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xml" ContentType="application/vnd.openxmlformats-officedocument.wordprocessingml.header+xml"/>
  <Override PartName="/word/footer43.xml" ContentType="application/vnd.openxmlformats-officedocument.wordprocessingml.footer+xml"/>
  <Override PartName="/word/header4.xml" ContentType="application/vnd.openxmlformats-officedocument.wordprocessingml.header+xml"/>
  <Override PartName="/word/footer44.xml" ContentType="application/vnd.openxmlformats-officedocument.wordprocessingml.footer+xml"/>
  <Override PartName="/word/header5.xml" ContentType="application/vnd.openxmlformats-officedocument.wordprocessingml.header+xml"/>
  <Override PartName="/word/footer45.xml" ContentType="application/vnd.openxmlformats-officedocument.wordprocessingml.footer+xml"/>
  <Override PartName="/word/header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9D59" w14:textId="133039C9" w:rsidR="004E0FC0" w:rsidRDefault="004E0FC0" w:rsidP="004E0FC0">
      <w:pPr>
        <w:jc w:val="center"/>
        <w:rPr>
          <w:rFonts w:ascii="Courier New" w:hAnsi="Courier New"/>
        </w:rPr>
      </w:pPr>
    </w:p>
    <w:p w14:paraId="46163885" w14:textId="77777777" w:rsidR="004E0FC0" w:rsidRDefault="004E0FC0" w:rsidP="004E0FC0">
      <w:pPr>
        <w:jc w:val="center"/>
        <w:rPr>
          <w:rFonts w:ascii="Courier New" w:hAnsi="Courier New"/>
        </w:rPr>
      </w:pPr>
    </w:p>
    <w:p w14:paraId="0D2D10E9" w14:textId="77777777" w:rsidR="004E0FC0" w:rsidRDefault="004E0FC0" w:rsidP="004E0FC0">
      <w:pPr>
        <w:jc w:val="center"/>
        <w:rPr>
          <w:rFonts w:ascii="Courier New" w:hAnsi="Courier New"/>
        </w:rPr>
      </w:pPr>
    </w:p>
    <w:p w14:paraId="0398F6FE" w14:textId="3869CE8E" w:rsidR="004E0FC0" w:rsidRPr="002706EA" w:rsidRDefault="008A3708" w:rsidP="004E0FC0">
      <w:pPr>
        <w:jc w:val="center"/>
        <w:rPr>
          <w:rFonts w:ascii="Courier New" w:hAnsi="Courier New"/>
        </w:rPr>
      </w:pPr>
      <w:r>
        <w:rPr>
          <w:noProof/>
        </w:rPr>
        <w:drawing>
          <wp:inline distT="0" distB="0" distL="0" distR="0" wp14:anchorId="4E25EA9D" wp14:editId="1FA65863">
            <wp:extent cx="5486400" cy="1319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_H_PMS2685_WarmGrey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1319432"/>
                    </a:xfrm>
                    <a:prstGeom prst="rect">
                      <a:avLst/>
                    </a:prstGeom>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697031F5" w:rsidR="004E0FC0" w:rsidRPr="00294209" w:rsidRDefault="00A138D1"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August</w:t>
      </w:r>
      <w:r w:rsidR="00FF29D8">
        <w:rPr>
          <w:rFonts w:ascii="Bookman Old Style" w:hAnsi="Bookman Old Style" w:cs="Times New Roman"/>
          <w:i/>
          <w:sz w:val="72"/>
          <w:szCs w:val="72"/>
        </w:rPr>
        <w:t xml:space="preserve"> 22</w:t>
      </w:r>
      <w:r w:rsidR="00F821CB">
        <w:rPr>
          <w:rFonts w:ascii="Bookman Old Style" w:hAnsi="Bookman Old Style" w:cs="Times New Roman"/>
          <w:i/>
          <w:sz w:val="72"/>
          <w:szCs w:val="72"/>
        </w:rPr>
        <w:t>,</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sidR="000F5571">
        <w:rPr>
          <w:rFonts w:ascii="Bookman Old Style" w:hAnsi="Bookman Old Style" w:cs="Times New Roman"/>
          <w:i/>
          <w:sz w:val="72"/>
          <w:szCs w:val="72"/>
        </w:rPr>
        <w:t>Version</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389B0C59" w14:textId="77777777" w:rsidR="00CF65F6" w:rsidRDefault="00CF65F6" w:rsidP="00395939">
      <w:pPr>
        <w:pStyle w:val="PlainText"/>
        <w:jc w:val="both"/>
        <w:rPr>
          <w:rFonts w:ascii="Bookman Old Style" w:hAnsi="Bookman Old Style"/>
          <w:b/>
          <w:sz w:val="22"/>
          <w:szCs w:val="22"/>
        </w:rPr>
      </w:pPr>
      <w:r>
        <w:rPr>
          <w:rFonts w:ascii="Bookman Old Style" w:hAnsi="Bookman Old Style"/>
          <w:b/>
          <w:sz w:val="22"/>
          <w:szCs w:val="22"/>
        </w:rPr>
        <w:br w:type="page"/>
      </w:r>
    </w:p>
    <w:p w14:paraId="67307F70" w14:textId="09A5CC4B"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proofErr w:type="gramStart"/>
      <w:r w:rsidR="00980FC0">
        <w:rPr>
          <w:rFonts w:ascii="Bookman Old Style" w:hAnsi="Bookman Old Style"/>
          <w:b/>
          <w:sz w:val="22"/>
          <w:szCs w:val="22"/>
        </w:rPr>
        <w:t>Hawai</w:t>
      </w:r>
      <w:r w:rsidR="000473EA">
        <w:rPr>
          <w:rFonts w:ascii="Bookman Old Style" w:hAnsi="Bookman Old Style"/>
          <w:b/>
          <w:sz w:val="22"/>
          <w:szCs w:val="22"/>
        </w:rPr>
        <w:t>‘</w:t>
      </w:r>
      <w:proofErr w:type="gramEnd"/>
      <w:r w:rsidR="00980FC0">
        <w:rPr>
          <w:rFonts w:ascii="Bookman Old Style" w:hAnsi="Bookman Old Style"/>
          <w:b/>
          <w:sz w:val="22"/>
          <w:szCs w:val="22"/>
        </w:rPr>
        <w:t>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w:t>
      </w:r>
      <w:r w:rsidR="000473EA">
        <w:rPr>
          <w:rFonts w:ascii="Bookman Old Style" w:hAnsi="Bookman Old Style"/>
          <w:b/>
          <w:sz w:val="22"/>
          <w:szCs w:val="22"/>
        </w:rPr>
        <w:t xml:space="preserve">Light </w:t>
      </w:r>
      <w:r w:rsidR="003A66CB">
        <w:rPr>
          <w:rFonts w:ascii="Bookman Old Style" w:hAnsi="Bookman Old Style"/>
          <w:b/>
          <w:sz w:val="22"/>
          <w:szCs w:val="22"/>
        </w:rPr>
        <w:t>Company, Inc</w:t>
      </w:r>
      <w:r w:rsidRPr="00395939">
        <w:rPr>
          <w:rFonts w:ascii="Bookman Old Style" w:hAnsi="Bookman Old Style"/>
          <w:b/>
          <w:sz w:val="22"/>
          <w:szCs w:val="22"/>
        </w:rPr>
        <w:t xml:space="preserve">.  The terms and conditions that may be offered by </w:t>
      </w:r>
      <w:r w:rsidR="00980FC0">
        <w:rPr>
          <w:rFonts w:ascii="Bookman Old Style" w:hAnsi="Bookman Old Style"/>
          <w:b/>
          <w:sz w:val="22"/>
          <w:szCs w:val="22"/>
        </w:rPr>
        <w:t>Hawai</w:t>
      </w:r>
      <w:r w:rsidR="000473EA">
        <w:rPr>
          <w:rFonts w:ascii="Bookman Old Style" w:hAnsi="Bookman Old Style"/>
          <w:b/>
          <w:sz w:val="22"/>
          <w:szCs w:val="22"/>
        </w:rPr>
        <w:t>‘</w:t>
      </w:r>
      <w:r w:rsidR="00980FC0">
        <w:rPr>
          <w:rFonts w:ascii="Bookman Old Style" w:hAnsi="Bookman Old Style"/>
          <w:b/>
          <w:sz w:val="22"/>
          <w:szCs w:val="22"/>
        </w:rPr>
        <w:t>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w:t>
      </w:r>
      <w:r w:rsidR="000473EA">
        <w:rPr>
          <w:rFonts w:ascii="Bookman Old Style" w:hAnsi="Bookman Old Style"/>
          <w:b/>
          <w:sz w:val="22"/>
          <w:szCs w:val="22"/>
        </w:rPr>
        <w:t xml:space="preserve">Light </w:t>
      </w:r>
      <w:r w:rsidR="003A66CB">
        <w:rPr>
          <w:rFonts w:ascii="Bookman Old Style" w:hAnsi="Bookman Old Style"/>
          <w:b/>
          <w:sz w:val="22"/>
          <w:szCs w:val="22"/>
        </w:rPr>
        <w:t>Company, Inc.</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42D185F3" w:rsidR="00395939" w:rsidRDefault="00395939" w:rsidP="00395939">
      <w:pPr>
        <w:pStyle w:val="Heading1"/>
        <w:spacing w:after="240"/>
        <w:ind w:left="1080" w:hanging="1080"/>
        <w:jc w:val="both"/>
        <w:rPr>
          <w:rFonts w:ascii="Bookman Old Style" w:hAnsi="Bookman Old Style"/>
          <w:sz w:val="22"/>
          <w:szCs w:val="22"/>
        </w:rPr>
      </w:pPr>
      <w:bookmarkStart w:id="0" w:name="_Toc13638056"/>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662E479B" w14:textId="77777777" w:rsidR="00FD5754" w:rsidRDefault="00FD5754" w:rsidP="008A7D39">
      <w:pPr>
        <w:pStyle w:val="Heading1"/>
        <w:spacing w:after="240"/>
        <w:ind w:left="0"/>
        <w:jc w:val="center"/>
        <w:rPr>
          <w:rFonts w:ascii="Bookman Old Style" w:hAnsi="Bookman Old Style"/>
          <w:color w:val="231F20"/>
          <w:spacing w:val="-3"/>
          <w:sz w:val="36"/>
          <w:szCs w:val="36"/>
          <w:u w:val="single"/>
        </w:rPr>
        <w:sectPr w:rsidR="00FD5754" w:rsidSect="000F60C2">
          <w:footerReference w:type="default" r:id="rId12"/>
          <w:pgSz w:w="12240" w:h="15840"/>
          <w:pgMar w:top="1440" w:right="1440" w:bottom="1440" w:left="1440" w:header="0" w:footer="720" w:gutter="0"/>
          <w:pgNumType w:start="1"/>
          <w:cols w:space="720"/>
          <w:docGrid w:linePitch="299"/>
        </w:sectPr>
      </w:pPr>
    </w:p>
    <w:sdt>
      <w:sdtPr>
        <w:rPr>
          <w:rFonts w:ascii="Bookman Old Style" w:eastAsiaTheme="minorHAnsi" w:hAnsi="Bookman Old Style" w:cstheme="minorBidi"/>
          <w:color w:val="auto"/>
          <w:sz w:val="22"/>
          <w:szCs w:val="22"/>
        </w:rPr>
        <w:id w:val="-1898576298"/>
        <w:docPartObj>
          <w:docPartGallery w:val="Table of Contents"/>
          <w:docPartUnique/>
        </w:docPartObj>
      </w:sdtPr>
      <w:sdtEndPr>
        <w:rPr>
          <w:bCs/>
          <w:noProof/>
        </w:rPr>
      </w:sdtEndPr>
      <w:sdtContent>
        <w:p w14:paraId="547E153D" w14:textId="0D2285E4" w:rsidR="00FD5754" w:rsidRPr="006F1FE4" w:rsidRDefault="008F3C27" w:rsidP="006F1FE4">
          <w:pPr>
            <w:pStyle w:val="TOCHeading"/>
            <w:jc w:val="center"/>
            <w:rPr>
              <w:rFonts w:ascii="Bookman Old Style" w:hAnsi="Bookman Old Style"/>
              <w:sz w:val="22"/>
              <w:szCs w:val="22"/>
            </w:rPr>
          </w:pPr>
          <w:r w:rsidRPr="006F1FE4">
            <w:rPr>
              <w:rFonts w:ascii="Bookman Old Style" w:hAnsi="Bookman Old Style"/>
              <w:b/>
              <w:color w:val="auto"/>
              <w:sz w:val="28"/>
              <w:szCs w:val="28"/>
              <w:u w:val="single"/>
            </w:rPr>
            <w:t xml:space="preserve">Table of </w:t>
          </w:r>
          <w:r w:rsidR="00FD5754" w:rsidRPr="006F1FE4">
            <w:rPr>
              <w:rFonts w:ascii="Bookman Old Style" w:hAnsi="Bookman Old Style"/>
              <w:b/>
              <w:color w:val="auto"/>
              <w:sz w:val="28"/>
              <w:szCs w:val="28"/>
              <w:u w:val="single"/>
            </w:rPr>
            <w:t>Contents</w:t>
          </w:r>
          <w:r w:rsidR="00FD5754" w:rsidRPr="006F1FE4">
            <w:rPr>
              <w:rFonts w:ascii="Bookman Old Style" w:eastAsia="Times New Roman" w:hAnsi="Bookman Old Style"/>
              <w:noProof/>
              <w:sz w:val="22"/>
              <w:szCs w:val="22"/>
            </w:rPr>
            <w:fldChar w:fldCharType="begin"/>
          </w:r>
          <w:r w:rsidR="00FD5754" w:rsidRPr="006F1FE4">
            <w:rPr>
              <w:rFonts w:ascii="Bookman Old Style" w:hAnsi="Bookman Old Style"/>
              <w:noProof/>
              <w:sz w:val="22"/>
              <w:szCs w:val="22"/>
            </w:rPr>
            <w:instrText xml:space="preserve"> TOC \o "1-3" \h \z \u </w:instrText>
          </w:r>
          <w:r w:rsidR="00FD5754" w:rsidRPr="006F1FE4">
            <w:rPr>
              <w:rFonts w:ascii="Bookman Old Style" w:eastAsia="Times New Roman" w:hAnsi="Bookman Old Style"/>
              <w:noProof/>
              <w:sz w:val="22"/>
              <w:szCs w:val="22"/>
            </w:rPr>
            <w:fldChar w:fldCharType="separate"/>
          </w:r>
        </w:p>
        <w:p w14:paraId="50F7E9BC" w14:textId="47EAE8D7"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60" w:history="1">
            <w:r w:rsidR="00FD5754" w:rsidRPr="006F1FE4">
              <w:rPr>
                <w:rStyle w:val="Hyperlink"/>
                <w:rFonts w:ascii="Bookman Old Style" w:hAnsi="Bookman Old Style"/>
                <w:noProof/>
                <w:sz w:val="22"/>
                <w:szCs w:val="22"/>
              </w:rPr>
              <w:t>ARTICLE 1</w:t>
            </w:r>
            <w:r w:rsidR="00FD5754" w:rsidRPr="006F1FE4">
              <w:rPr>
                <w:rStyle w:val="Hyperlink"/>
                <w:rFonts w:ascii="Bookman Old Style" w:hAnsi="Bookman Old Style"/>
                <w:b w:val="0"/>
                <w:noProof/>
                <w:spacing w:val="-1"/>
                <w:sz w:val="22"/>
                <w:szCs w:val="22"/>
              </w:rPr>
              <w:t xml:space="preserve"> PARALLEL OPERATION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_Toc13638060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w:t>
            </w:r>
            <w:r w:rsidR="00FD5754" w:rsidRPr="006F1FE4">
              <w:rPr>
                <w:rFonts w:ascii="Bookman Old Style" w:hAnsi="Bookman Old Style"/>
                <w:b w:val="0"/>
                <w:noProof/>
                <w:webHidden/>
                <w:sz w:val="22"/>
                <w:szCs w:val="22"/>
              </w:rPr>
              <w:fldChar w:fldCharType="end"/>
            </w:r>
          </w:hyperlink>
        </w:p>
        <w:p w14:paraId="6AA37D28" w14:textId="358D4D57"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62" w:history="1">
            <w:r w:rsidR="00FD5754" w:rsidRPr="006F1FE4">
              <w:rPr>
                <w:rStyle w:val="Hyperlink"/>
                <w:rFonts w:ascii="Bookman Old Style" w:hAnsi="Bookman Old Style"/>
                <w:noProof/>
                <w:sz w:val="22"/>
                <w:szCs w:val="22"/>
              </w:rPr>
              <w:t>ARTICLE 2</w:t>
            </w:r>
            <w:r w:rsidR="00FD5754" w:rsidRPr="006F1FE4">
              <w:rPr>
                <w:rStyle w:val="Hyperlink"/>
                <w:rFonts w:ascii="Bookman Old Style" w:hAnsi="Bookman Old Style"/>
                <w:b w:val="0"/>
                <w:noProof/>
                <w:sz w:val="22"/>
                <w:szCs w:val="22"/>
              </w:rPr>
              <w:t xml:space="preserve"> FACILITY OWNED AND OPERATED BY SELLER</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_Toc13638062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3</w:t>
            </w:r>
            <w:r w:rsidR="00FD5754" w:rsidRPr="006F1FE4">
              <w:rPr>
                <w:rFonts w:ascii="Bookman Old Style" w:hAnsi="Bookman Old Style"/>
                <w:b w:val="0"/>
                <w:noProof/>
                <w:webHidden/>
                <w:sz w:val="22"/>
                <w:szCs w:val="22"/>
              </w:rPr>
              <w:fldChar w:fldCharType="end"/>
            </w:r>
          </w:hyperlink>
        </w:p>
        <w:p w14:paraId="28AF624D" w14:textId="6412DFEB"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71" w:history="1">
            <w:r w:rsidR="00FD5754" w:rsidRPr="006F1FE4">
              <w:rPr>
                <w:rStyle w:val="Hyperlink"/>
                <w:rFonts w:ascii="Bookman Old Style" w:hAnsi="Bookman Old Style"/>
                <w:noProof/>
                <w:sz w:val="22"/>
                <w:szCs w:val="22"/>
              </w:rPr>
              <w:t>ARTICLE 3</w:t>
            </w:r>
            <w:r w:rsidR="00FD5754" w:rsidRPr="006F1FE4">
              <w:rPr>
                <w:rStyle w:val="Hyperlink"/>
                <w:rFonts w:ascii="Bookman Old Style" w:hAnsi="Bookman Old Style"/>
                <w:b w:val="0"/>
                <w:noProof/>
                <w:spacing w:val="-6"/>
                <w:sz w:val="22"/>
                <w:szCs w:val="22"/>
              </w:rPr>
              <w:t xml:space="preserve"> TERM OF THE AGREEMENT</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_Toc13638071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4</w:t>
            </w:r>
            <w:r w:rsidR="00FD5754" w:rsidRPr="006F1FE4">
              <w:rPr>
                <w:rFonts w:ascii="Bookman Old Style" w:hAnsi="Bookman Old Style"/>
                <w:b w:val="0"/>
                <w:noProof/>
                <w:webHidden/>
                <w:sz w:val="22"/>
                <w:szCs w:val="22"/>
              </w:rPr>
              <w:fldChar w:fldCharType="end"/>
            </w:r>
          </w:hyperlink>
        </w:p>
        <w:p w14:paraId="6B5AFAE3" w14:textId="7BC89659"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3" w:history="1">
            <w:r w:rsidR="00FD5754" w:rsidRPr="006F1FE4">
              <w:rPr>
                <w:rStyle w:val="Hyperlink"/>
                <w:rFonts w:ascii="Bookman Old Style" w:hAnsi="Bookman Old Style"/>
                <w:noProof/>
                <w:sz w:val="22"/>
                <w:szCs w:val="22"/>
              </w:rPr>
              <w:t>ARTICLE 4</w:t>
            </w:r>
            <w:r w:rsidR="00FD5754" w:rsidRPr="006F1FE4">
              <w:rPr>
                <w:rStyle w:val="Hyperlink"/>
                <w:rFonts w:ascii="Bookman Old Style" w:hAnsi="Bookman Old Style"/>
                <w:b w:val="0"/>
                <w:noProof/>
                <w:sz w:val="22"/>
                <w:szCs w:val="22"/>
              </w:rPr>
              <w:t xml:space="preserve"> COMPENSATION; PERFORMANCE METRICS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w:t>
            </w:r>
            <w:r w:rsidR="00FD5754" w:rsidRPr="006F1FE4">
              <w:rPr>
                <w:rFonts w:ascii="Bookman Old Style" w:hAnsi="Bookman Old Style"/>
                <w:b w:val="0"/>
                <w:noProof/>
                <w:webHidden/>
                <w:sz w:val="22"/>
                <w:szCs w:val="22"/>
              </w:rPr>
              <w:fldChar w:fldCharType="end"/>
            </w:r>
          </w:hyperlink>
        </w:p>
        <w:p w14:paraId="1C57CB48" w14:textId="7688B3BB"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4" w:history="1">
            <w:r w:rsidR="00FD5754" w:rsidRPr="006F1FE4">
              <w:rPr>
                <w:rStyle w:val="Hyperlink"/>
                <w:rFonts w:ascii="Bookman Old Style" w:hAnsi="Bookman Old Style"/>
                <w:noProof/>
                <w:sz w:val="22"/>
                <w:szCs w:val="22"/>
              </w:rPr>
              <w:t>ARTICLE 5</w:t>
            </w:r>
            <w:r w:rsidR="00FD5754" w:rsidRPr="006F1FE4">
              <w:rPr>
                <w:rStyle w:val="Hyperlink"/>
                <w:rFonts w:ascii="Bookman Old Style" w:hAnsi="Bookman Old Style"/>
                <w:b w:val="0"/>
                <w:noProof/>
                <w:sz w:val="22"/>
                <w:szCs w:val="22"/>
              </w:rPr>
              <w:t xml:space="preserve"> BILLING AND PAYMENT</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_Toc13638084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16</w:t>
            </w:r>
            <w:r w:rsidR="00FD5754" w:rsidRPr="006F1FE4">
              <w:rPr>
                <w:rFonts w:ascii="Bookman Old Style" w:hAnsi="Bookman Old Style"/>
                <w:b w:val="0"/>
                <w:noProof/>
                <w:webHidden/>
                <w:sz w:val="22"/>
                <w:szCs w:val="22"/>
              </w:rPr>
              <w:fldChar w:fldCharType="end"/>
            </w:r>
          </w:hyperlink>
        </w:p>
        <w:p w14:paraId="6F1E4386" w14:textId="2D3141B3"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5" w:history="1">
            <w:r w:rsidR="00FD5754" w:rsidRPr="006F1FE4">
              <w:rPr>
                <w:rStyle w:val="Hyperlink"/>
                <w:rFonts w:ascii="Bookman Old Style" w:hAnsi="Bookman Old Style"/>
                <w:noProof/>
                <w:sz w:val="22"/>
                <w:szCs w:val="22"/>
              </w:rPr>
              <w:t>ARTICLE 6</w:t>
            </w:r>
            <w:r w:rsidR="00FD5754" w:rsidRPr="006F1FE4">
              <w:rPr>
                <w:rStyle w:val="Hyperlink"/>
                <w:rFonts w:ascii="Bookman Old Style" w:hAnsi="Bookman Old Style"/>
                <w:b w:val="0"/>
                <w:noProof/>
                <w:spacing w:val="-6"/>
                <w:sz w:val="22"/>
                <w:szCs w:val="22"/>
              </w:rPr>
              <w:t xml:space="preserve"> EVENTS</w:t>
            </w:r>
            <w:r w:rsidR="00FD5754" w:rsidRPr="006F1FE4">
              <w:rPr>
                <w:rStyle w:val="Hyperlink"/>
                <w:rFonts w:ascii="Bookman Old Style" w:hAnsi="Bookman Old Style"/>
                <w:b w:val="0"/>
                <w:noProof/>
                <w:spacing w:val="28"/>
                <w:sz w:val="22"/>
                <w:szCs w:val="22"/>
              </w:rPr>
              <w:t xml:space="preserve"> </w:t>
            </w:r>
            <w:r w:rsidR="00FD5754" w:rsidRPr="006F1FE4">
              <w:rPr>
                <w:rStyle w:val="Hyperlink"/>
                <w:rFonts w:ascii="Bookman Old Style" w:hAnsi="Bookman Old Style"/>
                <w:b w:val="0"/>
                <w:noProof/>
                <w:spacing w:val="-5"/>
                <w:sz w:val="22"/>
                <w:szCs w:val="22"/>
              </w:rPr>
              <w:t>OF</w:t>
            </w:r>
            <w:r w:rsidR="00FD5754" w:rsidRPr="006F1FE4">
              <w:rPr>
                <w:rStyle w:val="Hyperlink"/>
                <w:rFonts w:ascii="Bookman Old Style" w:hAnsi="Bookman Old Style"/>
                <w:b w:val="0"/>
                <w:noProof/>
                <w:spacing w:val="1"/>
                <w:sz w:val="22"/>
                <w:szCs w:val="22"/>
              </w:rPr>
              <w:t xml:space="preserve"> </w:t>
            </w:r>
            <w:r w:rsidR="00FD5754" w:rsidRPr="006F1FE4">
              <w:rPr>
                <w:rStyle w:val="Hyperlink"/>
                <w:rFonts w:ascii="Bookman Old Style" w:hAnsi="Bookman Old Style"/>
                <w:b w:val="0"/>
                <w:noProof/>
                <w:spacing w:val="-8"/>
                <w:sz w:val="22"/>
                <w:szCs w:val="22"/>
              </w:rPr>
              <w:t>D</w:t>
            </w:r>
            <w:r w:rsidR="00FD5754" w:rsidRPr="006F1FE4">
              <w:rPr>
                <w:rStyle w:val="Hyperlink"/>
                <w:rFonts w:ascii="Bookman Old Style" w:hAnsi="Bookman Old Style"/>
                <w:b w:val="0"/>
                <w:noProof/>
                <w:spacing w:val="-9"/>
                <w:sz w:val="22"/>
                <w:szCs w:val="22"/>
              </w:rPr>
              <w:t>EF</w:t>
            </w:r>
            <w:r w:rsidR="00FD5754" w:rsidRPr="006F1FE4">
              <w:rPr>
                <w:rStyle w:val="Hyperlink"/>
                <w:rFonts w:ascii="Bookman Old Style" w:hAnsi="Bookman Old Style"/>
                <w:b w:val="0"/>
                <w:noProof/>
                <w:spacing w:val="-8"/>
                <w:sz w:val="22"/>
                <w:szCs w:val="22"/>
              </w:rPr>
              <w:t>AU</w:t>
            </w:r>
            <w:r w:rsidR="00FD5754" w:rsidRPr="006F1FE4">
              <w:rPr>
                <w:rStyle w:val="Hyperlink"/>
                <w:rFonts w:ascii="Bookman Old Style" w:hAnsi="Bookman Old Style"/>
                <w:b w:val="0"/>
                <w:noProof/>
                <w:spacing w:val="-9"/>
                <w:sz w:val="22"/>
                <w:szCs w:val="22"/>
              </w:rPr>
              <w:t>LT;</w:t>
            </w:r>
            <w:r w:rsidR="00FD5754" w:rsidRPr="006F1FE4">
              <w:rPr>
                <w:rStyle w:val="Hyperlink"/>
                <w:rFonts w:ascii="Bookman Old Style" w:hAnsi="Bookman Old Style"/>
                <w:b w:val="0"/>
                <w:noProof/>
                <w:spacing w:val="50"/>
                <w:sz w:val="22"/>
                <w:szCs w:val="22"/>
              </w:rPr>
              <w:t xml:space="preserve"> </w:t>
            </w:r>
            <w:r w:rsidR="00FD5754" w:rsidRPr="006F1FE4">
              <w:rPr>
                <w:rStyle w:val="Hyperlink"/>
                <w:rFonts w:ascii="Bookman Old Style" w:hAnsi="Bookman Old Style"/>
                <w:b w:val="0"/>
                <w:noProof/>
                <w:spacing w:val="-1"/>
                <w:sz w:val="22"/>
                <w:szCs w:val="22"/>
              </w:rPr>
              <w:t>REMEDIES;</w:t>
            </w:r>
            <w:r w:rsidR="00FD5754" w:rsidRPr="006F1FE4">
              <w:rPr>
                <w:rStyle w:val="Hyperlink"/>
                <w:rFonts w:ascii="Bookman Old Style" w:hAnsi="Bookman Old Style"/>
                <w:b w:val="0"/>
                <w:noProof/>
                <w:spacing w:val="45"/>
                <w:sz w:val="22"/>
                <w:szCs w:val="22"/>
              </w:rPr>
              <w:t xml:space="preserve"> </w:t>
            </w:r>
            <w:r w:rsidR="00FD5754" w:rsidRPr="006F1FE4">
              <w:rPr>
                <w:rStyle w:val="Hyperlink"/>
                <w:rFonts w:ascii="Bookman Old Style" w:hAnsi="Bookman Old Style"/>
                <w:b w:val="0"/>
                <w:noProof/>
                <w:spacing w:val="-3"/>
                <w:sz w:val="22"/>
                <w:szCs w:val="22"/>
              </w:rPr>
              <w:t>TERMINATION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_Toc13638085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19</w:t>
            </w:r>
            <w:r w:rsidR="00FD5754" w:rsidRPr="006F1FE4">
              <w:rPr>
                <w:rFonts w:ascii="Bookman Old Style" w:hAnsi="Bookman Old Style"/>
                <w:b w:val="0"/>
                <w:noProof/>
                <w:webHidden/>
                <w:sz w:val="22"/>
                <w:szCs w:val="22"/>
              </w:rPr>
              <w:fldChar w:fldCharType="end"/>
            </w:r>
          </w:hyperlink>
        </w:p>
        <w:p w14:paraId="7711589F" w14:textId="25251754"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6" w:history="1">
            <w:r w:rsidR="00FD5754" w:rsidRPr="006F1FE4">
              <w:rPr>
                <w:rStyle w:val="Hyperlink"/>
                <w:rFonts w:ascii="Bookman Old Style" w:hAnsi="Bookman Old Style"/>
                <w:caps/>
                <w:noProof/>
                <w:sz w:val="22"/>
                <w:szCs w:val="22"/>
              </w:rPr>
              <w:t>ARTICLE 7</w:t>
            </w:r>
            <w:r w:rsidR="00FD5754" w:rsidRPr="006F1FE4">
              <w:rPr>
                <w:rStyle w:val="Hyperlink"/>
                <w:rFonts w:ascii="Bookman Old Style" w:hAnsi="Bookman Old Style"/>
                <w:b w:val="0"/>
                <w:caps/>
                <w:noProof/>
                <w:sz w:val="22"/>
                <w:szCs w:val="22"/>
              </w:rPr>
              <w:t xml:space="preserve"> Company-Owned Interconnection Facilities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_Toc13638086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23</w:t>
            </w:r>
            <w:r w:rsidR="00FD5754" w:rsidRPr="006F1FE4">
              <w:rPr>
                <w:rFonts w:ascii="Bookman Old Style" w:hAnsi="Bookman Old Style"/>
                <w:b w:val="0"/>
                <w:noProof/>
                <w:webHidden/>
                <w:sz w:val="22"/>
                <w:szCs w:val="22"/>
              </w:rPr>
              <w:fldChar w:fldCharType="end"/>
            </w:r>
          </w:hyperlink>
        </w:p>
        <w:p w14:paraId="237CF702" w14:textId="4F767543"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7" w:history="1">
            <w:r w:rsidR="00FD5754" w:rsidRPr="006F1FE4">
              <w:rPr>
                <w:rStyle w:val="Hyperlink"/>
                <w:rFonts w:ascii="Bookman Old Style" w:hAnsi="Bookman Old Style"/>
                <w:noProof/>
                <w:sz w:val="22"/>
                <w:szCs w:val="22"/>
              </w:rPr>
              <w:t>ARTICLE 8</w:t>
            </w:r>
            <w:r w:rsidR="00FD5754" w:rsidRPr="006F1FE4">
              <w:rPr>
                <w:rStyle w:val="Hyperlink"/>
                <w:rFonts w:ascii="Bookman Old Style" w:hAnsi="Bookman Old Style"/>
                <w:b w:val="0"/>
                <w:noProof/>
                <w:sz w:val="22"/>
                <w:szCs w:val="22"/>
              </w:rPr>
              <w:t xml:space="preserve"> CHARGING ENERGY OBLIGATIONS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_Toc13638087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24</w:t>
            </w:r>
            <w:r w:rsidR="00FD5754" w:rsidRPr="006F1FE4">
              <w:rPr>
                <w:rFonts w:ascii="Bookman Old Style" w:hAnsi="Bookman Old Style"/>
                <w:b w:val="0"/>
                <w:noProof/>
                <w:webHidden/>
                <w:sz w:val="22"/>
                <w:szCs w:val="22"/>
              </w:rPr>
              <w:fldChar w:fldCharType="end"/>
            </w:r>
          </w:hyperlink>
        </w:p>
        <w:p w14:paraId="40C297A7" w14:textId="22C5B1EE"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3" w:history="1">
            <w:r w:rsidR="00FD5754" w:rsidRPr="006F1FE4">
              <w:rPr>
                <w:rStyle w:val="Hyperlink"/>
                <w:rFonts w:ascii="Bookman Old Style" w:hAnsi="Bookman Old Style"/>
                <w:noProof/>
                <w:sz w:val="22"/>
                <w:szCs w:val="22"/>
              </w:rPr>
              <w:t>ARTICLE 9</w:t>
            </w:r>
            <w:r w:rsidR="00FD5754" w:rsidRPr="006F1FE4">
              <w:rPr>
                <w:rStyle w:val="Hyperlink"/>
                <w:rFonts w:ascii="Bookman Old Style" w:hAnsi="Bookman Old Style"/>
                <w:b w:val="0"/>
                <w:noProof/>
                <w:sz w:val="22"/>
                <w:szCs w:val="22"/>
              </w:rPr>
              <w:t xml:space="preserve"> </w:t>
            </w:r>
            <w:r w:rsidR="000F4259" w:rsidRPr="006F1FE4">
              <w:rPr>
                <w:rStyle w:val="Hyperlink"/>
                <w:rFonts w:ascii="Bookman Old Style" w:hAnsi="Bookman Old Style"/>
                <w:b w:val="0"/>
                <w:noProof/>
                <w:sz w:val="22"/>
                <w:szCs w:val="22"/>
              </w:rPr>
              <w:t>METERING; MONITORING AND COMMUNICATIONS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25</w:t>
            </w:r>
          </w:hyperlink>
        </w:p>
        <w:p w14:paraId="0440BFA2" w14:textId="5822ED3B"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4" w:history="1">
            <w:r w:rsidR="00FD5754" w:rsidRPr="006F1FE4">
              <w:rPr>
                <w:rStyle w:val="Hyperlink"/>
                <w:rFonts w:ascii="Bookman Old Style" w:hAnsi="Bookman Old Style"/>
                <w:noProof/>
                <w:sz w:val="22"/>
                <w:szCs w:val="22"/>
              </w:rPr>
              <w:t xml:space="preserve">ARTICLE </w:t>
            </w:r>
            <w:r w:rsidR="00630AAA" w:rsidRPr="006F1FE4">
              <w:rPr>
                <w:rStyle w:val="Hyperlink"/>
                <w:rFonts w:ascii="Bookman Old Style" w:hAnsi="Bookman Old Style"/>
                <w:noProof/>
                <w:sz w:val="22"/>
                <w:szCs w:val="22"/>
              </w:rPr>
              <w:t>10</w:t>
            </w:r>
            <w:r w:rsidR="00785A6E" w:rsidRPr="006F1FE4">
              <w:rPr>
                <w:rStyle w:val="Hyperlink"/>
                <w:rFonts w:ascii="Bookman Old Style" w:hAnsi="Bookman Old Style"/>
                <w:b w:val="0"/>
                <w:noProof/>
                <w:sz w:val="22"/>
                <w:szCs w:val="22"/>
              </w:rPr>
              <w:t xml:space="preserve"> </w:t>
            </w:r>
            <w:r w:rsidR="000F4259" w:rsidRPr="006F1FE4">
              <w:rPr>
                <w:rStyle w:val="Hyperlink"/>
                <w:rFonts w:ascii="Bookman Old Style" w:hAnsi="Bookman Old Style"/>
                <w:b w:val="0"/>
                <w:noProof/>
                <w:sz w:val="22"/>
                <w:szCs w:val="22"/>
              </w:rPr>
              <w:t>GOVERNMENTAL APPROVALS AND LAND RIGHTS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28</w:t>
            </w:r>
          </w:hyperlink>
        </w:p>
        <w:p w14:paraId="430454C9" w14:textId="169AC42D"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5" w:history="1">
            <w:r w:rsidR="00FD5754" w:rsidRPr="006F1FE4">
              <w:rPr>
                <w:rStyle w:val="Hyperlink"/>
                <w:rFonts w:ascii="Bookman Old Style" w:hAnsi="Bookman Old Style"/>
                <w:noProof/>
                <w:sz w:val="22"/>
                <w:szCs w:val="22"/>
              </w:rPr>
              <w:t xml:space="preserve">ARTICLE </w:t>
            </w:r>
            <w:r w:rsidR="00630AAA" w:rsidRPr="006F1FE4">
              <w:rPr>
                <w:rStyle w:val="Hyperlink"/>
                <w:rFonts w:ascii="Bookman Old Style" w:hAnsi="Bookman Old Style"/>
                <w:noProof/>
                <w:sz w:val="22"/>
                <w:szCs w:val="22"/>
              </w:rPr>
              <w:t>11</w:t>
            </w:r>
            <w:r w:rsidR="00FD5754" w:rsidRPr="006F1FE4">
              <w:rPr>
                <w:rStyle w:val="Hyperlink"/>
                <w:rFonts w:ascii="Bookman Old Style" w:hAnsi="Bookman Old Style"/>
                <w:b w:val="0"/>
                <w:noProof/>
                <w:spacing w:val="-6"/>
                <w:sz w:val="22"/>
                <w:szCs w:val="22"/>
              </w:rPr>
              <w:t xml:space="preserve"> </w:t>
            </w:r>
            <w:r w:rsidR="000F4259" w:rsidRPr="006F1FE4">
              <w:rPr>
                <w:rStyle w:val="Hyperlink"/>
                <w:rFonts w:ascii="Bookman Old Style" w:hAnsi="Bookman Old Style"/>
                <w:b w:val="0"/>
                <w:noProof/>
                <w:spacing w:val="-6"/>
                <w:sz w:val="22"/>
                <w:szCs w:val="22"/>
              </w:rPr>
              <w:t>COMPANY-OWNED INTERCONNECTION FACILITIES</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30</w:t>
            </w:r>
          </w:hyperlink>
        </w:p>
        <w:p w14:paraId="18357FEF" w14:textId="6C503473"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86" w:history="1">
            <w:r w:rsidR="00FD5754" w:rsidRPr="006F1FE4">
              <w:rPr>
                <w:rStyle w:val="Hyperlink"/>
                <w:rFonts w:ascii="Bookman Old Style" w:hAnsi="Bookman Old Style"/>
                <w:caps/>
                <w:noProof/>
                <w:sz w:val="22"/>
                <w:szCs w:val="22"/>
              </w:rPr>
              <w:t xml:space="preserve">ARTICLE </w:t>
            </w:r>
            <w:r w:rsidR="00630AAA" w:rsidRPr="006F1FE4">
              <w:rPr>
                <w:rStyle w:val="Hyperlink"/>
                <w:rFonts w:ascii="Bookman Old Style" w:hAnsi="Bookman Old Style"/>
                <w:caps/>
                <w:noProof/>
                <w:sz w:val="22"/>
                <w:szCs w:val="22"/>
              </w:rPr>
              <w:t>12</w:t>
            </w:r>
            <w:r w:rsidR="00FD5754" w:rsidRPr="006F1FE4">
              <w:rPr>
                <w:rStyle w:val="Hyperlink"/>
                <w:rFonts w:ascii="Bookman Old Style" w:hAnsi="Bookman Old Style"/>
                <w:b w:val="0"/>
                <w:caps/>
                <w:noProof/>
                <w:sz w:val="22"/>
                <w:szCs w:val="22"/>
              </w:rPr>
              <w:t xml:space="preserve"> </w:t>
            </w:r>
            <w:r w:rsidR="000F4259" w:rsidRPr="006F1FE4">
              <w:rPr>
                <w:rStyle w:val="Hyperlink"/>
                <w:rFonts w:ascii="Bookman Old Style" w:hAnsi="Bookman Old Style"/>
                <w:b w:val="0"/>
                <w:caps/>
                <w:noProof/>
                <w:sz w:val="22"/>
                <w:szCs w:val="22"/>
              </w:rPr>
              <w:t>DISPATCHING AND CHARGING THE FACILITY; SCHEDULING</w:t>
            </w:r>
            <w:r w:rsidR="00FD5754" w:rsidRPr="006F1FE4">
              <w:rPr>
                <w:rFonts w:ascii="Bookman Old Style" w:hAnsi="Bookman Old Style"/>
                <w:b w:val="0"/>
                <w:noProof/>
                <w:webHidden/>
                <w:sz w:val="22"/>
                <w:szCs w:val="22"/>
              </w:rPr>
              <w:tab/>
            </w:r>
            <w:r w:rsidR="000F4259" w:rsidRPr="006F1FE4">
              <w:rPr>
                <w:rFonts w:ascii="Bookman Old Style" w:hAnsi="Bookman Old Style"/>
                <w:b w:val="0"/>
                <w:noProof/>
                <w:webHidden/>
                <w:sz w:val="22"/>
                <w:szCs w:val="22"/>
              </w:rPr>
              <w:t>34</w:t>
            </w:r>
          </w:hyperlink>
        </w:p>
        <w:p w14:paraId="489792C3" w14:textId="03AA079F"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FD5754" w:rsidRPr="006F1FE4">
              <w:rPr>
                <w:rStyle w:val="Hyperlink"/>
                <w:rFonts w:ascii="Bookman Old Style" w:hAnsi="Bookman Old Style"/>
                <w:noProof/>
                <w:sz w:val="22"/>
                <w:szCs w:val="22"/>
              </w:rPr>
              <w:t>ARTICLE 13</w:t>
            </w:r>
            <w:r w:rsidR="00FD5754" w:rsidRPr="006F1FE4">
              <w:rPr>
                <w:rStyle w:val="Hyperlink"/>
                <w:rFonts w:ascii="Bookman Old Style" w:hAnsi="Bookman Old Style"/>
                <w:b w:val="0"/>
                <w:noProof/>
                <w:spacing w:val="-6"/>
                <w:sz w:val="22"/>
                <w:szCs w:val="22"/>
              </w:rPr>
              <w:t xml:space="preserve"> FACILITY OPERATIONS, </w:t>
            </w:r>
            <w:r w:rsidR="00FD5754" w:rsidRPr="006F1FE4">
              <w:rPr>
                <w:rStyle w:val="Hyperlink"/>
                <w:rFonts w:ascii="Bookman Old Style" w:hAnsi="Bookman Old Style"/>
                <w:b w:val="0"/>
                <w:noProof/>
                <w:spacing w:val="-2"/>
                <w:sz w:val="22"/>
                <w:szCs w:val="22"/>
              </w:rPr>
              <w:t>MAINTENANCE</w:t>
            </w:r>
            <w:r w:rsidR="00FD5754" w:rsidRPr="006F1FE4">
              <w:rPr>
                <w:rStyle w:val="Hyperlink"/>
                <w:rFonts w:ascii="Bookman Old Style" w:hAnsi="Bookman Old Style"/>
                <w:b w:val="0"/>
                <w:noProof/>
                <w:spacing w:val="17"/>
                <w:sz w:val="22"/>
                <w:szCs w:val="22"/>
              </w:rPr>
              <w:t xml:space="preserve"> </w:t>
            </w:r>
            <w:r w:rsidR="00FD5754" w:rsidRPr="006F1FE4">
              <w:rPr>
                <w:rStyle w:val="Hyperlink"/>
                <w:rFonts w:ascii="Bookman Old Style" w:hAnsi="Bookman Old Style"/>
                <w:b w:val="0"/>
                <w:noProof/>
                <w:spacing w:val="-1"/>
                <w:sz w:val="22"/>
                <w:szCs w:val="22"/>
              </w:rPr>
              <w:t xml:space="preserve">AND </w:t>
            </w:r>
            <w:r w:rsidR="00FD5754" w:rsidRPr="006F1FE4">
              <w:rPr>
                <w:rStyle w:val="Hyperlink"/>
                <w:rFonts w:ascii="Bookman Old Style" w:hAnsi="Bookman Old Style"/>
                <w:b w:val="0"/>
                <w:noProof/>
                <w:spacing w:val="-5"/>
                <w:sz w:val="22"/>
                <w:szCs w:val="22"/>
              </w:rPr>
              <w:t>R</w:t>
            </w:r>
            <w:r w:rsidR="00FD5754" w:rsidRPr="006F1FE4">
              <w:rPr>
                <w:rStyle w:val="Hyperlink"/>
                <w:rFonts w:ascii="Bookman Old Style" w:hAnsi="Bookman Old Style"/>
                <w:b w:val="0"/>
                <w:noProof/>
                <w:spacing w:val="-6"/>
                <w:sz w:val="22"/>
                <w:szCs w:val="22"/>
              </w:rPr>
              <w:t>EP</w:t>
            </w:r>
            <w:r w:rsidR="00FD5754" w:rsidRPr="006F1FE4">
              <w:rPr>
                <w:rStyle w:val="Hyperlink"/>
                <w:rFonts w:ascii="Bookman Old Style" w:hAnsi="Bookman Old Style"/>
                <w:b w:val="0"/>
                <w:noProof/>
                <w:spacing w:val="-5"/>
                <w:sz w:val="22"/>
                <w:szCs w:val="22"/>
              </w:rPr>
              <w:t>AIR</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_Toc13638093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36</w:t>
            </w:r>
            <w:r w:rsidR="00FD5754" w:rsidRPr="006F1FE4">
              <w:rPr>
                <w:rFonts w:ascii="Bookman Old Style" w:hAnsi="Bookman Old Style"/>
                <w:b w:val="0"/>
                <w:noProof/>
                <w:webHidden/>
                <w:sz w:val="22"/>
                <w:szCs w:val="22"/>
              </w:rPr>
              <w:fldChar w:fldCharType="end"/>
            </w:r>
          </w:hyperlink>
        </w:p>
        <w:p w14:paraId="7326FEE8" w14:textId="4CC08F57" w:rsidR="009B72F7"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9B72F7" w:rsidRPr="006F1FE4">
              <w:rPr>
                <w:rStyle w:val="Hyperlink"/>
                <w:rFonts w:ascii="Bookman Old Style" w:hAnsi="Bookman Old Style"/>
                <w:noProof/>
                <w:sz w:val="22"/>
                <w:szCs w:val="22"/>
              </w:rPr>
              <w:t>ARTICLE 14</w:t>
            </w:r>
            <w:r w:rsidR="009B72F7" w:rsidRPr="006F1FE4">
              <w:rPr>
                <w:rStyle w:val="Hyperlink"/>
                <w:rFonts w:ascii="Bookman Old Style" w:hAnsi="Bookman Old Style"/>
                <w:b w:val="0"/>
                <w:noProof/>
                <w:spacing w:val="-6"/>
                <w:sz w:val="22"/>
                <w:szCs w:val="22"/>
              </w:rPr>
              <w:t xml:space="preserve"> CREDIT ASSURANCE AND SECURITY</w:t>
            </w:r>
            <w:r w:rsidR="009B72F7" w:rsidRPr="006F1FE4">
              <w:rPr>
                <w:rFonts w:ascii="Bookman Old Style" w:hAnsi="Bookman Old Style"/>
                <w:b w:val="0"/>
                <w:noProof/>
                <w:webHidden/>
                <w:sz w:val="22"/>
                <w:szCs w:val="22"/>
              </w:rPr>
              <w:tab/>
              <w:t>38</w:t>
            </w:r>
          </w:hyperlink>
        </w:p>
        <w:p w14:paraId="6E4BF5F1" w14:textId="646D1CD4" w:rsidR="009B72F7"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93" w:history="1">
            <w:r w:rsidR="009B72F7" w:rsidRPr="006F1FE4">
              <w:rPr>
                <w:rStyle w:val="Hyperlink"/>
                <w:rFonts w:ascii="Bookman Old Style" w:hAnsi="Bookman Old Style"/>
                <w:noProof/>
                <w:sz w:val="22"/>
                <w:szCs w:val="22"/>
              </w:rPr>
              <w:t>ARTICLE 15</w:t>
            </w:r>
            <w:r w:rsidR="009B72F7" w:rsidRPr="006F1FE4">
              <w:rPr>
                <w:rStyle w:val="Hyperlink"/>
                <w:rFonts w:ascii="Bookman Old Style" w:hAnsi="Bookman Old Style"/>
                <w:b w:val="0"/>
                <w:noProof/>
                <w:spacing w:val="-6"/>
                <w:sz w:val="22"/>
                <w:szCs w:val="22"/>
              </w:rPr>
              <w:t xml:space="preserve"> </w:t>
            </w:r>
            <w:r w:rsidR="00B74CD0" w:rsidRPr="006F1FE4">
              <w:rPr>
                <w:rStyle w:val="Hyperlink"/>
                <w:rFonts w:ascii="Bookman Old Style" w:hAnsi="Bookman Old Style"/>
                <w:b w:val="0"/>
                <w:noProof/>
                <w:spacing w:val="-6"/>
                <w:sz w:val="22"/>
                <w:szCs w:val="22"/>
              </w:rPr>
              <w:t>SALE AND ASSIGNMENT</w:t>
            </w:r>
            <w:r w:rsidR="009B72F7" w:rsidRPr="006F1FE4">
              <w:rPr>
                <w:rFonts w:ascii="Bookman Old Style" w:hAnsi="Bookman Old Style"/>
                <w:b w:val="0"/>
                <w:noProof/>
                <w:webHidden/>
                <w:sz w:val="22"/>
                <w:szCs w:val="22"/>
              </w:rPr>
              <w:tab/>
              <w:t>42</w:t>
            </w:r>
          </w:hyperlink>
        </w:p>
        <w:p w14:paraId="0CBEA730" w14:textId="76C7ADBB"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098" w:history="1">
            <w:r w:rsidR="00FD5754" w:rsidRPr="006F1FE4">
              <w:rPr>
                <w:rStyle w:val="Hyperlink"/>
                <w:rFonts w:ascii="Bookman Old Style" w:hAnsi="Bookman Old Style"/>
                <w:noProof/>
                <w:sz w:val="22"/>
                <w:szCs w:val="22"/>
              </w:rPr>
              <w:t>ARTICLE 16</w:t>
            </w:r>
            <w:r w:rsidR="00FD5754" w:rsidRPr="006F1FE4">
              <w:rPr>
                <w:rStyle w:val="Hyperlink"/>
                <w:rFonts w:ascii="Bookman Old Style" w:hAnsi="Bookman Old Style"/>
                <w:b w:val="0"/>
                <w:noProof/>
                <w:sz w:val="22"/>
                <w:szCs w:val="22"/>
              </w:rPr>
              <w:t xml:space="preserve"> PERSONNEL AND SYSTEM SAFETY</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_Toc13638098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44</w:t>
            </w:r>
            <w:r w:rsidR="00FD5754" w:rsidRPr="006F1FE4">
              <w:rPr>
                <w:rFonts w:ascii="Bookman Old Style" w:hAnsi="Bookman Old Style"/>
                <w:b w:val="0"/>
                <w:noProof/>
                <w:webHidden/>
                <w:sz w:val="22"/>
                <w:szCs w:val="22"/>
              </w:rPr>
              <w:fldChar w:fldCharType="end"/>
            </w:r>
          </w:hyperlink>
        </w:p>
        <w:p w14:paraId="656D4262" w14:textId="77777777" w:rsidR="00B74CD0"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00" w:history="1">
            <w:r w:rsidR="00B74CD0" w:rsidRPr="006F1FE4">
              <w:rPr>
                <w:rStyle w:val="Hyperlink"/>
                <w:rFonts w:ascii="Bookman Old Style" w:hAnsi="Bookman Old Style"/>
                <w:noProof/>
                <w:sz w:val="22"/>
                <w:szCs w:val="22"/>
              </w:rPr>
              <w:t>ARTICLE 17</w:t>
            </w:r>
            <w:r w:rsidR="00B74CD0" w:rsidRPr="006F1FE4">
              <w:rPr>
                <w:rStyle w:val="Hyperlink"/>
                <w:rFonts w:ascii="Bookman Old Style" w:hAnsi="Bookman Old Style"/>
                <w:b w:val="0"/>
                <w:noProof/>
                <w:spacing w:val="-6"/>
                <w:sz w:val="22"/>
                <w:szCs w:val="22"/>
              </w:rPr>
              <w:t xml:space="preserve"> FO</w:t>
            </w:r>
            <w:r w:rsidR="00B74CD0" w:rsidRPr="006F1FE4">
              <w:rPr>
                <w:rStyle w:val="Hyperlink"/>
                <w:rFonts w:ascii="Bookman Old Style" w:hAnsi="Bookman Old Style"/>
                <w:b w:val="0"/>
                <w:noProof/>
                <w:spacing w:val="-5"/>
                <w:sz w:val="22"/>
                <w:szCs w:val="22"/>
              </w:rPr>
              <w:t>RC</w:t>
            </w:r>
            <w:r w:rsidR="00B74CD0" w:rsidRPr="006F1FE4">
              <w:rPr>
                <w:rStyle w:val="Hyperlink"/>
                <w:rFonts w:ascii="Bookman Old Style" w:hAnsi="Bookman Old Style"/>
                <w:b w:val="0"/>
                <w:noProof/>
                <w:spacing w:val="-6"/>
                <w:sz w:val="22"/>
                <w:szCs w:val="22"/>
              </w:rPr>
              <w:t>E</w:t>
            </w:r>
            <w:r w:rsidR="00B74CD0" w:rsidRPr="006F1FE4">
              <w:rPr>
                <w:rStyle w:val="Hyperlink"/>
                <w:rFonts w:ascii="Bookman Old Style" w:hAnsi="Bookman Old Style"/>
                <w:b w:val="0"/>
                <w:noProof/>
                <w:spacing w:val="11"/>
                <w:sz w:val="22"/>
                <w:szCs w:val="22"/>
              </w:rPr>
              <w:t xml:space="preserve"> </w:t>
            </w:r>
            <w:r w:rsidR="00B74CD0" w:rsidRPr="006F1FE4">
              <w:rPr>
                <w:rStyle w:val="Hyperlink"/>
                <w:rFonts w:ascii="Bookman Old Style" w:hAnsi="Bookman Old Style"/>
                <w:b w:val="0"/>
                <w:noProof/>
                <w:spacing w:val="-2"/>
                <w:sz w:val="22"/>
                <w:szCs w:val="22"/>
              </w:rPr>
              <w:t>MAJEURE</w:t>
            </w:r>
            <w:r w:rsidR="00B74CD0"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fldChar w:fldCharType="begin"/>
            </w:r>
            <w:r w:rsidR="00B74CD0" w:rsidRPr="006F1FE4">
              <w:rPr>
                <w:rFonts w:ascii="Bookman Old Style" w:hAnsi="Bookman Old Style"/>
                <w:b w:val="0"/>
                <w:noProof/>
                <w:webHidden/>
                <w:sz w:val="22"/>
                <w:szCs w:val="22"/>
              </w:rPr>
              <w:instrText xml:space="preserve"> PAGEREF _Toc13638100 \h </w:instrText>
            </w:r>
            <w:r w:rsidR="00B74CD0" w:rsidRPr="006F1FE4">
              <w:rPr>
                <w:rFonts w:ascii="Bookman Old Style" w:hAnsi="Bookman Old Style"/>
                <w:b w:val="0"/>
                <w:noProof/>
                <w:webHidden/>
                <w:sz w:val="22"/>
                <w:szCs w:val="22"/>
              </w:rPr>
            </w:r>
            <w:r w:rsidR="00B74CD0" w:rsidRPr="006F1FE4">
              <w:rPr>
                <w:rFonts w:ascii="Bookman Old Style" w:hAnsi="Bookman Old Style"/>
                <w:b w:val="0"/>
                <w:noProof/>
                <w:webHidden/>
                <w:sz w:val="22"/>
                <w:szCs w:val="22"/>
              </w:rPr>
              <w:fldChar w:fldCharType="separate"/>
            </w:r>
            <w:r w:rsidR="00B74CD0" w:rsidRPr="006F1FE4">
              <w:rPr>
                <w:rFonts w:ascii="Bookman Old Style" w:hAnsi="Bookman Old Style"/>
                <w:b w:val="0"/>
                <w:noProof/>
                <w:webHidden/>
                <w:sz w:val="22"/>
                <w:szCs w:val="22"/>
              </w:rPr>
              <w:t>45</w:t>
            </w:r>
            <w:r w:rsidR="00B74CD0" w:rsidRPr="006F1FE4">
              <w:rPr>
                <w:rFonts w:ascii="Bookman Old Style" w:hAnsi="Bookman Old Style"/>
                <w:b w:val="0"/>
                <w:noProof/>
                <w:webHidden/>
                <w:sz w:val="22"/>
                <w:szCs w:val="22"/>
              </w:rPr>
              <w:fldChar w:fldCharType="end"/>
            </w:r>
          </w:hyperlink>
        </w:p>
        <w:p w14:paraId="7E863610" w14:textId="5F47F7EE"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00" w:history="1">
            <w:r w:rsidR="00FD5754" w:rsidRPr="006F1FE4">
              <w:rPr>
                <w:rStyle w:val="Hyperlink"/>
                <w:rFonts w:ascii="Bookman Old Style" w:hAnsi="Bookman Old Style"/>
                <w:noProof/>
                <w:sz w:val="22"/>
                <w:szCs w:val="22"/>
              </w:rPr>
              <w:t xml:space="preserve">ARTICLE </w:t>
            </w:r>
            <w:r w:rsidR="00B74CD0" w:rsidRPr="006F1FE4">
              <w:rPr>
                <w:rStyle w:val="Hyperlink"/>
                <w:rFonts w:ascii="Bookman Old Style" w:hAnsi="Bookman Old Style"/>
                <w:noProof/>
                <w:sz w:val="22"/>
                <w:szCs w:val="22"/>
              </w:rPr>
              <w:t>18</w:t>
            </w:r>
            <w:r w:rsidR="00B74CD0" w:rsidRPr="006F1FE4">
              <w:rPr>
                <w:rStyle w:val="Hyperlink"/>
                <w:rFonts w:ascii="Bookman Old Style" w:hAnsi="Bookman Old Style"/>
                <w:b w:val="0"/>
                <w:noProof/>
                <w:sz w:val="22"/>
                <w:szCs w:val="22"/>
              </w:rPr>
              <w:t xml:space="preserve"> REPRESENTATIONS AND WARRANTIES</w:t>
            </w:r>
            <w:r w:rsidR="00FD5754"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t>48</w:t>
            </w:r>
          </w:hyperlink>
        </w:p>
        <w:p w14:paraId="6C8D77B7" w14:textId="77777777" w:rsidR="00B74CD0"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33" w:history="1">
            <w:r w:rsidR="00B74CD0" w:rsidRPr="006F1FE4">
              <w:rPr>
                <w:rStyle w:val="Hyperlink"/>
                <w:rFonts w:ascii="Bookman Old Style" w:hAnsi="Bookman Old Style"/>
                <w:noProof/>
                <w:sz w:val="22"/>
                <w:szCs w:val="22"/>
              </w:rPr>
              <w:t>ARTICLE 19</w:t>
            </w:r>
            <w:r w:rsidR="00B74CD0" w:rsidRPr="006F1FE4">
              <w:rPr>
                <w:rStyle w:val="Hyperlink"/>
                <w:rFonts w:ascii="Bookman Old Style" w:hAnsi="Bookman Old Style"/>
                <w:b w:val="0"/>
                <w:noProof/>
                <w:sz w:val="22"/>
                <w:szCs w:val="22"/>
              </w:rPr>
              <w:t xml:space="preserve"> LIMITATIONS</w:t>
            </w:r>
            <w:r w:rsidR="00B74CD0"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fldChar w:fldCharType="begin"/>
            </w:r>
            <w:r w:rsidR="00B74CD0" w:rsidRPr="006F1FE4">
              <w:rPr>
                <w:rFonts w:ascii="Bookman Old Style" w:hAnsi="Bookman Old Style"/>
                <w:b w:val="0"/>
                <w:noProof/>
                <w:webHidden/>
                <w:sz w:val="22"/>
                <w:szCs w:val="22"/>
              </w:rPr>
              <w:instrText xml:space="preserve"> PAGEREF _Toc13638133 \h </w:instrText>
            </w:r>
            <w:r w:rsidR="00B74CD0" w:rsidRPr="006F1FE4">
              <w:rPr>
                <w:rFonts w:ascii="Bookman Old Style" w:hAnsi="Bookman Old Style"/>
                <w:b w:val="0"/>
                <w:noProof/>
                <w:webHidden/>
                <w:sz w:val="22"/>
                <w:szCs w:val="22"/>
              </w:rPr>
            </w:r>
            <w:r w:rsidR="00B74CD0" w:rsidRPr="006F1FE4">
              <w:rPr>
                <w:rFonts w:ascii="Bookman Old Style" w:hAnsi="Bookman Old Style"/>
                <w:b w:val="0"/>
                <w:noProof/>
                <w:webHidden/>
                <w:sz w:val="22"/>
                <w:szCs w:val="22"/>
              </w:rPr>
              <w:fldChar w:fldCharType="separate"/>
            </w:r>
            <w:r w:rsidR="00B74CD0" w:rsidRPr="006F1FE4">
              <w:rPr>
                <w:rFonts w:ascii="Bookman Old Style" w:hAnsi="Bookman Old Style"/>
                <w:b w:val="0"/>
                <w:noProof/>
                <w:webHidden/>
                <w:sz w:val="22"/>
                <w:szCs w:val="22"/>
              </w:rPr>
              <w:t>49</w:t>
            </w:r>
            <w:r w:rsidR="00B74CD0" w:rsidRPr="006F1FE4">
              <w:rPr>
                <w:rFonts w:ascii="Bookman Old Style" w:hAnsi="Bookman Old Style"/>
                <w:b w:val="0"/>
                <w:noProof/>
                <w:webHidden/>
                <w:sz w:val="22"/>
                <w:szCs w:val="22"/>
              </w:rPr>
              <w:fldChar w:fldCharType="end"/>
            </w:r>
          </w:hyperlink>
        </w:p>
        <w:p w14:paraId="11274254" w14:textId="144CFE38"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33" w:history="1">
            <w:r w:rsidR="00FD5754" w:rsidRPr="006F1FE4">
              <w:rPr>
                <w:rStyle w:val="Hyperlink"/>
                <w:rFonts w:ascii="Bookman Old Style" w:hAnsi="Bookman Old Style"/>
                <w:noProof/>
                <w:sz w:val="22"/>
                <w:szCs w:val="22"/>
              </w:rPr>
              <w:t xml:space="preserve">ARTICLE </w:t>
            </w:r>
            <w:r w:rsidR="00B74CD0" w:rsidRPr="006F1FE4">
              <w:rPr>
                <w:rStyle w:val="Hyperlink"/>
                <w:rFonts w:ascii="Bookman Old Style" w:hAnsi="Bookman Old Style"/>
                <w:noProof/>
                <w:sz w:val="22"/>
                <w:szCs w:val="22"/>
              </w:rPr>
              <w:t>20</w:t>
            </w:r>
            <w:r w:rsidR="00B74CD0" w:rsidRPr="006F1FE4">
              <w:rPr>
                <w:rStyle w:val="Hyperlink"/>
                <w:rFonts w:ascii="Bookman Old Style" w:hAnsi="Bookman Old Style"/>
                <w:b w:val="0"/>
                <w:noProof/>
                <w:sz w:val="22"/>
                <w:szCs w:val="22"/>
              </w:rPr>
              <w:t xml:space="preserve"> INDEMNIFICATION</w:t>
            </w:r>
            <w:r w:rsidR="00FD5754" w:rsidRPr="006F1FE4">
              <w:rPr>
                <w:rFonts w:ascii="Bookman Old Style" w:hAnsi="Bookman Old Style"/>
                <w:b w:val="0"/>
                <w:noProof/>
                <w:webHidden/>
                <w:sz w:val="22"/>
                <w:szCs w:val="22"/>
              </w:rPr>
              <w:tab/>
            </w:r>
            <w:r w:rsidR="00B74CD0" w:rsidRPr="006F1FE4">
              <w:rPr>
                <w:rFonts w:ascii="Bookman Old Style" w:hAnsi="Bookman Old Style"/>
                <w:b w:val="0"/>
                <w:noProof/>
                <w:webHidden/>
                <w:sz w:val="22"/>
                <w:szCs w:val="22"/>
              </w:rPr>
              <w:t>50</w:t>
            </w:r>
          </w:hyperlink>
        </w:p>
        <w:p w14:paraId="7A6408D7" w14:textId="26312ABA"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38" w:history="1">
            <w:r w:rsidR="00FD5754" w:rsidRPr="006F1FE4">
              <w:rPr>
                <w:rStyle w:val="Hyperlink"/>
                <w:rFonts w:ascii="Bookman Old Style" w:hAnsi="Bookman Old Style"/>
                <w:noProof/>
                <w:sz w:val="22"/>
                <w:szCs w:val="22"/>
              </w:rPr>
              <w:t>ARTICLE 21</w:t>
            </w:r>
            <w:r w:rsidR="00FD5754" w:rsidRPr="006F1FE4">
              <w:rPr>
                <w:rStyle w:val="Hyperlink"/>
                <w:rFonts w:ascii="Bookman Old Style" w:hAnsi="Bookman Old Style"/>
                <w:b w:val="0"/>
                <w:noProof/>
                <w:sz w:val="22"/>
                <w:szCs w:val="22"/>
              </w:rPr>
              <w:t xml:space="preserve"> INSURANCE</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_Toc13638138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54</w:t>
            </w:r>
            <w:r w:rsidR="00FD5754" w:rsidRPr="006F1FE4">
              <w:rPr>
                <w:rFonts w:ascii="Bookman Old Style" w:hAnsi="Bookman Old Style"/>
                <w:b w:val="0"/>
                <w:noProof/>
                <w:webHidden/>
                <w:sz w:val="22"/>
                <w:szCs w:val="22"/>
              </w:rPr>
              <w:fldChar w:fldCharType="end"/>
            </w:r>
          </w:hyperlink>
        </w:p>
        <w:p w14:paraId="058DE363" w14:textId="38B03535"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59" w:history="1">
            <w:r w:rsidR="00FD5754" w:rsidRPr="006F1FE4">
              <w:rPr>
                <w:rStyle w:val="Hyperlink"/>
                <w:rFonts w:ascii="Bookman Old Style" w:hAnsi="Bookman Old Style"/>
                <w:noProof/>
                <w:sz w:val="22"/>
                <w:szCs w:val="22"/>
              </w:rPr>
              <w:t>ARTICLE 22</w:t>
            </w:r>
            <w:r w:rsidR="00FD5754" w:rsidRPr="006F1FE4">
              <w:rPr>
                <w:rStyle w:val="Hyperlink"/>
                <w:rFonts w:ascii="Bookman Old Style" w:hAnsi="Bookman Old Style"/>
                <w:b w:val="0"/>
                <w:noProof/>
                <w:sz w:val="22"/>
                <w:szCs w:val="22"/>
              </w:rPr>
              <w:t xml:space="preserve"> REVISIONS TO PERFORMANCE STANDARDS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_Toc13638159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57</w:t>
            </w:r>
            <w:r w:rsidR="00FD5754" w:rsidRPr="006F1FE4">
              <w:rPr>
                <w:rFonts w:ascii="Bookman Old Style" w:hAnsi="Bookman Old Style"/>
                <w:b w:val="0"/>
                <w:noProof/>
                <w:webHidden/>
                <w:sz w:val="22"/>
                <w:szCs w:val="22"/>
              </w:rPr>
              <w:fldChar w:fldCharType="end"/>
            </w:r>
          </w:hyperlink>
        </w:p>
        <w:p w14:paraId="592393E1" w14:textId="25410B9B"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187" w:history="1">
            <w:r w:rsidR="00FD5754" w:rsidRPr="006F1FE4">
              <w:rPr>
                <w:rStyle w:val="Hyperlink"/>
                <w:rFonts w:ascii="Bookman Old Style" w:hAnsi="Bookman Old Style"/>
                <w:noProof/>
                <w:sz w:val="22"/>
                <w:szCs w:val="22"/>
              </w:rPr>
              <w:t>ARTICLE 23</w:t>
            </w:r>
            <w:r w:rsidR="00FD5754" w:rsidRPr="006F1FE4">
              <w:rPr>
                <w:rStyle w:val="Hyperlink"/>
                <w:rFonts w:ascii="Bookman Old Style" w:hAnsi="Bookman Old Style"/>
                <w:b w:val="0"/>
                <w:noProof/>
                <w:sz w:val="22"/>
                <w:szCs w:val="22"/>
              </w:rPr>
              <w:t xml:space="preserve"> FINANCIAL COMPLIANCE</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_Toc13638187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62</w:t>
            </w:r>
            <w:r w:rsidR="00FD5754" w:rsidRPr="006F1FE4">
              <w:rPr>
                <w:rFonts w:ascii="Bookman Old Style" w:hAnsi="Bookman Old Style"/>
                <w:b w:val="0"/>
                <w:noProof/>
                <w:webHidden/>
                <w:sz w:val="22"/>
                <w:szCs w:val="22"/>
              </w:rPr>
              <w:fldChar w:fldCharType="end"/>
            </w:r>
          </w:hyperlink>
        </w:p>
        <w:p w14:paraId="61216D52" w14:textId="3C3672C4"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01" w:history="1">
            <w:r w:rsidR="00FD5754" w:rsidRPr="006F1FE4">
              <w:rPr>
                <w:rStyle w:val="Hyperlink"/>
                <w:rFonts w:ascii="Bookman Old Style" w:hAnsi="Bookman Old Style"/>
                <w:noProof/>
                <w:sz w:val="22"/>
                <w:szCs w:val="22"/>
              </w:rPr>
              <w:t>ARTICLE 24</w:t>
            </w:r>
            <w:r w:rsidR="00FD5754" w:rsidRPr="006F1FE4">
              <w:rPr>
                <w:rStyle w:val="Hyperlink"/>
                <w:rFonts w:ascii="Bookman Old Style" w:hAnsi="Bookman Old Style"/>
                <w:b w:val="0"/>
                <w:noProof/>
                <w:sz w:val="22"/>
                <w:szCs w:val="22"/>
              </w:rPr>
              <w:t xml:space="preserve"> REGULATORY APPROVAL</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_Toc13638201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65</w:t>
            </w:r>
            <w:r w:rsidR="00FD5754" w:rsidRPr="006F1FE4">
              <w:rPr>
                <w:rFonts w:ascii="Bookman Old Style" w:hAnsi="Bookman Old Style"/>
                <w:b w:val="0"/>
                <w:noProof/>
                <w:webHidden/>
                <w:sz w:val="22"/>
                <w:szCs w:val="22"/>
              </w:rPr>
              <w:fldChar w:fldCharType="end"/>
            </w:r>
          </w:hyperlink>
        </w:p>
        <w:p w14:paraId="34D2E5A7" w14:textId="36E48FEC"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10" w:history="1">
            <w:r w:rsidR="00FD5754" w:rsidRPr="006F1FE4">
              <w:rPr>
                <w:rStyle w:val="Hyperlink"/>
                <w:rFonts w:ascii="Bookman Old Style" w:hAnsi="Bookman Old Style"/>
                <w:noProof/>
                <w:sz w:val="22"/>
                <w:szCs w:val="22"/>
              </w:rPr>
              <w:t>ARTICLE 25</w:t>
            </w:r>
            <w:r w:rsidR="00FD5754" w:rsidRPr="006F1FE4">
              <w:rPr>
                <w:rStyle w:val="Hyperlink"/>
                <w:rFonts w:ascii="Bookman Old Style" w:hAnsi="Bookman Old Style"/>
                <w:b w:val="0"/>
                <w:noProof/>
                <w:sz w:val="22"/>
                <w:szCs w:val="22"/>
              </w:rPr>
              <w:t xml:space="preserve"> EQUAL EMPLOYMENT OPPORTUNITY</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_Toc13638210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69</w:t>
            </w:r>
            <w:r w:rsidR="00FD5754" w:rsidRPr="006F1FE4">
              <w:rPr>
                <w:rFonts w:ascii="Bookman Old Style" w:hAnsi="Bookman Old Style"/>
                <w:b w:val="0"/>
                <w:noProof/>
                <w:webHidden/>
                <w:sz w:val="22"/>
                <w:szCs w:val="22"/>
              </w:rPr>
              <w:fldChar w:fldCharType="end"/>
            </w:r>
          </w:hyperlink>
        </w:p>
        <w:p w14:paraId="1BCB96FE" w14:textId="41E58255"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15" w:history="1">
            <w:r w:rsidR="00FD5754" w:rsidRPr="006F1FE4">
              <w:rPr>
                <w:rStyle w:val="Hyperlink"/>
                <w:rFonts w:ascii="Bookman Old Style" w:hAnsi="Bookman Old Style"/>
                <w:noProof/>
                <w:sz w:val="22"/>
                <w:szCs w:val="22"/>
              </w:rPr>
              <w:t>ARTICLE 26</w:t>
            </w:r>
            <w:r w:rsidR="00FD5754" w:rsidRPr="006F1FE4">
              <w:rPr>
                <w:rStyle w:val="Hyperlink"/>
                <w:rFonts w:ascii="Bookman Old Style" w:hAnsi="Bookman Old Style"/>
                <w:b w:val="0"/>
                <w:noProof/>
                <w:sz w:val="22"/>
                <w:szCs w:val="22"/>
              </w:rPr>
              <w:t xml:space="preserve"> DISPUTE RESOLUTION</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_Toc13638215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70</w:t>
            </w:r>
            <w:r w:rsidR="00FD5754" w:rsidRPr="006F1FE4">
              <w:rPr>
                <w:rFonts w:ascii="Bookman Old Style" w:hAnsi="Bookman Old Style"/>
                <w:b w:val="0"/>
                <w:noProof/>
                <w:webHidden/>
                <w:sz w:val="22"/>
                <w:szCs w:val="22"/>
              </w:rPr>
              <w:fldChar w:fldCharType="end"/>
            </w:r>
          </w:hyperlink>
        </w:p>
        <w:p w14:paraId="6C6C5587" w14:textId="56AA9313"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2" w:history="1">
            <w:r w:rsidR="00FD5754" w:rsidRPr="006F1FE4">
              <w:rPr>
                <w:rStyle w:val="Hyperlink"/>
                <w:rFonts w:ascii="Bookman Old Style" w:hAnsi="Bookman Old Style"/>
                <w:noProof/>
                <w:sz w:val="22"/>
                <w:szCs w:val="22"/>
              </w:rPr>
              <w:t>ARTICLE 27</w:t>
            </w:r>
            <w:r w:rsidR="00FD5754" w:rsidRPr="006F1FE4">
              <w:rPr>
                <w:rStyle w:val="Hyperlink"/>
                <w:rFonts w:ascii="Bookman Old Style" w:hAnsi="Bookman Old Style"/>
                <w:b w:val="0"/>
                <w:noProof/>
                <w:sz w:val="22"/>
                <w:szCs w:val="22"/>
              </w:rPr>
              <w:t xml:space="preserve"> MISCELLANEOUS</w:t>
            </w:r>
            <w:r w:rsidR="00FD5754" w:rsidRPr="006F1FE4">
              <w:rPr>
                <w:rFonts w:ascii="Bookman Old Style" w:hAnsi="Bookman Old Style"/>
                <w:b w:val="0"/>
                <w:noProof/>
                <w:webHidden/>
                <w:sz w:val="22"/>
                <w:szCs w:val="22"/>
              </w:rPr>
              <w:tab/>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_Toc13638222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71</w:t>
            </w:r>
            <w:r w:rsidR="00FD5754" w:rsidRPr="006F1FE4">
              <w:rPr>
                <w:rFonts w:ascii="Bookman Old Style" w:hAnsi="Bookman Old Style"/>
                <w:b w:val="0"/>
                <w:noProof/>
                <w:webHidden/>
                <w:sz w:val="22"/>
                <w:szCs w:val="22"/>
              </w:rPr>
              <w:fldChar w:fldCharType="end"/>
            </w:r>
          </w:hyperlink>
        </w:p>
        <w:p w14:paraId="131A1248" w14:textId="04BE5073"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3" w:history="1">
            <w:r w:rsidR="00FD5754" w:rsidRPr="006F1FE4">
              <w:rPr>
                <w:rStyle w:val="Hyperlink"/>
                <w:rFonts w:ascii="Bookman Old Style" w:hAnsi="Bookman Old Style" w:cs="Times New Roman"/>
                <w:noProof/>
                <w:spacing w:val="-5"/>
                <w:sz w:val="22"/>
                <w:szCs w:val="22"/>
              </w:rPr>
              <w:t>SCHEDULE OF DEFINED TERMS</w:t>
            </w:r>
            <w:r w:rsidR="00FD5754"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SCHEDULE OF DEFINED TERMS-</w:t>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_Toc13638223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w:t>
            </w:r>
            <w:r w:rsidR="00FD5754" w:rsidRPr="006F1FE4">
              <w:rPr>
                <w:rFonts w:ascii="Bookman Old Style" w:hAnsi="Bookman Old Style"/>
                <w:b w:val="0"/>
                <w:noProof/>
                <w:webHidden/>
                <w:sz w:val="22"/>
                <w:szCs w:val="22"/>
              </w:rPr>
              <w:fldChar w:fldCharType="end"/>
            </w:r>
          </w:hyperlink>
        </w:p>
        <w:p w14:paraId="3A3DC856" w14:textId="05549028"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FD5754" w:rsidRPr="006F1FE4">
              <w:rPr>
                <w:rStyle w:val="Hyperlink"/>
                <w:rFonts w:ascii="Bookman Old Style" w:hAnsi="Bookman Old Style"/>
                <w:noProof/>
                <w:spacing w:val="-5"/>
                <w:sz w:val="22"/>
                <w:szCs w:val="22"/>
              </w:rPr>
              <w:t>ATTACHMENT A</w:t>
            </w:r>
            <w:r w:rsidR="00B74CD0" w:rsidRPr="006F1FE4">
              <w:rPr>
                <w:rStyle w:val="Hyperlink"/>
                <w:rFonts w:ascii="Bookman Old Style" w:hAnsi="Bookman Old Style"/>
                <w:b w:val="0"/>
                <w:noProof/>
                <w:spacing w:val="-5"/>
                <w:sz w:val="22"/>
                <w:szCs w:val="22"/>
              </w:rPr>
              <w:t xml:space="preserve"> DESCRIPTION OF STORAGE FACILITY</w:t>
            </w:r>
            <w:r w:rsidR="00FD5754"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A-</w:t>
            </w:r>
            <w:r w:rsidR="00FD5754" w:rsidRPr="006F1FE4">
              <w:rPr>
                <w:rFonts w:ascii="Bookman Old Style" w:hAnsi="Bookman Old Style"/>
                <w:b w:val="0"/>
                <w:noProof/>
                <w:webHidden/>
                <w:sz w:val="22"/>
                <w:szCs w:val="22"/>
              </w:rPr>
              <w:fldChar w:fldCharType="begin"/>
            </w:r>
            <w:r w:rsidR="00FD5754" w:rsidRPr="006F1FE4">
              <w:rPr>
                <w:rFonts w:ascii="Bookman Old Style" w:hAnsi="Bookman Old Style"/>
                <w:b w:val="0"/>
                <w:noProof/>
                <w:webHidden/>
                <w:sz w:val="22"/>
                <w:szCs w:val="22"/>
              </w:rPr>
              <w:instrText xml:space="preserve"> PAGEREF _Toc13638224 \h </w:instrText>
            </w:r>
            <w:r w:rsidR="00FD5754" w:rsidRPr="006F1FE4">
              <w:rPr>
                <w:rFonts w:ascii="Bookman Old Style" w:hAnsi="Bookman Old Style"/>
                <w:b w:val="0"/>
                <w:noProof/>
                <w:webHidden/>
                <w:sz w:val="22"/>
                <w:szCs w:val="22"/>
              </w:rPr>
            </w:r>
            <w:r w:rsidR="00FD5754" w:rsidRPr="006F1FE4">
              <w:rPr>
                <w:rFonts w:ascii="Bookman Old Style" w:hAnsi="Bookman Old Style"/>
                <w:b w:val="0"/>
                <w:noProof/>
                <w:webHidden/>
                <w:sz w:val="22"/>
                <w:szCs w:val="22"/>
              </w:rPr>
              <w:fldChar w:fldCharType="separate"/>
            </w:r>
            <w:r w:rsidR="00FD5754" w:rsidRPr="006F1FE4">
              <w:rPr>
                <w:rFonts w:ascii="Bookman Old Style" w:hAnsi="Bookman Old Style"/>
                <w:b w:val="0"/>
                <w:noProof/>
                <w:webHidden/>
                <w:sz w:val="22"/>
                <w:szCs w:val="22"/>
              </w:rPr>
              <w:t>1</w:t>
            </w:r>
            <w:r w:rsidR="00FD5754" w:rsidRPr="006F1FE4">
              <w:rPr>
                <w:rFonts w:ascii="Bookman Old Style" w:hAnsi="Bookman Old Style"/>
                <w:b w:val="0"/>
                <w:noProof/>
                <w:webHidden/>
                <w:sz w:val="22"/>
                <w:szCs w:val="22"/>
              </w:rPr>
              <w:fldChar w:fldCharType="end"/>
            </w:r>
          </w:hyperlink>
        </w:p>
        <w:p w14:paraId="136F57C7" w14:textId="303119D7" w:rsidR="00B74CD0"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A-1</w:t>
            </w:r>
            <w:r w:rsidR="00B74CD0" w:rsidRPr="006F1FE4">
              <w:rPr>
                <w:rStyle w:val="Hyperlink"/>
                <w:rFonts w:ascii="Bookman Old Style" w:hAnsi="Bookman Old Style"/>
                <w:b w:val="0"/>
                <w:noProof/>
                <w:spacing w:val="-5"/>
                <w:sz w:val="22"/>
                <w:szCs w:val="22"/>
              </w:rPr>
              <w:t xml:space="preserve"> GOOD STANDING CERTIFICATES</w:t>
            </w:r>
            <w:r w:rsidR="00B74CD0" w:rsidRPr="006F1FE4">
              <w:rPr>
                <w:rFonts w:ascii="Bookman Old Style" w:hAnsi="Bookman Old Style"/>
                <w:b w:val="0"/>
                <w:noProof/>
                <w:webHidden/>
                <w:sz w:val="22"/>
                <w:szCs w:val="22"/>
              </w:rPr>
              <w:tab/>
              <w:t>A-5</w:t>
            </w:r>
          </w:hyperlink>
        </w:p>
        <w:p w14:paraId="31873740" w14:textId="72DBF068" w:rsidR="00B74CD0"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A-2</w:t>
            </w:r>
            <w:r w:rsidR="00B74CD0" w:rsidRPr="006F1FE4">
              <w:rPr>
                <w:rStyle w:val="Hyperlink"/>
                <w:rFonts w:ascii="Bookman Old Style" w:hAnsi="Bookman Old Style"/>
                <w:b w:val="0"/>
                <w:noProof/>
                <w:spacing w:val="-5"/>
                <w:sz w:val="22"/>
                <w:szCs w:val="22"/>
              </w:rPr>
              <w:t xml:space="preserve"> OWNERSHIP STRUCTURES</w:t>
            </w:r>
            <w:r w:rsidR="00B74CD0" w:rsidRPr="006F1FE4">
              <w:rPr>
                <w:rFonts w:ascii="Bookman Old Style" w:hAnsi="Bookman Old Style"/>
                <w:b w:val="0"/>
                <w:noProof/>
                <w:webHidden/>
                <w:sz w:val="22"/>
                <w:szCs w:val="22"/>
              </w:rPr>
              <w:tab/>
              <w:t>A-6</w:t>
            </w:r>
          </w:hyperlink>
        </w:p>
        <w:p w14:paraId="6F3B5E2F" w14:textId="459CB107" w:rsidR="00B00A52" w:rsidRPr="006F1FE4" w:rsidRDefault="00AD5DA2" w:rsidP="006F1FE4">
          <w:pPr>
            <w:pStyle w:val="TOC1"/>
            <w:tabs>
              <w:tab w:val="right" w:leader="dot" w:pos="9350"/>
            </w:tabs>
            <w:ind w:left="0"/>
            <w:rPr>
              <w:rStyle w:val="Hyperlink"/>
              <w:rFonts w:ascii="Bookman Old Style" w:hAnsi="Bookman Old Style"/>
              <w:b w:val="0"/>
              <w:noProof/>
              <w:sz w:val="22"/>
              <w:szCs w:val="22"/>
            </w:rPr>
          </w:pPr>
          <w:hyperlink w:anchor="_Toc13638224" w:history="1">
            <w:r w:rsidR="00B00A52" w:rsidRPr="006F1FE4">
              <w:rPr>
                <w:rStyle w:val="Hyperlink"/>
                <w:rFonts w:ascii="Bookman Old Style" w:hAnsi="Bookman Old Style"/>
                <w:noProof/>
                <w:spacing w:val="-5"/>
                <w:sz w:val="22"/>
                <w:szCs w:val="22"/>
              </w:rPr>
              <w:t>ATTACHMENT B</w:t>
            </w:r>
            <w:r w:rsidR="00B74CD0" w:rsidRPr="006F1FE4">
              <w:rPr>
                <w:rStyle w:val="Hyperlink"/>
                <w:rFonts w:ascii="Bookman Old Style" w:hAnsi="Bookman Old Style"/>
                <w:b w:val="0"/>
                <w:noProof/>
                <w:spacing w:val="-5"/>
                <w:sz w:val="22"/>
                <w:szCs w:val="22"/>
              </w:rPr>
              <w:t xml:space="preserve"> FACILITY OWNED BY SELLER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B-</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E0D4D6C" w14:textId="39A40D39" w:rsidR="00B74CD0"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B-1</w:t>
            </w:r>
            <w:r w:rsidR="00B74CD0" w:rsidRPr="006F1FE4">
              <w:rPr>
                <w:rStyle w:val="Hyperlink"/>
                <w:rFonts w:ascii="Bookman Old Style" w:hAnsi="Bookman Old Style"/>
                <w:b w:val="0"/>
                <w:noProof/>
                <w:spacing w:val="-5"/>
                <w:sz w:val="22"/>
                <w:szCs w:val="22"/>
              </w:rPr>
              <w:t xml:space="preserve"> MODELING REQUIREMENTS</w:t>
            </w:r>
            <w:r w:rsidR="00B74CD0" w:rsidRPr="006F1FE4">
              <w:rPr>
                <w:rFonts w:ascii="Bookman Old Style" w:hAnsi="Bookman Old Style"/>
                <w:b w:val="0"/>
                <w:noProof/>
                <w:webHidden/>
                <w:sz w:val="22"/>
                <w:szCs w:val="22"/>
              </w:rPr>
              <w:tab/>
              <w:t>B-40</w:t>
            </w:r>
          </w:hyperlink>
        </w:p>
        <w:p w14:paraId="2F5FD2B9" w14:textId="36F89BC1" w:rsidR="00B74CD0"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74CD0" w:rsidRPr="006F1FE4">
              <w:rPr>
                <w:rStyle w:val="Hyperlink"/>
                <w:rFonts w:ascii="Bookman Old Style" w:hAnsi="Bookman Old Style"/>
                <w:noProof/>
                <w:spacing w:val="-5"/>
                <w:sz w:val="22"/>
                <w:szCs w:val="22"/>
              </w:rPr>
              <w:t>EXHIBIT B-2</w:t>
            </w:r>
            <w:r w:rsidR="00B74CD0" w:rsidRPr="006F1FE4">
              <w:rPr>
                <w:rStyle w:val="Hyperlink"/>
                <w:rFonts w:ascii="Bookman Old Style" w:hAnsi="Bookman Old Style"/>
                <w:b w:val="0"/>
                <w:noProof/>
                <w:spacing w:val="-5"/>
                <w:sz w:val="22"/>
                <w:szCs w:val="22"/>
              </w:rPr>
              <w:t xml:space="preserve"> CAPABILITY CURVE(S)</w:t>
            </w:r>
            <w:r w:rsidR="00B74CD0" w:rsidRPr="006F1FE4">
              <w:rPr>
                <w:rFonts w:ascii="Bookman Old Style" w:hAnsi="Bookman Old Style"/>
                <w:b w:val="0"/>
                <w:noProof/>
                <w:webHidden/>
                <w:sz w:val="22"/>
                <w:szCs w:val="22"/>
              </w:rPr>
              <w:tab/>
              <w:t>B-42</w:t>
            </w:r>
          </w:hyperlink>
        </w:p>
        <w:p w14:paraId="4BA3D240" w14:textId="50C72E86"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C</w:t>
            </w:r>
            <w:r w:rsidR="006F1FE4">
              <w:rPr>
                <w:rStyle w:val="Hyperlink"/>
                <w:rFonts w:ascii="Bookman Old Style" w:hAnsi="Bookman Old Style"/>
                <w:noProof/>
                <w:spacing w:val="-5"/>
                <w:sz w:val="22"/>
                <w:szCs w:val="22"/>
              </w:rPr>
              <w:t xml:space="preserve"> </w:t>
            </w:r>
            <w:r w:rsidR="006F1FE4">
              <w:rPr>
                <w:rStyle w:val="Hyperlink"/>
                <w:rFonts w:ascii="Bookman Old Style" w:hAnsi="Bookman Old Style"/>
                <w:b w:val="0"/>
                <w:noProof/>
                <w:spacing w:val="-5"/>
                <w:sz w:val="22"/>
                <w:szCs w:val="22"/>
              </w:rPr>
              <w:t>RESERVED</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C-</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66C5C7C0" w14:textId="24937630"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D</w:t>
            </w:r>
            <w:r w:rsidR="00957AE6" w:rsidRPr="006F1FE4">
              <w:rPr>
                <w:rStyle w:val="Hyperlink"/>
                <w:rFonts w:ascii="Bookman Old Style" w:hAnsi="Bookman Old Style"/>
                <w:b w:val="0"/>
                <w:noProof/>
                <w:spacing w:val="-5"/>
                <w:sz w:val="22"/>
                <w:szCs w:val="22"/>
              </w:rPr>
              <w:t xml:space="preserve"> CONSULTANTS LIST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D-</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C8CFD2C" w14:textId="09D606C1"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E</w:t>
            </w:r>
            <w:r w:rsidR="00C4393C" w:rsidRPr="006F1FE4">
              <w:rPr>
                <w:rStyle w:val="Hyperlink"/>
                <w:rFonts w:ascii="Bookman Old Style" w:hAnsi="Bookman Old Style"/>
                <w:b w:val="0"/>
                <w:noProof/>
                <w:spacing w:val="-5"/>
                <w:sz w:val="22"/>
                <w:szCs w:val="22"/>
              </w:rPr>
              <w:t xml:space="preserve"> </w:t>
            </w:r>
            <w:r w:rsidR="000F4259" w:rsidRPr="006F1FE4">
              <w:rPr>
                <w:rStyle w:val="Hyperlink"/>
                <w:rFonts w:ascii="Bookman Old Style" w:hAnsi="Bookman Old Style"/>
                <w:b w:val="0"/>
                <w:noProof/>
                <w:spacing w:val="-5"/>
                <w:sz w:val="22"/>
                <w:szCs w:val="22"/>
              </w:rPr>
              <w:t>SINGLE-LINE DRAWING AND INTERFACE BLOCK DIAGRAM</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E-</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7D95474" w14:textId="5D717EB9"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F</w:t>
            </w:r>
            <w:r w:rsidR="000F4259" w:rsidRPr="006F1FE4">
              <w:rPr>
                <w:rStyle w:val="Hyperlink"/>
                <w:rFonts w:ascii="Bookman Old Style" w:hAnsi="Bookman Old Style"/>
                <w:b w:val="0"/>
                <w:noProof/>
                <w:spacing w:val="-5"/>
                <w:sz w:val="22"/>
                <w:szCs w:val="22"/>
              </w:rPr>
              <w:t xml:space="preserve"> RELAY</w:t>
            </w:r>
            <w:r w:rsidR="00957AE6" w:rsidRPr="006F1FE4">
              <w:rPr>
                <w:rStyle w:val="Hyperlink"/>
                <w:rFonts w:ascii="Bookman Old Style" w:hAnsi="Bookman Old Style"/>
                <w:b w:val="0"/>
                <w:noProof/>
                <w:spacing w:val="-5"/>
                <w:sz w:val="22"/>
                <w:szCs w:val="22"/>
              </w:rPr>
              <w:t xml:space="preserve"> LIST AND TRIP SCHEME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F-</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789CD51" w14:textId="2ACB1B7F"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G</w:t>
            </w:r>
            <w:r w:rsidR="00957AE6" w:rsidRPr="006F1FE4">
              <w:rPr>
                <w:rStyle w:val="Hyperlink"/>
                <w:rFonts w:ascii="Bookman Old Style" w:hAnsi="Bookman Old Style"/>
                <w:b w:val="0"/>
                <w:noProof/>
                <w:spacing w:val="-5"/>
                <w:sz w:val="22"/>
                <w:szCs w:val="22"/>
              </w:rPr>
              <w:t xml:space="preserve"> COMPANY-OWNED INTERCONNECTION FACILITIES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G-</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C967AD7" w14:textId="5F585DBD"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H</w:t>
            </w:r>
            <w:r w:rsidR="00957AE6" w:rsidRPr="006F1FE4">
              <w:rPr>
                <w:rStyle w:val="Hyperlink"/>
                <w:rFonts w:ascii="Bookman Old Style" w:hAnsi="Bookman Old Style"/>
                <w:b w:val="0"/>
                <w:noProof/>
                <w:spacing w:val="-5"/>
                <w:sz w:val="22"/>
                <w:szCs w:val="22"/>
              </w:rPr>
              <w:t xml:space="preserve"> FORM OF BILL OF SALE AND ASSIGNMENT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H-</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3F3387D" w14:textId="1139C617"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I</w:t>
            </w:r>
            <w:r w:rsidR="00957AE6" w:rsidRPr="006F1FE4">
              <w:rPr>
                <w:rStyle w:val="Hyperlink"/>
                <w:rFonts w:ascii="Bookman Old Style" w:hAnsi="Bookman Old Style"/>
                <w:b w:val="0"/>
                <w:noProof/>
                <w:spacing w:val="-5"/>
                <w:sz w:val="22"/>
                <w:szCs w:val="22"/>
              </w:rPr>
              <w:t xml:space="preserve"> FORM OF ASSIGNMENT OF LEASE AND ASSUMPTION</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I-</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24CAD799" w14:textId="3D7A1F65"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J</w:t>
            </w:r>
            <w:r w:rsidR="00957AE6" w:rsidRPr="006F1FE4">
              <w:rPr>
                <w:rStyle w:val="Hyperlink"/>
                <w:rFonts w:ascii="Bookman Old Style" w:hAnsi="Bookman Old Style"/>
                <w:b w:val="0"/>
                <w:noProof/>
                <w:spacing w:val="-5"/>
                <w:sz w:val="22"/>
                <w:szCs w:val="22"/>
              </w:rPr>
              <w:t xml:space="preserve"> ADJUSTMENT TO LUMP SUM PAYMENT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J-</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14BDC74D" w14:textId="455BC63C"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K</w:t>
            </w:r>
            <w:r w:rsidR="00957AE6" w:rsidRPr="006F1FE4">
              <w:rPr>
                <w:rStyle w:val="Hyperlink"/>
                <w:rFonts w:ascii="Bookman Old Style" w:hAnsi="Bookman Old Style"/>
                <w:b w:val="0"/>
                <w:noProof/>
                <w:spacing w:val="-5"/>
                <w:sz w:val="22"/>
                <w:szCs w:val="22"/>
              </w:rPr>
              <w:t xml:space="preserve"> GUARANTEED PROJECT MILESTONES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K-</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4F9389B9" w14:textId="7193C48B" w:rsidR="00B00A52" w:rsidRPr="006F1FE4" w:rsidRDefault="00AD5DA2" w:rsidP="006F1FE4">
          <w:pPr>
            <w:pStyle w:val="TOC1"/>
            <w:tabs>
              <w:tab w:val="right" w:leader="dot" w:pos="9350"/>
            </w:tabs>
            <w:ind w:left="720" w:hanging="72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 xml:space="preserve">ATTACHMENT </w:t>
            </w:r>
            <w:r w:rsidR="00957AE6" w:rsidRPr="006F1FE4">
              <w:rPr>
                <w:rStyle w:val="Hyperlink"/>
                <w:rFonts w:ascii="Bookman Old Style" w:hAnsi="Bookman Old Style"/>
                <w:noProof/>
                <w:spacing w:val="-5"/>
                <w:sz w:val="22"/>
                <w:szCs w:val="22"/>
              </w:rPr>
              <w:t>K-1</w:t>
            </w:r>
            <w:r w:rsidR="00957AE6" w:rsidRPr="006F1FE4">
              <w:rPr>
                <w:rStyle w:val="Hyperlink"/>
                <w:rFonts w:ascii="Bookman Old Style" w:hAnsi="Bookman Old Style"/>
                <w:b w:val="0"/>
                <w:noProof/>
                <w:spacing w:val="-5"/>
                <w:sz w:val="22"/>
                <w:szCs w:val="22"/>
              </w:rPr>
              <w:t xml:space="preserve"> SELLER’S CONDITIONS PRECEDENT AND COMPANY MILESTONES</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K-2</w:t>
            </w:r>
          </w:hyperlink>
        </w:p>
        <w:p w14:paraId="4F0DC57C" w14:textId="1ED65FED" w:rsidR="00957AE6"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957AE6" w:rsidRPr="006F1FE4">
              <w:rPr>
                <w:rStyle w:val="Hyperlink"/>
                <w:rFonts w:ascii="Bookman Old Style" w:hAnsi="Bookman Old Style"/>
                <w:noProof/>
                <w:spacing w:val="-5"/>
                <w:sz w:val="22"/>
                <w:szCs w:val="22"/>
              </w:rPr>
              <w:t>ATTACHMENT L</w:t>
            </w:r>
            <w:r w:rsidR="00957AE6" w:rsidRPr="006F1FE4">
              <w:rPr>
                <w:rStyle w:val="Hyperlink"/>
                <w:rFonts w:ascii="Bookman Old Style" w:hAnsi="Bookman Old Style"/>
                <w:b w:val="0"/>
                <w:noProof/>
                <w:spacing w:val="-5"/>
                <w:sz w:val="22"/>
                <w:szCs w:val="22"/>
              </w:rPr>
              <w:t xml:space="preserve"> REPORTING MILESTONES</w:t>
            </w:r>
            <w:r w:rsidR="00957AE6"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L-</w:t>
            </w:r>
            <w:r w:rsidR="00957AE6" w:rsidRPr="006F1FE4">
              <w:rPr>
                <w:rFonts w:ascii="Bookman Old Style" w:hAnsi="Bookman Old Style"/>
                <w:b w:val="0"/>
                <w:noProof/>
                <w:webHidden/>
                <w:sz w:val="22"/>
                <w:szCs w:val="22"/>
              </w:rPr>
              <w:fldChar w:fldCharType="begin"/>
            </w:r>
            <w:r w:rsidR="00957AE6" w:rsidRPr="006F1FE4">
              <w:rPr>
                <w:rFonts w:ascii="Bookman Old Style" w:hAnsi="Bookman Old Style"/>
                <w:b w:val="0"/>
                <w:noProof/>
                <w:webHidden/>
                <w:sz w:val="22"/>
                <w:szCs w:val="22"/>
              </w:rPr>
              <w:instrText xml:space="preserve"> PAGEREF _Toc13638224 \h </w:instrText>
            </w:r>
            <w:r w:rsidR="00957AE6" w:rsidRPr="006F1FE4">
              <w:rPr>
                <w:rFonts w:ascii="Bookman Old Style" w:hAnsi="Bookman Old Style"/>
                <w:b w:val="0"/>
                <w:noProof/>
                <w:webHidden/>
                <w:sz w:val="22"/>
                <w:szCs w:val="22"/>
              </w:rPr>
            </w:r>
            <w:r w:rsidR="00957AE6" w:rsidRPr="006F1FE4">
              <w:rPr>
                <w:rFonts w:ascii="Bookman Old Style" w:hAnsi="Bookman Old Style"/>
                <w:b w:val="0"/>
                <w:noProof/>
                <w:webHidden/>
                <w:sz w:val="22"/>
                <w:szCs w:val="22"/>
              </w:rPr>
              <w:fldChar w:fldCharType="separate"/>
            </w:r>
            <w:r w:rsidR="00957AE6" w:rsidRPr="006F1FE4">
              <w:rPr>
                <w:rFonts w:ascii="Bookman Old Style" w:hAnsi="Bookman Old Style"/>
                <w:b w:val="0"/>
                <w:noProof/>
                <w:webHidden/>
                <w:sz w:val="22"/>
                <w:szCs w:val="22"/>
              </w:rPr>
              <w:t>1</w:t>
            </w:r>
            <w:r w:rsidR="00957AE6" w:rsidRPr="006F1FE4">
              <w:rPr>
                <w:rFonts w:ascii="Bookman Old Style" w:hAnsi="Bookman Old Style"/>
                <w:b w:val="0"/>
                <w:noProof/>
                <w:webHidden/>
                <w:sz w:val="22"/>
                <w:szCs w:val="22"/>
              </w:rPr>
              <w:fldChar w:fldCharType="end"/>
            </w:r>
          </w:hyperlink>
        </w:p>
        <w:p w14:paraId="6A175340" w14:textId="01105663"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M</w:t>
            </w:r>
            <w:r w:rsidR="00957AE6" w:rsidRPr="006F1FE4">
              <w:rPr>
                <w:rStyle w:val="Hyperlink"/>
                <w:rFonts w:ascii="Bookman Old Style" w:hAnsi="Bookman Old Style"/>
                <w:b w:val="0"/>
                <w:noProof/>
                <w:spacing w:val="-5"/>
                <w:sz w:val="22"/>
                <w:szCs w:val="22"/>
              </w:rPr>
              <w:t xml:space="preserve"> FORM OF LETTER OF CREDIT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M-</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1BE19E50" w14:textId="18A0D8EB"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N</w:t>
            </w:r>
            <w:r w:rsidR="00957AE6" w:rsidRPr="006F1FE4">
              <w:rPr>
                <w:rStyle w:val="Hyperlink"/>
                <w:rFonts w:ascii="Bookman Old Style" w:hAnsi="Bookman Old Style"/>
                <w:b w:val="0"/>
                <w:noProof/>
                <w:spacing w:val="-5"/>
                <w:sz w:val="22"/>
                <w:szCs w:val="22"/>
              </w:rPr>
              <w:t xml:space="preserve"> ACCEPTANCE OF TEST GENERAL CRITERIA</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N-</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3983114B" w14:textId="577D2035"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O</w:t>
            </w:r>
            <w:r w:rsidR="00957AE6" w:rsidRPr="006F1FE4">
              <w:rPr>
                <w:rStyle w:val="Hyperlink"/>
                <w:rFonts w:ascii="Bookman Old Style" w:hAnsi="Bookman Old Style"/>
                <w:b w:val="0"/>
                <w:noProof/>
                <w:spacing w:val="-5"/>
                <w:sz w:val="22"/>
                <w:szCs w:val="22"/>
              </w:rPr>
              <w:t xml:space="preserve"> CONTROL SYSTEM ACCEPTANCE TEST CRITERIA</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O-</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743B46DB" w14:textId="7C392B62"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P</w:t>
            </w:r>
            <w:r w:rsidR="00957AE6" w:rsidRPr="006F1FE4">
              <w:rPr>
                <w:rStyle w:val="Hyperlink"/>
                <w:rFonts w:ascii="Bookman Old Style" w:hAnsi="Bookman Old Style"/>
                <w:b w:val="0"/>
                <w:noProof/>
                <w:spacing w:val="-5"/>
                <w:sz w:val="22"/>
                <w:szCs w:val="22"/>
              </w:rPr>
              <w:t xml:space="preserve"> SALE OF FACILITY BY SELLER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P-</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211A2CE2" w14:textId="633D81ED"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Q</w:t>
            </w:r>
            <w:r w:rsidR="00957AE6" w:rsidRPr="006F1FE4">
              <w:rPr>
                <w:rStyle w:val="Hyperlink"/>
                <w:rFonts w:ascii="Bookman Old Style" w:hAnsi="Bookman Old Style"/>
                <w:b w:val="0"/>
                <w:noProof/>
                <w:spacing w:val="-5"/>
                <w:sz w:val="22"/>
                <w:szCs w:val="22"/>
              </w:rPr>
              <w:t xml:space="preserve"> REQUIRED INSURANCE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Q-</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4388E2E" w14:textId="3DD566D0"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R</w:t>
            </w:r>
            <w:r w:rsidR="00957AE6" w:rsidRPr="006F1FE4">
              <w:rPr>
                <w:rStyle w:val="Hyperlink"/>
                <w:rFonts w:ascii="Bookman Old Style" w:hAnsi="Bookman Old Style"/>
                <w:b w:val="0"/>
                <w:noProof/>
                <w:spacing w:val="-5"/>
                <w:sz w:val="22"/>
                <w:szCs w:val="22"/>
              </w:rPr>
              <w:t xml:space="preserve"> FORM OF MONTHLY PROGRESS REPORT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R-</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08B33768" w14:textId="37A471B8" w:rsidR="00B00A52" w:rsidRPr="006F1FE4" w:rsidRDefault="00AD5DA2" w:rsidP="006F1FE4">
          <w:pPr>
            <w:pStyle w:val="TOC1"/>
            <w:tabs>
              <w:tab w:val="right" w:leader="dot" w:pos="9350"/>
            </w:tabs>
            <w:ind w:left="720" w:hanging="72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S</w:t>
            </w:r>
            <w:r w:rsidR="00957AE6" w:rsidRPr="006F1FE4">
              <w:rPr>
                <w:rStyle w:val="Hyperlink"/>
                <w:rFonts w:ascii="Bookman Old Style" w:hAnsi="Bookman Old Style"/>
                <w:b w:val="0"/>
                <w:noProof/>
                <w:spacing w:val="-5"/>
                <w:sz w:val="22"/>
                <w:szCs w:val="22"/>
              </w:rPr>
              <w:t xml:space="preserve"> </w:t>
            </w:r>
            <w:r w:rsidR="00BD1F8E" w:rsidRPr="006F1FE4">
              <w:rPr>
                <w:rStyle w:val="Hyperlink"/>
                <w:rFonts w:ascii="Bookman Old Style" w:hAnsi="Bookman Old Style"/>
                <w:b w:val="0"/>
                <w:noProof/>
                <w:spacing w:val="-5"/>
                <w:sz w:val="22"/>
                <w:szCs w:val="22"/>
              </w:rPr>
              <w:t xml:space="preserve">ANNUAL REPORTING AND DISPUTE RESOLUTION BY </w:t>
            </w:r>
            <w:r w:rsidR="00411760" w:rsidRPr="006F1FE4">
              <w:rPr>
                <w:rStyle w:val="Hyperlink"/>
                <w:rFonts w:ascii="Bookman Old Style" w:hAnsi="Bookman Old Style"/>
                <w:b w:val="0"/>
                <w:noProof/>
                <w:spacing w:val="-5"/>
                <w:sz w:val="22"/>
                <w:szCs w:val="22"/>
              </w:rPr>
              <w:t>INDEPENDENT EVALUATION</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S-</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E614933" w14:textId="5BFB47B0"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T</w:t>
            </w:r>
            <w:r w:rsidR="00411760" w:rsidRPr="006F1FE4">
              <w:rPr>
                <w:rStyle w:val="Hyperlink"/>
                <w:rFonts w:ascii="Bookman Old Style" w:hAnsi="Bookman Old Style"/>
                <w:b w:val="0"/>
                <w:noProof/>
                <w:spacing w:val="-5"/>
                <w:sz w:val="22"/>
                <w:szCs w:val="22"/>
              </w:rPr>
              <w:t xml:space="preserve"> FACILITY TEST</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T-</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542211D" w14:textId="03E8C62E" w:rsidR="00B00A52" w:rsidRPr="006F1FE4" w:rsidRDefault="00AD5DA2" w:rsidP="006F1FE4">
          <w:pPr>
            <w:pStyle w:val="TOC1"/>
            <w:tabs>
              <w:tab w:val="right" w:leader="dot" w:pos="9350"/>
            </w:tabs>
            <w:ind w:left="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U</w:t>
            </w:r>
            <w:r w:rsidR="00411760" w:rsidRPr="006F1FE4">
              <w:rPr>
                <w:rStyle w:val="Hyperlink"/>
                <w:rFonts w:ascii="Bookman Old Style" w:hAnsi="Bookman Old Style"/>
                <w:b w:val="0"/>
                <w:noProof/>
                <w:spacing w:val="-5"/>
                <w:sz w:val="22"/>
                <w:szCs w:val="22"/>
              </w:rPr>
              <w:t xml:space="preserve"> ANNUAL EQUIVALENT AVAILABILITY FACTOR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U-</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64FD2B7A" w14:textId="7D94698C" w:rsidR="00B00A52"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V</w:t>
            </w:r>
            <w:r w:rsidR="00411760" w:rsidRPr="006F1FE4">
              <w:rPr>
                <w:rStyle w:val="Hyperlink"/>
                <w:rFonts w:ascii="Bookman Old Style" w:hAnsi="Bookman Old Style"/>
                <w:b w:val="0"/>
                <w:noProof/>
                <w:spacing w:val="-5"/>
                <w:sz w:val="22"/>
                <w:szCs w:val="22"/>
              </w:rPr>
              <w:t xml:space="preserve"> ANNUAL EQUIVALENT FORCED OUTAGE FACTOR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V-</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F79CE45" w14:textId="05612438" w:rsidR="00B00A52" w:rsidRPr="006F1FE4" w:rsidRDefault="00AD5DA2" w:rsidP="006F1FE4">
          <w:pPr>
            <w:pStyle w:val="TOC1"/>
            <w:tabs>
              <w:tab w:val="right" w:leader="dot" w:pos="9350"/>
            </w:tabs>
            <w:ind w:left="720" w:hanging="720"/>
            <w:rPr>
              <w:rFonts w:ascii="Bookman Old Style" w:hAnsi="Bookman Old Style"/>
              <w:b w:val="0"/>
              <w:noProof/>
              <w:color w:val="0000FF"/>
              <w:sz w:val="22"/>
              <w:szCs w:val="22"/>
              <w:u w:val="single"/>
            </w:rPr>
          </w:pPr>
          <w:hyperlink w:anchor="_Toc13638224" w:history="1">
            <w:r w:rsidR="00B00A52" w:rsidRPr="006F1FE4">
              <w:rPr>
                <w:rStyle w:val="Hyperlink"/>
                <w:rFonts w:ascii="Bookman Old Style" w:hAnsi="Bookman Old Style"/>
                <w:noProof/>
                <w:spacing w:val="-5"/>
                <w:sz w:val="22"/>
                <w:szCs w:val="22"/>
              </w:rPr>
              <w:t>ATTACHMENT W</w:t>
            </w:r>
            <w:r w:rsidR="00411760" w:rsidRPr="006F1FE4">
              <w:rPr>
                <w:rStyle w:val="Hyperlink"/>
                <w:rFonts w:ascii="Bookman Old Style" w:hAnsi="Bookman Old Style"/>
                <w:b w:val="0"/>
                <w:noProof/>
                <w:spacing w:val="-5"/>
                <w:sz w:val="22"/>
                <w:szCs w:val="22"/>
              </w:rPr>
              <w:t xml:space="preserve"> SUMMARY OF MAINTENANCE AND INSPECTION PERFORMED IN PRIOR</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W-</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5BCED1C3" w14:textId="5FFF0A20" w:rsidR="00FD5754" w:rsidRPr="006F1FE4" w:rsidRDefault="00AD5DA2" w:rsidP="006F1FE4">
          <w:pPr>
            <w:pStyle w:val="TOC1"/>
            <w:tabs>
              <w:tab w:val="right" w:leader="dot" w:pos="9350"/>
            </w:tabs>
            <w:ind w:left="0"/>
            <w:rPr>
              <w:rFonts w:ascii="Bookman Old Style" w:eastAsiaTheme="minorEastAsia" w:hAnsi="Bookman Old Style"/>
              <w:b w:val="0"/>
              <w:bCs w:val="0"/>
              <w:noProof/>
              <w:sz w:val="22"/>
              <w:szCs w:val="22"/>
            </w:rPr>
          </w:pPr>
          <w:hyperlink w:anchor="_Toc13638224" w:history="1">
            <w:r w:rsidR="00B00A52" w:rsidRPr="006F1FE4">
              <w:rPr>
                <w:rStyle w:val="Hyperlink"/>
                <w:rFonts w:ascii="Bookman Old Style" w:hAnsi="Bookman Old Style"/>
                <w:noProof/>
                <w:spacing w:val="-5"/>
                <w:sz w:val="22"/>
                <w:szCs w:val="22"/>
              </w:rPr>
              <w:t>ATTACHMENT X</w:t>
            </w:r>
            <w:r w:rsidR="00411760" w:rsidRPr="006F1FE4">
              <w:rPr>
                <w:rStyle w:val="Hyperlink"/>
                <w:rFonts w:ascii="Bookman Old Style" w:hAnsi="Bookman Old Style"/>
                <w:b w:val="0"/>
                <w:noProof/>
                <w:spacing w:val="-5"/>
                <w:sz w:val="22"/>
                <w:szCs w:val="22"/>
              </w:rPr>
              <w:t xml:space="preserve"> COMPANY-OWNED SITE</w:t>
            </w:r>
            <w:r w:rsidR="00B00A52" w:rsidRPr="006F1FE4">
              <w:rPr>
                <w:rFonts w:ascii="Bookman Old Style" w:hAnsi="Bookman Old Style"/>
                <w:b w:val="0"/>
                <w:noProof/>
                <w:webHidden/>
                <w:sz w:val="22"/>
                <w:szCs w:val="22"/>
              </w:rPr>
              <w:tab/>
            </w:r>
            <w:r w:rsidR="006F1FE4">
              <w:rPr>
                <w:rFonts w:ascii="Bookman Old Style" w:hAnsi="Bookman Old Style"/>
                <w:b w:val="0"/>
                <w:noProof/>
                <w:webHidden/>
                <w:sz w:val="22"/>
                <w:szCs w:val="22"/>
              </w:rPr>
              <w:t>X-</w:t>
            </w:r>
            <w:r w:rsidR="00B00A52" w:rsidRPr="006F1FE4">
              <w:rPr>
                <w:rFonts w:ascii="Bookman Old Style" w:hAnsi="Bookman Old Style"/>
                <w:b w:val="0"/>
                <w:noProof/>
                <w:webHidden/>
                <w:sz w:val="22"/>
                <w:szCs w:val="22"/>
              </w:rPr>
              <w:fldChar w:fldCharType="begin"/>
            </w:r>
            <w:r w:rsidR="00B00A52" w:rsidRPr="006F1FE4">
              <w:rPr>
                <w:rFonts w:ascii="Bookman Old Style" w:hAnsi="Bookman Old Style"/>
                <w:b w:val="0"/>
                <w:noProof/>
                <w:webHidden/>
                <w:sz w:val="22"/>
                <w:szCs w:val="22"/>
              </w:rPr>
              <w:instrText xml:space="preserve"> PAGEREF _Toc13638224 \h </w:instrText>
            </w:r>
            <w:r w:rsidR="00B00A52" w:rsidRPr="006F1FE4">
              <w:rPr>
                <w:rFonts w:ascii="Bookman Old Style" w:hAnsi="Bookman Old Style"/>
                <w:b w:val="0"/>
                <w:noProof/>
                <w:webHidden/>
                <w:sz w:val="22"/>
                <w:szCs w:val="22"/>
              </w:rPr>
            </w:r>
            <w:r w:rsidR="00B00A52" w:rsidRPr="006F1FE4">
              <w:rPr>
                <w:rFonts w:ascii="Bookman Old Style" w:hAnsi="Bookman Old Style"/>
                <w:b w:val="0"/>
                <w:noProof/>
                <w:webHidden/>
                <w:sz w:val="22"/>
                <w:szCs w:val="22"/>
              </w:rPr>
              <w:fldChar w:fldCharType="separate"/>
            </w:r>
            <w:r w:rsidR="00B00A52" w:rsidRPr="006F1FE4">
              <w:rPr>
                <w:rFonts w:ascii="Bookman Old Style" w:hAnsi="Bookman Old Style"/>
                <w:b w:val="0"/>
                <w:noProof/>
                <w:webHidden/>
                <w:sz w:val="22"/>
                <w:szCs w:val="22"/>
              </w:rPr>
              <w:t>1</w:t>
            </w:r>
            <w:r w:rsidR="00B00A52" w:rsidRPr="006F1FE4">
              <w:rPr>
                <w:rFonts w:ascii="Bookman Old Style" w:hAnsi="Bookman Old Style"/>
                <w:b w:val="0"/>
                <w:noProof/>
                <w:webHidden/>
                <w:sz w:val="22"/>
                <w:szCs w:val="22"/>
              </w:rPr>
              <w:fldChar w:fldCharType="end"/>
            </w:r>
          </w:hyperlink>
        </w:p>
        <w:p w14:paraId="7642E16A" w14:textId="1CC71171" w:rsidR="00FD5754" w:rsidRPr="000F4259" w:rsidRDefault="00FD5754" w:rsidP="006F1FE4">
          <w:pPr>
            <w:sectPr w:rsidR="00FD5754" w:rsidRPr="000F4259" w:rsidSect="000F60C2">
              <w:footerReference w:type="default" r:id="rId13"/>
              <w:pgSz w:w="12240" w:h="15840"/>
              <w:pgMar w:top="1440" w:right="1440" w:bottom="1440" w:left="1440" w:header="0" w:footer="720" w:gutter="0"/>
              <w:pgNumType w:start="1"/>
              <w:cols w:space="720"/>
              <w:docGrid w:linePitch="299"/>
            </w:sectPr>
          </w:pPr>
          <w:r w:rsidRPr="006F1FE4">
            <w:rPr>
              <w:rFonts w:ascii="Bookman Old Style" w:hAnsi="Bookman Old Style"/>
              <w:bCs/>
              <w:noProof/>
            </w:rPr>
            <w:fldChar w:fldCharType="end"/>
          </w:r>
        </w:p>
      </w:sdtContent>
    </w:sdt>
    <w:p w14:paraId="5C23A3FD" w14:textId="1E45C929" w:rsidR="00113D85" w:rsidRPr="009807C5" w:rsidRDefault="004B734C" w:rsidP="008A7D39">
      <w:pPr>
        <w:pStyle w:val="Heading1"/>
        <w:spacing w:after="240"/>
        <w:ind w:left="0"/>
        <w:jc w:val="center"/>
        <w:rPr>
          <w:rFonts w:ascii="Bookman Old Style" w:hAnsi="Bookman Old Style" w:cs="Times New Roman"/>
          <w:b w:val="0"/>
          <w:bCs w:val="0"/>
          <w:sz w:val="36"/>
          <w:szCs w:val="36"/>
          <w:u w:val="single"/>
        </w:rPr>
      </w:pPr>
      <w:bookmarkStart w:id="1" w:name="_Toc13638057"/>
      <w:r w:rsidRPr="009807C5">
        <w:rPr>
          <w:rFonts w:ascii="Bookman Old Style" w:hAnsi="Bookman Old Style"/>
          <w:color w:val="231F20"/>
          <w:spacing w:val="-3"/>
          <w:sz w:val="36"/>
          <w:szCs w:val="36"/>
          <w:u w:val="single"/>
        </w:rPr>
        <w:lastRenderedPageBreak/>
        <w:t>ENERGY</w:t>
      </w:r>
      <w:r w:rsidRPr="009807C5">
        <w:rPr>
          <w:rFonts w:ascii="Bookman Old Style" w:hAnsi="Bookman Old Style"/>
          <w:color w:val="231F20"/>
          <w:spacing w:val="6"/>
          <w:sz w:val="36"/>
          <w:szCs w:val="36"/>
          <w:u w:val="single"/>
        </w:rPr>
        <w:t xml:space="preserve"> </w:t>
      </w:r>
      <w:r w:rsidRPr="009807C5">
        <w:rPr>
          <w:rFonts w:ascii="Bookman Old Style" w:hAnsi="Bookman Old Style"/>
          <w:color w:val="231F20"/>
          <w:spacing w:val="-4"/>
          <w:sz w:val="36"/>
          <w:szCs w:val="36"/>
          <w:u w:val="single"/>
        </w:rPr>
        <w:t>STORAGE</w:t>
      </w:r>
      <w:r w:rsidR="00237815">
        <w:rPr>
          <w:rFonts w:ascii="Bookman Old Style" w:hAnsi="Bookman Old Style"/>
          <w:color w:val="231F20"/>
          <w:spacing w:val="-4"/>
          <w:sz w:val="36"/>
          <w:szCs w:val="36"/>
          <w:u w:val="single"/>
        </w:rPr>
        <w:t xml:space="preserve"> </w:t>
      </w:r>
      <w:r w:rsidR="00237815">
        <w:rPr>
          <w:rFonts w:ascii="Bookman Old Style" w:hAnsi="Bookman Old Style"/>
          <w:color w:val="231F20"/>
          <w:spacing w:val="-4"/>
          <w:sz w:val="36"/>
          <w:szCs w:val="36"/>
          <w:u w:val="single"/>
        </w:rPr>
        <w:br/>
        <w:t>POWER PURCHASE</w:t>
      </w:r>
      <w:r w:rsidRPr="009807C5">
        <w:rPr>
          <w:rFonts w:ascii="Bookman Old Style" w:hAnsi="Bookman Old Style"/>
          <w:color w:val="231F20"/>
          <w:spacing w:val="34"/>
          <w:sz w:val="36"/>
          <w:szCs w:val="36"/>
          <w:u w:val="single"/>
        </w:rPr>
        <w:t xml:space="preserve"> </w:t>
      </w:r>
      <w:r w:rsidRPr="009807C5">
        <w:rPr>
          <w:rFonts w:ascii="Bookman Old Style" w:hAnsi="Bookman Old Style"/>
          <w:color w:val="231F20"/>
          <w:spacing w:val="-3"/>
          <w:sz w:val="36"/>
          <w:szCs w:val="36"/>
          <w:u w:val="single"/>
        </w:rPr>
        <w:t>AGREEMENT</w:t>
      </w:r>
      <w:bookmarkEnd w:id="1"/>
    </w:p>
    <w:p w14:paraId="3AC246CC" w14:textId="56FD49BE"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980FC0">
        <w:rPr>
          <w:rFonts w:ascii="Bookman Old Style" w:eastAsia="Times New Roman" w:hAnsi="Bookman Old Style" w:cs="Times New Roman"/>
          <w:b/>
          <w:bCs/>
          <w:spacing w:val="-5"/>
        </w:rPr>
        <w:t>HAWAI</w:t>
      </w:r>
      <w:r w:rsidR="000473EA">
        <w:rPr>
          <w:rFonts w:ascii="Bookman Old Style" w:eastAsia="Times New Roman" w:hAnsi="Bookman Old Style" w:cs="Times New Roman"/>
          <w:b/>
          <w:bCs/>
          <w:spacing w:val="-5"/>
        </w:rPr>
        <w:t>‘</w:t>
      </w:r>
      <w:r w:rsidR="00980FC0">
        <w:rPr>
          <w:rFonts w:ascii="Bookman Old Style" w:eastAsia="Times New Roman" w:hAnsi="Bookman Old Style" w:cs="Times New Roman"/>
          <w:b/>
          <w:bCs/>
          <w:spacing w:val="-5"/>
        </w:rPr>
        <w:t>I</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0473EA">
        <w:rPr>
          <w:rFonts w:ascii="Bookman Old Style" w:eastAsia="Times New Roman" w:hAnsi="Bookman Old Style" w:cs="Times New Roman"/>
          <w:b/>
          <w:bCs/>
          <w:spacing w:val="6"/>
        </w:rPr>
        <w:t xml:space="preserve">LIGHT </w:t>
      </w:r>
      <w:r w:rsidR="002C2564" w:rsidRPr="008A7D39">
        <w:rPr>
          <w:rFonts w:ascii="Bookman Old Style" w:eastAsia="Times New Roman" w:hAnsi="Bookman Old Style" w:cs="Times New Roman"/>
          <w:b/>
          <w:bCs/>
          <w:spacing w:val="-4"/>
        </w:rPr>
        <w:t xml:space="preserve">COMPANY, </w:t>
      </w:r>
      <w:r w:rsidR="00980FC0">
        <w:rPr>
          <w:rFonts w:ascii="Bookman Old Style" w:eastAsia="Times New Roman" w:hAnsi="Bookman Old Style" w:cs="Times New Roman"/>
          <w:b/>
          <w:bCs/>
          <w:spacing w:val="-4"/>
        </w:rPr>
        <w:t>INC.</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2" w:name="_TOC_250010"/>
      <w:bookmarkStart w:id="3" w:name="_Toc13638058"/>
      <w:r w:rsidRPr="009807C5">
        <w:rPr>
          <w:rFonts w:ascii="Bookman Old Style" w:hAnsi="Bookman Old Style"/>
          <w:spacing w:val="-8"/>
          <w:sz w:val="32"/>
          <w:szCs w:val="32"/>
        </w:rPr>
        <w:t>RECITALS</w:t>
      </w:r>
      <w:bookmarkEnd w:id="2"/>
      <w:bookmarkEnd w:id="3"/>
    </w:p>
    <w:p w14:paraId="25557B43" w14:textId="4E02D58A"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proofErr w:type="gramStart"/>
      <w:r w:rsidR="002C7A4B">
        <w:rPr>
          <w:rFonts w:ascii="Bookman Old Style" w:hAnsi="Bookman Old Style" w:cs="Times New Roman"/>
        </w:rPr>
        <w:t>Hawai‘</w:t>
      </w:r>
      <w:proofErr w:type="gramEnd"/>
      <w:r w:rsidR="002C7A4B">
        <w:rPr>
          <w:rFonts w:ascii="Bookman Old Style" w:hAnsi="Bookman Old Style" w:cs="Times New Roman"/>
        </w:rPr>
        <w:t>i</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 xml:space="preserve">WHEREAS, the Company System is operated as an independent power grid and must both maximize system reliability for its customers by ensuring that </w:t>
      </w:r>
      <w:proofErr w:type="gramStart"/>
      <w:r w:rsidRPr="00B04FD1">
        <w:rPr>
          <w:rFonts w:ascii="Bookman Old Style" w:hAnsi="Bookman Old Style" w:cs="Times New Roman"/>
        </w:rPr>
        <w:t>sufficient</w:t>
      </w:r>
      <w:proofErr w:type="gramEnd"/>
      <w:r w:rsidRPr="00B04FD1">
        <w:rPr>
          <w:rFonts w:ascii="Bookman Old Style" w:hAnsi="Bookman Old Style" w:cs="Times New Roman"/>
        </w:rPr>
        <w:t xml:space="preserve">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4"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w:t>
      </w:r>
      <w:proofErr w:type="gramStart"/>
      <w:r w:rsidR="00A11E48">
        <w:rPr>
          <w:rFonts w:ascii="Bookman Old Style" w:hAnsi="Bookman Old Style" w:cs="Times New Roman"/>
        </w:rPr>
        <w:t>Hawai‘</w:t>
      </w:r>
      <w:proofErr w:type="gramEnd"/>
      <w:r w:rsidR="00A11E48">
        <w:rPr>
          <w:rFonts w:ascii="Bookman Old Style" w:hAnsi="Bookman Old Style" w:cs="Times New Roman"/>
        </w:rPr>
        <w:t xml:space="preserve">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5"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5"/>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4"/>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6" w:name="_Toc13638059"/>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6"/>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7" w:name="_TOC_250008"/>
      <w:r w:rsidRPr="009807C5">
        <w:rPr>
          <w:rFonts w:ascii="Bookman Old Style" w:hAnsi="Bookman Old Style"/>
          <w:spacing w:val="-1"/>
          <w:sz w:val="32"/>
          <w:szCs w:val="32"/>
        </w:rPr>
        <w:lastRenderedPageBreak/>
        <w:br/>
      </w:r>
      <w:bookmarkStart w:id="8" w:name="_Toc13638060"/>
      <w:r w:rsidR="00951A5A">
        <w:rPr>
          <w:rFonts w:ascii="Bookman Old Style" w:hAnsi="Bookman Old Style"/>
          <w:spacing w:val="-1"/>
          <w:sz w:val="32"/>
          <w:szCs w:val="32"/>
        </w:rPr>
        <w:t>PARALLEL OPERATION</w:t>
      </w:r>
      <w:bookmarkEnd w:id="8"/>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9" w:name="_Toc13638061"/>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w:t>
      </w:r>
      <w:proofErr w:type="spellStart"/>
      <w:r w:rsidRPr="001B7EA5">
        <w:rPr>
          <w:rFonts w:ascii="Bookman Old Style" w:hAnsi="Bookman Old Style"/>
          <w:b w:val="0"/>
          <w:bCs w:val="0"/>
          <w:sz w:val="22"/>
          <w:szCs w:val="22"/>
        </w:rPr>
        <w:t>i</w:t>
      </w:r>
      <w:proofErr w:type="spellEnd"/>
      <w:r w:rsidRPr="001B7EA5">
        <w:rPr>
          <w:rFonts w:ascii="Bookman Old Style" w:hAnsi="Bookman Old Style"/>
          <w:b w:val="0"/>
          <w:bCs w:val="0"/>
          <w:sz w:val="22"/>
          <w:szCs w:val="22"/>
        </w:rPr>
        <w:t>)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9"/>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14"/>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10" w:name="_Toc13638062"/>
      <w:r w:rsidR="00951A5A">
        <w:rPr>
          <w:rFonts w:ascii="Bookman Old Style" w:hAnsi="Bookman Old Style"/>
          <w:bCs w:val="0"/>
          <w:sz w:val="32"/>
          <w:szCs w:val="32"/>
        </w:rPr>
        <w:t>FACILITY OWNED AND OPERATED BY SELLER</w:t>
      </w:r>
      <w:bookmarkEnd w:id="10"/>
    </w:p>
    <w:p w14:paraId="0F00C30D" w14:textId="3D137CDF" w:rsidR="00951A5A" w:rsidRPr="009807C5" w:rsidRDefault="00951A5A" w:rsidP="003E15D1">
      <w:pPr>
        <w:pStyle w:val="Heading1"/>
        <w:widowControl/>
        <w:numPr>
          <w:ilvl w:val="1"/>
          <w:numId w:val="7"/>
        </w:numPr>
        <w:tabs>
          <w:tab w:val="left" w:pos="0"/>
          <w:tab w:val="left" w:pos="1440"/>
        </w:tabs>
        <w:spacing w:after="240"/>
        <w:ind w:left="0" w:right="-14" w:hanging="14"/>
        <w:rPr>
          <w:rFonts w:ascii="Bookman Old Style" w:hAnsi="Bookman Old Style"/>
          <w:bCs w:val="0"/>
          <w:sz w:val="28"/>
          <w:szCs w:val="28"/>
        </w:rPr>
      </w:pPr>
      <w:bookmarkStart w:id="11" w:name="_Toc13638063"/>
      <w:r>
        <w:rPr>
          <w:rFonts w:ascii="Bookman Old Style" w:hAnsi="Bookman Old Style"/>
          <w:bCs w:val="0"/>
          <w:sz w:val="28"/>
          <w:szCs w:val="28"/>
        </w:rPr>
        <w:t>Facility Owned and Operated by Seller</w:t>
      </w:r>
      <w:r w:rsidRPr="009807C5">
        <w:rPr>
          <w:rFonts w:ascii="Bookman Old Style" w:hAnsi="Bookman Old Style"/>
          <w:bCs w:val="0"/>
          <w:sz w:val="28"/>
          <w:szCs w:val="28"/>
        </w:rPr>
        <w:t>.</w:t>
      </w:r>
      <w:bookmarkEnd w:id="11"/>
      <w:r w:rsidRPr="009807C5">
        <w:rPr>
          <w:rFonts w:ascii="Bookman Old Style" w:hAnsi="Bookman Old Style"/>
          <w:bCs w:val="0"/>
          <w:sz w:val="28"/>
          <w:szCs w:val="28"/>
        </w:rPr>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2" w:name="_Toc13638064"/>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2"/>
    </w:p>
    <w:p w14:paraId="73B289B1" w14:textId="659E546A"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3" w:name="_Toc13638065"/>
      <w:r>
        <w:rPr>
          <w:rFonts w:ascii="Bookman Old Style" w:hAnsi="Bookman Old Style"/>
          <w:bCs w:val="0"/>
          <w:sz w:val="28"/>
          <w:szCs w:val="28"/>
        </w:rPr>
        <w:t xml:space="preserve">Allowed </w:t>
      </w:r>
      <w:r w:rsidRPr="004C204D">
        <w:rPr>
          <w:rFonts w:ascii="Bookman Old Style" w:hAnsi="Bookman Old Style"/>
          <w:bCs w:val="0"/>
          <w:sz w:val="28"/>
          <w:szCs w:val="28"/>
        </w:rPr>
        <w:t>Capacity</w:t>
      </w:r>
      <w:r>
        <w:rPr>
          <w:rFonts w:ascii="Bookman Old Style" w:hAnsi="Bookman Old Style"/>
          <w:bCs w:val="0"/>
          <w:sz w:val="28"/>
          <w:szCs w:val="28"/>
        </w:rPr>
        <w:t>.</w:t>
      </w:r>
      <w:bookmarkEnd w:id="13"/>
    </w:p>
    <w:p w14:paraId="0EDC2D58" w14:textId="7F6A92B6"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4" w:name="_Toc13638066"/>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4"/>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5" w:name="_Toc13638067"/>
      <w:r w:rsidRPr="009807C5">
        <w:rPr>
          <w:rFonts w:ascii="Bookman Old Style" w:hAnsi="Bookman Old Style"/>
          <w:bCs w:val="0"/>
          <w:sz w:val="28"/>
          <w:szCs w:val="28"/>
        </w:rPr>
        <w:t>Interconnection Requirements Study.</w:t>
      </w:r>
      <w:bookmarkEnd w:id="15"/>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6" w:name="_Toc13638068"/>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6"/>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7" w:name="_Toc13638069"/>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8"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8"/>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7"/>
      <w:r w:rsidRPr="006555B4">
        <w:rPr>
          <w:rFonts w:ascii="Bookman Old Style" w:hAnsi="Bookman Old Style"/>
          <w:b w:val="0"/>
          <w:bCs w:val="0"/>
          <w:sz w:val="22"/>
          <w:szCs w:val="22"/>
        </w:rPr>
        <w:t xml:space="preserve">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19" w:name="_Toc13638070"/>
      <w:r w:rsidRPr="006555B4">
        <w:rPr>
          <w:rFonts w:ascii="Bookman Old Style" w:hAnsi="Bookman Old Style"/>
          <w:b w:val="0"/>
          <w:bCs w:val="0"/>
          <w:sz w:val="22"/>
          <w:szCs w:val="22"/>
        </w:rPr>
        <w:t>This Agreement may be declared null and void (</w:t>
      </w:r>
      <w:proofErr w:type="spellStart"/>
      <w:r w:rsidRPr="006555B4">
        <w:rPr>
          <w:rFonts w:ascii="Bookman Old Style" w:hAnsi="Bookman Old Style"/>
          <w:b w:val="0"/>
          <w:bCs w:val="0"/>
          <w:sz w:val="22"/>
          <w:szCs w:val="22"/>
        </w:rPr>
        <w:t>i</w:t>
      </w:r>
      <w:proofErr w:type="spellEnd"/>
      <w:r w:rsidRPr="006555B4">
        <w:rPr>
          <w:rFonts w:ascii="Bookman Old Style" w:hAnsi="Bookman Old Style"/>
          <w:b w:val="0"/>
          <w:bCs w:val="0"/>
          <w:sz w:val="22"/>
          <w:szCs w:val="22"/>
        </w:rPr>
        <w:t>)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bookmarkEnd w:id="19"/>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15"/>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20" w:name="_Toc13638071"/>
      <w:r w:rsidR="00DD1670">
        <w:rPr>
          <w:rFonts w:ascii="Bookman Old Style" w:hAnsi="Bookman Old Style"/>
          <w:spacing w:val="-6"/>
          <w:sz w:val="32"/>
          <w:szCs w:val="32"/>
        </w:rPr>
        <w:t>TERM OF THE AGREEMENT</w:t>
      </w:r>
      <w:bookmarkEnd w:id="20"/>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1" w:name="_Toc13638072"/>
      <w:bookmarkStart w:id="22" w:name="_Toc489595545"/>
      <w:r>
        <w:rPr>
          <w:rFonts w:ascii="Bookman Old Style" w:hAnsi="Bookman Old Style"/>
          <w:bCs w:val="0"/>
          <w:sz w:val="28"/>
          <w:szCs w:val="28"/>
        </w:rPr>
        <w:t>Term</w:t>
      </w:r>
      <w:bookmarkEnd w:id="21"/>
    </w:p>
    <w:p w14:paraId="312035B3" w14:textId="2C4CBCD4"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3" w:name="_Toc13638073"/>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including reduced </w:t>
      </w:r>
      <w:r w:rsidR="00C1680E">
        <w:rPr>
          <w:rFonts w:ascii="Bookman Old Style" w:hAnsi="Bookman Old Style"/>
          <w:b w:val="0"/>
          <w:bCs w:val="0"/>
          <w:sz w:val="22"/>
          <w:szCs w:val="22"/>
        </w:rPr>
        <w:t xml:space="preserve">contract </w:t>
      </w:r>
      <w:r w:rsidRPr="00831C1A">
        <w:rPr>
          <w:rFonts w:ascii="Bookman Old Style" w:hAnsi="Bookman Old Style"/>
          <w:b w:val="0"/>
          <w:bCs w:val="0"/>
          <w:sz w:val="22"/>
          <w:szCs w:val="22"/>
        </w:rPr>
        <w:t xml:space="preserve">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3"/>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2CFCC500"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 w:name="_Toc13638074"/>
      <w:r w:rsidRPr="009807C5">
        <w:rPr>
          <w:rFonts w:ascii="Bookman Old Style" w:hAnsi="Bookman Old Style"/>
          <w:bCs w:val="0"/>
          <w:sz w:val="28"/>
          <w:szCs w:val="28"/>
        </w:rPr>
        <w:t>Effectiveness of Certain Obligations.</w:t>
      </w:r>
      <w:bookmarkEnd w:id="24"/>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5" w:name="_Toc13638075"/>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2"/>
      <w:bookmarkEnd w:id="25"/>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6" w:name="_Toc13638076"/>
      <w:r w:rsidRPr="009807C5">
        <w:rPr>
          <w:rFonts w:ascii="Bookman Old Style" w:hAnsi="Bookman Old Style"/>
          <w:bCs w:val="0"/>
          <w:sz w:val="28"/>
          <w:szCs w:val="28"/>
        </w:rPr>
        <w:t>Prior to Effective Date.</w:t>
      </w:r>
      <w:bookmarkEnd w:id="26"/>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7" w:name="_Toc13638077"/>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7"/>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8" w:name="_Toc13638078"/>
      <w:r w:rsidRPr="00720132">
        <w:rPr>
          <w:rFonts w:ascii="Bookman Old Style" w:hAnsi="Bookman Old Style"/>
          <w:b w:val="0"/>
          <w:bCs w:val="0"/>
          <w:sz w:val="22"/>
          <w:szCs w:val="22"/>
        </w:rPr>
        <w:lastRenderedPageBreak/>
        <w:t xml:space="preserve">Seller implements a material change to the Facility </w:t>
      </w:r>
      <w:r w:rsidR="00033536">
        <w:rPr>
          <w:rFonts w:ascii="Bookman Old Style" w:hAnsi="Bookman Old Style"/>
          <w:b w:val="0"/>
          <w:bCs w:val="0"/>
          <w:sz w:val="22"/>
          <w:szCs w:val="22"/>
        </w:rPr>
        <w:t>(</w:t>
      </w:r>
      <w:proofErr w:type="spellStart"/>
      <w:r w:rsidR="00033536">
        <w:rPr>
          <w:rFonts w:ascii="Bookman Old Style" w:hAnsi="Bookman Old Style"/>
          <w:b w:val="0"/>
          <w:bCs w:val="0"/>
          <w:sz w:val="22"/>
          <w:szCs w:val="22"/>
        </w:rPr>
        <w:t>i</w:t>
      </w:r>
      <w:proofErr w:type="spellEnd"/>
      <w:r w:rsidR="00033536">
        <w:rPr>
          <w:rFonts w:ascii="Bookman Old Style" w:hAnsi="Bookman Old Style"/>
          <w:b w:val="0"/>
          <w:bCs w:val="0"/>
          <w:sz w:val="22"/>
          <w:szCs w:val="22"/>
        </w:rPr>
        <w:t xml:space="preserve">)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8"/>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8079"/>
      <w:r w:rsidRPr="004476F2">
        <w:rPr>
          <w:rFonts w:ascii="Bookman Old Style" w:hAnsi="Bookman Old Style"/>
          <w:b w:val="0"/>
          <w:bCs w:val="0"/>
          <w:sz w:val="22"/>
          <w:szCs w:val="22"/>
        </w:rPr>
        <w:t>Seller is in breach of any of its representations and warranties under this Agreement, including, but not limited to: (</w:t>
      </w:r>
      <w:proofErr w:type="spellStart"/>
      <w:r w:rsidRPr="004476F2">
        <w:rPr>
          <w:rFonts w:ascii="Bookman Old Style" w:hAnsi="Bookman Old Style"/>
          <w:b w:val="0"/>
          <w:bCs w:val="0"/>
          <w:sz w:val="22"/>
          <w:szCs w:val="22"/>
        </w:rPr>
        <w:t>i</w:t>
      </w:r>
      <w:proofErr w:type="spellEnd"/>
      <w:r w:rsidRPr="004476F2">
        <w:rPr>
          <w:rFonts w:ascii="Bookman Old Style" w:hAnsi="Bookman Old Style"/>
          <w:b w:val="0"/>
          <w:bCs w:val="0"/>
          <w:sz w:val="22"/>
          <w:szCs w:val="22"/>
        </w:rPr>
        <w:t xml:space="preserve">)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bookmarkEnd w:id="29"/>
    </w:p>
    <w:p w14:paraId="010388B0" w14:textId="4C8E0F55"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0" w:name="_Toc13638080"/>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w:t>
      </w:r>
      <w:bookmarkEnd w:id="30"/>
      <w:r w:rsidRPr="004476F2">
        <w:rPr>
          <w:rFonts w:ascii="Bookman Old Style" w:hAnsi="Bookman Old Style"/>
          <w:b w:val="0"/>
          <w:bCs w:val="0"/>
          <w:sz w:val="22"/>
          <w:szCs w:val="22"/>
        </w:rPr>
        <w:t xml:space="preserve">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1" w:name="_Toc13638081"/>
      <w:r w:rsidRPr="009807C5">
        <w:rPr>
          <w:rFonts w:ascii="Bookman Old Style" w:hAnsi="Bookman Old Style"/>
          <w:bCs w:val="0"/>
          <w:sz w:val="28"/>
          <w:szCs w:val="28"/>
        </w:rPr>
        <w:t>Agreement Null and Void.</w:t>
      </w:r>
      <w:bookmarkEnd w:id="31"/>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2" w:name="_Toc13638082"/>
      <w:r w:rsidRPr="009A0079">
        <w:rPr>
          <w:rFonts w:ascii="Bookman Old Style" w:hAnsi="Bookman Old Style"/>
          <w:b w:val="0"/>
          <w:bCs w:val="0"/>
          <w:sz w:val="22"/>
          <w:szCs w:val="22"/>
        </w:rPr>
        <w:t xml:space="preserve">If the Agreement is declared null and void pursuant to </w:t>
      </w:r>
      <w:bookmarkStart w:id="33"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4"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3"/>
      <w:bookmarkEnd w:id="34"/>
      <w:r w:rsidRPr="009A0079">
        <w:rPr>
          <w:rFonts w:ascii="Bookman Old Style" w:hAnsi="Bookman Old Style"/>
          <w:b w:val="0"/>
          <w:bCs w:val="0"/>
          <w:sz w:val="22"/>
          <w:szCs w:val="22"/>
        </w:rPr>
        <w:t xml:space="preserve">, the Parties hereto shall thereafter be free of all obligations hereunder except as set forth in this </w:t>
      </w:r>
      <w:bookmarkStart w:id="35"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5"/>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2"/>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16"/>
          <w:pgSz w:w="12240" w:h="15840"/>
          <w:pgMar w:top="1440" w:right="1440" w:bottom="1440" w:left="1440" w:header="0" w:footer="720" w:gutter="0"/>
          <w:cols w:space="720"/>
          <w:docGrid w:linePitch="299"/>
        </w:sectPr>
      </w:pPr>
    </w:p>
    <w:bookmarkEnd w:id="7"/>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lastRenderedPageBreak/>
        <w:br/>
      </w:r>
      <w:bookmarkStart w:id="36" w:name="_Toc13638083"/>
      <w:r w:rsidRPr="007F08BD">
        <w:rPr>
          <w:rFonts w:ascii="Bookman Old Style" w:hAnsi="Bookman Old Style"/>
          <w:b/>
          <w:sz w:val="32"/>
          <w:szCs w:val="32"/>
        </w:rPr>
        <w:t>COMPENSATI</w:t>
      </w:r>
      <w:r w:rsidR="00104803">
        <w:rPr>
          <w:rFonts w:ascii="Bookman Old Style" w:hAnsi="Bookman Old Style"/>
          <w:b/>
          <w:sz w:val="32"/>
          <w:szCs w:val="32"/>
        </w:rPr>
        <w:t>ON; PERFORMANCE METRICS</w:t>
      </w:r>
      <w:bookmarkEnd w:id="36"/>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4C09C2FA"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w:t>
      </w:r>
      <w:r w:rsidR="00D05467">
        <w:rPr>
          <w:rFonts w:ascii="Bookman Old Style" w:hAnsi="Bookman Old Style"/>
          <w:sz w:val="22"/>
          <w:szCs w:val="22"/>
        </w:rPr>
        <w:t>,</w:t>
      </w:r>
      <w:r w:rsidRPr="008174CC">
        <w:rPr>
          <w:rFonts w:ascii="Bookman Old Style" w:hAnsi="Bookman Old Style"/>
          <w:sz w:val="22"/>
          <w:szCs w:val="22"/>
        </w:rPr>
        <w:t xml:space="preserve"> </w:t>
      </w:r>
      <w:r w:rsidR="00DA2723">
        <w:rPr>
          <w:rFonts w:ascii="Bookman Old Style" w:hAnsi="Bookman Old Style"/>
          <w:sz w:val="22"/>
          <w:szCs w:val="22"/>
        </w:rPr>
        <w:t xml:space="preserve">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384E9080"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911C55">
        <w:rPr>
          <w:rFonts w:ascii="Bookman Old Style" w:hAnsi="Bookman Old Style"/>
          <w:sz w:val="22"/>
          <w:szCs w:val="22"/>
        </w:rPr>
        <w:t xml:space="preserve">Facility </w:t>
      </w:r>
      <w:r w:rsidR="00F22267">
        <w:rPr>
          <w:rFonts w:ascii="Bookman Old Style" w:hAnsi="Bookman Old Style"/>
          <w:sz w:val="22"/>
          <w:szCs w:val="22"/>
        </w:rPr>
        <w:t>available</w:t>
      </w:r>
      <w:r w:rsidR="00911C55">
        <w:rPr>
          <w:rFonts w:ascii="Bookman Old Style" w:hAnsi="Bookman Old Style"/>
          <w:sz w:val="22"/>
          <w:szCs w:val="22"/>
        </w:rPr>
        <w:t xml:space="preserve"> and provid</w:t>
      </w:r>
      <w:r w:rsidR="006B6C95">
        <w:rPr>
          <w:rFonts w:ascii="Bookman Old Style" w:hAnsi="Bookman Old Style"/>
          <w:sz w:val="22"/>
          <w:szCs w:val="22"/>
        </w:rPr>
        <w:t>e</w:t>
      </w:r>
      <w:r w:rsidR="00911C55">
        <w:rPr>
          <w:rFonts w:ascii="Bookman Old Style" w:hAnsi="Bookman Old Style"/>
          <w:sz w:val="22"/>
          <w:szCs w:val="22"/>
        </w:rPr>
        <w:t xml:space="preserve">, at a minimum, the required round trip efficiency and </w:t>
      </w:r>
      <w:r w:rsidR="00A457A0">
        <w:rPr>
          <w:rFonts w:ascii="Bookman Old Style" w:hAnsi="Bookman Old Style"/>
          <w:sz w:val="22"/>
          <w:szCs w:val="22"/>
        </w:rPr>
        <w:t>F</w:t>
      </w:r>
      <w:r w:rsidR="00911C55">
        <w:rPr>
          <w:rFonts w:ascii="Bookman Old Style" w:hAnsi="Bookman Old Style"/>
          <w:sz w:val="22"/>
          <w:szCs w:val="22"/>
        </w:rPr>
        <w:t xml:space="preserve">ast </w:t>
      </w:r>
      <w:r w:rsidR="00A457A0">
        <w:rPr>
          <w:rFonts w:ascii="Bookman Old Style" w:hAnsi="Bookman Old Style"/>
          <w:sz w:val="22"/>
          <w:szCs w:val="22"/>
        </w:rPr>
        <w:t>F</w:t>
      </w:r>
      <w:r w:rsidR="00911C55">
        <w:rPr>
          <w:rFonts w:ascii="Bookman Old Style" w:hAnsi="Bookman Old Style"/>
          <w:sz w:val="22"/>
          <w:szCs w:val="22"/>
        </w:rPr>
        <w:t xml:space="preserve">requency </w:t>
      </w:r>
      <w:r w:rsidR="00A457A0">
        <w:rPr>
          <w:rFonts w:ascii="Bookman Old Style" w:hAnsi="Bookman Old Style"/>
          <w:sz w:val="22"/>
          <w:szCs w:val="22"/>
        </w:rPr>
        <w:t>R</w:t>
      </w:r>
      <w:r w:rsidR="00911C55">
        <w:rPr>
          <w:rFonts w:ascii="Bookman Old Style" w:hAnsi="Bookman Old Style"/>
          <w:sz w:val="22"/>
          <w:szCs w:val="22"/>
        </w:rPr>
        <w:t>esponse capabilities:</w:t>
      </w:r>
      <w:r w:rsidRPr="002B0425">
        <w:rPr>
          <w:rFonts w:ascii="Bookman Old Style" w:hAnsi="Bookman Old Style"/>
          <w:sz w:val="22"/>
          <w:szCs w:val="22"/>
        </w:rPr>
        <w:t xml:space="preserve">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4103B1">
        <w:rPr>
          <w:rFonts w:ascii="Bookman Old Style" w:hAnsi="Bookman Old Style"/>
          <w:sz w:val="22"/>
          <w:szCs w:val="22"/>
        </w:rPr>
        <w:t xml:space="preserve">one </w:t>
      </w:r>
      <w:r w:rsidR="00B20E6A">
        <w:rPr>
          <w:rFonts w:ascii="Bookman Old Style" w:hAnsi="Bookman Old Style"/>
          <w:sz w:val="22"/>
          <w:szCs w:val="22"/>
        </w:rPr>
        <w:t>(1)</w:t>
      </w:r>
      <w:r w:rsidRPr="002B0425">
        <w:rPr>
          <w:rFonts w:ascii="Bookman Old Style" w:hAnsi="Bookman Old Style"/>
          <w:sz w:val="22"/>
          <w:szCs w:val="22"/>
        </w:rPr>
        <w:t xml:space="preserve"> hour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w:t>
      </w:r>
      <w:r w:rsidR="00F524A9">
        <w:rPr>
          <w:rFonts w:ascii="Bookman Old Style" w:hAnsi="Bookman Old Style"/>
          <w:sz w:val="22"/>
          <w:szCs w:val="22"/>
        </w:rPr>
        <w:t xml:space="preserve">; and (d) </w:t>
      </w:r>
      <w:bookmarkStart w:id="37" w:name="_Hlk15369838"/>
      <w:r w:rsidR="00F524A9">
        <w:rPr>
          <w:rFonts w:ascii="Bookman Old Style" w:hAnsi="Bookman Old Style"/>
          <w:sz w:val="22"/>
          <w:szCs w:val="22"/>
        </w:rPr>
        <w:t xml:space="preserve">the </w:t>
      </w:r>
      <w:r w:rsidR="004A7FDD">
        <w:rPr>
          <w:rFonts w:ascii="Bookman Old Style" w:hAnsi="Bookman Old Style"/>
          <w:sz w:val="22"/>
          <w:szCs w:val="22"/>
        </w:rPr>
        <w:t xml:space="preserve">Fast </w:t>
      </w:r>
      <w:r w:rsidR="00F524A9">
        <w:rPr>
          <w:rFonts w:ascii="Bookman Old Style" w:hAnsi="Bookman Old Style"/>
          <w:sz w:val="22"/>
          <w:szCs w:val="22"/>
        </w:rPr>
        <w:t>Frequency Response Performance Metric shall be used to</w:t>
      </w:r>
      <w:r w:rsidR="00911C55">
        <w:rPr>
          <w:rFonts w:ascii="Bookman Old Style" w:hAnsi="Bookman Old Style"/>
          <w:sz w:val="22"/>
          <w:szCs w:val="22"/>
        </w:rPr>
        <w:t xml:space="preserve"> measure if the</w:t>
      </w:r>
      <w:r w:rsidR="00F524A9">
        <w:rPr>
          <w:rFonts w:ascii="Bookman Old Style" w:hAnsi="Bookman Old Style"/>
          <w:sz w:val="22"/>
          <w:szCs w:val="22"/>
        </w:rPr>
        <w:t xml:space="preserve"> Facility </w:t>
      </w:r>
      <w:r w:rsidR="00911C55">
        <w:rPr>
          <w:rFonts w:ascii="Bookman Old Style" w:hAnsi="Bookman Old Style"/>
          <w:sz w:val="22"/>
          <w:szCs w:val="22"/>
        </w:rPr>
        <w:t>frequency response</w:t>
      </w:r>
      <w:r w:rsidR="00F45D73">
        <w:rPr>
          <w:rFonts w:ascii="Bookman Old Style" w:hAnsi="Bookman Old Style"/>
          <w:sz w:val="22"/>
          <w:szCs w:val="22"/>
        </w:rPr>
        <w:t xml:space="preserve"> to</w:t>
      </w:r>
      <w:r w:rsidR="00F524A9">
        <w:rPr>
          <w:rFonts w:ascii="Bookman Old Style" w:hAnsi="Bookman Old Style"/>
          <w:sz w:val="22"/>
          <w:szCs w:val="22"/>
        </w:rPr>
        <w:t xml:space="preserve"> </w:t>
      </w:r>
      <w:r w:rsidR="00716680">
        <w:rPr>
          <w:rFonts w:ascii="Bookman Old Style" w:hAnsi="Bookman Old Style"/>
          <w:sz w:val="22"/>
          <w:szCs w:val="22"/>
        </w:rPr>
        <w:t xml:space="preserve">Company </w:t>
      </w:r>
      <w:r w:rsidR="00121BAC">
        <w:rPr>
          <w:rFonts w:ascii="Bookman Old Style" w:hAnsi="Bookman Old Style"/>
          <w:sz w:val="22"/>
          <w:szCs w:val="22"/>
        </w:rPr>
        <w:t>S</w:t>
      </w:r>
      <w:r w:rsidR="00F524A9">
        <w:rPr>
          <w:rFonts w:ascii="Bookman Old Style" w:hAnsi="Bookman Old Style"/>
          <w:sz w:val="22"/>
          <w:szCs w:val="22"/>
        </w:rPr>
        <w:t xml:space="preserve">ystem </w:t>
      </w:r>
      <w:r w:rsidR="00911C55">
        <w:rPr>
          <w:rFonts w:ascii="Bookman Old Style" w:hAnsi="Bookman Old Style"/>
          <w:sz w:val="22"/>
          <w:szCs w:val="22"/>
        </w:rPr>
        <w:t>frequency is acceptable,</w:t>
      </w:r>
      <w:r w:rsidR="00B17E3C">
        <w:rPr>
          <w:rFonts w:ascii="Bookman Old Style" w:hAnsi="Bookman Old Style"/>
          <w:sz w:val="22"/>
          <w:szCs w:val="22"/>
        </w:rPr>
        <w:t xml:space="preserve"> consistent with the required </w:t>
      </w:r>
      <w:r w:rsidR="00911C55">
        <w:rPr>
          <w:rFonts w:ascii="Bookman Old Style" w:hAnsi="Bookman Old Style"/>
          <w:sz w:val="22"/>
          <w:szCs w:val="22"/>
        </w:rPr>
        <w:t>Fast Frequency Response and mutually agreed tuning parameters</w:t>
      </w:r>
      <w:bookmarkEnd w:id="37"/>
      <w:r w:rsidR="00911C55">
        <w:rPr>
          <w:rFonts w:ascii="Bookman Old Style" w:hAnsi="Bookman Old Style"/>
          <w:sz w:val="22"/>
          <w:szCs w:val="22"/>
        </w:rPr>
        <w:t>.</w:t>
      </w:r>
      <w:r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B06870">
        <w:rPr>
          <w:rFonts w:ascii="Bookman Old Style" w:hAnsi="Bookman Old Style"/>
          <w:b/>
          <w:sz w:val="22"/>
          <w:szCs w:val="22"/>
        </w:rPr>
        <w:t>6</w:t>
      </w:r>
      <w:r w:rsidR="00B06870" w:rsidRPr="002B0425">
        <w:rPr>
          <w:rFonts w:ascii="Bookman Old Style" w:hAnsi="Bookman Old Style"/>
          <w:sz w:val="22"/>
          <w:szCs w:val="22"/>
        </w:rPr>
        <w:t xml:space="preserve"> </w:t>
      </w:r>
      <w:r w:rsidRPr="002B0425">
        <w:rPr>
          <w:rFonts w:ascii="Bookman Old Style" w:hAnsi="Bookman Old Style"/>
          <w:sz w:val="22"/>
          <w:szCs w:val="22"/>
        </w:rPr>
        <w:t>(</w:t>
      </w:r>
      <w:r w:rsidR="00B06870">
        <w:rPr>
          <w:rFonts w:ascii="Bookman Old Style" w:hAnsi="Bookman Old Style"/>
          <w:sz w:val="22"/>
          <w:szCs w:val="22"/>
        </w:rPr>
        <w:t>Fast Frequency Response</w:t>
      </w:r>
      <w:r w:rsidR="002706A5">
        <w:rPr>
          <w:rFonts w:ascii="Bookman Old Style" w:hAnsi="Bookman Old Style"/>
          <w:sz w:val="22"/>
          <w:szCs w:val="22"/>
        </w:rPr>
        <w:t xml:space="preserve"> Performance Metric</w:t>
      </w:r>
      <w:r w:rsidRPr="002B0425">
        <w:rPr>
          <w:rFonts w:ascii="Bookman Old Style" w:hAnsi="Bookman Old Style"/>
          <w:sz w:val="22"/>
          <w:szCs w:val="22"/>
        </w:rPr>
        <w:t xml:space="preserve">) 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Capacity Performance Metric.</w:t>
      </w:r>
    </w:p>
    <w:p w14:paraId="7133D8E5" w14:textId="3D7D21F3"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 xml:space="preserve">or each Measurement Period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E978A2">
        <w:rPr>
          <w:rFonts w:ascii="Bookman Old Style" w:hAnsi="Bookman Old Style"/>
          <w:sz w:val="22"/>
          <w:szCs w:val="22"/>
        </w:rPr>
        <w:t>Facility</w:t>
      </w:r>
      <w:r w:rsidR="00E978A2" w:rsidRPr="00BA23E4">
        <w:rPr>
          <w:rFonts w:ascii="Bookman Old Style" w:hAnsi="Bookman Old Style"/>
          <w:sz w:val="22"/>
          <w:szCs w:val="22"/>
        </w:rPr>
        <w:t xml:space="preserve"> </w:t>
      </w:r>
      <w:r w:rsidRPr="00BA23E4">
        <w:rPr>
          <w:rFonts w:ascii="Bookman Old Style" w:hAnsi="Bookman Old Style"/>
          <w:sz w:val="22"/>
          <w:szCs w:val="22"/>
        </w:rPr>
        <w:t>Test</w:t>
      </w:r>
      <w:r w:rsidR="00E978A2">
        <w:rPr>
          <w:rFonts w:ascii="Bookman Old Style" w:hAnsi="Bookman Old Style"/>
          <w:sz w:val="22"/>
          <w:szCs w:val="22"/>
        </w:rPr>
        <w:t>s</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7D38E3">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lastRenderedPageBreak/>
              <w:t xml:space="preserve">Capacity </w:t>
            </w:r>
            <w:bookmarkStart w:id="38" w:name="_DV_M81"/>
            <w:bookmarkEnd w:id="38"/>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7D38E3">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656525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95.0% - 99.9%</w:t>
            </w:r>
          </w:p>
        </w:tc>
        <w:tc>
          <w:tcPr>
            <w:tcW w:w="6210" w:type="dxa"/>
            <w:tcBorders>
              <w:top w:val="single" w:sz="4" w:space="0" w:color="auto"/>
              <w:left w:val="single" w:sz="4" w:space="0" w:color="auto"/>
              <w:bottom w:val="single" w:sz="4" w:space="0" w:color="auto"/>
              <w:right w:val="single" w:sz="4" w:space="0" w:color="auto"/>
            </w:tcBorders>
          </w:tcPr>
          <w:p w14:paraId="7C5A3A46" w14:textId="048C3428"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100% and is above 94.9%, an 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7D38E3">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2</w:t>
            </w:r>
          </w:p>
          <w:p w14:paraId="25BA6439" w14:textId="446177F3"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11B9A3F2"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7D38E3">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3E030AB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19D34459"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7D38E3">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15BEDB0F"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58F1BE1B"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7D38E3">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4D16FF5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7D38E3">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064F0EF8"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21FDE97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agrees and acknowledges that (</w:t>
      </w:r>
      <w:proofErr w:type="spellStart"/>
      <w:r w:rsidRPr="007D38E3">
        <w:rPr>
          <w:rFonts w:ascii="Bookman Old Style" w:hAnsi="Bookman Old Style"/>
          <w:sz w:val="22"/>
          <w:szCs w:val="22"/>
        </w:rPr>
        <w:t>i</w:t>
      </w:r>
      <w:proofErr w:type="spellEnd"/>
      <w:r w:rsidRPr="007D38E3">
        <w:rPr>
          <w:rFonts w:ascii="Bookman Old Style" w:hAnsi="Bookman Old Style"/>
          <w:sz w:val="22"/>
          <w:szCs w:val="22"/>
        </w:rPr>
        <w:t xml:space="preserve">) the damages that Company would incur if the Seller fails to achieve the Capacity Performance Metric for a </w:t>
      </w:r>
      <w:r w:rsidR="009C16B7" w:rsidRPr="00492C08">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1E8D8C38"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lastRenderedPageBreak/>
        <w:t xml:space="preserve">A Capacity Test was </w:t>
      </w:r>
      <w:proofErr w:type="gramStart"/>
      <w:r w:rsidRPr="007D38E3">
        <w:rPr>
          <w:rFonts w:ascii="Bookman Old Style" w:hAnsi="Bookman Old Style"/>
          <w:sz w:val="22"/>
          <w:szCs w:val="22"/>
        </w:rPr>
        <w:t>conducted</w:t>
      </w:r>
      <w:proofErr w:type="gramEnd"/>
      <w:r w:rsidRPr="007D38E3">
        <w:rPr>
          <w:rFonts w:ascii="Bookman Old Style" w:hAnsi="Bookman Old Style"/>
          <w:sz w:val="22"/>
          <w:szCs w:val="22"/>
        </w:rPr>
        <w:t xml:space="preserve">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21C9">
        <w:rPr>
          <w:rFonts w:ascii="Bookman Old Style" w:hAnsi="Bookman Old Style"/>
          <w:sz w:val="22"/>
          <w:szCs w:val="22"/>
        </w:rPr>
        <w:t>97.5</w:t>
      </w:r>
      <w:r w:rsidRPr="007D38E3">
        <w:rPr>
          <w:rFonts w:ascii="Bookman Old Style" w:hAnsi="Bookman Old Style"/>
          <w:sz w:val="22"/>
          <w:szCs w:val="22"/>
        </w:rPr>
        <w:t xml:space="preserve"> MWh</w:t>
      </w:r>
    </w:p>
    <w:p w14:paraId="7AE0A164" w14:textId="383014C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21C9">
        <w:rPr>
          <w:rFonts w:ascii="Bookman Old Style" w:hAnsi="Bookman Old Style"/>
          <w:sz w:val="22"/>
          <w:szCs w:val="22"/>
        </w:rPr>
        <w:t>6</w:t>
      </w:r>
      <w:r w:rsidRPr="007D38E3">
        <w:rPr>
          <w:rFonts w:ascii="Bookman Old Style" w:hAnsi="Bookman Old Style"/>
          <w:sz w:val="22"/>
          <w:szCs w:val="22"/>
        </w:rPr>
        <w:t xml:space="preserve"> hours = 1</w:t>
      </w:r>
      <w:r w:rsidR="006221C9">
        <w:rPr>
          <w:rFonts w:ascii="Bookman Old Style" w:hAnsi="Bookman Old Style"/>
          <w:sz w:val="22"/>
          <w:szCs w:val="22"/>
        </w:rPr>
        <w:t>50</w:t>
      </w:r>
      <w:r w:rsidRPr="007D38E3">
        <w:rPr>
          <w:rFonts w:ascii="Bookman Old Style" w:hAnsi="Bookman Old Style"/>
          <w:sz w:val="22"/>
          <w:szCs w:val="22"/>
        </w:rPr>
        <w:t xml:space="preserve"> MWh</w:t>
      </w:r>
    </w:p>
    <w:p w14:paraId="169C7C15" w14:textId="026F8EB9"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090999">
        <w:rPr>
          <w:rFonts w:ascii="Bookman Old Style" w:hAnsi="Bookman Old Style"/>
          <w:sz w:val="22"/>
          <w:szCs w:val="22"/>
        </w:rPr>
        <w:t>97.5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Pr="007D38E3">
        <w:rPr>
          <w:rFonts w:ascii="Bookman Old Style" w:hAnsi="Bookman Old Style"/>
          <w:sz w:val="22"/>
          <w:szCs w:val="22"/>
        </w:rPr>
        <w:t>1</w:t>
      </w:r>
      <w:r w:rsidR="006221C9">
        <w:rPr>
          <w:rFonts w:ascii="Bookman Old Style" w:hAnsi="Bookman Old Style"/>
          <w:sz w:val="22"/>
          <w:szCs w:val="22"/>
        </w:rPr>
        <w:t>50</w:t>
      </w:r>
      <w:r w:rsidRPr="007D38E3">
        <w:rPr>
          <w:rFonts w:ascii="Bookman Old Style" w:hAnsi="Bookman Old Style"/>
          <w:sz w:val="22"/>
          <w:szCs w:val="22"/>
        </w:rPr>
        <w:t xml:space="preserve"> 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1DA9CBE9"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w:t>
      </w:r>
      <w:r w:rsidR="009C16B7">
        <w:rPr>
          <w:rFonts w:ascii="Bookman Old Style" w:hAnsi="Bookman Old Style"/>
          <w:sz w:val="22"/>
          <w:szCs w:val="22"/>
        </w:rPr>
        <w:t>Measurement Period</w:t>
      </w:r>
      <w:r w:rsidRPr="00882303">
        <w:rPr>
          <w:rFonts w:ascii="Bookman Old Style" w:hAnsi="Bookman Old Style"/>
          <w:sz w:val="22"/>
          <w:szCs w:val="22"/>
        </w:rPr>
        <w:t xml:space="preserve">, a </w:t>
      </w:r>
      <w:r w:rsidR="00EC143E" w:rsidRPr="00C452F8">
        <w:rPr>
          <w:rFonts w:ascii="Bookman Old Style" w:hAnsi="Bookman Old Style"/>
          <w:sz w:val="22"/>
          <w:szCs w:val="22"/>
        </w:rPr>
        <w:t>12</w:t>
      </w:r>
      <w:r w:rsidRPr="00C452F8">
        <w:rPr>
          <w:rFonts w:ascii="Bookman Old Style" w:hAnsi="Bookman Old Style"/>
          <w:sz w:val="22"/>
          <w:szCs w:val="22"/>
        </w:rPr>
        <w:t>-month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w:t>
      </w:r>
      <w:r w:rsidR="00EC143E">
        <w:rPr>
          <w:rFonts w:ascii="Bookman Old Style" w:hAnsi="Bookman Old Style"/>
          <w:sz w:val="22"/>
          <w:szCs w:val="22"/>
        </w:rPr>
        <w:t>the</w:t>
      </w:r>
      <w:r w:rsidRPr="00882303">
        <w:rPr>
          <w:rFonts w:ascii="Bookman Old Style" w:hAnsi="Bookman Old Style"/>
          <w:sz w:val="22"/>
          <w:szCs w:val="22"/>
        </w:rPr>
        <w:t xml:space="preserve">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w:t>
      </w:r>
      <w:r w:rsidR="00E978A2">
        <w:rPr>
          <w:rFonts w:ascii="Bookman Old Style" w:hAnsi="Bookman Old Style"/>
          <w:sz w:val="22"/>
          <w:szCs w:val="22"/>
        </w:rPr>
        <w:t>Facility</w:t>
      </w:r>
      <w:r w:rsidR="00E978A2" w:rsidRPr="00882303">
        <w:rPr>
          <w:rFonts w:ascii="Bookman Old Style" w:hAnsi="Bookman Old Style"/>
          <w:sz w:val="22"/>
          <w:szCs w:val="22"/>
        </w:rPr>
        <w:t xml:space="preserve"> </w:t>
      </w:r>
      <w:r w:rsidRPr="00882303">
        <w:rPr>
          <w:rFonts w:ascii="Bookman Old Style" w:hAnsi="Bookman Old Style"/>
          <w:sz w:val="22"/>
          <w:szCs w:val="22"/>
        </w:rPr>
        <w:t>Test</w:t>
      </w:r>
      <w:r w:rsidR="00E978A2">
        <w:rPr>
          <w:rFonts w:ascii="Bookman Old Style" w:hAnsi="Bookman Old Style"/>
          <w:sz w:val="22"/>
          <w:szCs w:val="22"/>
        </w:rPr>
        <w:t>s</w:t>
      </w:r>
      <w:r w:rsidRPr="00882303">
        <w:rPr>
          <w:rFonts w:ascii="Bookman Old Style" w:hAnsi="Bookman Old Style"/>
          <w:sz w:val="22"/>
          <w:szCs w:val="22"/>
        </w:rPr>
        <w:t xml:space="preserve">) </w:t>
      </w:r>
      <w:r w:rsidR="002376D3">
        <w:rPr>
          <w:rFonts w:ascii="Bookman Old Style" w:hAnsi="Bookman Old Style"/>
          <w:sz w:val="22"/>
          <w:szCs w:val="22"/>
        </w:rPr>
        <w:t>to demonstrate satisfaction of the Capacity Performance Metric during such Measurement Period,</w:t>
      </w:r>
      <w:r w:rsidRPr="00882303">
        <w:rPr>
          <w:rFonts w:ascii="Bookman Old Style" w:hAnsi="Bookman Old Style"/>
          <w:sz w:val="22"/>
          <w:szCs w:val="22"/>
        </w:rPr>
        <w:t xml:space="preserve">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Equivalent Availability Factor Performance Metric.</w:t>
      </w:r>
    </w:p>
    <w:p w14:paraId="52E04AA8" w14:textId="7B37921F"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1C3755">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lastRenderedPageBreak/>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1C3755">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53921894"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0ECF86E5"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1C3755">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1C3755">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1C3755">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w:t>
      </w:r>
      <w:proofErr w:type="spellStart"/>
      <w:r w:rsidRPr="004C77BD">
        <w:rPr>
          <w:rFonts w:ascii="Bookman Old Style" w:hAnsi="Bookman Old Style"/>
          <w:sz w:val="22"/>
          <w:szCs w:val="22"/>
        </w:rPr>
        <w:t>i</w:t>
      </w:r>
      <w:proofErr w:type="spellEnd"/>
      <w:r w:rsidRPr="004C77BD">
        <w:rPr>
          <w:rFonts w:ascii="Bookman Old Style" w:hAnsi="Bookman Old Style"/>
          <w:sz w:val="22"/>
          <w:szCs w:val="22"/>
        </w:rPr>
        <w:t xml:space="preserve">)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41165AC1"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w:t>
      </w:r>
      <w:r w:rsidRPr="00E90B70">
        <w:rPr>
          <w:rFonts w:ascii="Bookman Old Style" w:eastAsiaTheme="minorEastAsia" w:hAnsi="Bookman Old Style"/>
          <w:sz w:val="22"/>
          <w:szCs w:val="22"/>
          <w:lang w:eastAsia="zh-CN"/>
        </w:rPr>
        <w:lastRenderedPageBreak/>
        <w:t>the failure of the Seller to achieve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Pr="00E90B70">
        <w:rPr>
          <w:rFonts w:ascii="Bookman Old Style" w:eastAsiaTheme="minorEastAsia" w:hAnsi="Bookman Old Style"/>
          <w:sz w:val="22"/>
          <w:szCs w:val="22"/>
          <w:lang w:eastAsia="zh-CN"/>
        </w:rPr>
        <w:t xml:space="preserve"> </w:t>
      </w:r>
      <w:r w:rsidR="00B6744F">
        <w:rPr>
          <w:rFonts w:ascii="Bookman Old Style" w:eastAsiaTheme="minorEastAsia" w:hAnsi="Bookman Old Style"/>
          <w:sz w:val="22"/>
          <w:szCs w:val="22"/>
          <w:lang w:eastAsia="zh-CN"/>
        </w:rPr>
        <w:t xml:space="preserve">for any Measurement Period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w:t>
      </w:r>
      <w:r w:rsidR="00DC3FEA" w:rsidRPr="00E90B70">
        <w:rPr>
          <w:rFonts w:ascii="Bookman Old Style" w:hAnsi="Bookman Old Style"/>
          <w:sz w:val="22"/>
          <w:szCs w:val="22"/>
        </w:rPr>
        <w:t xml:space="preserve">the failure to achieve the aforementioned 75% threshold was the result of unavailability caused by the process of carrying out the repairs to or replacements of the </w:t>
      </w:r>
      <w:r w:rsidR="00DC3FEA">
        <w:rPr>
          <w:rFonts w:ascii="Bookman Old Style" w:hAnsi="Bookman Old Style"/>
          <w:sz w:val="22"/>
          <w:szCs w:val="22"/>
        </w:rPr>
        <w:t>Facility and/or Storage Unit(s)</w:t>
      </w:r>
      <w:r w:rsidR="00DC3FEA" w:rsidRPr="00E90B70">
        <w:rPr>
          <w:rFonts w:ascii="Bookman Old Style" w:hAnsi="Bookman Old Style"/>
          <w:sz w:val="22"/>
          <w:szCs w:val="22"/>
        </w:rPr>
        <w:t xml:space="preserve"> necessary to remedy the failure of the </w:t>
      </w:r>
      <w:r w:rsidR="00DC3FEA">
        <w:rPr>
          <w:rFonts w:ascii="Bookman Old Style" w:hAnsi="Bookman Old Style"/>
          <w:sz w:val="22"/>
          <w:szCs w:val="22"/>
        </w:rPr>
        <w:t>Facility</w:t>
      </w:r>
      <w:r w:rsidR="00DC3FEA" w:rsidRPr="00E90B70">
        <w:rPr>
          <w:rFonts w:ascii="Bookman Old Style" w:hAnsi="Bookman Old Style"/>
          <w:sz w:val="22"/>
          <w:szCs w:val="22"/>
        </w:rPr>
        <w:t xml:space="preserve"> to achieve the Capacity Performance Metric</w:t>
      </w:r>
      <w:r w:rsidR="00DC3FEA">
        <w:rPr>
          <w:rFonts w:ascii="Bookman Old Style" w:hAnsi="Bookman Old Style"/>
          <w:sz w:val="22"/>
          <w:szCs w:val="22"/>
        </w:rPr>
        <w:t>,</w:t>
      </w:r>
      <w:r w:rsidRPr="00E90B70">
        <w:rPr>
          <w:rFonts w:ascii="Bookman Old Style" w:hAnsi="Bookman Old Style"/>
          <w:sz w:val="22"/>
          <w:szCs w:val="22"/>
        </w:rPr>
        <w:t xml:space="preserve"> a</w:t>
      </w:r>
      <w:r w:rsidR="00DC3FEA">
        <w:rPr>
          <w:rFonts w:ascii="Bookman Old Style" w:hAnsi="Bookman Old Style"/>
          <w:sz w:val="22"/>
          <w:szCs w:val="22"/>
        </w:rPr>
        <w:t xml:space="preserve">ny portion of </w:t>
      </w:r>
      <w:r w:rsidRPr="00E90B70">
        <w:rPr>
          <w:rFonts w:ascii="Bookman Old Style" w:hAnsi="Bookman Old Style"/>
          <w:sz w:val="22"/>
          <w:szCs w:val="22"/>
        </w:rPr>
        <w:t xml:space="preserve">a </w:t>
      </w:r>
      <w:r w:rsidR="009C16B7">
        <w:rPr>
          <w:rFonts w:ascii="Bookman Old Style" w:hAnsi="Bookman Old Style"/>
          <w:sz w:val="22"/>
          <w:szCs w:val="22"/>
        </w:rPr>
        <w:t>Measurement Period</w:t>
      </w:r>
      <w:r w:rsidRPr="00E90B70">
        <w:rPr>
          <w:rFonts w:ascii="Bookman Old Style" w:hAnsi="Bookman Old Style"/>
          <w:sz w:val="22"/>
          <w:szCs w:val="22"/>
        </w:rPr>
        <w:t xml:space="preserve"> </w:t>
      </w:r>
      <w:r w:rsidR="00DC3FEA">
        <w:rPr>
          <w:rFonts w:ascii="Bookman Old Style" w:hAnsi="Bookman Old Style"/>
          <w:sz w:val="22"/>
          <w:szCs w:val="22"/>
        </w:rPr>
        <w:t xml:space="preserve">which also </w:t>
      </w:r>
      <w:r w:rsidRPr="00E90B70">
        <w:rPr>
          <w:rFonts w:ascii="Bookman Old Style" w:hAnsi="Bookman Old Style"/>
          <w:sz w:val="22"/>
          <w:szCs w:val="22"/>
        </w:rPr>
        <w:t xml:space="preserve">falls within a Capacity Cure Period, shall be excluded from the </w:t>
      </w:r>
      <w:r w:rsidR="00DC3FEA">
        <w:rPr>
          <w:rFonts w:ascii="Bookman Old Style" w:hAnsi="Bookman Old Style"/>
          <w:sz w:val="22"/>
          <w:szCs w:val="22"/>
        </w:rPr>
        <w:t>Annual EAF</w:t>
      </w:r>
      <w:r w:rsidRPr="00E90B70">
        <w:rPr>
          <w:rFonts w:ascii="Bookman Old Style" w:hAnsi="Bookman Old Style"/>
          <w:sz w:val="22"/>
          <w:szCs w:val="22"/>
        </w:rPr>
        <w:t xml:space="preserve"> calculation</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9" w:name="_Hlk12968386"/>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bookmarkEnd w:id="39"/>
      <w:r w:rsidRPr="00E90B70">
        <w:rPr>
          <w:rFonts w:ascii="Bookman Old Style" w:hAnsi="Bookman Old Style"/>
          <w:sz w:val="22"/>
          <w:szCs w:val="22"/>
        </w:rPr>
        <w:t>:</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3626A3">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3626A3">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3626A3">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3626A3">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percent (0.001).  Each Party agrees and acknowledges that (</w:t>
      </w:r>
      <w:proofErr w:type="spellStart"/>
      <w:r w:rsidRPr="00E00693">
        <w:rPr>
          <w:rFonts w:ascii="Bookman Old Style" w:hAnsi="Bookman Old Style"/>
          <w:sz w:val="22"/>
          <w:szCs w:val="22"/>
        </w:rPr>
        <w:t>i</w:t>
      </w:r>
      <w:proofErr w:type="spellEnd"/>
      <w:r w:rsidRPr="00E00693">
        <w:rPr>
          <w:rFonts w:ascii="Bookman Old Style" w:hAnsi="Bookman Old Style"/>
          <w:sz w:val="22"/>
          <w:szCs w:val="22"/>
        </w:rPr>
        <w:t xml:space="preserve">)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w:t>
      </w:r>
      <w:r w:rsidRPr="00E00693">
        <w:rPr>
          <w:rFonts w:ascii="Bookman Old Style" w:hAnsi="Bookman Old Style"/>
          <w:sz w:val="22"/>
          <w:szCs w:val="22"/>
        </w:rPr>
        <w:lastRenderedPageBreak/>
        <w:t>(ii)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42C384AC"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xml:space="preserve">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w:t>
      </w:r>
      <w:r w:rsidR="00B3746A">
        <w:rPr>
          <w:rFonts w:ascii="Bookman Old Style" w:eastAsiaTheme="minorEastAsia" w:hAnsi="Bookman Old Style"/>
          <w:sz w:val="22"/>
          <w:szCs w:val="22"/>
          <w:lang w:eastAsia="zh-CN"/>
        </w:rPr>
        <w:t xml:space="preserve">for any Measurement Period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Section 6.1(</w:t>
      </w:r>
      <w:r w:rsidR="0025180C">
        <w:rPr>
          <w:rFonts w:ascii="Bookman Old Style" w:eastAsiaTheme="minorEastAsia" w:hAnsi="Bookman Old Style"/>
          <w:b/>
          <w:sz w:val="22"/>
          <w:szCs w:val="22"/>
          <w:lang w:eastAsia="zh-CN"/>
        </w:rPr>
        <w:t>e</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606C06DA" w14:textId="5537B11E" w:rsidR="00365D86" w:rsidRPr="00590ECE" w:rsidRDefault="00526F43" w:rsidP="00FA45D5">
      <w:pPr>
        <w:pStyle w:val="BodyText"/>
        <w:numPr>
          <w:ilvl w:val="1"/>
          <w:numId w:val="7"/>
        </w:numPr>
        <w:tabs>
          <w:tab w:val="left" w:pos="0"/>
          <w:tab w:val="left" w:pos="1440"/>
        </w:tabs>
        <w:spacing w:after="240"/>
        <w:ind w:left="1440"/>
        <w:rPr>
          <w:rFonts w:ascii="Bookman Old Style" w:hAnsi="Bookman Old Style"/>
          <w:b/>
          <w:sz w:val="28"/>
          <w:szCs w:val="28"/>
        </w:rPr>
      </w:pPr>
      <w:r>
        <w:rPr>
          <w:rFonts w:ascii="Bookman Old Style" w:hAnsi="Bookman Old Style"/>
          <w:b/>
          <w:sz w:val="28"/>
          <w:szCs w:val="28"/>
        </w:rPr>
        <w:t>Fast Frequency Response</w:t>
      </w:r>
      <w:r w:rsidR="00365D86" w:rsidRPr="00590ECE">
        <w:rPr>
          <w:rFonts w:ascii="Bookman Old Style" w:hAnsi="Bookman Old Style"/>
          <w:b/>
          <w:sz w:val="28"/>
          <w:szCs w:val="28"/>
        </w:rPr>
        <w:t xml:space="preserve"> Performance Metric</w:t>
      </w:r>
      <w:r w:rsidR="00BC1AA8" w:rsidRPr="00590ECE">
        <w:rPr>
          <w:rFonts w:ascii="Bookman Old Style" w:hAnsi="Bookman Old Style"/>
          <w:b/>
          <w:sz w:val="28"/>
          <w:szCs w:val="28"/>
        </w:rPr>
        <w:t>.</w:t>
      </w:r>
    </w:p>
    <w:p w14:paraId="0B8A93C0" w14:textId="55C4230B" w:rsidR="00A8202D" w:rsidRDefault="00365D86" w:rsidP="00013983">
      <w:pPr>
        <w:pStyle w:val="BodyText"/>
        <w:tabs>
          <w:tab w:val="left" w:pos="1440"/>
        </w:tabs>
        <w:spacing w:after="240"/>
        <w:ind w:left="0" w:firstLine="720"/>
        <w:rPr>
          <w:rFonts w:ascii="Bookman Old Style" w:hAnsi="Bookman Old Style"/>
          <w:sz w:val="22"/>
          <w:szCs w:val="22"/>
        </w:rPr>
      </w:pPr>
      <w:r w:rsidRPr="00590ECE">
        <w:rPr>
          <w:rFonts w:ascii="Bookman Old Style" w:hAnsi="Bookman Old Style"/>
          <w:b/>
          <w:sz w:val="22"/>
          <w:szCs w:val="22"/>
        </w:rPr>
        <w:t>(a)</w:t>
      </w:r>
      <w:r>
        <w:rPr>
          <w:rFonts w:ascii="Bookman Old Style" w:hAnsi="Bookman Old Style"/>
          <w:sz w:val="22"/>
          <w:szCs w:val="22"/>
        </w:rPr>
        <w:tab/>
      </w:r>
      <w:r w:rsidR="00532AC9">
        <w:rPr>
          <w:rFonts w:ascii="Bookman Old Style" w:hAnsi="Bookman Old Style"/>
          <w:b/>
          <w:sz w:val="22"/>
          <w:szCs w:val="22"/>
        </w:rPr>
        <w:t xml:space="preserve">Fast Frequency Response </w:t>
      </w:r>
      <w:r w:rsidR="002C284C">
        <w:rPr>
          <w:rFonts w:ascii="Bookman Old Style" w:hAnsi="Bookman Old Style"/>
          <w:b/>
          <w:sz w:val="22"/>
          <w:szCs w:val="22"/>
        </w:rPr>
        <w:t xml:space="preserve">Criteria </w:t>
      </w:r>
      <w:r w:rsidR="00B75FF4">
        <w:rPr>
          <w:rFonts w:ascii="Bookman Old Style" w:hAnsi="Bookman Old Style"/>
          <w:b/>
          <w:sz w:val="22"/>
          <w:szCs w:val="22"/>
        </w:rPr>
        <w:t>a</w:t>
      </w:r>
      <w:r w:rsidRPr="00590ECE">
        <w:rPr>
          <w:rFonts w:ascii="Bookman Old Style" w:hAnsi="Bookman Old Style"/>
          <w:b/>
          <w:sz w:val="22"/>
          <w:szCs w:val="22"/>
        </w:rPr>
        <w:t>nd Liquidated Damages.</w:t>
      </w:r>
      <w:r>
        <w:rPr>
          <w:rFonts w:ascii="Bookman Old Style" w:hAnsi="Bookman Old Style"/>
          <w:sz w:val="22"/>
          <w:szCs w:val="22"/>
        </w:rPr>
        <w:t xml:space="preserve">  </w:t>
      </w:r>
      <w:r w:rsidR="00AC6C3F">
        <w:rPr>
          <w:rFonts w:ascii="Bookman Old Style" w:hAnsi="Bookman Old Style"/>
          <w:sz w:val="22"/>
          <w:szCs w:val="22"/>
        </w:rPr>
        <w:t>F</w:t>
      </w:r>
      <w:r w:rsidR="006B5B62">
        <w:rPr>
          <w:rFonts w:ascii="Bookman Old Style" w:hAnsi="Bookman Old Style"/>
          <w:sz w:val="22"/>
          <w:szCs w:val="22"/>
        </w:rPr>
        <w:t xml:space="preserve">ollowing the Commercial Operations Date, the Facility shall </w:t>
      </w:r>
      <w:r w:rsidR="00681036">
        <w:rPr>
          <w:rFonts w:ascii="Bookman Old Style" w:hAnsi="Bookman Old Style"/>
          <w:sz w:val="22"/>
          <w:szCs w:val="22"/>
        </w:rPr>
        <w:t>respon</w:t>
      </w:r>
      <w:r w:rsidR="003D4268">
        <w:rPr>
          <w:rFonts w:ascii="Bookman Old Style" w:hAnsi="Bookman Old Style"/>
          <w:sz w:val="22"/>
          <w:szCs w:val="22"/>
        </w:rPr>
        <w:t>d</w:t>
      </w:r>
      <w:r w:rsidR="00681036">
        <w:rPr>
          <w:rFonts w:ascii="Bookman Old Style" w:hAnsi="Bookman Old Style"/>
          <w:sz w:val="22"/>
          <w:szCs w:val="22"/>
        </w:rPr>
        <w:t xml:space="preserve"> appropriately to </w:t>
      </w:r>
      <w:r w:rsidR="009B4328">
        <w:rPr>
          <w:rFonts w:ascii="Bookman Old Style" w:hAnsi="Bookman Old Style"/>
          <w:sz w:val="22"/>
          <w:szCs w:val="22"/>
        </w:rPr>
        <w:t xml:space="preserve">frequency </w:t>
      </w:r>
      <w:r w:rsidR="00681036">
        <w:rPr>
          <w:rFonts w:ascii="Bookman Old Style" w:hAnsi="Bookman Old Style"/>
          <w:sz w:val="22"/>
          <w:szCs w:val="22"/>
        </w:rPr>
        <w:t>disturbances in the C</w:t>
      </w:r>
      <w:r w:rsidR="00AA0E04">
        <w:rPr>
          <w:rFonts w:ascii="Bookman Old Style" w:hAnsi="Bookman Old Style"/>
          <w:sz w:val="22"/>
          <w:szCs w:val="22"/>
        </w:rPr>
        <w:t>o</w:t>
      </w:r>
      <w:r w:rsidR="00681036">
        <w:rPr>
          <w:rFonts w:ascii="Bookman Old Style" w:hAnsi="Bookman Old Style"/>
          <w:sz w:val="22"/>
          <w:szCs w:val="22"/>
        </w:rPr>
        <w:t>mpany System by operating in a manner consistent with</w:t>
      </w:r>
      <w:r w:rsidR="00814158">
        <w:rPr>
          <w:rFonts w:ascii="Bookman Old Style" w:hAnsi="Bookman Old Style"/>
          <w:sz w:val="22"/>
          <w:szCs w:val="22"/>
        </w:rPr>
        <w:t xml:space="preserve"> standards </w:t>
      </w:r>
      <w:r w:rsidR="00532AC9">
        <w:rPr>
          <w:rFonts w:ascii="Bookman Old Style" w:hAnsi="Bookman Old Style"/>
          <w:sz w:val="22"/>
          <w:szCs w:val="22"/>
        </w:rPr>
        <w:t xml:space="preserve">and parameters </w:t>
      </w:r>
      <w:r w:rsidR="00814158">
        <w:rPr>
          <w:rFonts w:ascii="Bookman Old Style" w:hAnsi="Bookman Old Style"/>
          <w:sz w:val="22"/>
          <w:szCs w:val="22"/>
        </w:rPr>
        <w:t>established for Fast Frequency Response</w:t>
      </w:r>
      <w:r w:rsidR="00AC6C3F">
        <w:rPr>
          <w:rFonts w:ascii="Bookman Old Style" w:hAnsi="Bookman Old Style"/>
          <w:sz w:val="22"/>
          <w:szCs w:val="22"/>
        </w:rPr>
        <w:t>.</w:t>
      </w:r>
      <w:r w:rsidR="005C7BA3">
        <w:rPr>
          <w:rFonts w:ascii="Bookman Old Style" w:hAnsi="Bookman Old Style"/>
          <w:sz w:val="22"/>
          <w:szCs w:val="22"/>
        </w:rPr>
        <w:t xml:space="preserve">  </w:t>
      </w:r>
      <w:r w:rsidR="00157036">
        <w:rPr>
          <w:rFonts w:ascii="Bookman Old Style" w:hAnsi="Bookman Old Style"/>
          <w:sz w:val="22"/>
          <w:szCs w:val="22"/>
        </w:rPr>
        <w:t>With respect to such frequency disturbances in the Company System</w:t>
      </w:r>
      <w:r w:rsidR="005C7BA3">
        <w:rPr>
          <w:rFonts w:ascii="Bookman Old Style" w:hAnsi="Bookman Old Style"/>
          <w:sz w:val="22"/>
          <w:szCs w:val="22"/>
        </w:rPr>
        <w:t xml:space="preserve">, the Facility shall </w:t>
      </w:r>
      <w:r w:rsidR="00A602D4">
        <w:rPr>
          <w:rFonts w:ascii="Bookman Old Style" w:hAnsi="Bookman Old Style"/>
          <w:sz w:val="22"/>
          <w:szCs w:val="22"/>
        </w:rPr>
        <w:t>be required to meet</w:t>
      </w:r>
      <w:r w:rsidR="00A81D0F">
        <w:rPr>
          <w:rFonts w:ascii="Bookman Old Style" w:hAnsi="Bookman Old Style"/>
          <w:sz w:val="22"/>
          <w:szCs w:val="22"/>
        </w:rPr>
        <w:t xml:space="preserve"> </w:t>
      </w:r>
      <w:proofErr w:type="gramStart"/>
      <w:r w:rsidR="00A81D0F">
        <w:rPr>
          <w:rFonts w:ascii="Bookman Old Style" w:hAnsi="Bookman Old Style"/>
          <w:sz w:val="22"/>
          <w:szCs w:val="22"/>
        </w:rPr>
        <w:t>all of</w:t>
      </w:r>
      <w:proofErr w:type="gramEnd"/>
      <w:r w:rsidR="00A81D0F">
        <w:rPr>
          <w:rFonts w:ascii="Bookman Old Style" w:hAnsi="Bookman Old Style"/>
          <w:sz w:val="22"/>
          <w:szCs w:val="22"/>
        </w:rPr>
        <w:t xml:space="preserve"> the following minimum frequency performance criteria</w:t>
      </w:r>
      <w:r w:rsidR="00BF7FC7">
        <w:rPr>
          <w:rFonts w:ascii="Bookman Old Style" w:hAnsi="Bookman Old Style"/>
          <w:sz w:val="22"/>
          <w:szCs w:val="22"/>
        </w:rPr>
        <w:t xml:space="preserve"> </w:t>
      </w:r>
      <w:r w:rsidR="00A81D0F">
        <w:rPr>
          <w:rFonts w:ascii="Bookman Old Style" w:hAnsi="Bookman Old Style"/>
          <w:sz w:val="22"/>
          <w:szCs w:val="22"/>
        </w:rPr>
        <w:t>(</w:t>
      </w:r>
      <w:r w:rsidR="00A602D4">
        <w:rPr>
          <w:rFonts w:ascii="Bookman Old Style" w:hAnsi="Bookman Old Style"/>
          <w:sz w:val="22"/>
          <w:szCs w:val="22"/>
        </w:rPr>
        <w:t xml:space="preserve">collectively, </w:t>
      </w:r>
      <w:r w:rsidR="00A81D0F">
        <w:rPr>
          <w:rFonts w:ascii="Bookman Old Style" w:hAnsi="Bookman Old Style"/>
          <w:sz w:val="22"/>
          <w:szCs w:val="22"/>
        </w:rPr>
        <w:t>the “</w:t>
      </w:r>
      <w:r w:rsidR="00A81D0F">
        <w:rPr>
          <w:rFonts w:ascii="Bookman Old Style" w:hAnsi="Bookman Old Style"/>
          <w:b/>
          <w:sz w:val="22"/>
          <w:szCs w:val="22"/>
        </w:rPr>
        <w:t>Fast Frequency Response Performance Metric</w:t>
      </w:r>
      <w:r w:rsidR="00A81D0F">
        <w:rPr>
          <w:rFonts w:ascii="Bookman Old Style" w:hAnsi="Bookman Old Style"/>
          <w:sz w:val="22"/>
          <w:szCs w:val="22"/>
        </w:rPr>
        <w:t>”):</w:t>
      </w:r>
      <w:r w:rsidR="00AC6C3F">
        <w:rPr>
          <w:rFonts w:ascii="Bookman Old Style" w:hAnsi="Bookman Old Style"/>
          <w:sz w:val="22"/>
          <w:szCs w:val="22"/>
        </w:rPr>
        <w:t xml:space="preserve"> </w:t>
      </w:r>
      <w:r w:rsidR="00E44295">
        <w:rPr>
          <w:rFonts w:ascii="Bookman Old Style" w:hAnsi="Bookman Old Style"/>
          <w:sz w:val="22"/>
          <w:szCs w:val="22"/>
        </w:rPr>
        <w:t xml:space="preserve"> </w:t>
      </w:r>
    </w:p>
    <w:p w14:paraId="173B42FB" w14:textId="0AB596C2" w:rsidR="00A602D4" w:rsidRDefault="00BD756C" w:rsidP="00A602D4">
      <w:pPr>
        <w:pStyle w:val="BodyText"/>
        <w:numPr>
          <w:ilvl w:val="0"/>
          <w:numId w:val="57"/>
        </w:numPr>
        <w:tabs>
          <w:tab w:val="left" w:pos="1440"/>
        </w:tabs>
        <w:spacing w:after="240"/>
        <w:ind w:hanging="720"/>
        <w:rPr>
          <w:rFonts w:ascii="Bookman Old Style" w:hAnsi="Bookman Old Style"/>
          <w:sz w:val="22"/>
          <w:szCs w:val="22"/>
        </w:rPr>
      </w:pPr>
      <w:r>
        <w:rPr>
          <w:rFonts w:ascii="Bookman Old Style" w:hAnsi="Bookman Old Style"/>
          <w:sz w:val="22"/>
          <w:szCs w:val="22"/>
        </w:rPr>
        <w:t xml:space="preserve">The </w:t>
      </w:r>
      <w:r w:rsidR="00A8202D">
        <w:rPr>
          <w:rFonts w:ascii="Bookman Old Style" w:hAnsi="Bookman Old Style"/>
          <w:sz w:val="22"/>
          <w:szCs w:val="22"/>
        </w:rPr>
        <w:t xml:space="preserve">time between a step change in frequency and the response is no more than 1.3 times the target </w:t>
      </w:r>
      <w:r w:rsidR="00CC2CCD">
        <w:rPr>
          <w:rFonts w:ascii="Bookman Old Style" w:hAnsi="Bookman Old Style"/>
          <w:sz w:val="22"/>
          <w:szCs w:val="22"/>
        </w:rPr>
        <w:t xml:space="preserve">reaction </w:t>
      </w:r>
      <w:r w:rsidR="00A8202D">
        <w:rPr>
          <w:rFonts w:ascii="Bookman Old Style" w:hAnsi="Bookman Old Style"/>
          <w:sz w:val="22"/>
          <w:szCs w:val="22"/>
        </w:rPr>
        <w:t>time</w:t>
      </w:r>
      <w:r w:rsidR="00A602D4">
        <w:rPr>
          <w:rFonts w:ascii="Bookman Old Style" w:hAnsi="Bookman Old Style"/>
          <w:sz w:val="22"/>
          <w:szCs w:val="22"/>
        </w:rPr>
        <w:t>;</w:t>
      </w:r>
    </w:p>
    <w:p w14:paraId="1351E56B" w14:textId="4D7FC3F8" w:rsidR="00A8202D" w:rsidRDefault="00A602D4" w:rsidP="00A602D4">
      <w:pPr>
        <w:pStyle w:val="BodyText"/>
        <w:numPr>
          <w:ilvl w:val="0"/>
          <w:numId w:val="57"/>
        </w:numPr>
        <w:tabs>
          <w:tab w:val="left" w:pos="1440"/>
        </w:tabs>
        <w:spacing w:after="240"/>
        <w:ind w:hanging="720"/>
        <w:rPr>
          <w:rFonts w:ascii="Bookman Old Style" w:hAnsi="Bookman Old Style"/>
          <w:sz w:val="22"/>
          <w:szCs w:val="22"/>
        </w:rPr>
      </w:pPr>
      <w:r>
        <w:rPr>
          <w:rFonts w:ascii="Bookman Old Style" w:hAnsi="Bookman Old Style"/>
          <w:sz w:val="22"/>
          <w:szCs w:val="22"/>
        </w:rPr>
        <w:t>The resource achieves at least 63% of the new steady state active power output within the rise time;</w:t>
      </w:r>
    </w:p>
    <w:p w14:paraId="5BF67594" w14:textId="736551A9" w:rsidR="00A82728" w:rsidRDefault="00A602D4" w:rsidP="00A602D4">
      <w:pPr>
        <w:pStyle w:val="BodyText"/>
        <w:numPr>
          <w:ilvl w:val="0"/>
          <w:numId w:val="57"/>
        </w:numPr>
        <w:tabs>
          <w:tab w:val="left" w:pos="1440"/>
        </w:tabs>
        <w:spacing w:after="240"/>
        <w:ind w:hanging="720"/>
        <w:rPr>
          <w:rFonts w:ascii="Bookman Old Style" w:hAnsi="Bookman Old Style"/>
          <w:sz w:val="22"/>
          <w:szCs w:val="22"/>
        </w:rPr>
      </w:pPr>
      <w:r>
        <w:rPr>
          <w:rFonts w:ascii="Bookman Old Style" w:hAnsi="Bookman Old Style"/>
          <w:sz w:val="22"/>
          <w:szCs w:val="22"/>
        </w:rPr>
        <w:t xml:space="preserve">The resource achieves at least 70% of the new steady state active power target within the settling time; </w:t>
      </w:r>
    </w:p>
    <w:p w14:paraId="55F96ECD" w14:textId="77777777" w:rsidR="008862E1" w:rsidRDefault="00A82728" w:rsidP="00A82728">
      <w:pPr>
        <w:pStyle w:val="BodyText"/>
        <w:numPr>
          <w:ilvl w:val="0"/>
          <w:numId w:val="57"/>
        </w:numPr>
        <w:tabs>
          <w:tab w:val="left" w:pos="1440"/>
        </w:tabs>
        <w:spacing w:after="240"/>
        <w:ind w:hanging="720"/>
        <w:rPr>
          <w:rFonts w:ascii="Bookman Old Style" w:hAnsi="Bookman Old Style"/>
          <w:sz w:val="22"/>
          <w:szCs w:val="22"/>
        </w:rPr>
      </w:pPr>
      <w:r>
        <w:rPr>
          <w:rFonts w:ascii="Bookman Old Style" w:hAnsi="Bookman Old Style"/>
          <w:sz w:val="22"/>
          <w:szCs w:val="22"/>
        </w:rPr>
        <w:t>Overshoot does not exceed 5% of the final steady state active power</w:t>
      </w:r>
      <w:r w:rsidR="008862E1">
        <w:rPr>
          <w:rFonts w:ascii="Bookman Old Style" w:hAnsi="Bookman Old Style"/>
          <w:sz w:val="22"/>
          <w:szCs w:val="22"/>
        </w:rPr>
        <w:t xml:space="preserve">; and </w:t>
      </w:r>
    </w:p>
    <w:p w14:paraId="398DDD8E" w14:textId="6E9E0575" w:rsidR="00A602D4" w:rsidRDefault="008862E1" w:rsidP="00A82728">
      <w:pPr>
        <w:pStyle w:val="BodyText"/>
        <w:numPr>
          <w:ilvl w:val="0"/>
          <w:numId w:val="57"/>
        </w:numPr>
        <w:tabs>
          <w:tab w:val="left" w:pos="1440"/>
        </w:tabs>
        <w:spacing w:after="240"/>
        <w:ind w:hanging="720"/>
        <w:rPr>
          <w:rFonts w:ascii="Bookman Old Style" w:hAnsi="Bookman Old Style"/>
          <w:sz w:val="22"/>
          <w:szCs w:val="22"/>
        </w:rPr>
      </w:pPr>
      <w:r w:rsidRPr="008862E1">
        <w:rPr>
          <w:rFonts w:ascii="Bookman Old Style" w:hAnsi="Bookman Old Style"/>
          <w:sz w:val="22"/>
          <w:szCs w:val="22"/>
        </w:rPr>
        <w:lastRenderedPageBreak/>
        <w:t>The new steady-state active power output is within the settling band</w:t>
      </w:r>
      <w:r w:rsidR="00A82728">
        <w:rPr>
          <w:rFonts w:ascii="Bookman Old Style" w:hAnsi="Bookman Old Style"/>
          <w:sz w:val="22"/>
          <w:szCs w:val="22"/>
        </w:rPr>
        <w:t>.</w:t>
      </w:r>
      <w:r w:rsidR="00A602D4">
        <w:rPr>
          <w:rFonts w:ascii="Bookman Old Style" w:hAnsi="Bookman Old Style"/>
          <w:sz w:val="22"/>
          <w:szCs w:val="22"/>
        </w:rPr>
        <w:t xml:space="preserve"> </w:t>
      </w:r>
    </w:p>
    <w:p w14:paraId="7BF9DD6F" w14:textId="74EF5DC2" w:rsidR="00A82728" w:rsidRDefault="00A81D0F" w:rsidP="00A602D4">
      <w:pPr>
        <w:pStyle w:val="BodyText"/>
        <w:tabs>
          <w:tab w:val="left" w:pos="1440"/>
        </w:tabs>
        <w:spacing w:after="240"/>
        <w:ind w:left="0" w:firstLine="720"/>
        <w:rPr>
          <w:rFonts w:ascii="Bookman Old Style" w:hAnsi="Bookman Old Style"/>
          <w:sz w:val="22"/>
          <w:szCs w:val="22"/>
        </w:rPr>
      </w:pPr>
      <w:r>
        <w:rPr>
          <w:rFonts w:ascii="Bookman Old Style" w:hAnsi="Bookman Old Style"/>
          <w:sz w:val="22"/>
          <w:szCs w:val="22"/>
        </w:rPr>
        <w:t xml:space="preserve">Company </w:t>
      </w:r>
      <w:r w:rsidR="00F61356">
        <w:rPr>
          <w:rFonts w:ascii="Bookman Old Style" w:hAnsi="Bookman Old Style"/>
          <w:sz w:val="22"/>
          <w:szCs w:val="22"/>
        </w:rPr>
        <w:t>will</w:t>
      </w:r>
      <w:r>
        <w:rPr>
          <w:rFonts w:ascii="Bookman Old Style" w:hAnsi="Bookman Old Style"/>
          <w:sz w:val="22"/>
          <w:szCs w:val="22"/>
        </w:rPr>
        <w:t xml:space="preserve"> review historical operational data to determine the Facility’s </w:t>
      </w:r>
      <w:r w:rsidR="00A3199B">
        <w:rPr>
          <w:rFonts w:ascii="Bookman Old Style" w:hAnsi="Bookman Old Style"/>
          <w:sz w:val="22"/>
          <w:szCs w:val="22"/>
        </w:rPr>
        <w:t xml:space="preserve">fast </w:t>
      </w:r>
      <w:r>
        <w:rPr>
          <w:rFonts w:ascii="Bookman Old Style" w:hAnsi="Bookman Old Style"/>
          <w:sz w:val="22"/>
          <w:szCs w:val="22"/>
        </w:rPr>
        <w:t xml:space="preserve">frequency response following disturbances and satisfaction of the Fast Frequency Response Performance Metric.  In accordance with </w:t>
      </w:r>
      <w:r>
        <w:rPr>
          <w:rFonts w:ascii="Bookman Old Style" w:hAnsi="Bookman Old Style"/>
          <w:b/>
          <w:sz w:val="22"/>
          <w:szCs w:val="22"/>
        </w:rPr>
        <w:t>Section 8(v)</w:t>
      </w:r>
      <w:r>
        <w:rPr>
          <w:rFonts w:ascii="Bookman Old Style" w:hAnsi="Bookman Old Style"/>
          <w:sz w:val="22"/>
          <w:szCs w:val="22"/>
        </w:rPr>
        <w:t xml:space="preserve"> (Data Collection) of </w:t>
      </w:r>
      <w:r>
        <w:rPr>
          <w:rFonts w:ascii="Bookman Old Style" w:hAnsi="Bookman Old Style"/>
          <w:b/>
          <w:sz w:val="22"/>
          <w:szCs w:val="22"/>
        </w:rPr>
        <w:t>Attachment B</w:t>
      </w:r>
      <w:r>
        <w:rPr>
          <w:rFonts w:ascii="Bookman Old Style" w:hAnsi="Bookman Old Style"/>
          <w:sz w:val="22"/>
          <w:szCs w:val="22"/>
        </w:rPr>
        <w:t xml:space="preserve"> (Facility Owned by Seller), Seller shall provide such </w:t>
      </w:r>
      <w:proofErr w:type="gramStart"/>
      <w:r>
        <w:rPr>
          <w:rFonts w:ascii="Bookman Old Style" w:hAnsi="Bookman Old Style"/>
          <w:sz w:val="22"/>
          <w:szCs w:val="22"/>
        </w:rPr>
        <w:t>high resolution</w:t>
      </w:r>
      <w:proofErr w:type="gramEnd"/>
      <w:r>
        <w:rPr>
          <w:rFonts w:ascii="Bookman Old Style" w:hAnsi="Bookman Old Style"/>
          <w:sz w:val="22"/>
          <w:szCs w:val="22"/>
        </w:rPr>
        <w:t xml:space="preserve"> data from the Facility requested by Company to assist in the review.</w:t>
      </w:r>
      <w:r w:rsidR="00BF7FC7">
        <w:rPr>
          <w:rFonts w:ascii="Bookman Old Style" w:hAnsi="Bookman Old Style"/>
          <w:sz w:val="22"/>
          <w:szCs w:val="22"/>
        </w:rPr>
        <w:t xml:space="preserve">  </w:t>
      </w:r>
      <w:r w:rsidR="00F61356">
        <w:rPr>
          <w:rFonts w:ascii="Bookman Old Style" w:hAnsi="Bookman Old Style"/>
          <w:sz w:val="22"/>
          <w:szCs w:val="22"/>
        </w:rPr>
        <w:t xml:space="preserve">To the extent the </w:t>
      </w:r>
      <w:r w:rsidR="00BF7FC7">
        <w:rPr>
          <w:rFonts w:ascii="Bookman Old Style" w:hAnsi="Bookman Old Style"/>
          <w:sz w:val="22"/>
          <w:szCs w:val="22"/>
        </w:rPr>
        <w:t>historical operational data</w:t>
      </w:r>
      <w:r w:rsidR="00F61356">
        <w:rPr>
          <w:rFonts w:ascii="Bookman Old Style" w:hAnsi="Bookman Old Style"/>
          <w:sz w:val="22"/>
          <w:szCs w:val="22"/>
        </w:rPr>
        <w:t xml:space="preserve"> is insufficient or otherwise lacking for purposes of determining the Facility’s satisfaction of the Fast Frequency Response Performance Metric, Company shall review Facility’s performance under structured test conditions no less than once per Contract Year.</w:t>
      </w:r>
    </w:p>
    <w:p w14:paraId="5EAF9C28" w14:textId="77777777" w:rsidR="003920FA" w:rsidRDefault="00A81D0F" w:rsidP="00A602D4">
      <w:pPr>
        <w:pStyle w:val="BodyText"/>
        <w:tabs>
          <w:tab w:val="left" w:pos="1440"/>
        </w:tabs>
        <w:spacing w:after="240"/>
        <w:ind w:left="0" w:firstLine="720"/>
        <w:rPr>
          <w:rFonts w:ascii="Bookman Old Style" w:hAnsi="Bookman Old Style"/>
          <w:sz w:val="22"/>
          <w:szCs w:val="22"/>
        </w:rPr>
      </w:pPr>
      <w:r>
        <w:rPr>
          <w:rFonts w:ascii="Bookman Old Style" w:hAnsi="Bookman Old Style"/>
          <w:sz w:val="22"/>
          <w:szCs w:val="22"/>
        </w:rPr>
        <w:t>After the first Contract Year</w:t>
      </w:r>
      <w:r w:rsidR="00BF7FC7">
        <w:rPr>
          <w:rFonts w:ascii="Bookman Old Style" w:hAnsi="Bookman Old Style"/>
          <w:sz w:val="22"/>
          <w:szCs w:val="22"/>
        </w:rPr>
        <w:t xml:space="preserve">: </w:t>
      </w:r>
    </w:p>
    <w:p w14:paraId="7E2D592A" w14:textId="01EA6459" w:rsidR="003920FA" w:rsidRDefault="00BF7FC7" w:rsidP="003920FA">
      <w:pPr>
        <w:pStyle w:val="BodyText"/>
        <w:tabs>
          <w:tab w:val="left" w:pos="1440"/>
        </w:tabs>
        <w:spacing w:after="240"/>
        <w:ind w:left="0" w:firstLine="1440"/>
        <w:rPr>
          <w:rFonts w:ascii="Bookman Old Style" w:hAnsi="Bookman Old Style"/>
          <w:sz w:val="22"/>
          <w:szCs w:val="22"/>
        </w:rPr>
      </w:pPr>
      <w:r>
        <w:rPr>
          <w:rFonts w:ascii="Bookman Old Style" w:hAnsi="Bookman Old Style"/>
          <w:sz w:val="22"/>
          <w:szCs w:val="22"/>
        </w:rPr>
        <w:t>(</w:t>
      </w:r>
      <w:r w:rsidR="003920FA">
        <w:rPr>
          <w:rFonts w:ascii="Bookman Old Style" w:hAnsi="Bookman Old Style"/>
          <w:sz w:val="22"/>
          <w:szCs w:val="22"/>
        </w:rPr>
        <w:t>1</w:t>
      </w:r>
      <w:r>
        <w:rPr>
          <w:rFonts w:ascii="Bookman Old Style" w:hAnsi="Bookman Old Style"/>
          <w:sz w:val="22"/>
          <w:szCs w:val="22"/>
        </w:rPr>
        <w:t>)</w:t>
      </w:r>
      <w:r w:rsidR="00BE6507">
        <w:rPr>
          <w:rFonts w:ascii="Bookman Old Style" w:hAnsi="Bookman Old Style"/>
          <w:sz w:val="22"/>
          <w:szCs w:val="22"/>
        </w:rPr>
        <w:t xml:space="preserve"> </w:t>
      </w:r>
      <w:r w:rsidR="003920FA">
        <w:rPr>
          <w:rFonts w:ascii="Bookman Old Style" w:hAnsi="Bookman Old Style"/>
          <w:sz w:val="22"/>
          <w:szCs w:val="22"/>
        </w:rPr>
        <w:tab/>
      </w:r>
      <w:r w:rsidR="00A602D4">
        <w:rPr>
          <w:rFonts w:ascii="Bookman Old Style" w:hAnsi="Bookman Old Style"/>
          <w:sz w:val="22"/>
          <w:szCs w:val="22"/>
        </w:rPr>
        <w:t>for</w:t>
      </w:r>
      <w:r w:rsidR="00BE6507">
        <w:rPr>
          <w:rFonts w:ascii="Bookman Old Style" w:hAnsi="Bookman Old Style"/>
          <w:sz w:val="22"/>
          <w:szCs w:val="22"/>
        </w:rPr>
        <w:t xml:space="preserve"> each instance </w:t>
      </w:r>
      <w:r w:rsidR="00287C02">
        <w:rPr>
          <w:rFonts w:ascii="Bookman Old Style" w:hAnsi="Bookman Old Style"/>
          <w:sz w:val="22"/>
          <w:szCs w:val="22"/>
        </w:rPr>
        <w:t xml:space="preserve">of the </w:t>
      </w:r>
      <w:r w:rsidR="00A602D4">
        <w:rPr>
          <w:rFonts w:ascii="Bookman Old Style" w:hAnsi="Bookman Old Style"/>
          <w:sz w:val="22"/>
          <w:szCs w:val="22"/>
        </w:rPr>
        <w:t xml:space="preserve">Facility </w:t>
      </w:r>
      <w:r w:rsidR="00287C02">
        <w:rPr>
          <w:rFonts w:ascii="Bookman Old Style" w:hAnsi="Bookman Old Style"/>
          <w:sz w:val="22"/>
          <w:szCs w:val="22"/>
        </w:rPr>
        <w:t xml:space="preserve">failing </w:t>
      </w:r>
      <w:r w:rsidR="00A602D4">
        <w:rPr>
          <w:rFonts w:ascii="Bookman Old Style" w:hAnsi="Bookman Old Style"/>
          <w:sz w:val="22"/>
          <w:szCs w:val="22"/>
        </w:rPr>
        <w:t>to satisfy the</w:t>
      </w:r>
      <w:r w:rsidR="00BE6507">
        <w:rPr>
          <w:rFonts w:ascii="Bookman Old Style" w:hAnsi="Bookman Old Style"/>
          <w:sz w:val="22"/>
          <w:szCs w:val="22"/>
        </w:rPr>
        <w:t xml:space="preserve"> Fast Frequency Response Performance Metric</w:t>
      </w:r>
      <w:r w:rsidR="00A602D4">
        <w:rPr>
          <w:rFonts w:ascii="Bookman Old Style" w:hAnsi="Bookman Old Style"/>
          <w:sz w:val="22"/>
          <w:szCs w:val="22"/>
        </w:rPr>
        <w:t xml:space="preserve">, </w:t>
      </w:r>
      <w:r w:rsidR="00BE6507" w:rsidRPr="00E90B70">
        <w:rPr>
          <w:rFonts w:ascii="Bookman Old Style" w:hAnsi="Bookman Old Style"/>
          <w:sz w:val="22"/>
          <w:szCs w:val="22"/>
        </w:rPr>
        <w:t xml:space="preserve">Seller shall pay, and Company shall accept, as liquidated damages for </w:t>
      </w:r>
      <w:r w:rsidR="00A602D4">
        <w:rPr>
          <w:rFonts w:ascii="Bookman Old Style" w:hAnsi="Bookman Old Style"/>
          <w:sz w:val="22"/>
          <w:szCs w:val="22"/>
        </w:rPr>
        <w:t>such failure</w:t>
      </w:r>
      <w:r w:rsidR="00BE6507" w:rsidRPr="00E90B70">
        <w:rPr>
          <w:rFonts w:ascii="Bookman Old Style" w:hAnsi="Bookman Old Style"/>
          <w:sz w:val="22"/>
          <w:szCs w:val="22"/>
        </w:rPr>
        <w:t xml:space="preserve">, </w:t>
      </w:r>
      <w:r w:rsidR="00A602D4">
        <w:rPr>
          <w:rFonts w:ascii="Bookman Old Style" w:hAnsi="Bookman Old Style"/>
          <w:sz w:val="22"/>
          <w:szCs w:val="22"/>
        </w:rPr>
        <w:t xml:space="preserve">an </w:t>
      </w:r>
      <w:r w:rsidR="00BE6507" w:rsidRPr="00E90B70">
        <w:rPr>
          <w:rFonts w:ascii="Bookman Old Style" w:hAnsi="Bookman Old Style"/>
          <w:sz w:val="22"/>
          <w:szCs w:val="22"/>
        </w:rPr>
        <w:t xml:space="preserve">amount </w:t>
      </w:r>
      <w:r w:rsidR="00A602D4">
        <w:rPr>
          <w:rFonts w:ascii="Bookman Old Style" w:hAnsi="Bookman Old Style"/>
          <w:sz w:val="22"/>
          <w:szCs w:val="22"/>
        </w:rPr>
        <w:t xml:space="preserve">equal to </w:t>
      </w:r>
      <w:r w:rsidR="00E028FC">
        <w:rPr>
          <w:rFonts w:ascii="Bookman Old Style" w:hAnsi="Bookman Old Style"/>
          <w:b/>
          <w:sz w:val="22"/>
          <w:szCs w:val="22"/>
        </w:rPr>
        <w:t>25</w:t>
      </w:r>
      <w:r w:rsidR="00A602D4" w:rsidRPr="00A602D4">
        <w:rPr>
          <w:rFonts w:ascii="Bookman Old Style" w:hAnsi="Bookman Old Style"/>
          <w:b/>
          <w:sz w:val="22"/>
          <w:szCs w:val="22"/>
        </w:rPr>
        <w:t>%</w:t>
      </w:r>
      <w:r w:rsidR="00A602D4">
        <w:rPr>
          <w:rFonts w:ascii="Bookman Old Style" w:hAnsi="Bookman Old Style"/>
          <w:sz w:val="22"/>
          <w:szCs w:val="22"/>
        </w:rPr>
        <w:t xml:space="preserve"> of the </w:t>
      </w:r>
      <w:r w:rsidR="00FF0DBD">
        <w:rPr>
          <w:rFonts w:ascii="Bookman Old Style" w:hAnsi="Bookman Old Style"/>
          <w:sz w:val="22"/>
          <w:szCs w:val="22"/>
        </w:rPr>
        <w:t xml:space="preserve">monthly </w:t>
      </w:r>
      <w:r w:rsidR="00A602D4">
        <w:rPr>
          <w:rFonts w:ascii="Bookman Old Style" w:hAnsi="Bookman Old Style"/>
          <w:sz w:val="22"/>
          <w:szCs w:val="22"/>
        </w:rPr>
        <w:t xml:space="preserve">Lump Sum Payment </w:t>
      </w:r>
      <w:r w:rsidR="00BE6507" w:rsidRPr="00E90B70">
        <w:rPr>
          <w:rFonts w:ascii="Bookman Old Style" w:hAnsi="Bookman Old Style"/>
          <w:sz w:val="22"/>
          <w:szCs w:val="22"/>
        </w:rPr>
        <w:t>upon proper demand by Company</w:t>
      </w:r>
      <w:r>
        <w:rPr>
          <w:rFonts w:ascii="Bookman Old Style" w:hAnsi="Bookman Old Style"/>
          <w:sz w:val="22"/>
          <w:szCs w:val="22"/>
        </w:rPr>
        <w:t xml:space="preserve">; and </w:t>
      </w:r>
    </w:p>
    <w:p w14:paraId="23D775D2" w14:textId="27A040DE" w:rsidR="00BE2750" w:rsidRDefault="00BF7FC7" w:rsidP="003920FA">
      <w:pPr>
        <w:pStyle w:val="BodyText"/>
        <w:tabs>
          <w:tab w:val="left" w:pos="1440"/>
        </w:tabs>
        <w:spacing w:after="240"/>
        <w:ind w:left="0" w:firstLine="1440"/>
        <w:rPr>
          <w:rFonts w:ascii="Bookman Old Style" w:hAnsi="Bookman Old Style"/>
          <w:sz w:val="22"/>
          <w:szCs w:val="22"/>
        </w:rPr>
      </w:pPr>
      <w:r>
        <w:rPr>
          <w:rFonts w:ascii="Bookman Old Style" w:hAnsi="Bookman Old Style"/>
          <w:sz w:val="22"/>
          <w:szCs w:val="22"/>
        </w:rPr>
        <w:t>(</w:t>
      </w:r>
      <w:r w:rsidR="003920FA">
        <w:rPr>
          <w:rFonts w:ascii="Bookman Old Style" w:hAnsi="Bookman Old Style"/>
          <w:sz w:val="22"/>
          <w:szCs w:val="22"/>
        </w:rPr>
        <w:t>2</w:t>
      </w:r>
      <w:r>
        <w:rPr>
          <w:rFonts w:ascii="Bookman Old Style" w:hAnsi="Bookman Old Style"/>
          <w:sz w:val="22"/>
          <w:szCs w:val="22"/>
        </w:rPr>
        <w:t>)</w:t>
      </w:r>
      <w:r w:rsidR="003920FA">
        <w:rPr>
          <w:rFonts w:ascii="Bookman Old Style" w:hAnsi="Bookman Old Style"/>
          <w:sz w:val="22"/>
          <w:szCs w:val="22"/>
        </w:rPr>
        <w:tab/>
        <w:t xml:space="preserve">in the event poor Facility </w:t>
      </w:r>
      <w:r w:rsidR="00A3199B">
        <w:rPr>
          <w:rFonts w:ascii="Bookman Old Style" w:hAnsi="Bookman Old Style"/>
          <w:sz w:val="22"/>
          <w:szCs w:val="22"/>
        </w:rPr>
        <w:t xml:space="preserve">fast </w:t>
      </w:r>
      <w:r w:rsidR="003920FA">
        <w:rPr>
          <w:rFonts w:ascii="Bookman Old Style" w:hAnsi="Bookman Old Style"/>
          <w:sz w:val="22"/>
          <w:szCs w:val="22"/>
        </w:rPr>
        <w:t>frequency response performance requir</w:t>
      </w:r>
      <w:r w:rsidR="002E19D7">
        <w:rPr>
          <w:rFonts w:ascii="Bookman Old Style" w:hAnsi="Bookman Old Style"/>
          <w:sz w:val="22"/>
          <w:szCs w:val="22"/>
        </w:rPr>
        <w:t>es</w:t>
      </w:r>
      <w:r w:rsidR="003920FA">
        <w:rPr>
          <w:rFonts w:ascii="Bookman Old Style" w:hAnsi="Bookman Old Style"/>
          <w:sz w:val="22"/>
          <w:szCs w:val="22"/>
        </w:rPr>
        <w:t xml:space="preserve"> disconnection from the Company System</w:t>
      </w:r>
      <w:r w:rsidR="0095514F">
        <w:rPr>
          <w:rFonts w:ascii="Bookman Old Style" w:hAnsi="Bookman Old Style"/>
          <w:sz w:val="22"/>
          <w:szCs w:val="22"/>
        </w:rPr>
        <w:t>, as determined by Company in its sole discretion</w:t>
      </w:r>
      <w:r w:rsidR="003920FA">
        <w:rPr>
          <w:rFonts w:ascii="Bookman Old Style" w:hAnsi="Bookman Old Style"/>
          <w:sz w:val="22"/>
          <w:szCs w:val="22"/>
        </w:rPr>
        <w:t xml:space="preserve"> (e.g., in the event </w:t>
      </w:r>
      <w:r w:rsidR="002E19D7">
        <w:rPr>
          <w:rFonts w:ascii="Bookman Old Style" w:hAnsi="Bookman Old Style"/>
          <w:sz w:val="22"/>
          <w:szCs w:val="22"/>
        </w:rPr>
        <w:t xml:space="preserve">a </w:t>
      </w:r>
      <w:r w:rsidR="003920FA">
        <w:rPr>
          <w:rFonts w:ascii="Bookman Old Style" w:hAnsi="Bookman Old Style"/>
          <w:sz w:val="22"/>
          <w:szCs w:val="22"/>
        </w:rPr>
        <w:t>Facility response</w:t>
      </w:r>
      <w:r w:rsidR="002E19D7">
        <w:rPr>
          <w:rFonts w:ascii="Bookman Old Style" w:hAnsi="Bookman Old Style"/>
          <w:sz w:val="22"/>
          <w:szCs w:val="22"/>
        </w:rPr>
        <w:t xml:space="preserve"> to Company System frequency outside of the FFR </w:t>
      </w:r>
      <w:proofErr w:type="spellStart"/>
      <w:r w:rsidR="002E19D7">
        <w:rPr>
          <w:rFonts w:ascii="Bookman Old Style" w:hAnsi="Bookman Old Style"/>
          <w:sz w:val="22"/>
          <w:szCs w:val="22"/>
        </w:rPr>
        <w:t>deadband</w:t>
      </w:r>
      <w:proofErr w:type="spellEnd"/>
      <w:r w:rsidR="003920FA">
        <w:rPr>
          <w:rFonts w:ascii="Bookman Old Style" w:hAnsi="Bookman Old Style"/>
          <w:sz w:val="22"/>
          <w:szCs w:val="22"/>
        </w:rPr>
        <w:t xml:space="preserve"> contributes to frequency error</w:t>
      </w:r>
      <w:r w:rsidR="002E19D7">
        <w:rPr>
          <w:rFonts w:ascii="Bookman Old Style" w:hAnsi="Bookman Old Style"/>
          <w:sz w:val="22"/>
          <w:szCs w:val="22"/>
        </w:rPr>
        <w:t xml:space="preserve"> or</w:t>
      </w:r>
      <w:r w:rsidR="003920FA">
        <w:rPr>
          <w:rFonts w:ascii="Bookman Old Style" w:hAnsi="Bookman Old Style"/>
          <w:sz w:val="22"/>
          <w:szCs w:val="22"/>
        </w:rPr>
        <w:t xml:space="preserve"> worsen</w:t>
      </w:r>
      <w:r w:rsidR="002E19D7">
        <w:rPr>
          <w:rFonts w:ascii="Bookman Old Style" w:hAnsi="Bookman Old Style"/>
          <w:sz w:val="22"/>
          <w:szCs w:val="22"/>
        </w:rPr>
        <w:t>s</w:t>
      </w:r>
      <w:r w:rsidR="003920FA">
        <w:rPr>
          <w:rFonts w:ascii="Bookman Old Style" w:hAnsi="Bookman Old Style"/>
          <w:sz w:val="22"/>
          <w:szCs w:val="22"/>
        </w:rPr>
        <w:t xml:space="preserve"> the disturbance)</w:t>
      </w:r>
      <w:r w:rsidR="002E19D7">
        <w:rPr>
          <w:rFonts w:ascii="Bookman Old Style" w:hAnsi="Bookman Old Style"/>
          <w:sz w:val="22"/>
          <w:szCs w:val="22"/>
        </w:rPr>
        <w:t>,</w:t>
      </w:r>
      <w:r w:rsidR="00D3340D">
        <w:rPr>
          <w:rFonts w:ascii="Bookman Old Style" w:hAnsi="Bookman Old Style"/>
          <w:sz w:val="22"/>
          <w:szCs w:val="22"/>
        </w:rPr>
        <w:t xml:space="preserve"> Seller shall pay and Company shall accept, as liquidated damages for such underperformance, an amount equal to </w:t>
      </w:r>
      <w:r w:rsidR="00FF0DBD">
        <w:rPr>
          <w:rFonts w:ascii="Bookman Old Style" w:hAnsi="Bookman Old Style"/>
          <w:b/>
          <w:sz w:val="22"/>
          <w:szCs w:val="22"/>
        </w:rPr>
        <w:t>100</w:t>
      </w:r>
      <w:r w:rsidR="00D3340D">
        <w:rPr>
          <w:rFonts w:ascii="Bookman Old Style" w:hAnsi="Bookman Old Style"/>
          <w:b/>
          <w:sz w:val="22"/>
          <w:szCs w:val="22"/>
        </w:rPr>
        <w:t>%</w:t>
      </w:r>
      <w:r w:rsidR="00D3340D">
        <w:rPr>
          <w:rFonts w:ascii="Bookman Old Style" w:hAnsi="Bookman Old Style"/>
          <w:sz w:val="22"/>
          <w:szCs w:val="22"/>
        </w:rPr>
        <w:t xml:space="preserve"> of the </w:t>
      </w:r>
      <w:r w:rsidR="00FF0DBD">
        <w:rPr>
          <w:rFonts w:ascii="Bookman Old Style" w:hAnsi="Bookman Old Style"/>
          <w:sz w:val="22"/>
          <w:szCs w:val="22"/>
        </w:rPr>
        <w:t>monthly</w:t>
      </w:r>
      <w:r w:rsidR="00D3340D">
        <w:rPr>
          <w:rFonts w:ascii="Bookman Old Style" w:hAnsi="Bookman Old Style"/>
          <w:sz w:val="22"/>
          <w:szCs w:val="22"/>
        </w:rPr>
        <w:t xml:space="preserve"> Lump Sum Payment upon proper demand by Company</w:t>
      </w:r>
      <w:r w:rsidR="002C48DA">
        <w:rPr>
          <w:rFonts w:ascii="Bookman Old Style" w:hAnsi="Bookman Old Style"/>
          <w:sz w:val="22"/>
          <w:szCs w:val="22"/>
        </w:rPr>
        <w:t xml:space="preserve">, and Seller shall not be entitled to receive further </w:t>
      </w:r>
      <w:r w:rsidR="00FF0DBD">
        <w:rPr>
          <w:rFonts w:ascii="Bookman Old Style" w:hAnsi="Bookman Old Style"/>
          <w:sz w:val="22"/>
          <w:szCs w:val="22"/>
        </w:rPr>
        <w:t xml:space="preserve">monthly </w:t>
      </w:r>
      <w:r w:rsidR="002C48DA">
        <w:rPr>
          <w:rFonts w:ascii="Bookman Old Style" w:hAnsi="Bookman Old Style"/>
          <w:sz w:val="22"/>
          <w:szCs w:val="22"/>
        </w:rPr>
        <w:t>Lump Sum Payments while the Facility remains disconnected from the Company System to allow Seller to perform corrective actions on the Facility</w:t>
      </w:r>
      <w:r w:rsidR="002B45F8">
        <w:rPr>
          <w:rFonts w:ascii="Bookman Old Style" w:hAnsi="Bookman Old Style"/>
          <w:sz w:val="22"/>
          <w:szCs w:val="22"/>
        </w:rPr>
        <w:t xml:space="preserve"> to Company’s reasonable satisfaction</w:t>
      </w:r>
      <w:r w:rsidR="00D3340D">
        <w:rPr>
          <w:rFonts w:ascii="Bookman Old Style" w:hAnsi="Bookman Old Style"/>
          <w:sz w:val="22"/>
          <w:szCs w:val="22"/>
        </w:rPr>
        <w:t xml:space="preserve">. </w:t>
      </w:r>
      <w:r w:rsidR="002E19D7">
        <w:rPr>
          <w:rFonts w:ascii="Bookman Old Style" w:hAnsi="Bookman Old Style"/>
          <w:sz w:val="22"/>
          <w:szCs w:val="22"/>
        </w:rPr>
        <w:t xml:space="preserve"> </w:t>
      </w:r>
    </w:p>
    <w:p w14:paraId="50CF6181" w14:textId="0007B2D8" w:rsidR="005C7BA3" w:rsidRDefault="006917FA" w:rsidP="0095514F">
      <w:pPr>
        <w:pStyle w:val="BodyText"/>
        <w:tabs>
          <w:tab w:val="left" w:pos="1440"/>
        </w:tabs>
        <w:spacing w:after="240"/>
        <w:ind w:left="0"/>
        <w:rPr>
          <w:rFonts w:ascii="Bookman Old Style" w:hAnsi="Bookman Old Style"/>
          <w:sz w:val="22"/>
          <w:szCs w:val="22"/>
        </w:rPr>
      </w:pPr>
      <w:r>
        <w:rPr>
          <w:rFonts w:ascii="Bookman Old Style" w:hAnsi="Bookman Old Style"/>
          <w:sz w:val="22"/>
          <w:szCs w:val="22"/>
        </w:rPr>
        <w:t xml:space="preserve">Such </w:t>
      </w:r>
      <w:r w:rsidRPr="00E00693">
        <w:rPr>
          <w:rFonts w:ascii="Bookman Old Style" w:hAnsi="Bookman Old Style"/>
          <w:sz w:val="22"/>
          <w:szCs w:val="22"/>
        </w:rPr>
        <w:t xml:space="preserve">liquidated damages shall be due within thirty (30) Days </w:t>
      </w:r>
      <w:r w:rsidR="00BE2750">
        <w:rPr>
          <w:rFonts w:ascii="Bookman Old Style" w:hAnsi="Bookman Old Style"/>
          <w:sz w:val="22"/>
          <w:szCs w:val="22"/>
        </w:rPr>
        <w:t xml:space="preserve">of Company’s written demand.  </w:t>
      </w:r>
      <w:r w:rsidRPr="00E00693">
        <w:rPr>
          <w:rFonts w:ascii="Bookman Old Style" w:hAnsi="Bookman Old Style"/>
          <w:sz w:val="22"/>
          <w:szCs w:val="22"/>
        </w:rPr>
        <w:t xml:space="preserve">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sidR="00D8656B">
        <w:rPr>
          <w:rFonts w:ascii="Bookman Old Style" w:hAnsi="Bookman Old Style"/>
          <w:b/>
          <w:sz w:val="22"/>
          <w:szCs w:val="22"/>
        </w:rPr>
        <w:t>6</w:t>
      </w:r>
      <w:r>
        <w:rPr>
          <w:rFonts w:ascii="Bookman Old Style" w:hAnsi="Bookman Old Style"/>
          <w:b/>
          <w:sz w:val="22"/>
          <w:szCs w:val="22"/>
        </w:rPr>
        <w:t>(a)</w:t>
      </w:r>
      <w:r w:rsidRPr="00E00693">
        <w:rPr>
          <w:rFonts w:ascii="Bookman Old Style" w:hAnsi="Bookman Old Style"/>
          <w:sz w:val="22"/>
          <w:szCs w:val="22"/>
        </w:rPr>
        <w:t xml:space="preserve"> (</w:t>
      </w:r>
      <w:r>
        <w:rPr>
          <w:rFonts w:ascii="Bookman Old Style" w:hAnsi="Bookman Old Style"/>
          <w:sz w:val="22"/>
          <w:szCs w:val="22"/>
        </w:rPr>
        <w:t>Fast Frequency Response Criteria and</w:t>
      </w:r>
      <w:r w:rsidRPr="00E00693">
        <w:rPr>
          <w:rFonts w:ascii="Bookman Old Style" w:hAnsi="Bookman Old Style"/>
          <w:sz w:val="22"/>
          <w:szCs w:val="22"/>
        </w:rPr>
        <w:t xml:space="preserve"> Liquidated Damages) within thirty (30) Days of receipt of Company</w:t>
      </w:r>
      <w:r>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5C7406E2" w14:textId="6640F431" w:rsidR="00B40B79" w:rsidRDefault="0069309B" w:rsidP="00B40B79">
      <w:pPr>
        <w:pStyle w:val="BodyText"/>
        <w:tabs>
          <w:tab w:val="left" w:pos="1440"/>
        </w:tabs>
        <w:spacing w:after="240"/>
        <w:ind w:left="0" w:firstLine="720"/>
        <w:rPr>
          <w:rFonts w:ascii="Bookman Old Style" w:hAnsi="Bookman Old Style"/>
          <w:sz w:val="22"/>
          <w:szCs w:val="22"/>
        </w:rPr>
      </w:pPr>
      <w:r w:rsidRPr="0069309B">
        <w:rPr>
          <w:rFonts w:ascii="Bookman Old Style" w:hAnsi="Bookman Old Style"/>
          <w:sz w:val="22"/>
          <w:szCs w:val="22"/>
        </w:rPr>
        <w:t xml:space="preserve"> </w:t>
      </w:r>
      <w:r>
        <w:rPr>
          <w:rFonts w:ascii="Bookman Old Style" w:hAnsi="Bookman Old Style"/>
          <w:sz w:val="22"/>
          <w:szCs w:val="22"/>
        </w:rPr>
        <w:t xml:space="preserve">Company agrees that, when evaluating performance under this </w:t>
      </w:r>
      <w:r>
        <w:rPr>
          <w:rFonts w:ascii="Bookman Old Style" w:hAnsi="Bookman Old Style"/>
          <w:b/>
          <w:sz w:val="22"/>
          <w:szCs w:val="22"/>
        </w:rPr>
        <w:t>Section 4.</w:t>
      </w:r>
      <w:r w:rsidR="00D8656B">
        <w:rPr>
          <w:rFonts w:ascii="Bookman Old Style" w:hAnsi="Bookman Old Style"/>
          <w:b/>
          <w:sz w:val="22"/>
          <w:szCs w:val="22"/>
        </w:rPr>
        <w:t>6</w:t>
      </w:r>
      <w:r>
        <w:rPr>
          <w:rFonts w:ascii="Bookman Old Style" w:hAnsi="Bookman Old Style"/>
          <w:sz w:val="22"/>
          <w:szCs w:val="22"/>
        </w:rPr>
        <w:t xml:space="preserve"> (Fast Frequency Response Performance Metric), the available State of Charge shall be taken into consideration and Seller shall not be held to the criteria set forth in this </w:t>
      </w:r>
      <w:r>
        <w:rPr>
          <w:rFonts w:ascii="Bookman Old Style" w:hAnsi="Bookman Old Style"/>
          <w:b/>
          <w:sz w:val="22"/>
          <w:szCs w:val="22"/>
        </w:rPr>
        <w:t>Section 4.</w:t>
      </w:r>
      <w:r w:rsidR="00D8656B">
        <w:rPr>
          <w:rFonts w:ascii="Bookman Old Style" w:hAnsi="Bookman Old Style"/>
          <w:b/>
          <w:sz w:val="22"/>
          <w:szCs w:val="22"/>
        </w:rPr>
        <w:t>6</w:t>
      </w:r>
      <w:r>
        <w:rPr>
          <w:rFonts w:ascii="Bookman Old Style" w:hAnsi="Bookman Old Style"/>
          <w:sz w:val="22"/>
          <w:szCs w:val="22"/>
        </w:rPr>
        <w:t xml:space="preserve"> (Fast Frequency Response Performance Metric) if there is insufficient charged capacity available for the appropriate response. </w:t>
      </w:r>
      <w:r w:rsidR="007E6EC0">
        <w:rPr>
          <w:rFonts w:ascii="Bookman Old Style" w:hAnsi="Bookman Old Style"/>
          <w:sz w:val="22"/>
          <w:szCs w:val="22"/>
        </w:rPr>
        <w:t xml:space="preserve">  </w:t>
      </w:r>
      <w:r w:rsidR="000A13C9">
        <w:rPr>
          <w:rFonts w:ascii="Bookman Old Style" w:hAnsi="Bookman Old Style"/>
          <w:sz w:val="22"/>
          <w:szCs w:val="22"/>
        </w:rPr>
        <w:t xml:space="preserve"> </w:t>
      </w:r>
      <w:r w:rsidR="00532AC9">
        <w:rPr>
          <w:rFonts w:ascii="Bookman Old Style" w:hAnsi="Bookman Old Style"/>
          <w:sz w:val="22"/>
          <w:szCs w:val="22"/>
        </w:rPr>
        <w:t xml:space="preserve"> </w:t>
      </w:r>
    </w:p>
    <w:p w14:paraId="4A9460EA" w14:textId="73F73B5C" w:rsidR="00365D86" w:rsidRPr="000A43B7" w:rsidRDefault="00365D86" w:rsidP="000A43B7">
      <w:pPr>
        <w:pStyle w:val="BodyText"/>
        <w:tabs>
          <w:tab w:val="left" w:pos="720"/>
        </w:tabs>
        <w:spacing w:after="240"/>
        <w:ind w:left="0" w:firstLine="720"/>
        <w:rPr>
          <w:rFonts w:ascii="Bookman Old Style" w:hAnsi="Bookman Old Style"/>
          <w:sz w:val="22"/>
          <w:szCs w:val="22"/>
        </w:rPr>
      </w:pPr>
      <w:r w:rsidRPr="000A43B7">
        <w:rPr>
          <w:rFonts w:ascii="Bookman Old Style" w:hAnsi="Bookman Old Style"/>
          <w:b/>
          <w:sz w:val="22"/>
          <w:szCs w:val="22"/>
        </w:rPr>
        <w:t>(b)</w:t>
      </w:r>
      <w:r w:rsidRPr="000A43B7">
        <w:rPr>
          <w:rFonts w:ascii="Bookman Old Style" w:hAnsi="Bookman Old Style"/>
          <w:b/>
          <w:sz w:val="22"/>
          <w:szCs w:val="22"/>
        </w:rPr>
        <w:tab/>
      </w:r>
      <w:r w:rsidR="002E19D7">
        <w:rPr>
          <w:rFonts w:ascii="Bookman Old Style" w:hAnsi="Bookman Old Style"/>
          <w:b/>
          <w:sz w:val="22"/>
          <w:szCs w:val="22"/>
        </w:rPr>
        <w:t>Performance Deficiencies</w:t>
      </w:r>
      <w:r w:rsidR="0069309B">
        <w:rPr>
          <w:rFonts w:ascii="Bookman Old Style" w:hAnsi="Bookman Old Style"/>
          <w:b/>
          <w:sz w:val="22"/>
          <w:szCs w:val="22"/>
        </w:rPr>
        <w:t>; Fast Frequency Response Performance Factor Termination Rights</w:t>
      </w:r>
      <w:r w:rsidRPr="000A43B7">
        <w:rPr>
          <w:rFonts w:ascii="Bookman Old Style" w:hAnsi="Bookman Old Style"/>
          <w:b/>
          <w:sz w:val="22"/>
          <w:szCs w:val="22"/>
        </w:rPr>
        <w:t>.</w:t>
      </w:r>
      <w:r>
        <w:rPr>
          <w:rFonts w:ascii="Bookman Old Style" w:hAnsi="Bookman Old Style"/>
          <w:sz w:val="22"/>
          <w:szCs w:val="22"/>
        </w:rPr>
        <w:t xml:space="preserve"> </w:t>
      </w:r>
      <w:r w:rsidR="00B66AA6">
        <w:rPr>
          <w:rFonts w:ascii="Bookman Old Style" w:hAnsi="Bookman Old Style"/>
          <w:sz w:val="22"/>
          <w:szCs w:val="22"/>
        </w:rPr>
        <w:t xml:space="preserve"> </w:t>
      </w:r>
      <w:r w:rsidR="0069309B">
        <w:rPr>
          <w:rFonts w:ascii="Bookman Old Style" w:hAnsi="Bookman Old Style"/>
          <w:sz w:val="22"/>
          <w:szCs w:val="22"/>
        </w:rPr>
        <w:t xml:space="preserve">With respect to any Facility response under this </w:t>
      </w:r>
      <w:r w:rsidR="0069309B">
        <w:rPr>
          <w:rFonts w:ascii="Bookman Old Style" w:hAnsi="Bookman Old Style"/>
          <w:b/>
          <w:sz w:val="22"/>
          <w:szCs w:val="22"/>
        </w:rPr>
        <w:t>Section 4.</w:t>
      </w:r>
      <w:r w:rsidR="00D8656B">
        <w:rPr>
          <w:rFonts w:ascii="Bookman Old Style" w:hAnsi="Bookman Old Style"/>
          <w:b/>
          <w:sz w:val="22"/>
          <w:szCs w:val="22"/>
        </w:rPr>
        <w:t>6</w:t>
      </w:r>
      <w:r w:rsidR="0069309B">
        <w:rPr>
          <w:rFonts w:ascii="Bookman Old Style" w:hAnsi="Bookman Old Style"/>
          <w:sz w:val="22"/>
          <w:szCs w:val="22"/>
        </w:rPr>
        <w:t xml:space="preserve"> (Fast Frequency Response Performance Metric), Company will notify Seller of any discrepancies in the </w:t>
      </w:r>
      <w:r w:rsidR="00786819">
        <w:rPr>
          <w:rFonts w:ascii="Bookman Old Style" w:hAnsi="Bookman Old Style"/>
          <w:sz w:val="22"/>
          <w:szCs w:val="22"/>
        </w:rPr>
        <w:t xml:space="preserve">Facility </w:t>
      </w:r>
      <w:r w:rsidR="0069309B">
        <w:rPr>
          <w:rFonts w:ascii="Bookman Old Style" w:hAnsi="Bookman Old Style"/>
          <w:sz w:val="22"/>
          <w:szCs w:val="22"/>
        </w:rPr>
        <w:t xml:space="preserve">response, and Seller shall respond to and cure all such performance deficiencies in accordance with </w:t>
      </w:r>
      <w:r w:rsidR="0069309B">
        <w:rPr>
          <w:rFonts w:ascii="Bookman Old Style" w:hAnsi="Bookman Old Style"/>
          <w:b/>
          <w:sz w:val="22"/>
          <w:szCs w:val="22"/>
        </w:rPr>
        <w:t>Section 1(j)</w:t>
      </w:r>
      <w:r w:rsidR="0069309B">
        <w:rPr>
          <w:rFonts w:ascii="Bookman Old Style" w:hAnsi="Bookman Old Style"/>
          <w:sz w:val="22"/>
          <w:szCs w:val="22"/>
        </w:rPr>
        <w:t xml:space="preserve"> (Demonstration of Facility) of </w:t>
      </w:r>
      <w:r w:rsidR="0069309B">
        <w:rPr>
          <w:rFonts w:ascii="Bookman Old Style" w:hAnsi="Bookman Old Style"/>
          <w:b/>
          <w:sz w:val="22"/>
          <w:szCs w:val="22"/>
        </w:rPr>
        <w:t>Attachment B</w:t>
      </w:r>
      <w:r w:rsidR="0069309B">
        <w:rPr>
          <w:rFonts w:ascii="Bookman Old Style" w:hAnsi="Bookman Old Style"/>
          <w:sz w:val="22"/>
          <w:szCs w:val="22"/>
        </w:rPr>
        <w:t xml:space="preserve"> (Facility Owned by Seller).  </w:t>
      </w:r>
      <w:r w:rsidR="00786819">
        <w:rPr>
          <w:rFonts w:ascii="Bookman Old Style" w:hAnsi="Bookman Old Style"/>
          <w:sz w:val="22"/>
          <w:szCs w:val="22"/>
        </w:rPr>
        <w:t xml:space="preserve"> </w:t>
      </w:r>
      <w:r w:rsidR="00E447D9" w:rsidRPr="00E90B70">
        <w:rPr>
          <w:rFonts w:ascii="Bookman Old Style" w:eastAsiaTheme="minorEastAsia" w:hAnsi="Bookman Old Style"/>
          <w:sz w:val="22"/>
          <w:szCs w:val="22"/>
          <w:lang w:eastAsia="zh-CN"/>
        </w:rPr>
        <w:t xml:space="preserve">The Parties acknowledge that, </w:t>
      </w:r>
      <w:r w:rsidR="00E447D9" w:rsidRPr="00E90B70">
        <w:rPr>
          <w:rFonts w:ascii="Bookman Old Style" w:eastAsiaTheme="minorEastAsia" w:hAnsi="Bookman Old Style"/>
          <w:sz w:val="22"/>
          <w:szCs w:val="22"/>
          <w:lang w:eastAsia="zh-CN"/>
        </w:rPr>
        <w:lastRenderedPageBreak/>
        <w:t xml:space="preserve">although the intent of the liquidated damages payable under </w:t>
      </w:r>
      <w:r w:rsidR="00E447D9" w:rsidRPr="00E90B70">
        <w:rPr>
          <w:rFonts w:ascii="Bookman Old Style" w:eastAsiaTheme="minorEastAsia" w:hAnsi="Bookman Old Style"/>
          <w:b/>
          <w:sz w:val="22"/>
          <w:szCs w:val="22"/>
          <w:lang w:eastAsia="zh-CN"/>
        </w:rPr>
        <w:t xml:space="preserve">Section </w:t>
      </w:r>
      <w:r w:rsidR="00E447D9">
        <w:rPr>
          <w:rFonts w:ascii="Bookman Old Style" w:eastAsiaTheme="minorEastAsia" w:hAnsi="Bookman Old Style"/>
          <w:b/>
          <w:sz w:val="22"/>
          <w:szCs w:val="22"/>
          <w:lang w:eastAsia="zh-CN"/>
        </w:rPr>
        <w:t>4</w:t>
      </w:r>
      <w:r w:rsidR="00E447D9" w:rsidRPr="00E90B70">
        <w:rPr>
          <w:rFonts w:ascii="Bookman Old Style" w:eastAsiaTheme="minorEastAsia" w:hAnsi="Bookman Old Style"/>
          <w:b/>
          <w:sz w:val="22"/>
          <w:szCs w:val="22"/>
          <w:lang w:eastAsia="zh-CN"/>
        </w:rPr>
        <w:t>.</w:t>
      </w:r>
      <w:r w:rsidR="00D8656B">
        <w:rPr>
          <w:rFonts w:ascii="Bookman Old Style" w:eastAsiaTheme="minorEastAsia" w:hAnsi="Bookman Old Style"/>
          <w:b/>
          <w:sz w:val="22"/>
          <w:szCs w:val="22"/>
          <w:lang w:eastAsia="zh-CN"/>
        </w:rPr>
        <w:t>6</w:t>
      </w:r>
      <w:r w:rsidR="00E447D9">
        <w:rPr>
          <w:rFonts w:ascii="Bookman Old Style" w:eastAsiaTheme="minorEastAsia" w:hAnsi="Bookman Old Style"/>
          <w:b/>
          <w:sz w:val="22"/>
          <w:szCs w:val="22"/>
          <w:lang w:eastAsia="zh-CN"/>
        </w:rPr>
        <w:t>(</w:t>
      </w:r>
      <w:r w:rsidR="00E447D9" w:rsidRPr="00E90B70">
        <w:rPr>
          <w:rFonts w:ascii="Bookman Old Style" w:eastAsiaTheme="minorEastAsia" w:hAnsi="Bookman Old Style"/>
          <w:b/>
          <w:sz w:val="22"/>
          <w:szCs w:val="22"/>
          <w:lang w:eastAsia="zh-CN"/>
        </w:rPr>
        <w:t>a)</w:t>
      </w:r>
      <w:r w:rsidR="00E447D9" w:rsidRPr="00E90B70">
        <w:rPr>
          <w:rFonts w:ascii="Bookman Old Style" w:eastAsiaTheme="minorEastAsia" w:hAnsi="Bookman Old Style"/>
          <w:sz w:val="22"/>
          <w:szCs w:val="22"/>
          <w:lang w:eastAsia="zh-CN"/>
        </w:rPr>
        <w:t xml:space="preserve"> (</w:t>
      </w:r>
      <w:r w:rsidR="00D06DDD">
        <w:rPr>
          <w:rFonts w:ascii="Bookman Old Style" w:eastAsiaTheme="minorEastAsia" w:hAnsi="Bookman Old Style"/>
          <w:sz w:val="22"/>
          <w:szCs w:val="22"/>
          <w:lang w:eastAsia="zh-CN"/>
        </w:rPr>
        <w:t xml:space="preserve">Fast </w:t>
      </w:r>
      <w:r w:rsidR="00617AF7">
        <w:rPr>
          <w:rFonts w:ascii="Bookman Old Style" w:eastAsiaTheme="minorEastAsia" w:hAnsi="Bookman Old Style"/>
          <w:sz w:val="22"/>
          <w:szCs w:val="22"/>
          <w:lang w:eastAsia="zh-CN"/>
        </w:rPr>
        <w:t>Frequency Response Criteria</w:t>
      </w:r>
      <w:r w:rsidR="00E447D9">
        <w:rPr>
          <w:rFonts w:ascii="Bookman Old Style" w:eastAsiaTheme="minorEastAsia" w:hAnsi="Bookman Old Style"/>
          <w:sz w:val="22"/>
          <w:szCs w:val="22"/>
          <w:lang w:eastAsia="zh-CN"/>
        </w:rPr>
        <w:t xml:space="preserve"> and</w:t>
      </w:r>
      <w:r w:rsidR="00E447D9" w:rsidRPr="00E90B70">
        <w:rPr>
          <w:rFonts w:ascii="Bookman Old Style" w:eastAsiaTheme="minorEastAsia" w:hAnsi="Bookman Old Style"/>
          <w:sz w:val="22"/>
          <w:szCs w:val="22"/>
          <w:lang w:eastAsia="zh-CN"/>
        </w:rPr>
        <w:t xml:space="preserve"> Liquidated Damages) is to compensate Company for the damages that Company would incur if the </w:t>
      </w:r>
      <w:r w:rsidR="00C949F2">
        <w:rPr>
          <w:rFonts w:ascii="Bookman Old Style" w:eastAsiaTheme="minorEastAsia" w:hAnsi="Bookman Old Style"/>
          <w:sz w:val="22"/>
          <w:szCs w:val="22"/>
          <w:lang w:eastAsia="zh-CN"/>
        </w:rPr>
        <w:t>Facility</w:t>
      </w:r>
      <w:r w:rsidR="00E447D9" w:rsidRPr="00E90B70">
        <w:rPr>
          <w:rFonts w:ascii="Bookman Old Style" w:eastAsiaTheme="minorEastAsia" w:hAnsi="Bookman Old Style"/>
          <w:sz w:val="22"/>
          <w:szCs w:val="22"/>
          <w:lang w:eastAsia="zh-CN"/>
        </w:rPr>
        <w:t xml:space="preserve"> fails to </w:t>
      </w:r>
      <w:r w:rsidR="00617AF7">
        <w:rPr>
          <w:rFonts w:ascii="Bookman Old Style" w:eastAsiaTheme="minorEastAsia" w:hAnsi="Bookman Old Style"/>
          <w:sz w:val="22"/>
          <w:szCs w:val="22"/>
          <w:lang w:eastAsia="zh-CN"/>
        </w:rPr>
        <w:t xml:space="preserve">respond </w:t>
      </w:r>
      <w:r w:rsidR="00C949F2">
        <w:rPr>
          <w:rFonts w:ascii="Bookman Old Style" w:eastAsiaTheme="minorEastAsia" w:hAnsi="Bookman Old Style"/>
          <w:sz w:val="22"/>
          <w:szCs w:val="22"/>
          <w:lang w:eastAsia="zh-CN"/>
        </w:rPr>
        <w:t>appropriately</w:t>
      </w:r>
      <w:r w:rsidR="00617AF7">
        <w:rPr>
          <w:rFonts w:ascii="Bookman Old Style" w:eastAsiaTheme="minorEastAsia" w:hAnsi="Bookman Old Style"/>
          <w:sz w:val="22"/>
          <w:szCs w:val="22"/>
          <w:lang w:eastAsia="zh-CN"/>
        </w:rPr>
        <w:t xml:space="preserve"> to </w:t>
      </w:r>
      <w:r w:rsidR="00C949F2">
        <w:rPr>
          <w:rFonts w:ascii="Bookman Old Style" w:eastAsiaTheme="minorEastAsia" w:hAnsi="Bookman Old Style"/>
          <w:sz w:val="22"/>
          <w:szCs w:val="22"/>
          <w:lang w:eastAsia="zh-CN"/>
        </w:rPr>
        <w:t>Company</w:t>
      </w:r>
      <w:r w:rsidR="00617AF7">
        <w:rPr>
          <w:rFonts w:ascii="Bookman Old Style" w:eastAsiaTheme="minorEastAsia" w:hAnsi="Bookman Old Style"/>
          <w:sz w:val="22"/>
          <w:szCs w:val="22"/>
          <w:lang w:eastAsia="zh-CN"/>
        </w:rPr>
        <w:t xml:space="preserve"> System frequency</w:t>
      </w:r>
      <w:r w:rsidR="00E447D9"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447D9">
        <w:rPr>
          <w:rFonts w:ascii="Bookman Old Style" w:eastAsiaTheme="minorEastAsia" w:hAnsi="Bookman Old Style"/>
          <w:sz w:val="22"/>
          <w:szCs w:val="22"/>
          <w:lang w:eastAsia="zh-CN"/>
        </w:rPr>
        <w:t>Facility</w:t>
      </w:r>
      <w:r w:rsidR="00E447D9" w:rsidRPr="00E90B70">
        <w:rPr>
          <w:rFonts w:ascii="Bookman Old Style" w:eastAsiaTheme="minorEastAsia" w:hAnsi="Bookman Old Style"/>
          <w:sz w:val="22"/>
          <w:szCs w:val="22"/>
          <w:lang w:eastAsia="zh-CN"/>
        </w:rPr>
        <w:t xml:space="preserve"> is likely to continue to substantially underperform.  Accordingly, and without limitation to Company</w:t>
      </w:r>
      <w:r w:rsidR="00E447D9">
        <w:rPr>
          <w:rFonts w:ascii="Bookman Old Style" w:eastAsiaTheme="minorEastAsia" w:hAnsi="Bookman Old Style"/>
          <w:sz w:val="22"/>
          <w:szCs w:val="22"/>
          <w:lang w:eastAsia="zh-CN"/>
        </w:rPr>
        <w:t>’</w:t>
      </w:r>
      <w:r w:rsidR="00E447D9" w:rsidRPr="00E90B70">
        <w:rPr>
          <w:rFonts w:ascii="Bookman Old Style" w:eastAsiaTheme="minorEastAsia" w:hAnsi="Bookman Old Style"/>
          <w:sz w:val="22"/>
          <w:szCs w:val="22"/>
          <w:lang w:eastAsia="zh-CN"/>
        </w:rPr>
        <w:t xml:space="preserve">s rights under said </w:t>
      </w:r>
      <w:r w:rsidR="00E447D9" w:rsidRPr="00E90B70">
        <w:rPr>
          <w:rFonts w:ascii="Bookman Old Style" w:eastAsiaTheme="minorEastAsia" w:hAnsi="Bookman Old Style"/>
          <w:b/>
          <w:sz w:val="22"/>
          <w:szCs w:val="22"/>
          <w:lang w:eastAsia="zh-CN"/>
        </w:rPr>
        <w:t xml:space="preserve">Section </w:t>
      </w:r>
      <w:r w:rsidR="00E447D9">
        <w:rPr>
          <w:rFonts w:ascii="Bookman Old Style" w:eastAsiaTheme="minorEastAsia" w:hAnsi="Bookman Old Style"/>
          <w:b/>
          <w:sz w:val="22"/>
          <w:szCs w:val="22"/>
          <w:lang w:eastAsia="zh-CN"/>
        </w:rPr>
        <w:t>4</w:t>
      </w:r>
      <w:r w:rsidR="00E447D9" w:rsidRPr="00E90B70">
        <w:rPr>
          <w:rFonts w:ascii="Bookman Old Style" w:eastAsiaTheme="minorEastAsia" w:hAnsi="Bookman Old Style"/>
          <w:b/>
          <w:sz w:val="22"/>
          <w:szCs w:val="22"/>
          <w:lang w:eastAsia="zh-CN"/>
        </w:rPr>
        <w:t>.</w:t>
      </w:r>
      <w:r w:rsidR="00D8656B">
        <w:rPr>
          <w:rFonts w:ascii="Bookman Old Style" w:eastAsiaTheme="minorEastAsia" w:hAnsi="Bookman Old Style"/>
          <w:b/>
          <w:sz w:val="22"/>
          <w:szCs w:val="22"/>
          <w:lang w:eastAsia="zh-CN"/>
        </w:rPr>
        <w:t>6</w:t>
      </w:r>
      <w:r w:rsidR="00E447D9" w:rsidRPr="00E90B70">
        <w:rPr>
          <w:rFonts w:ascii="Bookman Old Style" w:eastAsiaTheme="minorEastAsia" w:hAnsi="Bookman Old Style"/>
          <w:b/>
          <w:sz w:val="22"/>
          <w:szCs w:val="22"/>
          <w:lang w:eastAsia="zh-CN"/>
        </w:rPr>
        <w:t>(a)</w:t>
      </w:r>
      <w:r w:rsidR="00E447D9" w:rsidRPr="00E90B70">
        <w:rPr>
          <w:rFonts w:ascii="Bookman Old Style" w:eastAsiaTheme="minorEastAsia" w:hAnsi="Bookman Old Style"/>
          <w:sz w:val="22"/>
          <w:szCs w:val="22"/>
          <w:lang w:eastAsia="zh-CN"/>
        </w:rPr>
        <w:t xml:space="preserve"> (</w:t>
      </w:r>
      <w:r w:rsidR="002C284C">
        <w:rPr>
          <w:rFonts w:ascii="Bookman Old Style" w:eastAsiaTheme="minorEastAsia" w:hAnsi="Bookman Old Style"/>
          <w:sz w:val="22"/>
          <w:szCs w:val="22"/>
          <w:lang w:eastAsia="zh-CN"/>
        </w:rPr>
        <w:t xml:space="preserve">Fast </w:t>
      </w:r>
      <w:r w:rsidR="00617AF7">
        <w:rPr>
          <w:rFonts w:ascii="Bookman Old Style" w:eastAsiaTheme="minorEastAsia" w:hAnsi="Bookman Old Style"/>
          <w:sz w:val="22"/>
          <w:szCs w:val="22"/>
          <w:lang w:eastAsia="zh-CN"/>
        </w:rPr>
        <w:t>Frequency Response Criteria</w:t>
      </w:r>
      <w:r w:rsidR="00E447D9">
        <w:rPr>
          <w:rFonts w:ascii="Bookman Old Style" w:eastAsiaTheme="minorEastAsia" w:hAnsi="Bookman Old Style"/>
          <w:sz w:val="22"/>
          <w:szCs w:val="22"/>
          <w:lang w:eastAsia="zh-CN"/>
        </w:rPr>
        <w:t xml:space="preserve"> and</w:t>
      </w:r>
      <w:r w:rsidR="00E447D9" w:rsidRPr="00E90B70">
        <w:rPr>
          <w:rFonts w:ascii="Bookman Old Style" w:eastAsiaTheme="minorEastAsia" w:hAnsi="Bookman Old Style"/>
          <w:sz w:val="22"/>
          <w:szCs w:val="22"/>
          <w:lang w:eastAsia="zh-CN"/>
        </w:rPr>
        <w:t xml:space="preserve"> Liquidated Damages)</w:t>
      </w:r>
      <w:r w:rsidR="001A6DA1">
        <w:rPr>
          <w:rFonts w:ascii="Bookman Old Style" w:eastAsiaTheme="minorEastAsia" w:hAnsi="Bookman Old Style"/>
          <w:sz w:val="22"/>
          <w:szCs w:val="22"/>
          <w:lang w:eastAsia="zh-CN"/>
        </w:rPr>
        <w:t>,</w:t>
      </w:r>
      <w:r w:rsidR="00E447D9" w:rsidRPr="00E90B70">
        <w:rPr>
          <w:rFonts w:ascii="Bookman Old Style" w:eastAsiaTheme="minorEastAsia" w:hAnsi="Bookman Old Style"/>
          <w:sz w:val="22"/>
          <w:szCs w:val="22"/>
          <w:lang w:eastAsia="zh-CN"/>
        </w:rPr>
        <w:t xml:space="preserve"> </w:t>
      </w:r>
      <w:r w:rsidR="0069309B">
        <w:rPr>
          <w:rFonts w:ascii="Bookman Old Style" w:eastAsiaTheme="minorEastAsia" w:hAnsi="Bookman Old Style"/>
          <w:sz w:val="22"/>
          <w:szCs w:val="22"/>
          <w:lang w:eastAsia="zh-CN"/>
        </w:rPr>
        <w:t xml:space="preserve">in the event </w:t>
      </w:r>
      <w:r w:rsidR="002C48DA">
        <w:rPr>
          <w:rFonts w:ascii="Bookman Old Style" w:eastAsiaTheme="minorEastAsia" w:hAnsi="Bookman Old Style"/>
          <w:sz w:val="22"/>
          <w:szCs w:val="22"/>
          <w:lang w:eastAsia="zh-CN"/>
        </w:rPr>
        <w:t xml:space="preserve">Seller fails to comply with the terms of </w:t>
      </w:r>
      <w:r w:rsidR="002C48DA">
        <w:rPr>
          <w:rFonts w:ascii="Bookman Old Style" w:hAnsi="Bookman Old Style"/>
          <w:b/>
          <w:sz w:val="22"/>
          <w:szCs w:val="22"/>
        </w:rPr>
        <w:t>Section 1(j)</w:t>
      </w:r>
      <w:r w:rsidR="002C48DA">
        <w:rPr>
          <w:rFonts w:ascii="Bookman Old Style" w:hAnsi="Bookman Old Style"/>
          <w:sz w:val="22"/>
          <w:szCs w:val="22"/>
        </w:rPr>
        <w:t xml:space="preserve"> (Demonstration of Facility) of </w:t>
      </w:r>
      <w:r w:rsidR="002C48DA">
        <w:rPr>
          <w:rFonts w:ascii="Bookman Old Style" w:hAnsi="Bookman Old Style"/>
          <w:b/>
          <w:sz w:val="22"/>
          <w:szCs w:val="22"/>
        </w:rPr>
        <w:t>Attachment B</w:t>
      </w:r>
      <w:r w:rsidR="002C48DA">
        <w:rPr>
          <w:rFonts w:ascii="Bookman Old Style" w:hAnsi="Bookman Old Style"/>
          <w:sz w:val="22"/>
          <w:szCs w:val="22"/>
        </w:rPr>
        <w:t xml:space="preserve"> (Facility Owned by Seller)</w:t>
      </w:r>
      <w:r w:rsidR="0069309B">
        <w:rPr>
          <w:rFonts w:ascii="Bookman Old Style" w:hAnsi="Bookman Old Style"/>
          <w:sz w:val="22"/>
          <w:szCs w:val="22"/>
        </w:rPr>
        <w:t xml:space="preserve">, such event shall constitute an Event of Default under </w:t>
      </w:r>
      <w:r w:rsidR="0069309B">
        <w:rPr>
          <w:rFonts w:ascii="Bookman Old Style" w:hAnsi="Bookman Old Style"/>
          <w:b/>
          <w:sz w:val="22"/>
          <w:szCs w:val="22"/>
        </w:rPr>
        <w:t>Section 6.</w:t>
      </w:r>
      <w:r w:rsidR="001A6DA1">
        <w:rPr>
          <w:rFonts w:ascii="Bookman Old Style" w:hAnsi="Bookman Old Style"/>
          <w:b/>
          <w:sz w:val="22"/>
          <w:szCs w:val="22"/>
        </w:rPr>
        <w:t>2</w:t>
      </w:r>
      <w:r w:rsidR="0069309B">
        <w:rPr>
          <w:rFonts w:ascii="Bookman Old Style" w:hAnsi="Bookman Old Style"/>
          <w:b/>
          <w:sz w:val="22"/>
          <w:szCs w:val="22"/>
        </w:rPr>
        <w:t>(</w:t>
      </w:r>
      <w:r w:rsidR="001A6DA1">
        <w:rPr>
          <w:rFonts w:ascii="Bookman Old Style" w:hAnsi="Bookman Old Style"/>
          <w:b/>
          <w:sz w:val="22"/>
          <w:szCs w:val="22"/>
        </w:rPr>
        <w:t>f</w:t>
      </w:r>
      <w:r w:rsidR="0069309B">
        <w:rPr>
          <w:rFonts w:ascii="Bookman Old Style" w:hAnsi="Bookman Old Style"/>
          <w:b/>
          <w:sz w:val="22"/>
          <w:szCs w:val="22"/>
        </w:rPr>
        <w:t>)</w:t>
      </w:r>
      <w:r w:rsidR="0069309B">
        <w:rPr>
          <w:rFonts w:ascii="Bookman Old Style" w:hAnsi="Bookman Old Style"/>
          <w:sz w:val="22"/>
          <w:szCs w:val="22"/>
        </w:rPr>
        <w:t xml:space="preserve"> of this Agreement for which Company shall </w:t>
      </w:r>
      <w:r w:rsidR="008E7654">
        <w:rPr>
          <w:rFonts w:ascii="Bookman Old Style" w:hAnsi="Bookman Old Style"/>
          <w:sz w:val="22"/>
          <w:szCs w:val="22"/>
        </w:rPr>
        <w:t xml:space="preserve">have </w:t>
      </w:r>
      <w:r w:rsidR="0069309B">
        <w:rPr>
          <w:rFonts w:ascii="Bookman Old Style" w:hAnsi="Bookman Old Style"/>
          <w:sz w:val="22"/>
          <w:szCs w:val="22"/>
        </w:rPr>
        <w:t xml:space="preserve">the rights (including but not limited to the termination rights) set forth in </w:t>
      </w:r>
      <w:r w:rsidR="0069309B">
        <w:rPr>
          <w:rFonts w:ascii="Bookman Old Style" w:hAnsi="Bookman Old Style"/>
          <w:b/>
          <w:sz w:val="22"/>
          <w:szCs w:val="22"/>
        </w:rPr>
        <w:t>Article 6</w:t>
      </w:r>
      <w:r w:rsidR="0069309B">
        <w:rPr>
          <w:rFonts w:ascii="Bookman Old Style" w:hAnsi="Bookman Old Style"/>
          <w:sz w:val="22"/>
          <w:szCs w:val="22"/>
        </w:rPr>
        <w:t xml:space="preserve"> (Events of Default; Remedies; Termination)</w:t>
      </w:r>
      <w:r w:rsidR="004C0633">
        <w:rPr>
          <w:rFonts w:ascii="Bookman Old Style" w:eastAsiaTheme="minorEastAsia" w:hAnsi="Bookman Old Style"/>
          <w:sz w:val="22"/>
          <w:szCs w:val="22"/>
          <w:lang w:eastAsia="zh-CN"/>
        </w:rPr>
        <w:t xml:space="preserve">. </w:t>
      </w:r>
    </w:p>
    <w:p w14:paraId="3D19D6EC" w14:textId="1665F4C6" w:rsidR="00E00693" w:rsidRPr="00FA45D5" w:rsidRDefault="00ED06BA" w:rsidP="00FA45D5">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2DAE573A" w:rsidR="00FA45D5" w:rsidRDefault="00FA45D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5D3FF9">
        <w:rPr>
          <w:rFonts w:ascii="Bookman Old Style" w:hAnsi="Bookman Old Style"/>
          <w:sz w:val="22"/>
          <w:szCs w:val="22"/>
        </w:rPr>
        <w:t xml:space="preserve"> </w:t>
      </w:r>
      <w:r w:rsidR="001A5908">
        <w:rPr>
          <w:rFonts w:ascii="Bookman Old Style" w:hAnsi="Bookman Old Style"/>
          <w:sz w:val="22"/>
          <w:szCs w:val="22"/>
        </w:rPr>
        <w:t xml:space="preserve">and </w:t>
      </w:r>
      <w:r w:rsidR="005D3FF9" w:rsidRPr="000A43B7">
        <w:rPr>
          <w:rFonts w:ascii="Bookman Old Style" w:hAnsi="Bookman Old Style"/>
          <w:b/>
          <w:sz w:val="22"/>
          <w:szCs w:val="22"/>
        </w:rPr>
        <w:t>Section 4.6(a)</w:t>
      </w:r>
      <w:r w:rsidR="005D3FF9">
        <w:rPr>
          <w:rFonts w:ascii="Bookman Old Style" w:hAnsi="Bookman Old Style"/>
          <w:sz w:val="22"/>
          <w:szCs w:val="22"/>
        </w:rPr>
        <w:t xml:space="preserve"> </w:t>
      </w:r>
      <w:r w:rsidR="00CB383A">
        <w:rPr>
          <w:rFonts w:ascii="Bookman Old Style" w:hAnsi="Bookman Old Style"/>
          <w:sz w:val="22"/>
          <w:szCs w:val="22"/>
        </w:rPr>
        <w:t>(Fast Frequency Response Criteria and Liquidated Damages)</w:t>
      </w:r>
      <w:r w:rsidRPr="00101D76">
        <w:rPr>
          <w:rFonts w:ascii="Bookman Old Style" w:hAnsi="Bookman Old Style"/>
          <w:sz w:val="22"/>
          <w:szCs w:val="22"/>
        </w:rPr>
        <w:t xml:space="preserve"> (collectively,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7B020D53"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Company shall have the right to set-off or draw the amount </w:t>
      </w:r>
      <w:r w:rsidR="001773D6">
        <w:rPr>
          <w:rFonts w:ascii="Bookman Old Style" w:hAnsi="Bookman Old Style"/>
          <w:sz w:val="22"/>
          <w:szCs w:val="22"/>
        </w:rPr>
        <w:t xml:space="preserve">of liquidated damages </w:t>
      </w:r>
      <w:r w:rsidRPr="00101D76">
        <w:rPr>
          <w:rFonts w:ascii="Bookman Old Style" w:hAnsi="Bookman Old Style"/>
          <w:sz w:val="22"/>
          <w:szCs w:val="22"/>
        </w:rPr>
        <w:t xml:space="preserve">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18185352"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3D1477" w:rsidRPr="001B39EC">
        <w:rPr>
          <w:rFonts w:ascii="Bookman Old Style" w:hAnsi="Bookman Old Style"/>
          <w:sz w:val="22"/>
          <w:szCs w:val="22"/>
        </w:rPr>
        <w:t>Annual</w:t>
      </w:r>
      <w:r w:rsidR="00FA3A5F">
        <w:rPr>
          <w:rFonts w:ascii="Bookman Old Style" w:hAnsi="Bookman Old Style"/>
          <w:sz w:val="22"/>
          <w:szCs w:val="22"/>
        </w:rPr>
        <w:t xml:space="preserve">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 xml:space="preserve">Measurement Period in question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w:t>
      </w:r>
      <w:r w:rsidR="004442EE">
        <w:rPr>
          <w:rFonts w:ascii="Bookman Old Style" w:hAnsi="Bookman Old Style"/>
          <w:sz w:val="22"/>
          <w:szCs w:val="22"/>
        </w:rPr>
        <w:t xml:space="preserve"> other than the Fast Frequency Response Performance Metric,</w:t>
      </w:r>
      <w:r w:rsidRPr="00101D76">
        <w:rPr>
          <w:rFonts w:ascii="Bookman Old Style" w:hAnsi="Bookman Old Style"/>
          <w:sz w:val="22"/>
          <w:szCs w:val="22"/>
        </w:rPr>
        <w:t xml:space="preserve"> and Company does not submit a Notice of Disagreement with respect to such </w:t>
      </w:r>
      <w:r w:rsidR="008447B1">
        <w:rPr>
          <w:rFonts w:ascii="Bookman Old Style" w:hAnsi="Bookman Old Style"/>
          <w:sz w:val="22"/>
          <w:szCs w:val="22"/>
        </w:rPr>
        <w:t>Annual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BA7846">
        <w:rPr>
          <w:rFonts w:ascii="Bookman Old Style" w:hAnsi="Bookman Old Style"/>
          <w:sz w:val="22"/>
          <w:szCs w:val="22"/>
        </w:rPr>
        <w:t xml:space="preserve"> and </w:t>
      </w:r>
      <w:r w:rsidR="00BA7846">
        <w:rPr>
          <w:rFonts w:ascii="Bookman Old Style" w:hAnsi="Bookman Old Style"/>
          <w:b/>
          <w:sz w:val="22"/>
          <w:szCs w:val="22"/>
        </w:rPr>
        <w:t>Section 4.6(a)</w:t>
      </w:r>
      <w:r w:rsidR="00BA7846">
        <w:rPr>
          <w:rFonts w:ascii="Bookman Old Style" w:hAnsi="Bookman Old Style"/>
          <w:sz w:val="22"/>
          <w:szCs w:val="22"/>
        </w:rPr>
        <w:t xml:space="preserve"> (Fast Frequency Response Criteria and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1C3C98AB"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8447B1">
        <w:rPr>
          <w:rFonts w:ascii="Bookman Old Style" w:hAnsi="Bookman Old Style"/>
          <w:sz w:val="22"/>
          <w:szCs w:val="22"/>
        </w:rPr>
        <w:t>Annual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49127B2D"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lastRenderedPageBreak/>
        <w:t>in the event of any disagreement as to the liquidated damages owed under clause (</w:t>
      </w:r>
      <w:proofErr w:type="spellStart"/>
      <w:r w:rsidR="001773D6">
        <w:rPr>
          <w:rFonts w:ascii="Bookman Old Style" w:hAnsi="Bookman Old Style"/>
          <w:sz w:val="22"/>
          <w:szCs w:val="22"/>
        </w:rPr>
        <w:t>i</w:t>
      </w:r>
      <w:proofErr w:type="spellEnd"/>
      <w:r w:rsidRPr="0051104A">
        <w:rPr>
          <w:rFonts w:ascii="Bookman Old Style" w:hAnsi="Bookman Old Style"/>
          <w:sz w:val="22"/>
          <w:szCs w:val="22"/>
        </w:rPr>
        <w:t>) and (</w:t>
      </w:r>
      <w:r w:rsidR="001773D6">
        <w:rPr>
          <w:rFonts w:ascii="Bookman Old Style" w:hAnsi="Bookman Old Style"/>
          <w:sz w:val="22"/>
          <w:szCs w:val="22"/>
        </w:rPr>
        <w:t>i</w:t>
      </w:r>
      <w:r w:rsidR="00184349">
        <w:rPr>
          <w:rFonts w:ascii="Bookman Old Style" w:hAnsi="Bookman Old Style"/>
          <w:sz w:val="22"/>
          <w:szCs w:val="22"/>
        </w:rPr>
        <w:t>i</w:t>
      </w:r>
      <w:r w:rsidRPr="0051104A">
        <w:rPr>
          <w:rFonts w:ascii="Bookman Old Style" w:hAnsi="Bookman Old Style"/>
          <w:sz w:val="22"/>
          <w:szCs w:val="22"/>
        </w:rPr>
        <w:t>) above</w:t>
      </w:r>
      <w:r>
        <w:rPr>
          <w:rFonts w:ascii="Bookman Old Style" w:hAnsi="Bookman Old Style"/>
          <w:sz w:val="22"/>
          <w:szCs w:val="22"/>
        </w:rPr>
        <w:t>:</w:t>
      </w:r>
    </w:p>
    <w:p w14:paraId="306D35BE" w14:textId="3ECC3EE2"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8447B1">
        <w:rPr>
          <w:rFonts w:ascii="Bookman Old Style" w:hAnsi="Bookman Old Style"/>
          <w:sz w:val="22"/>
          <w:szCs w:val="22"/>
        </w:rPr>
        <w:t>Annual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8447B1">
        <w:rPr>
          <w:rFonts w:ascii="Bookman Old Style" w:hAnsi="Bookman Old Style"/>
          <w:sz w:val="22"/>
          <w:szCs w:val="22"/>
        </w:rPr>
        <w:t>Annual</w:t>
      </w:r>
      <w:r w:rsidR="00FA3A5F">
        <w:rPr>
          <w:rFonts w:ascii="Bookman Old Style" w:hAnsi="Bookman Old Style"/>
          <w:sz w:val="22"/>
          <w:szCs w:val="22"/>
        </w:rPr>
        <w:t xml:space="preserve"> Report</w:t>
      </w:r>
      <w:r w:rsidRPr="0051104A">
        <w:rPr>
          <w:rFonts w:ascii="Bookman Old Style" w:hAnsi="Bookman Old Style"/>
          <w:sz w:val="22"/>
          <w:szCs w:val="22"/>
        </w:rPr>
        <w:t xml:space="preserve">ing and Dispute Resolution by Independent Evaluator) to this Agreement, Company shall promptly </w:t>
      </w:r>
      <w:bookmarkStart w:id="40" w:name="_Hlk530579418"/>
      <w:r w:rsidRPr="0051104A">
        <w:rPr>
          <w:rFonts w:ascii="Bookman Old Style" w:hAnsi="Bookman Old Style"/>
          <w:sz w:val="22"/>
          <w:szCs w:val="22"/>
        </w:rPr>
        <w:t>(and in no event more than forty-five (45) Business Days from the date of such determination)</w:t>
      </w:r>
      <w:bookmarkEnd w:id="40"/>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2FDBAE87"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8447B1">
        <w:rPr>
          <w:rFonts w:ascii="Bookman Old Style" w:hAnsi="Bookman Old Style"/>
          <w:sz w:val="22"/>
          <w:szCs w:val="22"/>
        </w:rPr>
        <w:t>Annual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8447B1">
        <w:rPr>
          <w:rFonts w:ascii="Bookman Old Style" w:hAnsi="Bookman Old Style"/>
          <w:sz w:val="22"/>
          <w:szCs w:val="22"/>
        </w:rPr>
        <w:t>Annual</w:t>
      </w:r>
      <w:r w:rsidR="00FA3A5F">
        <w:rPr>
          <w:rFonts w:ascii="Bookman Old Style" w:hAnsi="Bookman Old Style"/>
          <w:sz w:val="22"/>
          <w:szCs w:val="22"/>
        </w:rPr>
        <w:t xml:space="preserve">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3B41722B"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41"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141A2F">
        <w:rPr>
          <w:rFonts w:ascii="Bookman Old Style" w:hAnsi="Bookman Old Style"/>
          <w:b/>
          <w:sz w:val="22"/>
          <w:szCs w:val="22"/>
        </w:rPr>
        <w:t>7</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w:t>
      </w:r>
      <w:r w:rsidR="008447B1">
        <w:rPr>
          <w:rFonts w:ascii="Bookman Old Style" w:hAnsi="Bookman Old Style"/>
          <w:sz w:val="22"/>
          <w:szCs w:val="22"/>
        </w:rPr>
        <w:t>Annual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w:t>
      </w:r>
      <w:r w:rsidR="00135648">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w:t>
      </w:r>
      <w:r w:rsidR="00135648">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w:t>
      </w:r>
      <w:r w:rsidRPr="00911C5D">
        <w:rPr>
          <w:rFonts w:ascii="Bookman Old Style" w:hAnsi="Bookman Old Style"/>
          <w:sz w:val="22"/>
          <w:szCs w:val="22"/>
        </w:rPr>
        <w:lastRenderedPageBreak/>
        <w:t xml:space="preserve">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w:t>
      </w:r>
      <w:r w:rsidR="00135648">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Metrics LDs paid </w:t>
      </w:r>
      <w:proofErr w:type="gramStart"/>
      <w:r w:rsidRPr="00911C5D">
        <w:rPr>
          <w:rFonts w:ascii="Bookman Old Style" w:hAnsi="Bookman Old Style"/>
          <w:sz w:val="22"/>
          <w:szCs w:val="22"/>
        </w:rPr>
        <w:t>during the course of</w:t>
      </w:r>
      <w:proofErr w:type="gramEnd"/>
      <w:r w:rsidRPr="00911C5D">
        <w:rPr>
          <w:rFonts w:ascii="Bookman Old Style" w:hAnsi="Bookman Old Style"/>
          <w:sz w:val="22"/>
          <w:szCs w:val="22"/>
        </w:rPr>
        <w:t xml:space="preserve"> such Contract Year exceeded the limitation on Performance Metrics LDs for such Contract Year (and in no event more than forty-five (45) Business Days from the end of such Contract Year) repay such excess amount to Seller without interest.</w:t>
      </w:r>
      <w:bookmarkEnd w:id="41"/>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17"/>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lastRenderedPageBreak/>
        <w:br/>
      </w:r>
      <w:bookmarkStart w:id="42" w:name="_Toc13638084"/>
      <w:r w:rsidRPr="007F08BD">
        <w:rPr>
          <w:rFonts w:ascii="Bookman Old Style" w:hAnsi="Bookman Old Style"/>
          <w:bCs w:val="0"/>
          <w:sz w:val="32"/>
          <w:szCs w:val="32"/>
        </w:rPr>
        <w:t>BILLING AND PAYMENT</w:t>
      </w:r>
      <w:bookmarkEnd w:id="42"/>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7502876D"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8447B1">
        <w:rPr>
          <w:rFonts w:ascii="Bookman Old Style" w:hAnsi="Bookman Old Style"/>
          <w:b/>
          <w:sz w:val="28"/>
          <w:szCs w:val="28"/>
        </w:rPr>
        <w:t xml:space="preserve">Annual </w:t>
      </w:r>
      <w:r w:rsidR="00FA3A5F">
        <w:rPr>
          <w:rFonts w:ascii="Bookman Old Style" w:hAnsi="Bookman Old Style"/>
          <w:b/>
          <w:sz w:val="28"/>
          <w:szCs w:val="28"/>
        </w:rPr>
        <w:t>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C8D3B2A" w:rsidR="009C0823" w:rsidRPr="009C0823" w:rsidRDefault="008447B1"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 xml:space="preserve">Annual </w:t>
      </w:r>
      <w:r w:rsidR="00FA3A5F">
        <w:rPr>
          <w:rFonts w:ascii="Bookman Old Style" w:hAnsi="Bookman Old Style"/>
          <w:b/>
          <w:sz w:val="22"/>
          <w:szCs w:val="28"/>
        </w:rPr>
        <w:t>Report</w:t>
      </w:r>
      <w:r w:rsidR="009C0823">
        <w:rPr>
          <w:rFonts w:ascii="Bookman Old Style" w:hAnsi="Bookman Old Style"/>
          <w:b/>
          <w:sz w:val="22"/>
          <w:szCs w:val="28"/>
        </w:rPr>
        <w:t>.</w:t>
      </w:r>
      <w:r w:rsidR="009C0823">
        <w:rPr>
          <w:rFonts w:ascii="Bookman Old Style" w:hAnsi="Bookman Old Style"/>
          <w:sz w:val="22"/>
          <w:szCs w:val="28"/>
        </w:rPr>
        <w:t xml:space="preserve">  </w:t>
      </w:r>
      <w:r w:rsidR="001B39EC">
        <w:rPr>
          <w:rFonts w:ascii="Bookman Old Style" w:hAnsi="Bookman Old Style"/>
          <w:sz w:val="22"/>
          <w:szCs w:val="28"/>
        </w:rPr>
        <w:t>F</w:t>
      </w:r>
      <w:r w:rsidR="009C0823" w:rsidRPr="00825C00">
        <w:rPr>
          <w:rFonts w:ascii="Bookman Old Style" w:hAnsi="Bookman Old Style"/>
          <w:sz w:val="22"/>
          <w:szCs w:val="28"/>
        </w:rPr>
        <w:t xml:space="preserve">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during the Term, Seller shall prepare and provide to Company a</w:t>
      </w:r>
      <w:r>
        <w:rPr>
          <w:rFonts w:ascii="Bookman Old Style" w:hAnsi="Bookman Old Style"/>
          <w:sz w:val="22"/>
          <w:szCs w:val="28"/>
        </w:rPr>
        <w:t>n</w:t>
      </w:r>
      <w:r w:rsidR="009C0823" w:rsidRPr="00825C00">
        <w:rPr>
          <w:rFonts w:ascii="Bookman Old Style" w:hAnsi="Bookman Old Style"/>
          <w:sz w:val="22"/>
          <w:szCs w:val="28"/>
        </w:rPr>
        <w:t xml:space="preserve">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825C00">
        <w:rPr>
          <w:rFonts w:ascii="Bookman Old Style" w:hAnsi="Bookman Old Style"/>
          <w:sz w:val="22"/>
          <w:szCs w:val="28"/>
        </w:rPr>
        <w:t xml:space="preserve"> </w:t>
      </w:r>
      <w:r w:rsidR="001B39EC">
        <w:rPr>
          <w:rFonts w:ascii="Bookman Old Style" w:hAnsi="Bookman Old Style"/>
          <w:sz w:val="22"/>
          <w:szCs w:val="28"/>
        </w:rPr>
        <w:t>within thirty</w:t>
      </w:r>
      <w:r w:rsidR="009C0823" w:rsidRPr="00825C00">
        <w:rPr>
          <w:rFonts w:ascii="Bookman Old Style" w:hAnsi="Bookman Old Style"/>
          <w:sz w:val="22"/>
          <w:szCs w:val="28"/>
        </w:rPr>
        <w:t xml:space="preserve"> (</w:t>
      </w:r>
      <w:r w:rsidR="001B39EC">
        <w:rPr>
          <w:rFonts w:ascii="Bookman Old Style" w:hAnsi="Bookman Old Style"/>
          <w:sz w:val="22"/>
          <w:szCs w:val="28"/>
        </w:rPr>
        <w:t>30</w:t>
      </w:r>
      <w:r w:rsidR="009C0823" w:rsidRPr="00825C00">
        <w:rPr>
          <w:rFonts w:ascii="Bookman Old Style" w:hAnsi="Bookman Old Style"/>
          <w:sz w:val="22"/>
          <w:szCs w:val="28"/>
        </w:rPr>
        <w:t>) Day</w:t>
      </w:r>
      <w:r w:rsidR="001B39EC">
        <w:rPr>
          <w:rFonts w:ascii="Bookman Old Style" w:hAnsi="Bookman Old Style"/>
          <w:sz w:val="22"/>
          <w:szCs w:val="28"/>
        </w:rPr>
        <w:t>s</w:t>
      </w:r>
      <w:r w:rsidR="009C0823" w:rsidRPr="00825C00">
        <w:rPr>
          <w:rFonts w:ascii="Bookman Old Style" w:hAnsi="Bookman Old Style"/>
          <w:sz w:val="22"/>
          <w:szCs w:val="28"/>
        </w:rPr>
        <w:t xml:space="preserve"> of the</w:t>
      </w:r>
      <w:r w:rsidR="001B39EC">
        <w:rPr>
          <w:rFonts w:ascii="Bookman Old Style" w:hAnsi="Bookman Old Style"/>
          <w:sz w:val="22"/>
          <w:szCs w:val="28"/>
        </w:rPr>
        <w:t xml:space="preserve"> end of such Measurement Period</w:t>
      </w:r>
      <w:r w:rsidR="009C0823" w:rsidRPr="00825C00">
        <w:rPr>
          <w:rFonts w:ascii="Bookman Old Style" w:hAnsi="Bookman Old Style"/>
          <w:sz w:val="22"/>
          <w:szCs w:val="28"/>
        </w:rPr>
        <w:t xml:space="preserve">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Annual</w:t>
      </w:r>
      <w:r w:rsidR="00FA3A5F">
        <w:rPr>
          <w:rFonts w:ascii="Bookman Old Style" w:hAnsi="Bookman Old Style"/>
          <w:sz w:val="22"/>
          <w:szCs w:val="28"/>
        </w:rPr>
        <w:t xml:space="preserve">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Annual Report</w:t>
      </w:r>
      <w:r w:rsidR="009C0823" w:rsidRPr="00825C00">
        <w:rPr>
          <w:rFonts w:ascii="Bookman Old Style" w:hAnsi="Bookman Old Style"/>
          <w:sz w:val="22"/>
          <w:szCs w:val="28"/>
        </w:rPr>
        <w:t xml:space="preserve"> Disagreements) 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 xml:space="preserve">Annual </w:t>
      </w:r>
      <w:r w:rsidR="00FA3A5F">
        <w:rPr>
          <w:rFonts w:ascii="Bookman Old Style" w:hAnsi="Bookman Old Style"/>
          <w:sz w:val="22"/>
          <w:szCs w:val="28"/>
        </w:rPr>
        <w:t>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lastRenderedPageBreak/>
        <w:t>Payment Procedures.</w:t>
      </w:r>
      <w:r w:rsidRPr="007F08BD">
        <w:rPr>
          <w:rFonts w:ascii="Bookman Old Style" w:hAnsi="Bookman Old Style"/>
          <w:sz w:val="28"/>
          <w:szCs w:val="28"/>
        </w:rPr>
        <w:t xml:space="preserve">  </w:t>
      </w:r>
    </w:p>
    <w:p w14:paraId="6CE5E27B" w14:textId="653473AA"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832758">
        <w:rPr>
          <w:rFonts w:ascii="Bookman Old Style" w:hAnsi="Bookman Old Style"/>
          <w:b/>
          <w:sz w:val="22"/>
          <w:szCs w:val="22"/>
        </w:rPr>
        <w:t>7</w:t>
      </w:r>
      <w:r w:rsidR="00832758"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8447B1">
        <w:rPr>
          <w:rFonts w:ascii="Bookman Old Style" w:hAnsi="Bookman Old Style"/>
          <w:sz w:val="22"/>
          <w:szCs w:val="22"/>
        </w:rPr>
        <w:t>Annual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8447B1">
        <w:rPr>
          <w:rFonts w:ascii="Bookman Old Style" w:hAnsi="Bookman Old Style"/>
          <w:sz w:val="22"/>
          <w:szCs w:val="22"/>
        </w:rPr>
        <w:t>Annual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8447B1">
        <w:rPr>
          <w:rFonts w:ascii="Bookman Old Style" w:hAnsi="Bookman Old Style"/>
          <w:sz w:val="22"/>
          <w:szCs w:val="22"/>
        </w:rPr>
        <w:t xml:space="preserve">Annual </w:t>
      </w:r>
      <w:r w:rsidR="00FA3A5F">
        <w:rPr>
          <w:rFonts w:ascii="Bookman Old Style" w:hAnsi="Bookman Old Style"/>
          <w:sz w:val="22"/>
          <w:szCs w:val="22"/>
        </w:rPr>
        <w:t>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w:t>
      </w:r>
      <w:r w:rsidR="008447B1">
        <w:rPr>
          <w:rFonts w:ascii="Bookman Old Style" w:hAnsi="Bookman Old Style"/>
          <w:sz w:val="22"/>
          <w:szCs w:val="22"/>
        </w:rPr>
        <w:t>Annual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2990368B"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832758">
        <w:rPr>
          <w:rFonts w:ascii="Bookman Old Style" w:hAnsi="Bookman Old Style"/>
          <w:b/>
          <w:sz w:val="22"/>
          <w:szCs w:val="22"/>
        </w:rPr>
        <w:t>7</w:t>
      </w:r>
      <w:r w:rsidR="00832758">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w:t>
      </w:r>
      <w:r w:rsidRPr="00324D56">
        <w:rPr>
          <w:rFonts w:ascii="Bookman Old Style" w:hAnsi="Bookman Old Style"/>
          <w:sz w:val="22"/>
          <w:szCs w:val="22"/>
        </w:rPr>
        <w:lastRenderedPageBreak/>
        <w:t>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18"/>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lastRenderedPageBreak/>
        <w:br/>
      </w:r>
      <w:bookmarkStart w:id="43" w:name="_Toc13638085"/>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3"/>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6AC99D58"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w:t>
      </w:r>
      <w:r w:rsidR="00C14C21">
        <w:rPr>
          <w:rFonts w:ascii="Bookman Old Style" w:hAnsi="Bookman Old Style"/>
          <w:sz w:val="22"/>
          <w:szCs w:val="22"/>
        </w:rPr>
        <w:t>any</w:t>
      </w:r>
      <w:r w:rsidR="00B236E9" w:rsidRPr="00B236E9">
        <w:rPr>
          <w:rFonts w:ascii="Bookman Old Style" w:hAnsi="Bookman Old Style"/>
          <w:sz w:val="22"/>
          <w:szCs w:val="22"/>
        </w:rPr>
        <w:t xml:space="preser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5E7442A7"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4"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w:t>
      </w:r>
      <w:r w:rsidR="004608DA">
        <w:rPr>
          <w:rFonts w:ascii="Bookman Old Style" w:hAnsi="Bookman Old Style"/>
          <w:sz w:val="22"/>
          <w:szCs w:val="22"/>
        </w:rPr>
        <w:t>any</w:t>
      </w:r>
      <w:r w:rsidRPr="00B236E9">
        <w:rPr>
          <w:rFonts w:ascii="Bookman Old Style" w:hAnsi="Bookman Old Style"/>
          <w:sz w:val="22"/>
          <w:szCs w:val="22"/>
        </w:rPr>
        <w:t xml:space="preser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44"/>
    </w:p>
    <w:p w14:paraId="0905602D" w14:textId="19A67618"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response to 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5FD53D0"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w:t>
      </w:r>
      <w:r w:rsidR="00F64E9F" w:rsidRPr="00282E23">
        <w:rPr>
          <w:rFonts w:ascii="Bookman Old Style" w:hAnsi="Bookman Old Style"/>
          <w:sz w:val="22"/>
          <w:szCs w:val="22"/>
        </w:rPr>
        <w:lastRenderedPageBreak/>
        <w:t xml:space="preserve">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y Company), as applicable, without having obtained such 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fails to comply with either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w:t>
      </w:r>
      <w:r w:rsidRPr="00C50983">
        <w:rPr>
          <w:rFonts w:ascii="Bookman Old Style" w:hAnsi="Bookman Old Style"/>
          <w:sz w:val="22"/>
          <w:szCs w:val="22"/>
        </w:rPr>
        <w:lastRenderedPageBreak/>
        <w:t xml:space="preserve">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lastRenderedPageBreak/>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19"/>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lastRenderedPageBreak/>
        <w:br/>
      </w:r>
      <w:bookmarkStart w:id="45" w:name="_Toc13638086"/>
      <w:r w:rsidR="008F2869" w:rsidRPr="008F2869">
        <w:rPr>
          <w:rFonts w:ascii="Bookman Old Style" w:hAnsi="Bookman Old Style"/>
          <w:b/>
          <w:caps/>
          <w:sz w:val="32"/>
          <w:szCs w:val="32"/>
        </w:rPr>
        <w:t>Company-Owned Interconnection Facilities</w:t>
      </w:r>
      <w:bookmarkEnd w:id="45"/>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0"/>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lastRenderedPageBreak/>
        <w:br/>
      </w:r>
      <w:bookmarkStart w:id="46" w:name="_Toc13638087"/>
      <w:r w:rsidRPr="007348BC">
        <w:rPr>
          <w:rFonts w:ascii="Bookman Old Style" w:hAnsi="Bookman Old Style"/>
          <w:b/>
          <w:sz w:val="32"/>
          <w:szCs w:val="32"/>
        </w:rPr>
        <w:t>CHARGING ENERGY OBLIGATIONS</w:t>
      </w:r>
      <w:bookmarkEnd w:id="46"/>
    </w:p>
    <w:p w14:paraId="320CBA80" w14:textId="0D56ED1C"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w:t>
      </w:r>
      <w:proofErr w:type="gramStart"/>
      <w:r w:rsidRPr="00157F1D">
        <w:rPr>
          <w:rFonts w:ascii="Bookman Old Style" w:hAnsi="Bookman Old Style"/>
          <w:sz w:val="22"/>
          <w:szCs w:val="22"/>
        </w:rPr>
        <w:t>all of</w:t>
      </w:r>
      <w:proofErr w:type="gramEnd"/>
      <w:r w:rsidRPr="00157F1D">
        <w:rPr>
          <w:rFonts w:ascii="Bookman Old Style" w:hAnsi="Bookman Old Style"/>
          <w:sz w:val="22"/>
          <w:szCs w:val="22"/>
        </w:rPr>
        <w:t xml:space="preserve">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1"/>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lastRenderedPageBreak/>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proofErr w:type="spellStart"/>
      <w:r w:rsidR="009F6DAB" w:rsidRPr="009E7B49">
        <w:rPr>
          <w:rFonts w:ascii="Bookman Old Style" w:hAnsi="Bookman Old Style"/>
          <w:sz w:val="22"/>
          <w:szCs w:val="22"/>
        </w:rPr>
        <w:t>i</w:t>
      </w:r>
      <w:proofErr w:type="spellEnd"/>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w:t>
      </w:r>
      <w:proofErr w:type="spellStart"/>
      <w:r w:rsidRPr="008C10E0">
        <w:rPr>
          <w:rFonts w:ascii="Bookman Old Style" w:hAnsi="Bookman Old Style"/>
          <w:bCs/>
          <w:sz w:val="22"/>
          <w:szCs w:val="22"/>
        </w:rPr>
        <w:t>ductlines</w:t>
      </w:r>
      <w:proofErr w:type="spellEnd"/>
      <w:r w:rsidRPr="008C10E0">
        <w:rPr>
          <w:rFonts w:ascii="Bookman Old Style" w:hAnsi="Bookman Old Style"/>
          <w:bCs/>
          <w:sz w:val="22"/>
          <w:szCs w:val="22"/>
        </w:rPr>
        <w:t xml:space="preserve">,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w:t>
      </w:r>
      <w:r w:rsidRPr="008C10E0">
        <w:rPr>
          <w:rFonts w:ascii="Bookman Old Style" w:hAnsi="Bookman Old Style"/>
          <w:sz w:val="22"/>
          <w:szCs w:val="22"/>
        </w:rPr>
        <w:lastRenderedPageBreak/>
        <w:t xml:space="preserve">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w:t>
      </w:r>
      <w:proofErr w:type="spellStart"/>
      <w:r w:rsidRPr="00E43DFF">
        <w:rPr>
          <w:rFonts w:ascii="Bookman Old Style" w:hAnsi="Bookman Old Style"/>
          <w:sz w:val="22"/>
          <w:szCs w:val="22"/>
        </w:rPr>
        <w:t>i</w:t>
      </w:r>
      <w:proofErr w:type="spellEnd"/>
      <w:r w:rsidRPr="00E43DFF">
        <w:rPr>
          <w:rFonts w:ascii="Bookman Old Style" w:hAnsi="Bookman Old Style"/>
          <w:sz w:val="22"/>
          <w:szCs w:val="22"/>
        </w:rPr>
        <w:t>)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1AC913B6"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in order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xml:space="preserve">”).  Seller shall maintain at the Site </w:t>
      </w:r>
      <w:proofErr w:type="gramStart"/>
      <w:r w:rsidRPr="00E43DFF">
        <w:rPr>
          <w:rFonts w:ascii="Bookman Old Style" w:hAnsi="Bookman Old Style" w:cs="Times New Roman"/>
          <w:sz w:val="22"/>
          <w:szCs w:val="22"/>
        </w:rPr>
        <w:t>sufficient</w:t>
      </w:r>
      <w:proofErr w:type="gramEnd"/>
      <w:r w:rsidRPr="00E43DFF">
        <w:rPr>
          <w:rFonts w:ascii="Bookman Old Style" w:hAnsi="Bookman Old Style" w:cs="Times New Roman"/>
          <w:sz w:val="22"/>
          <w:szCs w:val="22"/>
        </w:rPr>
        <w:t xml:space="preserve">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7" w:name="_Toc13638088"/>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w:t>
      </w:r>
      <w:proofErr w:type="spellStart"/>
      <w:r w:rsidRPr="00A174E8">
        <w:rPr>
          <w:rFonts w:ascii="Bookman Old Style" w:hAnsi="Bookman Old Style" w:cs="Times New Roman"/>
          <w:bCs/>
          <w:sz w:val="22"/>
          <w:szCs w:val="22"/>
        </w:rPr>
        <w:t>i</w:t>
      </w:r>
      <w:proofErr w:type="spellEnd"/>
      <w:r w:rsidRPr="00A174E8">
        <w:rPr>
          <w:rFonts w:ascii="Bookman Old Style" w:hAnsi="Bookman Old Style" w:cs="Times New Roman"/>
          <w:bCs/>
          <w:sz w:val="22"/>
          <w:szCs w:val="22"/>
        </w:rPr>
        <w:t xml:space="preserve">)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w:t>
      </w:r>
      <w:r w:rsidRPr="00A174E8">
        <w:rPr>
          <w:rFonts w:ascii="Bookman Old Style" w:hAnsi="Bookman Old Style" w:cs="Times New Roman"/>
          <w:sz w:val="22"/>
          <w:szCs w:val="22"/>
        </w:rPr>
        <w:lastRenderedPageBreak/>
        <w:t>Agreement to perform such calibration and maintenance nor constitute a waiver of Company’s rights under this Agreement with respect to such failure in performance by Seller.</w:t>
      </w:r>
      <w:bookmarkEnd w:id="47"/>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8" w:name="_Toc13638089"/>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bookmarkEnd w:id="48"/>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bookmarkStart w:id="49" w:name="_Toc13638090"/>
      <w:r w:rsidRPr="004D65EE">
        <w:rPr>
          <w:rFonts w:ascii="Bookman Old Style" w:hAnsi="Bookman Old Style" w:cs="Times New Roman"/>
          <w:b/>
          <w:sz w:val="28"/>
          <w:szCs w:val="28"/>
        </w:rPr>
        <w:t>Shutdown for Lack of Reliable Real Time Data.</w:t>
      </w:r>
      <w:bookmarkEnd w:id="49"/>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bookmarkStart w:id="50" w:name="_Toc13638091"/>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xml:space="preserve">), Company shall have the right to direct Seller to shutdown the Facility and the Facility shall remain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51"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51"/>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bookmarkEnd w:id="50"/>
    </w:p>
    <w:p w14:paraId="5CA2B668" w14:textId="582FE44F" w:rsidR="00B72A5E" w:rsidRDefault="00B72A5E" w:rsidP="00F0570B">
      <w:pPr>
        <w:pStyle w:val="BodyText"/>
        <w:widowControl/>
        <w:tabs>
          <w:tab w:val="left" w:pos="0"/>
        </w:tabs>
        <w:spacing w:after="240"/>
        <w:ind w:left="0" w:right="14"/>
        <w:outlineLvl w:val="1"/>
        <w:rPr>
          <w:rFonts w:ascii="Bookman Old Style" w:hAnsi="Bookman Old Style" w:cs="Times New Roman"/>
          <w:sz w:val="22"/>
          <w:szCs w:val="22"/>
        </w:rPr>
        <w:sectPr w:rsidR="00B72A5E" w:rsidSect="000F60C2">
          <w:footerReference w:type="default" r:id="rId22"/>
          <w:pgSz w:w="12240" w:h="15840"/>
          <w:pgMar w:top="1440" w:right="1440" w:bottom="1440" w:left="1440" w:header="0" w:footer="720" w:gutter="0"/>
          <w:cols w:space="720"/>
          <w:docGrid w:linePitch="299"/>
        </w:sectPr>
      </w:pPr>
      <w:bookmarkStart w:id="52" w:name="_Toc13638092"/>
      <w:r>
        <w:rPr>
          <w:rFonts w:ascii="Bookman Old Style" w:hAnsi="Bookman Old Style" w:cs="Times New Roman"/>
          <w:sz w:val="22"/>
          <w:szCs w:val="22"/>
        </w:rPr>
        <w:t xml:space="preserve">This </w:t>
      </w:r>
      <w:r w:rsidRPr="0039785B">
        <w:rPr>
          <w:rFonts w:ascii="Bookman Old Style" w:hAnsi="Bookman Old Style" w:cs="Times New Roman"/>
          <w:b/>
          <w:sz w:val="22"/>
          <w:szCs w:val="22"/>
        </w:rPr>
        <w:t>Section 9.6</w:t>
      </w:r>
      <w:r>
        <w:rPr>
          <w:rFonts w:ascii="Bookman Old Style" w:hAnsi="Bookman Old Style" w:cs="Times New Roman"/>
          <w:sz w:val="22"/>
          <w:szCs w:val="22"/>
        </w:rPr>
        <w:t xml:space="preserve"> (Shutdown for Lack of Reliable Real Time Data) will not apply when the Company directs the Facility to operate in Fast Frequency Response mode.</w:t>
      </w:r>
      <w:bookmarkEnd w:id="52"/>
      <w:r>
        <w:rPr>
          <w:rFonts w:ascii="Bookman Old Style" w:hAnsi="Bookman Old Style" w:cs="Times New Roman"/>
          <w:sz w:val="22"/>
          <w:szCs w:val="22"/>
        </w:rPr>
        <w:t xml:space="preserve"> </w:t>
      </w:r>
    </w:p>
    <w:p w14:paraId="504B362F" w14:textId="3D233402" w:rsidR="00FA6072" w:rsidRPr="00FB3CD3"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00603AB7" w:rsidRPr="00BA1878">
        <w:rPr>
          <w:rFonts w:ascii="Bookman Old Style" w:hAnsi="Bookman Old Style"/>
          <w:b/>
          <w:sz w:val="32"/>
          <w:szCs w:val="32"/>
        </w:rPr>
        <w:t>GOVERNMENTAL APPROVALS AND LAND RIGHTS</w:t>
      </w:r>
    </w:p>
    <w:p w14:paraId="0A8EF43E" w14:textId="293C94E3" w:rsidR="00FB3CD3" w:rsidRPr="00685877" w:rsidRDefault="00FB3CD3" w:rsidP="00FB3CD3">
      <w:pPr>
        <w:pStyle w:val="BodyText"/>
        <w:tabs>
          <w:tab w:val="left" w:pos="0"/>
        </w:tabs>
        <w:spacing w:after="240"/>
        <w:ind w:left="0"/>
        <w:rPr>
          <w:rFonts w:ascii="Bookman Old Style" w:hAnsi="Bookman Old Style"/>
          <w:sz w:val="32"/>
          <w:szCs w:val="32"/>
        </w:rPr>
      </w:pPr>
      <w:r w:rsidRPr="009C528A">
        <w:rPr>
          <w:rFonts w:ascii="Bookman Old Style" w:hAnsi="Bookman Old Style"/>
          <w:b/>
          <w:sz w:val="22"/>
          <w:szCs w:val="22"/>
          <w:highlight w:val="yellow"/>
        </w:rPr>
        <w:t>[DRAFTING NOTE: To the extent a developer intends to site its Project on a Company-owned Site, appropriate revisions shall be made to this Agreement, including this Article 10, to reference the applicable terms of Attachment X.]</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w:t>
      </w:r>
      <w:proofErr w:type="spellStart"/>
      <w:r w:rsidRPr="00A53855">
        <w:rPr>
          <w:rFonts w:ascii="Bookman Old Style" w:hAnsi="Bookman Old Style"/>
          <w:sz w:val="22"/>
          <w:szCs w:val="22"/>
        </w:rPr>
        <w:t>i</w:t>
      </w:r>
      <w:proofErr w:type="spellEnd"/>
      <w:r w:rsidRPr="00A53855">
        <w:rPr>
          <w:rFonts w:ascii="Bookman Old Style" w:hAnsi="Bookman Old Style"/>
          <w:sz w:val="22"/>
          <w:szCs w:val="22"/>
        </w:rPr>
        <w:t>)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lastRenderedPageBreak/>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w:t>
      </w:r>
      <w:proofErr w:type="gramStart"/>
      <w:r w:rsidRPr="00A53855">
        <w:rPr>
          <w:rFonts w:ascii="Bookman Old Style" w:hAnsi="Bookman Old Style"/>
          <w:sz w:val="22"/>
          <w:szCs w:val="22"/>
        </w:rPr>
        <w:t>System, or</w:t>
      </w:r>
      <w:proofErr w:type="gramEnd"/>
      <w:r w:rsidRPr="00A53855">
        <w:rPr>
          <w:rFonts w:ascii="Bookman Old Style" w:hAnsi="Bookman Old Style"/>
          <w:sz w:val="22"/>
          <w:szCs w:val="22"/>
        </w:rPr>
        <w:t xml:space="preserve">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 xml:space="preserve">Notwithstanding the above, under no circumstance shall Seller commence any construction, operation or maintenance of the Company-Owned Interconnection </w:t>
      </w:r>
      <w:proofErr w:type="gramStart"/>
      <w:r w:rsidR="00636973" w:rsidRPr="00636973">
        <w:rPr>
          <w:rFonts w:ascii="Bookman Old Style" w:hAnsi="Bookman Old Style"/>
          <w:sz w:val="22"/>
          <w:szCs w:val="22"/>
        </w:rPr>
        <w:t>Facilities, or</w:t>
      </w:r>
      <w:proofErr w:type="gramEnd"/>
      <w:r w:rsidR="00636973" w:rsidRPr="00636973">
        <w:rPr>
          <w:rFonts w:ascii="Bookman Old Style" w:hAnsi="Bookman Old Style"/>
          <w:sz w:val="22"/>
          <w:szCs w:val="22"/>
        </w:rPr>
        <w:t xml:space="preserve">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23"/>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57964DD3"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w:t>
      </w:r>
      <w:r w:rsidRPr="00301B90">
        <w:rPr>
          <w:rFonts w:ascii="Bookman Old Style" w:hAnsi="Bookman Old Style"/>
          <w:sz w:val="22"/>
          <w:szCs w:val="22"/>
        </w:rPr>
        <w:lastRenderedPageBreak/>
        <w:t xml:space="preserve">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53"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53"/>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xml:space="preserve">, Company’s performance will be deemed to be “timely” if it is accomplished within the time period specified in this Agreement with respect to such performance or, if no time period is specified, within a reasonable </w:t>
      </w:r>
      <w:proofErr w:type="gramStart"/>
      <w:r w:rsidR="009656C8" w:rsidRPr="00334ABA">
        <w:rPr>
          <w:rFonts w:ascii="Bookman Old Style" w:hAnsi="Bookman Old Style"/>
          <w:sz w:val="22"/>
          <w:szCs w:val="22"/>
        </w:rPr>
        <w:t>period of time</w:t>
      </w:r>
      <w:proofErr w:type="gramEnd"/>
      <w:r w:rsidR="009656C8" w:rsidRPr="00334ABA">
        <w:rPr>
          <w:rFonts w:ascii="Bookman Old Style" w:hAnsi="Bookman Old Style"/>
          <w:sz w:val="22"/>
          <w:szCs w:val="22"/>
        </w:rPr>
        <w:t>.  If the performance in question is Company’s review of plans, the determination of what is a “reasonable period of time”</w:t>
      </w:r>
      <w:r w:rsidR="00627B35" w:rsidRPr="00334ABA">
        <w:rPr>
          <w:rFonts w:ascii="Bookman Old Style" w:hAnsi="Bookman Old Style"/>
          <w:sz w:val="22"/>
          <w:szCs w:val="22"/>
        </w:rPr>
        <w:t xml:space="preserve"> will </w:t>
      </w:r>
      <w:proofErr w:type="gramStart"/>
      <w:r w:rsidR="00627B35" w:rsidRPr="00334ABA">
        <w:rPr>
          <w:rFonts w:ascii="Bookman Old Style" w:hAnsi="Bookman Old Style"/>
          <w:sz w:val="22"/>
          <w:szCs w:val="22"/>
        </w:rPr>
        <w:t>take into account</w:t>
      </w:r>
      <w:proofErr w:type="gramEnd"/>
      <w:r w:rsidR="00627B35" w:rsidRPr="00334ABA">
        <w:rPr>
          <w:rFonts w:ascii="Bookman Old Style" w:hAnsi="Bookman Old Style"/>
          <w:sz w:val="22"/>
          <w:szCs w:val="22"/>
        </w:rPr>
        <w:t xml:space="preserve">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40BF06A5"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as follows: (</w:t>
      </w:r>
      <w:proofErr w:type="spellStart"/>
      <w:r w:rsidR="00177A3F">
        <w:rPr>
          <w:rFonts w:ascii="Bookman Old Style" w:hAnsi="Bookman Old Style"/>
          <w:sz w:val="22"/>
          <w:szCs w:val="22"/>
        </w:rPr>
        <w:t>i</w:t>
      </w:r>
      <w:proofErr w:type="spellEnd"/>
      <w:r w:rsidR="00177A3F">
        <w:rPr>
          <w:rFonts w:ascii="Bookman Old Style" w:hAnsi="Bookman Old Style"/>
          <w:sz w:val="22"/>
          <w:szCs w:val="22"/>
        </w:rPr>
        <w:t xml:space="preserve">) for the commencement of Acceptance Testing, the new Company Milestone Date shall be as set forth in clause “(gg)” of </w:t>
      </w:r>
      <w:r w:rsidR="00177A3F">
        <w:rPr>
          <w:rFonts w:ascii="Bookman Old Style" w:hAnsi="Bookman Old Style"/>
          <w:b/>
          <w:sz w:val="22"/>
          <w:szCs w:val="22"/>
        </w:rPr>
        <w:t>Section 2(f)(</w:t>
      </w:r>
      <w:proofErr w:type="spellStart"/>
      <w:r w:rsidR="00177A3F">
        <w:rPr>
          <w:rFonts w:ascii="Bookman Old Style" w:hAnsi="Bookman Old Style"/>
          <w:b/>
          <w:sz w:val="22"/>
          <w:szCs w:val="22"/>
        </w:rPr>
        <w:t>i</w:t>
      </w:r>
      <w:proofErr w:type="spellEnd"/>
      <w:r w:rsidR="00177A3F">
        <w:rPr>
          <w:rFonts w:ascii="Bookman Old Style" w:hAnsi="Bookman Old Style"/>
          <w:b/>
          <w:sz w:val="22"/>
          <w:szCs w:val="22"/>
        </w:rPr>
        <w:t>)</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w:t>
      </w:r>
      <w:r w:rsidR="00177A3F">
        <w:rPr>
          <w:rFonts w:ascii="Bookman Old Style" w:hAnsi="Bookman Old Style"/>
          <w:sz w:val="22"/>
          <w:szCs w:val="22"/>
        </w:rPr>
        <w:lastRenderedPageBreak/>
        <w:t>extension shall be</w:t>
      </w:r>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4" w:name="_Hlk4569443"/>
      <w:bookmarkStart w:id="55" w:name="_Hlk4568632"/>
      <w:r w:rsidR="008B7B56">
        <w:rPr>
          <w:rFonts w:ascii="Bookman Old Style" w:hAnsi="Bookman Old Style"/>
          <w:sz w:val="22"/>
          <w:szCs w:val="22"/>
        </w:rPr>
        <w:t xml:space="preserve">liquidated damages in the amount of $_______ </w:t>
      </w:r>
      <w:bookmarkEnd w:id="54"/>
      <w:bookmarkEnd w:id="55"/>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6" w:name="_Hlk4569464"/>
      <w:bookmarkStart w:id="57" w:name="_Hlk4568658"/>
      <w:r w:rsidR="008B7B56">
        <w:rPr>
          <w:rFonts w:ascii="Bookman Old Style" w:hAnsi="Bookman Old Style"/>
          <w:b/>
          <w:sz w:val="22"/>
          <w:szCs w:val="22"/>
        </w:rPr>
        <w:t>[Note: Daily Delay Damages = Contract Capacity x $50/kW ÷ 180 Days]</w:t>
      </w:r>
      <w:bookmarkEnd w:id="56"/>
      <w:bookmarkEnd w:id="57"/>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w:t>
      </w:r>
      <w:proofErr w:type="spellStart"/>
      <w:r w:rsidRPr="000B2522">
        <w:rPr>
          <w:rFonts w:ascii="Bookman Old Style" w:hAnsi="Bookman Old Style"/>
          <w:b/>
          <w:sz w:val="22"/>
          <w:szCs w:val="22"/>
        </w:rPr>
        <w:t>i</w:t>
      </w:r>
      <w:proofErr w:type="spellEnd"/>
      <w:r w:rsidRPr="000B2522">
        <w:rPr>
          <w:rFonts w:ascii="Bookman Old Style" w:hAnsi="Bookman Old Style"/>
          <w:b/>
          <w:sz w:val="22"/>
          <w:szCs w:val="22"/>
        </w:rPr>
        <w:t>)</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8" w:name="_Hlk522870514"/>
      <w:r w:rsidRPr="000964C5">
        <w:rPr>
          <w:rFonts w:ascii="Bookman Old Style" w:hAnsi="Bookman Old Style"/>
          <w:b/>
          <w:sz w:val="22"/>
          <w:szCs w:val="22"/>
        </w:rPr>
        <w:t>Termination and Termination Damages for Failure to Achieve Guaranteed Project Milestone Date</w:t>
      </w:r>
      <w:bookmarkEnd w:id="58"/>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3E15D1">
      <w:pPr>
        <w:pStyle w:val="BodyT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CD0A9A">
      <w:pPr>
        <w:pStyle w:val="BodyT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lastRenderedPageBreak/>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provided, that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xml:space="preserve">)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24"/>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lastRenderedPageBreak/>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7A473553"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w:t>
      </w:r>
      <w:r w:rsidR="00647B14">
        <w:rPr>
          <w:rFonts w:ascii="Bookman Old Style" w:hAnsi="Bookman Old Style"/>
          <w:sz w:val="22"/>
          <w:szCs w:val="22"/>
        </w:rPr>
        <w:t xml:space="preserve">be </w:t>
      </w:r>
      <w:r w:rsidRPr="00037A3D">
        <w:rPr>
          <w:rFonts w:ascii="Bookman Old Style" w:hAnsi="Bookman Old Style"/>
          <w:sz w:val="22"/>
          <w:szCs w:val="22"/>
        </w:rPr>
        <w:t xml:space="preserve">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and in accordance with the Performance Standard</w:t>
      </w:r>
      <w:r w:rsidR="00363BD0">
        <w:rPr>
          <w:rFonts w:ascii="Bookman Old Style" w:hAnsi="Bookman Old Style"/>
          <w:sz w:val="22"/>
          <w:szCs w:val="22"/>
        </w:rPr>
        <w:t>s</w:t>
      </w:r>
      <w:r w:rsidR="00647B14">
        <w:rPr>
          <w:rFonts w:ascii="Bookman Old Style" w:hAnsi="Bookman Old Style"/>
          <w:sz w:val="22"/>
          <w:szCs w:val="22"/>
        </w:rPr>
        <w:t xml:space="preserve"> (</w:t>
      </w:r>
      <w:proofErr w:type="gramStart"/>
      <w:r w:rsidR="00647B14">
        <w:rPr>
          <w:rFonts w:ascii="Bookman Old Style" w:hAnsi="Bookman Old Style"/>
          <w:sz w:val="22"/>
          <w:szCs w:val="22"/>
        </w:rPr>
        <w:t>in particular, the</w:t>
      </w:r>
      <w:proofErr w:type="gramEnd"/>
      <w:r w:rsidR="00647B14">
        <w:rPr>
          <w:rFonts w:ascii="Bookman Old Style" w:hAnsi="Bookman Old Style"/>
          <w:sz w:val="22"/>
          <w:szCs w:val="22"/>
        </w:rPr>
        <w:t xml:space="preserve"> frequency response)</w:t>
      </w:r>
      <w:r w:rsidRPr="00037A3D">
        <w:rPr>
          <w:rFonts w:ascii="Bookman Old Style" w:hAnsi="Bookman Old Style"/>
          <w:sz w:val="22"/>
          <w:szCs w:val="22"/>
        </w:rPr>
        <w:t xml:space="preserve">.  </w:t>
      </w:r>
      <w:r w:rsidR="00C76F3A">
        <w:rPr>
          <w:rFonts w:ascii="Bookman Old Style" w:hAnsi="Bookman Old Style"/>
          <w:sz w:val="22"/>
          <w:szCs w:val="22"/>
        </w:rPr>
        <w:t>This include</w:t>
      </w:r>
      <w:r w:rsidR="00647B14">
        <w:rPr>
          <w:rFonts w:ascii="Bookman Old Style" w:hAnsi="Bookman Old Style"/>
          <w:sz w:val="22"/>
          <w:szCs w:val="22"/>
        </w:rPr>
        <w:t xml:space="preserve">s specification of </w:t>
      </w:r>
      <w:r w:rsidR="00C76F3A">
        <w:rPr>
          <w:rFonts w:ascii="Bookman Old Style" w:hAnsi="Bookman Old Style"/>
          <w:sz w:val="22"/>
          <w:szCs w:val="22"/>
        </w:rPr>
        <w:t xml:space="preserve">the frequency response mode. </w:t>
      </w:r>
      <w:r w:rsidR="00A802A2">
        <w:rPr>
          <w:rFonts w:ascii="Bookman Old Style" w:hAnsi="Bookman Old Style"/>
          <w:sz w:val="22"/>
          <w:szCs w:val="22"/>
        </w:rPr>
        <w:t xml:space="preserve"> </w:t>
      </w:r>
      <w:r w:rsidR="00FB7C1A">
        <w:rPr>
          <w:rFonts w:ascii="Bookman Old Style" w:hAnsi="Bookman Old Style"/>
          <w:sz w:val="22"/>
          <w:szCs w:val="22"/>
        </w:rPr>
        <w:t xml:space="preserve">When in </w:t>
      </w:r>
      <w:r w:rsidR="00A457A0">
        <w:rPr>
          <w:rFonts w:ascii="Bookman Old Style" w:hAnsi="Bookman Old Style"/>
          <w:sz w:val="22"/>
          <w:szCs w:val="22"/>
        </w:rPr>
        <w:t>F</w:t>
      </w:r>
      <w:r w:rsidR="00FB7C1A">
        <w:rPr>
          <w:rFonts w:ascii="Bookman Old Style" w:hAnsi="Bookman Old Style"/>
          <w:sz w:val="22"/>
          <w:szCs w:val="22"/>
        </w:rPr>
        <w:t xml:space="preserve">ast </w:t>
      </w:r>
      <w:r w:rsidR="00A457A0">
        <w:rPr>
          <w:rFonts w:ascii="Bookman Old Style" w:hAnsi="Bookman Old Style"/>
          <w:sz w:val="22"/>
          <w:szCs w:val="22"/>
        </w:rPr>
        <w:t>F</w:t>
      </w:r>
      <w:r w:rsidR="00FB7C1A">
        <w:rPr>
          <w:rFonts w:ascii="Bookman Old Style" w:hAnsi="Bookman Old Style"/>
          <w:sz w:val="22"/>
          <w:szCs w:val="22"/>
        </w:rPr>
        <w:t xml:space="preserve">requency </w:t>
      </w:r>
      <w:r w:rsidR="00A457A0">
        <w:rPr>
          <w:rFonts w:ascii="Bookman Old Style" w:hAnsi="Bookman Old Style"/>
          <w:sz w:val="22"/>
          <w:szCs w:val="22"/>
        </w:rPr>
        <w:t>R</w:t>
      </w:r>
      <w:r w:rsidR="00FB7C1A">
        <w:rPr>
          <w:rFonts w:ascii="Bookman Old Style" w:hAnsi="Bookman Old Style"/>
          <w:sz w:val="22"/>
          <w:szCs w:val="22"/>
        </w:rPr>
        <w:t>esponse mode</w:t>
      </w:r>
      <w:r w:rsidR="00B73346">
        <w:rPr>
          <w:rFonts w:ascii="Bookman Old Style" w:hAnsi="Bookman Old Style"/>
          <w:sz w:val="22"/>
          <w:szCs w:val="22"/>
        </w:rPr>
        <w:t>,</w:t>
      </w:r>
      <w:r w:rsidR="00FB7C1A">
        <w:rPr>
          <w:rFonts w:ascii="Bookman Old Style" w:hAnsi="Bookman Old Style"/>
          <w:sz w:val="22"/>
          <w:szCs w:val="22"/>
        </w:rPr>
        <w:t xml:space="preserve"> the </w:t>
      </w:r>
      <w:r w:rsidR="00363BD0">
        <w:rPr>
          <w:rFonts w:ascii="Bookman Old Style" w:hAnsi="Bookman Old Style"/>
          <w:sz w:val="22"/>
          <w:szCs w:val="22"/>
        </w:rPr>
        <w:t>F</w:t>
      </w:r>
      <w:r w:rsidR="00FB7C1A">
        <w:rPr>
          <w:rFonts w:ascii="Bookman Old Style" w:hAnsi="Bookman Old Style"/>
          <w:sz w:val="22"/>
          <w:szCs w:val="22"/>
        </w:rPr>
        <w:t>acility charging/discharging will be determined in accordance with the agreed parameters for maintaining a state of charge.</w:t>
      </w:r>
    </w:p>
    <w:p w14:paraId="3D6F070A" w14:textId="35896BE9"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 xml:space="preserve">Seller shall provide Company with prompt written notice of any deviation from its quarterly maintenance schedule </w:t>
      </w:r>
      <w:proofErr w:type="gramStart"/>
      <w:r w:rsidR="004908C4" w:rsidRPr="004908C4">
        <w:rPr>
          <w:rFonts w:ascii="Bookman Old Style" w:hAnsi="Bookman Old Style"/>
          <w:sz w:val="22"/>
          <w:szCs w:val="22"/>
        </w:rPr>
        <w:t xml:space="preserve">but in any case </w:t>
      </w:r>
      <w:proofErr w:type="gramEnd"/>
      <w:r w:rsidR="004908C4" w:rsidRPr="004908C4">
        <w:rPr>
          <w:rFonts w:ascii="Bookman Old Style" w:hAnsi="Bookman Old Style"/>
          <w:sz w:val="22"/>
          <w:szCs w:val="22"/>
        </w:rPr>
        <w:t xml:space="preserve">Seller shall provide such </w:t>
      </w:r>
      <w:r w:rsidR="004908C4" w:rsidRPr="004908C4">
        <w:rPr>
          <w:rFonts w:ascii="Bookman Old Style" w:hAnsi="Bookman Old Style"/>
          <w:sz w:val="22"/>
          <w:szCs w:val="22"/>
        </w:rPr>
        <w:lastRenderedPageBreak/>
        <w:t>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 xml:space="preserve">s operating personnel in the event there are any delays or changes to the proposed </w:t>
      </w:r>
      <w:proofErr w:type="gramStart"/>
      <w:r w:rsidR="004908C4" w:rsidRPr="004908C4">
        <w:rPr>
          <w:rFonts w:ascii="Bookman Old Style" w:hAnsi="Bookman Old Style"/>
          <w:sz w:val="22"/>
          <w:szCs w:val="22"/>
        </w:rPr>
        <w:t>schedule, and</w:t>
      </w:r>
      <w:proofErr w:type="gramEnd"/>
      <w:r w:rsidR="004908C4" w:rsidRPr="004908C4">
        <w:rPr>
          <w:rFonts w:ascii="Bookman Old Style" w:hAnsi="Bookman Old Style"/>
          <w:sz w:val="22"/>
          <w:szCs w:val="22"/>
        </w:rPr>
        <w:t xml:space="preserve">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51C0DE61"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Pr="001B79AD">
        <w:rPr>
          <w:rFonts w:ascii="Bookman Old Style" w:hAnsi="Bookman Old Style"/>
          <w:b/>
          <w:sz w:val="22"/>
          <w:szCs w:val="22"/>
          <w:highlight w:val="yellow"/>
        </w:rPr>
        <w:t xml:space="preserve">[Drafting Note: the lower of </w:t>
      </w:r>
      <w:r w:rsidR="00DE4D0F">
        <w:rPr>
          <w:rFonts w:ascii="Bookman Old Style" w:hAnsi="Bookman Old Style"/>
          <w:b/>
          <w:sz w:val="22"/>
          <w:szCs w:val="22"/>
          <w:highlight w:val="yellow"/>
        </w:rPr>
        <w:t>one</w:t>
      </w:r>
      <w:r w:rsidRPr="001B79AD">
        <w:rPr>
          <w:rFonts w:ascii="Bookman Old Style" w:hAnsi="Bookman Old Style"/>
          <w:b/>
          <w:sz w:val="22"/>
          <w:szCs w:val="22"/>
          <w:highlight w:val="yellow"/>
        </w:rPr>
        <w:t xml:space="preserve"> (</w:t>
      </w:r>
      <w:r w:rsidR="00DE4D0F">
        <w:rPr>
          <w:rFonts w:ascii="Bookman Old Style" w:hAnsi="Bookman Old Style"/>
          <w:b/>
          <w:sz w:val="22"/>
          <w:szCs w:val="22"/>
          <w:highlight w:val="yellow"/>
        </w:rPr>
        <w:t>1</w:t>
      </w:r>
      <w:r w:rsidRPr="001B79AD">
        <w:rPr>
          <w:rFonts w:ascii="Bookman Old Style" w:hAnsi="Bookman Old Style"/>
          <w:b/>
          <w:sz w:val="22"/>
          <w:szCs w:val="22"/>
          <w:highlight w:val="yellow"/>
        </w:rPr>
        <w:t>)</w:t>
      </w:r>
      <w:r w:rsidRPr="001B79AD">
        <w:rPr>
          <w:rFonts w:ascii="Bookman Old Style" w:hAnsi="Bookman Old Style"/>
          <w:sz w:val="22"/>
          <w:szCs w:val="22"/>
          <w:highlight w:val="yellow"/>
        </w:rPr>
        <w:t xml:space="preserve"> </w:t>
      </w:r>
      <w:r w:rsidRPr="001B79AD">
        <w:rPr>
          <w:rFonts w:ascii="Bookman Old Style" w:hAnsi="Bookman Old Style"/>
          <w:b/>
          <w:sz w:val="22"/>
          <w:szCs w:val="22"/>
          <w:highlight w:val="yellow"/>
        </w:rPr>
        <w:t xml:space="preserve">MW or </w:t>
      </w:r>
      <w:r w:rsidR="00DE4D0F">
        <w:rPr>
          <w:rFonts w:ascii="Bookman Old Style" w:hAnsi="Bookman Old Style"/>
          <w:b/>
          <w:sz w:val="22"/>
          <w:szCs w:val="22"/>
          <w:highlight w:val="yellow"/>
        </w:rPr>
        <w:t>10</w:t>
      </w:r>
      <w:r w:rsidRPr="001B79AD">
        <w:rPr>
          <w:rFonts w:ascii="Bookman Old Style" w:hAnsi="Bookman Old Style"/>
          <w:b/>
          <w:sz w:val="22"/>
          <w:szCs w:val="22"/>
          <w:highlight w:val="yellow"/>
        </w:rPr>
        <w:t>%]</w:t>
      </w:r>
      <w:r w:rsidRPr="001B79AD">
        <w:rPr>
          <w:rFonts w:ascii="Bookman Old Style" w:hAnsi="Bookman Old Style"/>
          <w:sz w:val="22"/>
          <w:szCs w:val="22"/>
        </w:rPr>
        <w:t xml:space="preserve"> or more for the next </w:t>
      </w:r>
      <w:r w:rsidR="00325FCD">
        <w:rPr>
          <w:rFonts w:ascii="Bookman Old Style" w:hAnsi="Bookman Old Style"/>
          <w:sz w:val="22"/>
          <w:szCs w:val="22"/>
        </w:rPr>
        <w:t>one</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00325FCD">
        <w:rPr>
          <w:rFonts w:ascii="Bookman Old Style" w:hAnsi="Bookman Old Style"/>
          <w:sz w:val="22"/>
          <w:szCs w:val="22"/>
        </w:rPr>
        <w:t>one</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p>
    <w:p w14:paraId="39E36D22" w14:textId="41CDF58C" w:rsidR="008A1B16" w:rsidRPr="00B34947" w:rsidRDefault="008A1B16" w:rsidP="003E15D1">
      <w:pPr>
        <w:pStyle w:val="BodyText"/>
        <w:numPr>
          <w:ilvl w:val="2"/>
          <w:numId w:val="7"/>
        </w:numPr>
        <w:tabs>
          <w:tab w:val="left" w:pos="0"/>
        </w:tabs>
        <w:spacing w:after="240"/>
        <w:ind w:left="0" w:firstLine="810"/>
        <w:rPr>
          <w:rFonts w:ascii="Bookman Old Style" w:hAnsi="Bookman Old Style"/>
          <w:sz w:val="22"/>
          <w:szCs w:val="22"/>
        </w:rPr>
      </w:pPr>
      <w:r w:rsidRPr="003156CE">
        <w:rPr>
          <w:rFonts w:ascii="Bookman Old Style" w:hAnsi="Bookman Old Style"/>
          <w:b/>
          <w:sz w:val="22"/>
          <w:szCs w:val="22"/>
        </w:rPr>
        <w:t>Scheduling of Maintenance Outages.</w:t>
      </w:r>
      <w:r>
        <w:rPr>
          <w:rFonts w:ascii="Bookman Old Style" w:hAnsi="Bookman Old Style"/>
          <w:sz w:val="22"/>
          <w:szCs w:val="22"/>
        </w:rPr>
        <w:t xml:space="preserve">  Seller shall coordinate the scheduling of all </w:t>
      </w:r>
      <w:r w:rsidR="003B19D7">
        <w:rPr>
          <w:rFonts w:ascii="Bookman Old Style" w:hAnsi="Bookman Old Style"/>
          <w:sz w:val="22"/>
          <w:szCs w:val="22"/>
        </w:rPr>
        <w:t xml:space="preserve">planned </w:t>
      </w:r>
      <w:r>
        <w:rPr>
          <w:rFonts w:ascii="Bookman Old Style" w:hAnsi="Bookman Old Style"/>
          <w:sz w:val="22"/>
          <w:szCs w:val="22"/>
        </w:rPr>
        <w:t xml:space="preserve">maintenance outages with the Company to ensure all </w:t>
      </w:r>
      <w:r w:rsidR="003B19D7">
        <w:rPr>
          <w:rFonts w:ascii="Bookman Old Style" w:hAnsi="Bookman Old Style"/>
          <w:sz w:val="22"/>
          <w:szCs w:val="22"/>
        </w:rPr>
        <w:t>such</w:t>
      </w:r>
      <w:r>
        <w:rPr>
          <w:rFonts w:ascii="Bookman Old Style" w:hAnsi="Bookman Old Style"/>
          <w:sz w:val="22"/>
          <w:szCs w:val="22"/>
        </w:rPr>
        <w:t xml:space="preserve"> outages occur at times when Company’s System is at low risk</w:t>
      </w:r>
      <w:r w:rsidR="0064723B">
        <w:rPr>
          <w:rFonts w:ascii="Bookman Old Style" w:hAnsi="Bookman Old Style"/>
          <w:sz w:val="22"/>
          <w:szCs w:val="22"/>
        </w:rPr>
        <w:t>, as determined by Company,</w:t>
      </w:r>
      <w:r>
        <w:rPr>
          <w:rFonts w:ascii="Bookman Old Style" w:hAnsi="Bookman Old Style"/>
          <w:sz w:val="22"/>
          <w:szCs w:val="22"/>
        </w:rPr>
        <w:t xml:space="preserve"> for requiring any Fast Frequency Response from the Facility. </w:t>
      </w:r>
      <w:r w:rsidR="003D44C3">
        <w:rPr>
          <w:rFonts w:ascii="Bookman Old Style" w:hAnsi="Bookman Old Style"/>
          <w:sz w:val="22"/>
          <w:szCs w:val="22"/>
        </w:rPr>
        <w:t xml:space="preserve">Seller shall also work with Company to limit maintenance outages, when possible, to partial outages of the Facility instead of a total Facility outage. </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25"/>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9" w:name="_TOC_250001"/>
      <w:r w:rsidRPr="00CA48BF">
        <w:rPr>
          <w:rFonts w:ascii="Bookman Old Style" w:hAnsi="Bookman Old Style"/>
          <w:b w:val="0"/>
          <w:bCs w:val="0"/>
          <w:sz w:val="32"/>
          <w:szCs w:val="32"/>
        </w:rPr>
        <w:lastRenderedPageBreak/>
        <w:br/>
      </w:r>
      <w:bookmarkStart w:id="60" w:name="_Toc13638093"/>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61"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60"/>
      <w:bookmarkEnd w:id="61"/>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w:t>
      </w:r>
      <w:proofErr w:type="spellStart"/>
      <w:r>
        <w:rPr>
          <w:rFonts w:ascii="Bookman Old Style" w:hAnsi="Bookman Old Style"/>
          <w:sz w:val="22"/>
          <w:szCs w:val="22"/>
        </w:rPr>
        <w:t>i</w:t>
      </w:r>
      <w:proofErr w:type="spellEnd"/>
      <w:r>
        <w:rPr>
          <w:rFonts w:ascii="Bookman Old Style" w:hAnsi="Bookman Old Style"/>
          <w:sz w:val="22"/>
          <w:szCs w:val="22"/>
        </w:rPr>
        <w:t>)</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 xml:space="preserve">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w:t>
      </w:r>
      <w:proofErr w:type="gramStart"/>
      <w:r w:rsidRPr="00C42FB2">
        <w:rPr>
          <w:rFonts w:ascii="Bookman Old Style" w:hAnsi="Bookman Old Style"/>
          <w:sz w:val="22"/>
          <w:szCs w:val="22"/>
        </w:rPr>
        <w:t>sufficient</w:t>
      </w:r>
      <w:proofErr w:type="gramEnd"/>
      <w:r w:rsidRPr="00C42FB2">
        <w:rPr>
          <w:rFonts w:ascii="Bookman Old Style" w:hAnsi="Bookman Old Style"/>
          <w:sz w:val="22"/>
          <w:szCs w:val="22"/>
        </w:rPr>
        <w:t xml:space="preserve"> software so that Company can group activities for specific process areas of the Facility and be able to view the maintenance history of a specific equipment item.</w:t>
      </w:r>
    </w:p>
    <w:p w14:paraId="587A094D" w14:textId="34AC7BD3"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w:t>
      </w:r>
      <w:r w:rsidRPr="00A44DD5">
        <w:rPr>
          <w:rFonts w:ascii="Bookman Old Style" w:hAnsi="Bookman Old Style"/>
          <w:sz w:val="22"/>
          <w:szCs w:val="22"/>
        </w:rPr>
        <w:lastRenderedPageBreak/>
        <w:t>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F81C5E">
        <w:rPr>
          <w:rFonts w:ascii="Bookman Old Style" w:hAnsi="Bookman Old Style"/>
          <w:sz w:val="22"/>
          <w:szCs w:val="22"/>
        </w:rPr>
        <w:t xml:space="preserve"> and/or</w:t>
      </w:r>
      <w:r w:rsidR="00606D7E">
        <w:rPr>
          <w:rFonts w:ascii="Bookman Old Style" w:hAnsi="Bookman Old Style"/>
          <w:sz w:val="22"/>
          <w:szCs w:val="22"/>
        </w:rPr>
        <w:t xml:space="preserve"> 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26"/>
          <w:pgSz w:w="12240" w:h="15840"/>
          <w:pgMar w:top="1440" w:right="1440" w:bottom="1440" w:left="1440" w:header="0" w:footer="720" w:gutter="0"/>
          <w:cols w:space="720"/>
          <w:docGrid w:linePitch="299"/>
        </w:sectPr>
      </w:pPr>
    </w:p>
    <w:bookmarkEnd w:id="59"/>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62"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62"/>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w:t>
      </w:r>
      <w:proofErr w:type="spellStart"/>
      <w:r w:rsidR="005B7D6C">
        <w:rPr>
          <w:rFonts w:ascii="Bookman Old Style" w:hAnsi="Bookman Old Style"/>
          <w:sz w:val="22"/>
          <w:szCs w:val="22"/>
        </w:rPr>
        <w:t>i</w:t>
      </w:r>
      <w:proofErr w:type="spellEnd"/>
      <w:r w:rsidR="005B7D6C">
        <w:rPr>
          <w:rFonts w:ascii="Bookman Old Style" w:hAnsi="Bookman Old Style"/>
          <w:sz w:val="22"/>
          <w:szCs w:val="22"/>
        </w:rPr>
        <w:t xml:space="preserve">)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w:t>
      </w:r>
      <w:proofErr w:type="gramStart"/>
      <w:r w:rsidR="008D72AE" w:rsidRPr="008D72AE">
        <w:rPr>
          <w:rFonts w:ascii="Bookman Old Style" w:hAnsi="Bookman Old Style"/>
          <w:sz w:val="22"/>
          <w:szCs w:val="22"/>
        </w:rPr>
        <w:t>at all times</w:t>
      </w:r>
      <w:proofErr w:type="gramEnd"/>
      <w:r w:rsidR="008D72AE" w:rsidRPr="008D72AE">
        <w:rPr>
          <w:rFonts w:ascii="Bookman Old Style" w:hAnsi="Bookman Old Style"/>
          <w:sz w:val="22"/>
          <w:szCs w:val="22"/>
        </w:rPr>
        <w:t>,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w:t>
      </w:r>
      <w:r w:rsidRPr="00471866">
        <w:rPr>
          <w:rFonts w:ascii="Bookman Old Style" w:hAnsi="Bookman Old Style"/>
          <w:sz w:val="22"/>
          <w:szCs w:val="22"/>
        </w:rPr>
        <w:lastRenderedPageBreak/>
        <w:t>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w:t>
      </w:r>
      <w:proofErr w:type="gramStart"/>
      <w:r w:rsidRPr="00471866">
        <w:rPr>
          <w:rFonts w:ascii="Bookman Old Style" w:hAnsi="Bookman Old Style"/>
          <w:sz w:val="22"/>
          <w:szCs w:val="22"/>
        </w:rPr>
        <w:t>so as to</w:t>
      </w:r>
      <w:proofErr w:type="gramEnd"/>
      <w:r w:rsidRPr="00471866">
        <w:rPr>
          <w:rFonts w:ascii="Bookman Old Style" w:hAnsi="Bookman Old Style"/>
          <w:sz w:val="22"/>
          <w:szCs w:val="22"/>
        </w:rPr>
        <w:t xml:space="preserve">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3"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3"/>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4"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4"/>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w:t>
      </w:r>
      <w:r w:rsidRPr="00471866">
        <w:rPr>
          <w:rFonts w:ascii="Bookman Old Style" w:hAnsi="Bookman Old Style"/>
          <w:sz w:val="22"/>
          <w:szCs w:val="22"/>
        </w:rPr>
        <w:lastRenderedPageBreak/>
        <w:t xml:space="preserve">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w:t>
      </w:r>
      <w:r w:rsidR="005C67B8">
        <w:rPr>
          <w:rFonts w:ascii="Bookman Old Style" w:hAnsi="Bookman Old Style"/>
          <w:sz w:val="22"/>
          <w:szCs w:val="22"/>
        </w:rPr>
        <w:lastRenderedPageBreak/>
        <w:t>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27"/>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w:t>
      </w:r>
      <w:proofErr w:type="spellStart"/>
      <w:r w:rsidR="009E63E1">
        <w:rPr>
          <w:rFonts w:ascii="Bookman Old Style" w:hAnsi="Bookman Old Style"/>
          <w:sz w:val="22"/>
          <w:szCs w:val="22"/>
        </w:rPr>
        <w:t>i</w:t>
      </w:r>
      <w:proofErr w:type="spellEnd"/>
      <w:r w:rsidR="009E63E1">
        <w:rPr>
          <w:rFonts w:ascii="Bookman Old Style" w:hAnsi="Bookman Old Style"/>
          <w:sz w:val="22"/>
          <w:szCs w:val="22"/>
        </w:rPr>
        <w:t xml:space="preserve">)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5" w:name="_Toc13638094"/>
      <w:r w:rsidRPr="004F1A87">
        <w:rPr>
          <w:rFonts w:ascii="Bookman Old Style" w:hAnsi="Bookman Old Style" w:cs="Times New Roman"/>
          <w:b/>
          <w:sz w:val="28"/>
          <w:szCs w:val="28"/>
        </w:rPr>
        <w:t>Reimbursement of Company Costs.</w:t>
      </w:r>
      <w:bookmarkEnd w:id="65"/>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bookmarkStart w:id="66" w:name="_Toc13638095"/>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bookmarkEnd w:id="66"/>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7" w:name="_Toc13638096"/>
      <w:r w:rsidRPr="004F1A87">
        <w:rPr>
          <w:rFonts w:ascii="Bookman Old Style" w:hAnsi="Bookman Old Style" w:cs="Times New Roman"/>
          <w:b/>
          <w:sz w:val="28"/>
          <w:szCs w:val="28"/>
        </w:rPr>
        <w:t>Assignment by Company.</w:t>
      </w:r>
      <w:bookmarkEnd w:id="67"/>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bookmarkStart w:id="68" w:name="_Toc13638097"/>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w:t>
      </w:r>
      <w:bookmarkEnd w:id="68"/>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28"/>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lastRenderedPageBreak/>
        <w:br/>
      </w:r>
      <w:bookmarkStart w:id="69" w:name="_Toc13638098"/>
      <w:r w:rsidR="001A39B1" w:rsidRPr="00F14A89">
        <w:rPr>
          <w:rFonts w:ascii="Bookman Old Style" w:hAnsi="Bookman Old Style"/>
          <w:bCs w:val="0"/>
          <w:sz w:val="32"/>
          <w:szCs w:val="32"/>
        </w:rPr>
        <w:t>PERSONNEL AND SYSTEM SAFETY</w:t>
      </w:r>
      <w:bookmarkEnd w:id="69"/>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70" w:name="_Toc13638099"/>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70"/>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29"/>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lastRenderedPageBreak/>
        <w:br/>
      </w:r>
      <w:bookmarkStart w:id="71" w:name="_Toc13638100"/>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71"/>
    </w:p>
    <w:p w14:paraId="7EFF3D0B" w14:textId="0E536D92"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72" w:name="_Toc13638101"/>
      <w:bookmarkStart w:id="73" w:name="_Toc489595682"/>
      <w:r w:rsidRPr="004F1A87">
        <w:rPr>
          <w:rFonts w:ascii="Bookman Old Style" w:hAnsi="Bookman Old Style"/>
          <w:b/>
          <w:sz w:val="28"/>
          <w:szCs w:val="28"/>
        </w:rPr>
        <w:t>Definition of Force Majeure.</w:t>
      </w:r>
      <w:bookmarkEnd w:id="72"/>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bookmarkStart w:id="74" w:name="_Toc13638102"/>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73"/>
      <w:bookmarkEnd w:id="74"/>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75" w:name="_Toc489595683"/>
      <w:bookmarkStart w:id="76" w:name="_Toc13638103"/>
      <w:r w:rsidRPr="00B54CC3">
        <w:rPr>
          <w:rFonts w:ascii="Bookman Old Style" w:hAnsi="Bookman Old Style"/>
          <w:sz w:val="22"/>
          <w:szCs w:val="22"/>
        </w:rPr>
        <w:t>In whole or in part delays or prevents a Party’s performance under this Agreement;</w:t>
      </w:r>
      <w:bookmarkStart w:id="77" w:name="_Toc489595684"/>
      <w:bookmarkEnd w:id="75"/>
      <w:bookmarkEnd w:id="7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8" w:name="_Toc13638104"/>
      <w:r w:rsidRPr="00B54CC3">
        <w:rPr>
          <w:rFonts w:ascii="Bookman Old Style" w:hAnsi="Bookman Old Style"/>
          <w:sz w:val="22"/>
          <w:szCs w:val="22"/>
        </w:rPr>
        <w:t>Is not the direct or indirect result of the fault or negligence of that Party;</w:t>
      </w:r>
      <w:bookmarkStart w:id="79" w:name="_Toc489595685"/>
      <w:bookmarkEnd w:id="77"/>
      <w:bookmarkEnd w:id="78"/>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13638105"/>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81" w:name="_Toc489595686"/>
      <w:bookmarkEnd w:id="79"/>
      <w:bookmarkEnd w:id="80"/>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2" w:name="_Toc13638106"/>
      <w:r w:rsidRPr="00B54CC3">
        <w:rPr>
          <w:rFonts w:ascii="Bookman Old Style" w:hAnsi="Bookman Old Style"/>
          <w:sz w:val="22"/>
          <w:szCs w:val="22"/>
        </w:rPr>
        <w:t>The Party has been unable to overcome by the exercise of due diligence.</w:t>
      </w:r>
      <w:bookmarkEnd w:id="81"/>
      <w:bookmarkEnd w:id="82"/>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83" w:name="_Toc13638107"/>
      <w:bookmarkStart w:id="84" w:name="_Toc489595687"/>
      <w:r w:rsidRPr="004F1A87">
        <w:rPr>
          <w:rFonts w:ascii="Bookman Old Style" w:hAnsi="Bookman Old Style"/>
          <w:b/>
          <w:sz w:val="28"/>
          <w:szCs w:val="28"/>
        </w:rPr>
        <w:t>Events That Could Qualify as Force Majeure.</w:t>
      </w:r>
      <w:bookmarkEnd w:id="83"/>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bookmarkStart w:id="85" w:name="_Toc13638108"/>
      <w:r w:rsidRPr="0084419F">
        <w:rPr>
          <w:rFonts w:ascii="Bookman Old Style" w:hAnsi="Bookman Old Style"/>
          <w:sz w:val="22"/>
          <w:szCs w:val="22"/>
        </w:rPr>
        <w:t>Subject to the foregoing, events that could qualify as Force Majeure include, but are not limited to, the following:</w:t>
      </w:r>
      <w:bookmarkEnd w:id="84"/>
      <w:bookmarkEnd w:id="85"/>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6" w:name="_Toc489595688"/>
      <w:bookmarkStart w:id="87" w:name="_Toc13638109"/>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88" w:name="_Toc489595689"/>
      <w:bookmarkEnd w:id="86"/>
      <w:bookmarkEnd w:id="87"/>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9" w:name="_Toc13638110"/>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90" w:name="_Toc489595690"/>
      <w:bookmarkEnd w:id="88"/>
      <w:bookmarkEnd w:id="89"/>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1" w:name="_Toc13638111"/>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proofErr w:type="spellStart"/>
      <w:r w:rsidR="00E817AA">
        <w:rPr>
          <w:rFonts w:ascii="Bookman Old Style" w:hAnsi="Bookman Old Style"/>
          <w:b/>
          <w:sz w:val="22"/>
          <w:szCs w:val="22"/>
        </w:rPr>
        <w:t>i</w:t>
      </w:r>
      <w:proofErr w:type="spellEnd"/>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90"/>
      <w:bookmarkEnd w:id="91"/>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92" w:name="_Toc13638112"/>
      <w:bookmarkStart w:id="93" w:name="_Toc489595691"/>
      <w:r w:rsidRPr="004F1A87">
        <w:rPr>
          <w:rFonts w:ascii="Bookman Old Style" w:hAnsi="Bookman Old Style"/>
          <w:b/>
          <w:sz w:val="28"/>
          <w:szCs w:val="28"/>
        </w:rPr>
        <w:t>Exclusions From Force Majeure.</w:t>
      </w:r>
      <w:bookmarkEnd w:id="92"/>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bookmarkStart w:id="94" w:name="_Toc13638113"/>
      <w:r w:rsidRPr="0084419F">
        <w:rPr>
          <w:rFonts w:ascii="Bookman Old Style" w:hAnsi="Bookman Old Style"/>
          <w:sz w:val="22"/>
          <w:szCs w:val="22"/>
        </w:rPr>
        <w:t>Force Majeure, however, does not include any of the following:</w:t>
      </w:r>
      <w:bookmarkEnd w:id="93"/>
      <w:bookmarkEnd w:id="9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5" w:name="_Toc489595693"/>
      <w:bookmarkStart w:id="96" w:name="_Toc13638114"/>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97" w:name="_Toc489595694"/>
      <w:bookmarkEnd w:id="95"/>
      <w:bookmarkEnd w:id="96"/>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8" w:name="_Toc13638115"/>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either (</w:t>
      </w:r>
      <w:proofErr w:type="spellStart"/>
      <w:r w:rsidR="00E817AA">
        <w:rPr>
          <w:rFonts w:ascii="Bookman Old Style" w:hAnsi="Bookman Old Style"/>
          <w:sz w:val="22"/>
          <w:szCs w:val="22"/>
        </w:rPr>
        <w:t>i</w:t>
      </w:r>
      <w:proofErr w:type="spellEnd"/>
      <w:r w:rsidR="00E817AA">
        <w:rPr>
          <w:rFonts w:ascii="Bookman Old Style" w:hAnsi="Bookman Old Style"/>
          <w:sz w:val="22"/>
          <w:szCs w:val="22"/>
        </w:rPr>
        <w:t xml:space="preserve">)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99" w:name="_Toc489595695"/>
      <w:bookmarkEnd w:id="97"/>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w:t>
      </w:r>
      <w:r w:rsidR="00E817AA" w:rsidRPr="0084419F">
        <w:rPr>
          <w:rFonts w:ascii="Bookman Old Style" w:hAnsi="Bookman Old Style"/>
          <w:sz w:val="22"/>
          <w:szCs w:val="22"/>
        </w:rPr>
        <w:lastRenderedPageBreak/>
        <w:t xml:space="preserve">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bookmarkEnd w:id="98"/>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0" w:name="_Toc13638116"/>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101" w:name="_Toc489595696"/>
      <w:bookmarkEnd w:id="99"/>
      <w:bookmarkEnd w:id="100"/>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2" w:name="_Toc13638117"/>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103" w:name="_Toc489595697"/>
      <w:bookmarkEnd w:id="101"/>
      <w:bookmarkEnd w:id="102"/>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4" w:name="_Toc489595698"/>
      <w:bookmarkStart w:id="105" w:name="_Toc13638118"/>
      <w:bookmarkEnd w:id="103"/>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w:t>
      </w:r>
      <w:proofErr w:type="gramStart"/>
      <w:r w:rsidR="00B611F8" w:rsidRPr="0084419F">
        <w:rPr>
          <w:rFonts w:ascii="Bookman Old Style" w:hAnsi="Bookman Old Style"/>
          <w:sz w:val="22"/>
          <w:szCs w:val="22"/>
        </w:rPr>
        <w:t>sufficient</w:t>
      </w:r>
      <w:proofErr w:type="gramEnd"/>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106" w:name="_Toc489595699"/>
      <w:bookmarkEnd w:id="104"/>
      <w:bookmarkEnd w:id="105"/>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7" w:name="_Toc13638119"/>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108" w:name="_Toc489595700"/>
      <w:bookmarkEnd w:id="106"/>
      <w:bookmarkEnd w:id="107"/>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9" w:name="_Toc13638120"/>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110" w:name="_Toc489595701"/>
      <w:bookmarkEnd w:id="108"/>
      <w:bookmarkEnd w:id="109"/>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11" w:name="_Toc13638121"/>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112" w:name="_Toc489595702"/>
      <w:bookmarkEnd w:id="110"/>
      <w:bookmarkEnd w:id="111"/>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113" w:name="_Toc489595692"/>
      <w:bookmarkStart w:id="114" w:name="_Toc13638122"/>
      <w:bookmarkEnd w:id="112"/>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113"/>
      <w:r>
        <w:rPr>
          <w:rFonts w:ascii="Bookman Old Style" w:hAnsi="Bookman Old Style"/>
          <w:sz w:val="22"/>
          <w:szCs w:val="22"/>
        </w:rPr>
        <w:t>.</w:t>
      </w:r>
      <w:bookmarkEnd w:id="114"/>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5" w:name="_Toc13638123"/>
      <w:r w:rsidRPr="004F1A87">
        <w:rPr>
          <w:rFonts w:ascii="Bookman Old Style" w:hAnsi="Bookman Old Style"/>
          <w:b/>
          <w:sz w:val="28"/>
          <w:szCs w:val="28"/>
        </w:rPr>
        <w:t>Satisfaction of Certain Conditions.</w:t>
      </w:r>
      <w:bookmarkEnd w:id="115"/>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bookmarkStart w:id="116" w:name="_Toc13638124"/>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bookmarkEnd w:id="116"/>
    </w:p>
    <w:p w14:paraId="60C13C5A" w14:textId="7594BB52" w:rsidR="00EA559A" w:rsidRPr="007E777F" w:rsidRDefault="009238D7" w:rsidP="003E15D1">
      <w:pPr>
        <w:pStyle w:val="BodyText"/>
        <w:numPr>
          <w:ilvl w:val="2"/>
          <w:numId w:val="1"/>
        </w:numPr>
        <w:tabs>
          <w:tab w:val="left" w:pos="720"/>
        </w:tabs>
        <w:spacing w:after="240"/>
        <w:ind w:left="0" w:right="20" w:firstLine="720"/>
        <w:rPr>
          <w:rFonts w:ascii="Bookman Old Style" w:hAnsi="Bookman Old Style"/>
          <w:sz w:val="22"/>
          <w:szCs w:val="22"/>
        </w:rPr>
      </w:pPr>
      <w:bookmarkStart w:id="117" w:name="_Hlk13571230"/>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Pr>
          <w:rFonts w:ascii="Bookman Old Style" w:hAnsi="Bookman Old Style"/>
          <w:sz w:val="22"/>
          <w:szCs w:val="22"/>
        </w:rPr>
        <w:t xml:space="preserve"> non-performing Party becomes aware or should have become aware of the </w:t>
      </w:r>
      <w:r w:rsidRPr="007E777F">
        <w:rPr>
          <w:rFonts w:ascii="Bookman Old Style" w:hAnsi="Bookman Old Style"/>
          <w:sz w:val="22"/>
          <w:szCs w:val="22"/>
        </w:rPr>
        <w:t>Force Majeure</w:t>
      </w:r>
      <w:r>
        <w:rPr>
          <w:rFonts w:ascii="Bookman Old Style" w:hAnsi="Bookman Old Style"/>
          <w:sz w:val="22"/>
          <w:szCs w:val="22"/>
        </w:rPr>
        <w:t xml:space="preserve"> condition or event</w:t>
      </w:r>
      <w:r w:rsidRPr="007E777F">
        <w:rPr>
          <w:rFonts w:ascii="Bookman Old Style" w:hAnsi="Bookman Old Style"/>
          <w:sz w:val="22"/>
          <w:szCs w:val="22"/>
        </w:rPr>
        <w:t>,</w:t>
      </w:r>
      <w:r>
        <w:rPr>
          <w:rFonts w:ascii="Bookman Old Style" w:hAnsi="Bookman Old Style"/>
          <w:sz w:val="22"/>
          <w:szCs w:val="22"/>
        </w:rPr>
        <w:t xml:space="preserve"> but in any event no later than thirty (30) Days after the Force Majeure condition or event begins, written n</w:t>
      </w:r>
      <w:r w:rsidRPr="007E777F">
        <w:rPr>
          <w:rFonts w:ascii="Bookman Old Style" w:hAnsi="Bookman Old Style"/>
          <w:sz w:val="22"/>
          <w:szCs w:val="22"/>
        </w:rPr>
        <w:t>otice</w:t>
      </w:r>
      <w:r>
        <w:rPr>
          <w:rFonts w:ascii="Bookman Old Style" w:hAnsi="Bookman Old Style"/>
          <w:sz w:val="22"/>
          <w:szCs w:val="22"/>
        </w:rPr>
        <w:t xml:space="preserve"> (the “</w:t>
      </w:r>
      <w:r>
        <w:rPr>
          <w:rFonts w:ascii="Bookman Old Style" w:hAnsi="Bookman Old Style"/>
          <w:b/>
          <w:sz w:val="22"/>
          <w:szCs w:val="22"/>
        </w:rPr>
        <w:t>Force Majeure Notice</w:t>
      </w:r>
      <w:r>
        <w:rPr>
          <w:rFonts w:ascii="Bookman Old Style" w:hAnsi="Bookman Old Style"/>
          <w:sz w:val="22"/>
          <w:szCs w:val="22"/>
        </w:rPr>
        <w:t>”)</w:t>
      </w:r>
      <w:r w:rsidRPr="007E777F">
        <w:rPr>
          <w:rFonts w:ascii="Bookman Old Style" w:hAnsi="Bookman Old Style"/>
          <w:sz w:val="22"/>
          <w:szCs w:val="22"/>
        </w:rPr>
        <w:t xml:space="preserve"> </w:t>
      </w:r>
      <w:r>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Pr>
          <w:rFonts w:ascii="Bookman Old Style" w:hAnsi="Bookman Old Style"/>
          <w:sz w:val="22"/>
          <w:szCs w:val="22"/>
        </w:rPr>
        <w:t>such Force Majeure condition or event, including the date the Force Majeure commenced</w:t>
      </w:r>
      <w:r w:rsidRPr="007E777F">
        <w:rPr>
          <w:rFonts w:ascii="Bookman Old Style" w:hAnsi="Bookman Old Style"/>
          <w:sz w:val="22"/>
          <w:szCs w:val="22"/>
        </w:rPr>
        <w:t>;</w:t>
      </w:r>
      <w:bookmarkEnd w:id="117"/>
    </w:p>
    <w:p w14:paraId="703541EE" w14:textId="4ABB563D" w:rsidR="00EA559A" w:rsidRPr="007E777F" w:rsidRDefault="009238D7"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Pr>
          <w:rFonts w:ascii="Bookman Old Style" w:hAnsi="Bookman Old Style"/>
          <w:sz w:val="22"/>
          <w:szCs w:val="22"/>
        </w:rPr>
        <w:t>fourteen</w:t>
      </w:r>
      <w:r w:rsidRPr="007E777F">
        <w:rPr>
          <w:rFonts w:ascii="Bookman Old Style" w:hAnsi="Bookman Old Style"/>
          <w:sz w:val="22"/>
          <w:szCs w:val="22"/>
        </w:rPr>
        <w:t xml:space="preserve"> (</w:t>
      </w:r>
      <w:r>
        <w:rPr>
          <w:rFonts w:ascii="Bookman Old Style" w:hAnsi="Bookman Old Style"/>
          <w:sz w:val="22"/>
          <w:szCs w:val="22"/>
        </w:rPr>
        <w:t>14</w:t>
      </w:r>
      <w:r w:rsidRPr="007E777F">
        <w:rPr>
          <w:rFonts w:ascii="Bookman Old Style" w:hAnsi="Bookman Old Style"/>
          <w:sz w:val="22"/>
          <w:szCs w:val="22"/>
        </w:rPr>
        <w:t xml:space="preserve">) Days </w:t>
      </w:r>
      <w:r>
        <w:rPr>
          <w:rFonts w:ascii="Bookman Old Style" w:hAnsi="Bookman Old Style"/>
          <w:sz w:val="22"/>
          <w:szCs w:val="22"/>
        </w:rPr>
        <w:t>Force Majeure Notice was or should have been provided</w:t>
      </w:r>
      <w:r w:rsidRPr="007E777F">
        <w:rPr>
          <w:rFonts w:ascii="Bookman Old Style" w:hAnsi="Bookman Old Style"/>
          <w:sz w:val="22"/>
          <w:szCs w:val="22"/>
        </w:rPr>
        <w:t xml:space="preserve">, </w:t>
      </w:r>
      <w:r w:rsidRPr="00D11A2A">
        <w:rPr>
          <w:rFonts w:ascii="Bookman Old Style" w:hAnsi="Bookman Old Style"/>
          <w:sz w:val="22"/>
          <w:szCs w:val="22"/>
        </w:rPr>
        <w:t xml:space="preserve">a written explanation of the Force Majeure condition or event and its effect on the </w:t>
      </w:r>
      <w:r>
        <w:rPr>
          <w:rFonts w:ascii="Bookman Old Style" w:hAnsi="Bookman Old Style"/>
          <w:sz w:val="22"/>
          <w:szCs w:val="22"/>
        </w:rPr>
        <w:t>n</w:t>
      </w:r>
      <w:r w:rsidRPr="00D11A2A">
        <w:rPr>
          <w:rFonts w:ascii="Bookman Old Style" w:hAnsi="Bookman Old Style"/>
          <w:sz w:val="22"/>
          <w:szCs w:val="22"/>
        </w:rPr>
        <w:t>on-</w:t>
      </w:r>
      <w:r>
        <w:rPr>
          <w:rFonts w:ascii="Bookman Old Style" w:hAnsi="Bookman Old Style"/>
          <w:sz w:val="22"/>
          <w:szCs w:val="22"/>
        </w:rPr>
        <w:t>p</w:t>
      </w:r>
      <w:r w:rsidRPr="00D11A2A">
        <w:rPr>
          <w:rFonts w:ascii="Bookman Old Style" w:hAnsi="Bookman Old Style"/>
          <w:sz w:val="22"/>
          <w:szCs w:val="22"/>
        </w:rPr>
        <w:t>erforming Party</w:t>
      </w:r>
      <w:r>
        <w:rPr>
          <w:rFonts w:ascii="Bookman Old Style" w:hAnsi="Bookman Old Style"/>
          <w:sz w:val="22"/>
          <w:szCs w:val="22"/>
        </w:rPr>
        <w:t>’</w:t>
      </w:r>
      <w:r w:rsidRPr="00D11A2A">
        <w:rPr>
          <w:rFonts w:ascii="Bookman Old Style" w:hAnsi="Bookman Old Style"/>
          <w:sz w:val="22"/>
          <w:szCs w:val="22"/>
        </w:rPr>
        <w:t xml:space="preserve">s performance, which explanation shall include evidence reasonably </w:t>
      </w:r>
      <w:proofErr w:type="gramStart"/>
      <w:r w:rsidRPr="00D11A2A">
        <w:rPr>
          <w:rFonts w:ascii="Bookman Old Style" w:hAnsi="Bookman Old Style"/>
          <w:sz w:val="22"/>
          <w:szCs w:val="22"/>
        </w:rPr>
        <w:t>sufficient</w:t>
      </w:r>
      <w:proofErr w:type="gramEnd"/>
      <w:r w:rsidRPr="00D11A2A">
        <w:rPr>
          <w:rFonts w:ascii="Bookman Old Style" w:hAnsi="Bookman Old Style"/>
          <w:sz w:val="22"/>
          <w:szCs w:val="22"/>
        </w:rPr>
        <w:t xml:space="preserve"> to </w:t>
      </w:r>
      <w:r w:rsidRPr="00D11A2A">
        <w:rPr>
          <w:rFonts w:ascii="Bookman Old Style" w:hAnsi="Bookman Old Style"/>
          <w:sz w:val="22"/>
          <w:szCs w:val="22"/>
        </w:rPr>
        <w:lastRenderedPageBreak/>
        <w:t>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 xml:space="preserve">on-performing Party </w:t>
      </w:r>
      <w:proofErr w:type="gramStart"/>
      <w:r w:rsidRPr="00D418C5">
        <w:rPr>
          <w:rFonts w:ascii="Bookman Old Style" w:hAnsi="Bookman Old Style"/>
          <w:sz w:val="22"/>
          <w:szCs w:val="22"/>
        </w:rPr>
        <w:t>is able to</w:t>
      </w:r>
      <w:proofErr w:type="gramEnd"/>
      <w:r w:rsidRPr="00D418C5">
        <w:rPr>
          <w:rFonts w:ascii="Bookman Old Style" w:hAnsi="Bookman Old Style"/>
          <w:sz w:val="22"/>
          <w:szCs w:val="22"/>
        </w:rPr>
        <w:t xml:space="preserve">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8" w:name="_Toc13638125"/>
      <w:r>
        <w:rPr>
          <w:rFonts w:ascii="Bookman Old Style" w:hAnsi="Bookman Old Style"/>
          <w:b/>
          <w:sz w:val="28"/>
          <w:szCs w:val="28"/>
        </w:rPr>
        <w:t>Termination for Force Majeure</w:t>
      </w:r>
      <w:r w:rsidR="00F10CB8" w:rsidRPr="004F1A87">
        <w:rPr>
          <w:rFonts w:ascii="Bookman Old Style" w:hAnsi="Bookman Old Style"/>
          <w:b/>
          <w:sz w:val="28"/>
          <w:szCs w:val="28"/>
        </w:rPr>
        <w:t>.</w:t>
      </w:r>
      <w:bookmarkEnd w:id="118"/>
      <w:r w:rsidR="00F10CB8" w:rsidRPr="004F1A87">
        <w:rPr>
          <w:rFonts w:ascii="Bookman Old Style" w:hAnsi="Bookman Old Style"/>
          <w:sz w:val="28"/>
          <w:szCs w:val="28"/>
        </w:rPr>
        <w:t xml:space="preserve">  </w:t>
      </w:r>
    </w:p>
    <w:p w14:paraId="11964B43" w14:textId="03FC119C" w:rsidR="00F10CB8" w:rsidRPr="005A7364" w:rsidRDefault="00F10CB8" w:rsidP="004117DC">
      <w:pPr>
        <w:pStyle w:val="Corp2L3"/>
        <w:numPr>
          <w:ilvl w:val="0"/>
          <w:numId w:val="0"/>
        </w:numPr>
        <w:spacing w:before="0" w:after="240" w:line="240" w:lineRule="auto"/>
        <w:rPr>
          <w:rFonts w:ascii="Bookman Old Style" w:hAnsi="Bookman Old Style"/>
          <w:sz w:val="22"/>
          <w:szCs w:val="22"/>
        </w:rPr>
      </w:pPr>
      <w:bookmarkStart w:id="119" w:name="_Hlk13571219"/>
      <w:bookmarkStart w:id="120" w:name="_Toc13638126"/>
      <w:r w:rsidRPr="005A7364">
        <w:rPr>
          <w:rFonts w:ascii="Bookman Old Style" w:hAnsi="Bookman Old Style"/>
          <w:sz w:val="22"/>
          <w:szCs w:val="22"/>
        </w:rPr>
        <w:t xml:space="preserve">If Force Majeure delays or prevents a Party’s performance for more than </w:t>
      </w:r>
      <w:r w:rsidR="00CB74DE">
        <w:rPr>
          <w:rFonts w:ascii="Bookman Old Style" w:hAnsi="Bookman Old Style"/>
          <w:sz w:val="22"/>
          <w:szCs w:val="22"/>
        </w:rPr>
        <w:t>three</w:t>
      </w:r>
      <w:r w:rsidR="00D212AC" w:rsidRPr="005A7364">
        <w:rPr>
          <w:rFonts w:ascii="Bookman Old Style" w:hAnsi="Bookman Old Style"/>
          <w:sz w:val="22"/>
          <w:szCs w:val="22"/>
        </w:rPr>
        <w:t xml:space="preserve"> </w:t>
      </w:r>
      <w:r w:rsidRPr="005A7364">
        <w:rPr>
          <w:rFonts w:ascii="Bookman Old Style" w:hAnsi="Bookman Old Style"/>
          <w:sz w:val="22"/>
          <w:szCs w:val="22"/>
        </w:rPr>
        <w:t xml:space="preserve">hundred </w:t>
      </w:r>
      <w:r w:rsidR="00CB74DE">
        <w:rPr>
          <w:rFonts w:ascii="Bookman Old Style" w:hAnsi="Bookman Old Style"/>
          <w:sz w:val="22"/>
          <w:szCs w:val="22"/>
        </w:rPr>
        <w:t>sixty-five</w:t>
      </w:r>
      <w:r w:rsidRPr="005A7364">
        <w:rPr>
          <w:rFonts w:ascii="Bookman Old Style" w:hAnsi="Bookman Old Style"/>
          <w:sz w:val="22"/>
          <w:szCs w:val="22"/>
        </w:rPr>
        <w:t xml:space="preserve"> (</w:t>
      </w:r>
      <w:r w:rsidR="00CB74DE">
        <w:rPr>
          <w:rFonts w:ascii="Bookman Old Style" w:hAnsi="Bookman Old Style"/>
          <w:sz w:val="22"/>
          <w:szCs w:val="22"/>
        </w:rPr>
        <w:t>365</w:t>
      </w:r>
      <w:r w:rsidRPr="005A7364">
        <w:rPr>
          <w:rFonts w:ascii="Bookman Old Style" w:hAnsi="Bookman Old Style"/>
          <w:sz w:val="22"/>
          <w:szCs w:val="22"/>
        </w:rPr>
        <w:t xml:space="preserve">) </w:t>
      </w:r>
      <w:r w:rsidR="00300F63">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sidR="009238D7">
        <w:rPr>
          <w:rFonts w:ascii="Bookman Old Style" w:hAnsi="Bookman Old Style"/>
          <w:sz w:val="22"/>
          <w:szCs w:val="22"/>
        </w:rPr>
        <w:t>stated in the Force Majeure Notice</w:t>
      </w:r>
      <w:r w:rsidRPr="005A7364">
        <w:rPr>
          <w:rFonts w:ascii="Bookman Old Style" w:hAnsi="Bookman Old Style"/>
          <w:sz w:val="22"/>
          <w:szCs w:val="22"/>
        </w:rPr>
        <w:t>,</w:t>
      </w:r>
      <w:r w:rsidR="00CB74DE">
        <w:rPr>
          <w:rFonts w:ascii="Bookman Old Style" w:hAnsi="Bookman Old Style"/>
          <w:sz w:val="22"/>
          <w:szCs w:val="22"/>
        </w:rPr>
        <w:t xml:space="preserve"> and such delay or failure of performance would have otherwise constituted an Event of Default under </w:t>
      </w:r>
      <w:r w:rsidR="00CB74DE">
        <w:rPr>
          <w:rFonts w:ascii="Bookman Old Style" w:hAnsi="Bookman Old Style"/>
          <w:b/>
          <w:sz w:val="22"/>
          <w:szCs w:val="22"/>
        </w:rPr>
        <w:t>Article 6</w:t>
      </w:r>
      <w:r w:rsidR="00CB74DE">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sidR="00300F63">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w:t>
      </w:r>
      <w:r w:rsidR="005839D3">
        <w:rPr>
          <w:rFonts w:ascii="Bookman Old Style" w:hAnsi="Bookman Old Style"/>
          <w:b/>
          <w:sz w:val="22"/>
          <w:szCs w:val="22"/>
        </w:rPr>
        <w:t>5</w:t>
      </w:r>
      <w:r w:rsidRPr="005A7364">
        <w:rPr>
          <w:rFonts w:ascii="Bookman Old Style" w:hAnsi="Bookman Old Style"/>
          <w:sz w:val="22"/>
          <w:szCs w:val="22"/>
        </w:rPr>
        <w:t xml:space="preserve"> (</w:t>
      </w:r>
      <w:r w:rsidR="0023004D">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sidR="005839D3">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006D7C65" w:rsidRPr="005A7364">
        <w:rPr>
          <w:rFonts w:ascii="Bookman Old Style" w:hAnsi="Bookman Old Style"/>
          <w:sz w:val="22"/>
          <w:szCs w:val="22"/>
        </w:rPr>
        <w:t xml:space="preserve"> </w:t>
      </w:r>
      <w:r w:rsidRPr="005A7364">
        <w:rPr>
          <w:rFonts w:ascii="Bookman Old Style" w:hAnsi="Bookman Old Style"/>
          <w:sz w:val="22"/>
          <w:szCs w:val="22"/>
        </w:rPr>
        <w:t xml:space="preserve">(Survival of Obligations) (but excluding </w:t>
      </w:r>
      <w:r w:rsidRPr="005A7364">
        <w:rPr>
          <w:rFonts w:ascii="Bookman Old Style" w:hAnsi="Bookman Old Style"/>
          <w:b/>
          <w:sz w:val="22"/>
          <w:szCs w:val="22"/>
        </w:rPr>
        <w:t xml:space="preserve">Section </w:t>
      </w:r>
      <w:r w:rsidR="006D7C65" w:rsidRPr="005A7364">
        <w:rPr>
          <w:rFonts w:ascii="Bookman Old Style" w:hAnsi="Bookman Old Style"/>
          <w:b/>
          <w:sz w:val="22"/>
          <w:szCs w:val="22"/>
        </w:rPr>
        <w:t>2</w:t>
      </w:r>
      <w:r w:rsidR="006D7C65">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bookmarkEnd w:id="119"/>
      <w:bookmarkEnd w:id="120"/>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21" w:name="_Toc13638127"/>
      <w:r w:rsidRPr="004F1A87">
        <w:rPr>
          <w:rFonts w:ascii="Bookman Old Style" w:hAnsi="Bookman Old Style"/>
          <w:b/>
          <w:sz w:val="28"/>
          <w:szCs w:val="28"/>
        </w:rPr>
        <w:t>Effect of Force Majeure.</w:t>
      </w:r>
      <w:bookmarkEnd w:id="121"/>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bookmarkStart w:id="122" w:name="_Toc13638128"/>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bookmarkEnd w:id="122"/>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23" w:name="_Toc13638129"/>
      <w:r w:rsidRPr="004F1A87">
        <w:rPr>
          <w:rFonts w:ascii="Bookman Old Style" w:hAnsi="Bookman Old Style"/>
          <w:b/>
          <w:sz w:val="28"/>
          <w:szCs w:val="28"/>
        </w:rPr>
        <w:t>No Relief of Other Obligations.</w:t>
      </w:r>
      <w:bookmarkEnd w:id="123"/>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bookmarkStart w:id="124" w:name="_Toc13638130"/>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bookmarkEnd w:id="124"/>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bookmarkStart w:id="125" w:name="_Toc13638131"/>
      <w:r w:rsidRPr="004F1A87">
        <w:rPr>
          <w:rFonts w:ascii="Bookman Old Style" w:hAnsi="Bookman Old Style"/>
          <w:b/>
          <w:sz w:val="28"/>
          <w:szCs w:val="28"/>
        </w:rPr>
        <w:t>No Extension of Term.</w:t>
      </w:r>
      <w:bookmarkEnd w:id="125"/>
      <w:r w:rsidRPr="004F1A87">
        <w:rPr>
          <w:rFonts w:ascii="Bookman Old Style" w:hAnsi="Bookman Old Style"/>
          <w:sz w:val="28"/>
          <w:szCs w:val="28"/>
        </w:rPr>
        <w:t xml:space="preserve">  </w:t>
      </w:r>
    </w:p>
    <w:p w14:paraId="6FC226AA" w14:textId="33268F89" w:rsidR="003A2301" w:rsidRDefault="00F10CB8" w:rsidP="00083C83">
      <w:pPr>
        <w:pStyle w:val="Corp2L3"/>
        <w:widowControl w:val="0"/>
        <w:numPr>
          <w:ilvl w:val="0"/>
          <w:numId w:val="0"/>
        </w:numPr>
        <w:spacing w:before="0" w:after="240" w:line="240" w:lineRule="auto"/>
      </w:pPr>
      <w:bookmarkStart w:id="126" w:name="_Toc13638132"/>
      <w:r w:rsidRPr="00DB4C80">
        <w:rPr>
          <w:rFonts w:ascii="Bookman Old Style" w:hAnsi="Bookman Old Style"/>
          <w:sz w:val="22"/>
          <w:szCs w:val="22"/>
        </w:rPr>
        <w:t>In no event will any delay or failure of performance caused by any conditions or events of Force Majeure extend this Agreement beyond its stated Term.</w:t>
      </w:r>
      <w:bookmarkEnd w:id="126"/>
    </w:p>
    <w:p w14:paraId="52910300" w14:textId="77777777" w:rsidR="003A2301" w:rsidRDefault="003A2301" w:rsidP="003A2301">
      <w:pPr>
        <w:pStyle w:val="BodyText"/>
        <w:ind w:left="0"/>
        <w:sectPr w:rsidR="003A2301" w:rsidSect="000F60C2">
          <w:footerReference w:type="default" r:id="rId30"/>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 xml:space="preserve">t is an entity in good standing with the </w:t>
      </w:r>
      <w:proofErr w:type="gramStart"/>
      <w:r w:rsidR="008C6155" w:rsidRPr="00906942">
        <w:rPr>
          <w:rFonts w:ascii="Bookman Old Style" w:hAnsi="Bookman Old Style"/>
          <w:sz w:val="22"/>
          <w:szCs w:val="22"/>
        </w:rPr>
        <w:t>Hawai‘</w:t>
      </w:r>
      <w:proofErr w:type="gramEnd"/>
      <w:r w:rsidR="008C6155" w:rsidRPr="00906942">
        <w:rPr>
          <w:rFonts w:ascii="Bookman Old Style" w:hAnsi="Bookman Old Style"/>
          <w:sz w:val="22"/>
          <w:szCs w:val="22"/>
        </w:rPr>
        <w:t>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127"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127"/>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128" w:name="_Hlk531030242"/>
      <w:r w:rsidRPr="000370CC">
        <w:rPr>
          <w:rFonts w:ascii="Bookman Old Style" w:hAnsi="Bookman Old Style"/>
          <w:sz w:val="22"/>
          <w:szCs w:val="22"/>
        </w:rPr>
        <w:t xml:space="preserve">Seller </w:t>
      </w:r>
      <w:bookmarkEnd w:id="128"/>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w:t>
      </w:r>
      <w:proofErr w:type="spellStart"/>
      <w:r w:rsidRPr="007B038B">
        <w:rPr>
          <w:rFonts w:ascii="Bookman Old Style" w:hAnsi="Bookman Old Style"/>
          <w:sz w:val="22"/>
          <w:szCs w:val="22"/>
        </w:rPr>
        <w:t>i</w:t>
      </w:r>
      <w:proofErr w:type="spellEnd"/>
      <w:r w:rsidRPr="007B038B">
        <w:rPr>
          <w:rFonts w:ascii="Bookman Old Style" w:hAnsi="Bookman Old Style"/>
          <w:sz w:val="22"/>
          <w:szCs w:val="22"/>
        </w:rPr>
        <w:t>)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1"/>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lastRenderedPageBreak/>
        <w:br/>
      </w:r>
      <w:bookmarkStart w:id="129" w:name="_Toc13638133"/>
      <w:r w:rsidRPr="00F14A89">
        <w:rPr>
          <w:rFonts w:ascii="Bookman Old Style" w:hAnsi="Bookman Old Style"/>
          <w:bCs w:val="0"/>
          <w:sz w:val="32"/>
          <w:szCs w:val="32"/>
        </w:rPr>
        <w:t>LIMITATIONS</w:t>
      </w:r>
      <w:bookmarkEnd w:id="129"/>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130" w:name="_Toc13638134"/>
      <w:r w:rsidRPr="004F1A87">
        <w:rPr>
          <w:rFonts w:ascii="Bookman Old Style" w:hAnsi="Bookman Old Style"/>
          <w:bCs w:val="0"/>
          <w:sz w:val="28"/>
          <w:szCs w:val="28"/>
        </w:rPr>
        <w:t>Consequential Damages.</w:t>
      </w:r>
      <w:bookmarkEnd w:id="130"/>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131" w:name="_Toc13638135"/>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bookmarkEnd w:id="131"/>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132" w:name="_Toc13638136"/>
      <w:r w:rsidRPr="004F1A87">
        <w:rPr>
          <w:rFonts w:ascii="Bookman Old Style" w:hAnsi="Bookman Old Style"/>
          <w:bCs w:val="0"/>
          <w:sz w:val="28"/>
          <w:szCs w:val="28"/>
        </w:rPr>
        <w:t>No Representation by Company.</w:t>
      </w:r>
      <w:bookmarkEnd w:id="132"/>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133" w:name="_Toc13638137"/>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133"/>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32"/>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1491B750"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134" w:name="_DV_C581"/>
      <w:r w:rsidRPr="00043349">
        <w:rPr>
          <w:rFonts w:ascii="Bookman Old Style" w:hAnsi="Bookman Old Style"/>
          <w:sz w:val="22"/>
          <w:szCs w:val="22"/>
        </w:rPr>
        <w:t xml:space="preserve">servants and </w:t>
      </w:r>
      <w:bookmarkStart w:id="135" w:name="_DV_M547"/>
      <w:bookmarkEnd w:id="134"/>
      <w:bookmarkEnd w:id="135"/>
      <w:r w:rsidRPr="00043349">
        <w:rPr>
          <w:rFonts w:ascii="Bookman Old Style" w:hAnsi="Bookman Old Style"/>
          <w:sz w:val="22"/>
          <w:szCs w:val="22"/>
        </w:rPr>
        <w:t xml:space="preserve">agents, </w:t>
      </w:r>
      <w:bookmarkStart w:id="136" w:name="_DV_C582"/>
      <w:r w:rsidRPr="00043349">
        <w:rPr>
          <w:rFonts w:ascii="Bookman Old Style" w:hAnsi="Bookman Old Style"/>
          <w:sz w:val="22"/>
          <w:szCs w:val="22"/>
        </w:rPr>
        <w:t xml:space="preserve">including but not limited to </w:t>
      </w:r>
      <w:bookmarkStart w:id="137" w:name="_DV_M548"/>
      <w:bookmarkEnd w:id="136"/>
      <w:bookmarkEnd w:id="137"/>
      <w:r w:rsidRPr="00043349">
        <w:rPr>
          <w:rFonts w:ascii="Bookman Old Style" w:hAnsi="Bookman Old Style"/>
          <w:sz w:val="22"/>
          <w:szCs w:val="22"/>
        </w:rPr>
        <w:t>contractors</w:t>
      </w:r>
      <w:bookmarkStart w:id="138" w:name="_DV_C583"/>
      <w:r w:rsidRPr="00043349">
        <w:rPr>
          <w:rFonts w:ascii="Bookman Old Style" w:hAnsi="Bookman Old Style"/>
          <w:sz w:val="22"/>
          <w:szCs w:val="22"/>
        </w:rPr>
        <w:t>, subcontractors</w:t>
      </w:r>
      <w:bookmarkStart w:id="139" w:name="_DV_M549"/>
      <w:bookmarkEnd w:id="138"/>
      <w:bookmarkEnd w:id="139"/>
      <w:r w:rsidRPr="00043349">
        <w:rPr>
          <w:rFonts w:ascii="Bookman Old Style" w:hAnsi="Bookman Old Style"/>
          <w:sz w:val="22"/>
          <w:szCs w:val="22"/>
        </w:rPr>
        <w:t xml:space="preserve"> and </w:t>
      </w:r>
      <w:bookmarkStart w:id="140" w:name="_DV_C585"/>
      <w:r w:rsidRPr="00043349">
        <w:rPr>
          <w:rFonts w:ascii="Bookman Old Style" w:hAnsi="Bookman Old Style"/>
          <w:sz w:val="22"/>
          <w:szCs w:val="22"/>
        </w:rPr>
        <w:t>the</w:t>
      </w:r>
      <w:bookmarkStart w:id="141" w:name="_DV_M550"/>
      <w:bookmarkEnd w:id="140"/>
      <w:bookmarkEnd w:id="141"/>
      <w:r w:rsidRPr="00043349">
        <w:rPr>
          <w:rFonts w:ascii="Bookman Old Style" w:hAnsi="Bookman Old Style"/>
          <w:sz w:val="22"/>
          <w:szCs w:val="22"/>
        </w:rPr>
        <w:t xml:space="preserve"> employees</w:t>
      </w:r>
      <w:bookmarkStart w:id="142" w:name="_DV_C586"/>
      <w:r w:rsidRPr="00043349">
        <w:rPr>
          <w:rFonts w:ascii="Bookman Old Style" w:hAnsi="Bookman Old Style"/>
          <w:sz w:val="22"/>
          <w:szCs w:val="22"/>
        </w:rPr>
        <w:t xml:space="preserve"> of any of them</w:t>
      </w:r>
      <w:bookmarkStart w:id="143" w:name="_DV_M551"/>
      <w:bookmarkEnd w:id="142"/>
      <w:bookmarkEnd w:id="143"/>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44" w:name="_DV_C587"/>
      <w:r w:rsidRPr="00043349">
        <w:rPr>
          <w:rFonts w:ascii="Bookman Old Style" w:hAnsi="Bookman Old Style"/>
          <w:sz w:val="22"/>
          <w:szCs w:val="22"/>
        </w:rPr>
        <w:t>or to which any Indemnified Company Party becomes subject, resulting from, arising out of, or relating to, any Claim</w:t>
      </w:r>
      <w:bookmarkStart w:id="145" w:name="_DV_C588"/>
      <w:bookmarkEnd w:id="144"/>
      <w:r w:rsidRPr="00043349">
        <w:rPr>
          <w:rFonts w:ascii="Bookman Old Style" w:hAnsi="Bookman Old Style"/>
          <w:sz w:val="22"/>
          <w:szCs w:val="22"/>
        </w:rPr>
        <w:t xml:space="preserve"> due to any Claim </w:t>
      </w:r>
      <w:bookmarkStart w:id="146" w:name="_DV_X590"/>
      <w:bookmarkStart w:id="147" w:name="_DV_C589"/>
      <w:bookmarkEnd w:id="145"/>
      <w:r w:rsidRPr="00043349">
        <w:rPr>
          <w:rFonts w:ascii="Bookman Old Style" w:hAnsi="Bookman Old Style"/>
          <w:sz w:val="22"/>
          <w:szCs w:val="22"/>
        </w:rPr>
        <w:t>(whether or not well founded, meritorious or unmeritorious)</w:t>
      </w:r>
      <w:bookmarkStart w:id="148" w:name="_DV_M553"/>
      <w:bookmarkEnd w:id="146"/>
      <w:bookmarkEnd w:id="147"/>
      <w:bookmarkEnd w:id="148"/>
      <w:r w:rsidRPr="00043349">
        <w:rPr>
          <w:rFonts w:ascii="Bookman Old Style" w:hAnsi="Bookman Old Style"/>
          <w:sz w:val="22"/>
          <w:szCs w:val="22"/>
        </w:rPr>
        <w:t xml:space="preserve"> by a third party not controlled by, or under common ownership and/or control with, Company </w:t>
      </w:r>
      <w:bookmarkStart w:id="149" w:name="_DV_X589"/>
      <w:bookmarkStart w:id="150" w:name="_DV_C590"/>
      <w:r w:rsidRPr="00043349">
        <w:rPr>
          <w:rFonts w:ascii="Bookman Old Style" w:hAnsi="Bookman Old Style"/>
          <w:sz w:val="22"/>
          <w:szCs w:val="22"/>
        </w:rPr>
        <w:t>(whether or not well founded, meritorious or unmeritorious)</w:t>
      </w:r>
      <w:bookmarkStart w:id="151" w:name="_DV_M554"/>
      <w:bookmarkEnd w:id="149"/>
      <w:bookmarkEnd w:id="150"/>
      <w:bookmarkEnd w:id="151"/>
      <w:r w:rsidRPr="00043349">
        <w:rPr>
          <w:rFonts w:ascii="Bookman Old Style" w:hAnsi="Bookman Old Style"/>
          <w:sz w:val="22"/>
          <w:szCs w:val="22"/>
        </w:rPr>
        <w:t xml:space="preserve"> relating to</w:t>
      </w:r>
      <w:bookmarkStart w:id="152" w:name="_DV_C591"/>
      <w:r w:rsidRPr="00043349">
        <w:rPr>
          <w:rFonts w:ascii="Bookman Old Style" w:hAnsi="Bookman Old Style"/>
          <w:sz w:val="22"/>
          <w:szCs w:val="22"/>
        </w:rPr>
        <w:t xml:space="preserve"> (</w:t>
      </w:r>
      <w:proofErr w:type="spellStart"/>
      <w:r w:rsidRPr="00043349">
        <w:rPr>
          <w:rFonts w:ascii="Bookman Old Style" w:hAnsi="Bookman Old Style"/>
          <w:sz w:val="22"/>
          <w:szCs w:val="22"/>
        </w:rPr>
        <w:t>i</w:t>
      </w:r>
      <w:proofErr w:type="spellEnd"/>
      <w:r w:rsidRPr="00043349">
        <w:rPr>
          <w:rFonts w:ascii="Bookman Old Style" w:hAnsi="Bookman Old Style"/>
          <w:sz w:val="22"/>
          <w:szCs w:val="22"/>
        </w:rPr>
        <w:t xml:space="preserve">)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w:t>
      </w:r>
      <w:r w:rsidR="00EC2D9B">
        <w:rPr>
          <w:rFonts w:ascii="Bookman Old Style" w:hAnsi="Bookman Old Style"/>
          <w:sz w:val="22"/>
          <w:szCs w:val="22"/>
        </w:rPr>
        <w:t xml:space="preserve"> the ownership, operation and/or maintenance of the Company-Owned Interconnection Facilities following the Transfer Date)</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153" w:name="_DV_M555"/>
      <w:bookmarkEnd w:id="152"/>
      <w:bookmarkEnd w:id="153"/>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54" w:name="_DV_C592"/>
      <w:r w:rsidRPr="00043349">
        <w:rPr>
          <w:rFonts w:ascii="Bookman Old Style" w:hAnsi="Bookman Old Style"/>
          <w:sz w:val="22"/>
          <w:szCs w:val="22"/>
        </w:rPr>
        <w:t xml:space="preserve">any Indemnified </w:t>
      </w:r>
      <w:bookmarkStart w:id="155" w:name="_DV_M556"/>
      <w:bookmarkEnd w:id="154"/>
      <w:bookmarkEnd w:id="155"/>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56" w:name="_DV_C593"/>
      <w:r w:rsidRPr="00043349">
        <w:rPr>
          <w:rFonts w:ascii="Bookman Old Style" w:hAnsi="Bookman Old Style"/>
          <w:sz w:val="22"/>
          <w:szCs w:val="22"/>
        </w:rPr>
        <w:t>Party or its agents or subcontractors</w:t>
      </w:r>
      <w:bookmarkStart w:id="157" w:name="_DV_M557"/>
      <w:bookmarkEnd w:id="156"/>
      <w:bookmarkEnd w:id="157"/>
      <w:r w:rsidRPr="00043349">
        <w:rPr>
          <w:rFonts w:ascii="Bookman Old Style" w:hAnsi="Bookman Old Style"/>
          <w:sz w:val="22"/>
          <w:szCs w:val="22"/>
        </w:rPr>
        <w:t xml:space="preserve">, except </w:t>
      </w:r>
      <w:bookmarkStart w:id="158" w:name="_DV_C595"/>
      <w:r w:rsidRPr="00043349">
        <w:rPr>
          <w:rFonts w:ascii="Bookman Old Style" w:hAnsi="Bookman Old Style"/>
          <w:sz w:val="22"/>
          <w:szCs w:val="22"/>
        </w:rPr>
        <w:t xml:space="preserve">as and </w:t>
      </w:r>
      <w:bookmarkStart w:id="159" w:name="_DV_M558"/>
      <w:bookmarkEnd w:id="158"/>
      <w:bookmarkEnd w:id="159"/>
      <w:r w:rsidRPr="00043349">
        <w:rPr>
          <w:rFonts w:ascii="Bookman Old Style" w:hAnsi="Bookman Old Style"/>
          <w:sz w:val="22"/>
          <w:szCs w:val="22"/>
        </w:rPr>
        <w:t xml:space="preserve">to the extent that </w:t>
      </w:r>
      <w:bookmarkStart w:id="160" w:name="_DV_C596"/>
      <w:r w:rsidRPr="00043349">
        <w:rPr>
          <w:rFonts w:ascii="Bookman Old Style" w:hAnsi="Bookman Old Style"/>
          <w:sz w:val="22"/>
          <w:szCs w:val="22"/>
        </w:rPr>
        <w:t>any of the foregoing</w:t>
      </w:r>
      <w:bookmarkStart w:id="161" w:name="_DV_C597"/>
      <w:bookmarkEnd w:id="160"/>
      <w:r w:rsidRPr="00043349">
        <w:rPr>
          <w:rFonts w:ascii="Bookman Old Style" w:hAnsi="Bookman Old Style"/>
          <w:sz w:val="22"/>
          <w:szCs w:val="22"/>
        </w:rPr>
        <w:t xml:space="preserve"> such Loss</w:t>
      </w:r>
      <w:bookmarkStart w:id="162" w:name="_DV_M559"/>
      <w:bookmarkEnd w:id="161"/>
      <w:bookmarkEnd w:id="162"/>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w:t>
      </w:r>
      <w:r w:rsidRPr="0035239B">
        <w:rPr>
          <w:rFonts w:ascii="Bookman Old Style" w:hAnsi="Bookman Old Style"/>
          <w:sz w:val="22"/>
          <w:szCs w:val="22"/>
        </w:rPr>
        <w:lastRenderedPageBreak/>
        <w:t>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1ED79795"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63" w:name="_DV_C605"/>
      <w:bookmarkStart w:id="164"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65" w:name="_DV_M571"/>
      <w:bookmarkEnd w:id="163"/>
      <w:bookmarkEnd w:id="165"/>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166" w:name="_DV_C606"/>
      <w:r w:rsidRPr="00043349">
        <w:rPr>
          <w:rFonts w:ascii="Bookman Old Style" w:hAnsi="Bookman Old Style"/>
          <w:sz w:val="22"/>
          <w:szCs w:val="22"/>
        </w:rPr>
        <w:t xml:space="preserve">including but not limited to </w:t>
      </w:r>
      <w:bookmarkStart w:id="167" w:name="_DV_M572"/>
      <w:bookmarkEnd w:id="166"/>
      <w:bookmarkEnd w:id="167"/>
      <w:r w:rsidRPr="00043349">
        <w:rPr>
          <w:rFonts w:ascii="Bookman Old Style" w:hAnsi="Bookman Old Style"/>
          <w:sz w:val="22"/>
          <w:szCs w:val="22"/>
        </w:rPr>
        <w:t>contractors</w:t>
      </w:r>
      <w:bookmarkStart w:id="168" w:name="_DV_C607"/>
      <w:r w:rsidRPr="00043349">
        <w:rPr>
          <w:rFonts w:ascii="Bookman Old Style" w:hAnsi="Bookman Old Style"/>
          <w:sz w:val="22"/>
          <w:szCs w:val="22"/>
        </w:rPr>
        <w:t>, subcontractors</w:t>
      </w:r>
      <w:bookmarkStart w:id="169" w:name="_DV_M573"/>
      <w:bookmarkEnd w:id="168"/>
      <w:bookmarkEnd w:id="169"/>
      <w:r w:rsidRPr="00043349">
        <w:rPr>
          <w:rFonts w:ascii="Bookman Old Style" w:hAnsi="Bookman Old Style"/>
          <w:sz w:val="22"/>
          <w:szCs w:val="22"/>
        </w:rPr>
        <w:t xml:space="preserve"> and </w:t>
      </w:r>
      <w:bookmarkStart w:id="170" w:name="_DV_C608"/>
      <w:r w:rsidRPr="00043349">
        <w:rPr>
          <w:rFonts w:ascii="Bookman Old Style" w:hAnsi="Bookman Old Style"/>
          <w:sz w:val="22"/>
          <w:szCs w:val="22"/>
        </w:rPr>
        <w:t>their</w:t>
      </w:r>
      <w:bookmarkStart w:id="171" w:name="_DV_M574"/>
      <w:bookmarkEnd w:id="170"/>
      <w:bookmarkEnd w:id="171"/>
      <w:r w:rsidRPr="00043349">
        <w:rPr>
          <w:rFonts w:ascii="Bookman Old Style" w:hAnsi="Bookman Old Style"/>
          <w:sz w:val="22"/>
          <w:szCs w:val="22"/>
        </w:rPr>
        <w:t xml:space="preserve"> employees</w:t>
      </w:r>
      <w:bookmarkStart w:id="172" w:name="_DV_C610"/>
      <w:r w:rsidRPr="00043349">
        <w:rPr>
          <w:rFonts w:ascii="Bookman Old Style" w:hAnsi="Bookman Old Style"/>
          <w:sz w:val="22"/>
          <w:szCs w:val="22"/>
        </w:rPr>
        <w:t xml:space="preserve"> of any of them</w:t>
      </w:r>
      <w:bookmarkStart w:id="173" w:name="_DV_M575"/>
      <w:bookmarkEnd w:id="172"/>
      <w:bookmarkEnd w:id="173"/>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74" w:name="_DV_C611"/>
      <w:r w:rsidRPr="00043349">
        <w:rPr>
          <w:rFonts w:ascii="Bookman Old Style" w:hAnsi="Bookman Old Style"/>
          <w:sz w:val="22"/>
          <w:szCs w:val="22"/>
        </w:rPr>
        <w:t xml:space="preserve">or to which any Indemnified Seller Party becomes subject, resulting from, arising out of, or relating </w:t>
      </w:r>
      <w:bookmarkStart w:id="175" w:name="_DV_C612"/>
      <w:bookmarkEnd w:id="174"/>
      <w:r w:rsidRPr="00043349">
        <w:rPr>
          <w:rFonts w:ascii="Bookman Old Style" w:hAnsi="Bookman Old Style"/>
          <w:sz w:val="22"/>
          <w:szCs w:val="22"/>
        </w:rPr>
        <w:t>to, due to</w:t>
      </w:r>
      <w:bookmarkStart w:id="176" w:name="_DV_M576"/>
      <w:bookmarkEnd w:id="175"/>
      <w:bookmarkEnd w:id="176"/>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w:t>
      </w:r>
      <w:proofErr w:type="spellStart"/>
      <w:r w:rsidR="00EC2D9B">
        <w:rPr>
          <w:rFonts w:ascii="Bookman Old Style" w:hAnsi="Bookman Old Style"/>
          <w:sz w:val="22"/>
          <w:szCs w:val="22"/>
        </w:rPr>
        <w:t>i</w:t>
      </w:r>
      <w:proofErr w:type="spellEnd"/>
      <w:r w:rsidR="00EC2D9B">
        <w:rPr>
          <w:rFonts w:ascii="Bookman Old Style" w:hAnsi="Bookman Old Style"/>
          <w:sz w:val="22"/>
          <w:szCs w:val="22"/>
        </w:rPr>
        <w:t xml:space="preserve">) the ownership, operation and/or maintenance of the Company-Owned Interconnection Facilities following the Transfer Date;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77" w:name="_DV_M578"/>
      <w:bookmarkEnd w:id="177"/>
      <w:r w:rsidRPr="00043349">
        <w:rPr>
          <w:rFonts w:ascii="Bookman Old Style" w:hAnsi="Bookman Old Style"/>
          <w:sz w:val="22"/>
          <w:szCs w:val="22"/>
        </w:rPr>
        <w:t xml:space="preserve">Company, except to the extent that any </w:t>
      </w:r>
      <w:bookmarkStart w:id="178" w:name="_DV_C617"/>
      <w:r w:rsidRPr="00043349">
        <w:rPr>
          <w:rFonts w:ascii="Bookman Old Style" w:hAnsi="Bookman Old Style"/>
          <w:sz w:val="22"/>
          <w:szCs w:val="22"/>
        </w:rPr>
        <w:t>such Loss</w:t>
      </w:r>
      <w:bookmarkStart w:id="179" w:name="_DV_M579"/>
      <w:bookmarkEnd w:id="178"/>
      <w:bookmarkEnd w:id="179"/>
      <w:r w:rsidRPr="00043349">
        <w:rPr>
          <w:rFonts w:ascii="Bookman Old Style" w:hAnsi="Bookman Old Style"/>
          <w:sz w:val="22"/>
          <w:szCs w:val="22"/>
        </w:rPr>
        <w:t xml:space="preserve"> is attributable to the gross negligence or willful misconduct of an Indemnified Seller Party.</w:t>
      </w:r>
      <w:bookmarkEnd w:id="164"/>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lastRenderedPageBreak/>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lastRenderedPageBreak/>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33"/>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80" w:name="_Toc13638138"/>
      <w:r w:rsidRPr="00F14A89">
        <w:rPr>
          <w:rFonts w:ascii="Bookman Old Style" w:hAnsi="Bookman Old Style"/>
          <w:bCs w:val="0"/>
          <w:sz w:val="32"/>
          <w:szCs w:val="32"/>
        </w:rPr>
        <w:t>INSURANCE</w:t>
      </w:r>
      <w:bookmarkEnd w:id="180"/>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1" w:name="_Toc13638139"/>
      <w:bookmarkStart w:id="182" w:name="_Hlk13557421"/>
      <w:r w:rsidRPr="004F1A87">
        <w:rPr>
          <w:rFonts w:ascii="Bookman Old Style" w:hAnsi="Bookman Old Style"/>
          <w:bCs w:val="0"/>
          <w:sz w:val="28"/>
          <w:szCs w:val="28"/>
        </w:rPr>
        <w:t>Required Coverage.</w:t>
      </w:r>
      <w:bookmarkEnd w:id="181"/>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83" w:name="_Toc13638140"/>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83"/>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4" w:name="_Toc13638141"/>
      <w:r w:rsidRPr="004F1A87">
        <w:rPr>
          <w:rFonts w:ascii="Bookman Old Style" w:hAnsi="Bookman Old Style"/>
          <w:bCs w:val="0"/>
          <w:sz w:val="28"/>
          <w:szCs w:val="28"/>
        </w:rPr>
        <w:t>Waiver of Subrogation.</w:t>
      </w:r>
      <w:bookmarkEnd w:id="184"/>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5" w:name="_Toc13638142"/>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85"/>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6" w:name="_Toc13638143"/>
      <w:r w:rsidRPr="004F1A87">
        <w:rPr>
          <w:rFonts w:ascii="Bookman Old Style" w:hAnsi="Bookman Old Style"/>
          <w:bCs w:val="0"/>
          <w:sz w:val="28"/>
          <w:szCs w:val="28"/>
        </w:rPr>
        <w:t>Additional Insureds.</w:t>
      </w:r>
      <w:bookmarkEnd w:id="186"/>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7" w:name="_Toc13638144"/>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87"/>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8" w:name="_Toc13638145"/>
      <w:r w:rsidRPr="004F1A87">
        <w:rPr>
          <w:rFonts w:ascii="Bookman Old Style" w:hAnsi="Bookman Old Style"/>
          <w:bCs w:val="0"/>
          <w:sz w:val="28"/>
          <w:szCs w:val="28"/>
        </w:rPr>
        <w:t>Evidence of Policies Provided to Company.</w:t>
      </w:r>
      <w:bookmarkEnd w:id="188"/>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9" w:name="_Toc13638146"/>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w:t>
      </w:r>
      <w:r w:rsidRPr="00292626">
        <w:rPr>
          <w:rFonts w:ascii="Bookman Old Style" w:hAnsi="Bookman Old Style"/>
          <w:b w:val="0"/>
          <w:bCs w:val="0"/>
          <w:sz w:val="22"/>
          <w:szCs w:val="22"/>
        </w:rPr>
        <w:lastRenderedPageBreak/>
        <w:t xml:space="preserve">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w:t>
      </w:r>
      <w:bookmarkEnd w:id="189"/>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0" w:name="_Toc13638147"/>
      <w:r w:rsidRPr="004F1A87">
        <w:rPr>
          <w:rFonts w:ascii="Bookman Old Style" w:hAnsi="Bookman Old Style"/>
          <w:bCs w:val="0"/>
          <w:sz w:val="28"/>
          <w:szCs w:val="28"/>
        </w:rPr>
        <w:t>Deductibles.</w:t>
      </w:r>
      <w:bookmarkEnd w:id="190"/>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1" w:name="_Toc13638148"/>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91"/>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2" w:name="_Toc13638149"/>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92"/>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3" w:name="_Toc13638150"/>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93"/>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94" w:name="_Toc13638151"/>
      <w:r w:rsidRPr="004F1A87">
        <w:rPr>
          <w:rFonts w:ascii="Bookman Old Style" w:hAnsi="Bookman Old Style"/>
          <w:bCs w:val="0"/>
          <w:sz w:val="28"/>
          <w:szCs w:val="28"/>
        </w:rPr>
        <w:t>Annual Review by Company.</w:t>
      </w:r>
      <w:bookmarkEnd w:id="194"/>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95" w:name="_Toc13638152"/>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95"/>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6" w:name="_Toc13638153"/>
      <w:r w:rsidRPr="004F1A87">
        <w:rPr>
          <w:rFonts w:ascii="Bookman Old Style" w:hAnsi="Bookman Old Style"/>
          <w:bCs w:val="0"/>
          <w:sz w:val="28"/>
          <w:szCs w:val="28"/>
        </w:rPr>
        <w:t>No Representation of Coverage Adequacy.</w:t>
      </w:r>
      <w:bookmarkEnd w:id="196"/>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7" w:name="_Toc13638154"/>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97"/>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8" w:name="_Toc13638155"/>
      <w:r>
        <w:rPr>
          <w:rFonts w:ascii="Bookman Old Style" w:hAnsi="Bookman Old Style"/>
          <w:bCs w:val="0"/>
          <w:sz w:val="28"/>
          <w:szCs w:val="28"/>
        </w:rPr>
        <w:t>Subcontractors.</w:t>
      </w:r>
      <w:bookmarkEnd w:id="198"/>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99" w:name="_Toc13638156"/>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99"/>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200" w:name="_Toc13638157"/>
      <w:r w:rsidRPr="004F1A87">
        <w:rPr>
          <w:rFonts w:ascii="Bookman Old Style" w:hAnsi="Bookman Old Style"/>
          <w:bCs w:val="0"/>
          <w:sz w:val="28"/>
          <w:szCs w:val="28"/>
        </w:rPr>
        <w:t>General Insurance Requirements.</w:t>
      </w:r>
      <w:bookmarkEnd w:id="200"/>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201" w:name="_Toc13638158"/>
      <w:r w:rsidRPr="00292626">
        <w:rPr>
          <w:rFonts w:ascii="Bookman Old Style" w:hAnsi="Bookman Old Style"/>
          <w:b w:val="0"/>
          <w:bCs w:val="0"/>
          <w:sz w:val="22"/>
          <w:szCs w:val="22"/>
        </w:rPr>
        <w:t xml:space="preserve">Each policy shall be specifically endorsed by blanket or otherwise to provide that </w:t>
      </w:r>
      <w:r w:rsidRPr="00292626">
        <w:rPr>
          <w:rFonts w:ascii="Bookman Old Style" w:hAnsi="Bookman Old Style"/>
          <w:b w:val="0"/>
          <w:bCs w:val="0"/>
          <w:sz w:val="22"/>
          <w:szCs w:val="22"/>
        </w:rPr>
        <w:lastRenderedPageBreak/>
        <w:t>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w:t>
      </w:r>
      <w:proofErr w:type="gramStart"/>
      <w:r w:rsidR="000A2978">
        <w:rPr>
          <w:rFonts w:ascii="Bookman Old Style" w:hAnsi="Bookman Old Style"/>
          <w:b w:val="0"/>
          <w:bCs w:val="0"/>
          <w:sz w:val="22"/>
          <w:szCs w:val="22"/>
        </w:rPr>
        <w:t>maintained</w:t>
      </w:r>
      <w:proofErr w:type="gramEnd"/>
      <w:r w:rsidR="000A2978">
        <w:rPr>
          <w:rFonts w:ascii="Bookman Old Style" w:hAnsi="Bookman Old Style"/>
          <w:b w:val="0"/>
          <w:bCs w:val="0"/>
          <w:sz w:val="22"/>
          <w:szCs w:val="22"/>
        </w:rPr>
        <w:t xml:space="preserve">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201"/>
    </w:p>
    <w:bookmarkEnd w:id="182"/>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34"/>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02" w:name="_Toc13638159"/>
      <w:r w:rsidRPr="00F14A89">
        <w:rPr>
          <w:rFonts w:ascii="Bookman Old Style" w:hAnsi="Bookman Old Style"/>
          <w:bCs w:val="0"/>
          <w:sz w:val="32"/>
          <w:szCs w:val="32"/>
        </w:rPr>
        <w:t>REVISIONS TO PERFORMANCE STANDARDS</w:t>
      </w:r>
      <w:bookmarkEnd w:id="202"/>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3" w:name="_Toc13638160"/>
      <w:r w:rsidRPr="004F1A87">
        <w:rPr>
          <w:rFonts w:ascii="Bookman Old Style" w:hAnsi="Bookman Old Style" w:cs="Times New Roman"/>
          <w:b/>
          <w:sz w:val="28"/>
          <w:szCs w:val="28"/>
        </w:rPr>
        <w:t>Revisions to Performance Standards.</w:t>
      </w:r>
      <w:bookmarkEnd w:id="203"/>
      <w:r w:rsidRPr="004F1A87">
        <w:rPr>
          <w:rFonts w:ascii="Bookman Old Style" w:hAnsi="Bookman Old Style" w:cs="Times New Roman"/>
          <w:sz w:val="28"/>
          <w:szCs w:val="28"/>
        </w:rPr>
        <w:t xml:space="preserve">  </w:t>
      </w:r>
    </w:p>
    <w:p w14:paraId="7D3CAF47" w14:textId="3B6B72AB" w:rsidR="001D3542" w:rsidRPr="005D1314" w:rsidRDefault="001D3542" w:rsidP="005D1314">
      <w:pPr>
        <w:widowControl/>
        <w:spacing w:after="240"/>
        <w:outlineLvl w:val="1"/>
        <w:rPr>
          <w:rFonts w:ascii="Bookman Old Style" w:hAnsi="Bookman Old Style" w:cs="Times New Roman"/>
        </w:rPr>
      </w:pPr>
      <w:bookmarkStart w:id="204" w:name="_Toc13638161"/>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bookmarkEnd w:id="204"/>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5" w:name="_Toc13638162"/>
      <w:r w:rsidRPr="004F1A87">
        <w:rPr>
          <w:rFonts w:ascii="Bookman Old Style" w:hAnsi="Bookman Old Style" w:cs="Times New Roman"/>
          <w:b/>
          <w:sz w:val="28"/>
          <w:szCs w:val="28"/>
        </w:rPr>
        <w:t>Performance Standards Information Request.</w:t>
      </w:r>
      <w:bookmarkEnd w:id="205"/>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bookmarkStart w:id="206" w:name="_Toc13638163"/>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bookmarkEnd w:id="206"/>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7" w:name="_Toc13638164"/>
      <w:r w:rsidRPr="004F1A87">
        <w:rPr>
          <w:rFonts w:ascii="Bookman Old Style" w:hAnsi="Bookman Old Style" w:cs="Times New Roman"/>
          <w:b/>
          <w:sz w:val="28"/>
          <w:szCs w:val="28"/>
        </w:rPr>
        <w:t>Performance Standards Proposal.</w:t>
      </w:r>
      <w:bookmarkEnd w:id="207"/>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bookmarkStart w:id="208" w:name="_Toc13638165"/>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bookmarkEnd w:id="208"/>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9" w:name="_Toc13638166"/>
      <w:r w:rsidRPr="004F1A87">
        <w:rPr>
          <w:rFonts w:ascii="Bookman Old Style" w:hAnsi="Bookman Old Style" w:cs="Times New Roman"/>
          <w:b/>
          <w:sz w:val="28"/>
          <w:szCs w:val="28"/>
        </w:rPr>
        <w:t>Performance Standards Revision Document.</w:t>
      </w:r>
      <w:bookmarkEnd w:id="209"/>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bookmarkStart w:id="210" w:name="_Toc13638167"/>
      <w:r w:rsidRPr="005D1314">
        <w:rPr>
          <w:rFonts w:ascii="Bookman Old Style" w:hAnsi="Bookman Old Style" w:cs="Times New Roman"/>
        </w:rPr>
        <w:lastRenderedPageBreak/>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bookmarkEnd w:id="210"/>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1" w:name="_Toc13638168"/>
      <w:r w:rsidRPr="004F1A87">
        <w:rPr>
          <w:rFonts w:ascii="Bookman Old Style" w:hAnsi="Bookman Old Style" w:cs="Times New Roman"/>
          <w:b/>
          <w:sz w:val="28"/>
          <w:szCs w:val="28"/>
        </w:rPr>
        <w:t>Failure to Reach Agreement.</w:t>
      </w:r>
      <w:bookmarkEnd w:id="211"/>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bookmarkStart w:id="212" w:name="_Toc13638169"/>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w:t>
      </w:r>
      <w:proofErr w:type="gramStart"/>
      <w:r w:rsidRPr="005D1314">
        <w:rPr>
          <w:rFonts w:ascii="Bookman Old Style" w:hAnsi="Bookman Old Style" w:cs="Times New Roman"/>
        </w:rPr>
        <w:t>Any decision of the Independent Evaluator,</w:t>
      </w:r>
      <w:proofErr w:type="gramEnd"/>
      <w:r w:rsidRPr="005D1314">
        <w:rPr>
          <w:rFonts w:ascii="Bookman Old Style" w:hAnsi="Bookman Old Style" w:cs="Times New Roman"/>
        </w:rPr>
        <w:t xml:space="preserve">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bookmarkEnd w:id="212"/>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3" w:name="_Toc13638170"/>
      <w:r w:rsidRPr="004F1A87">
        <w:rPr>
          <w:rFonts w:ascii="Bookman Old Style" w:hAnsi="Bookman Old Style" w:cs="Times New Roman"/>
          <w:b/>
          <w:sz w:val="28"/>
          <w:szCs w:val="28"/>
        </w:rPr>
        <w:t>PUC Performance Standards Revision Order.</w:t>
      </w:r>
      <w:bookmarkEnd w:id="213"/>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bookmarkStart w:id="214" w:name="_Toc13638171"/>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because the thirty (30) </w:t>
      </w:r>
      <w:r w:rsidR="00300F63">
        <w:rPr>
          <w:rFonts w:ascii="Bookman Old Style" w:hAnsi="Bookman Old Style" w:cs="Times New Roman"/>
        </w:rPr>
        <w:t>D</w:t>
      </w:r>
      <w:r w:rsidRPr="005D1314">
        <w:rPr>
          <w:rFonts w:ascii="Bookman Old Style" w:hAnsi="Bookman Old Style" w:cs="Times New Roman"/>
        </w:rPr>
        <w:t xml:space="preserve">ay period (accounting for weekends and holidays as appropriate) permitted for such an appeal has passed without the filing of notice of such an appeal; or (b) affirmed on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or the Intermediate Appellate Court upon assignment by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affirmed upon further appeal or appellate </w:t>
      </w:r>
      <w:r w:rsidRPr="005D1314">
        <w:rPr>
          <w:rFonts w:ascii="Bookman Old Style" w:hAnsi="Bookman Old Style" w:cs="Times New Roman"/>
        </w:rPr>
        <w:lastRenderedPageBreak/>
        <w:t>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bookmarkEnd w:id="214"/>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5" w:name="_Toc13638172"/>
      <w:r w:rsidRPr="004F1A87">
        <w:rPr>
          <w:rFonts w:ascii="Bookman Old Style" w:hAnsi="Bookman Old Style" w:cs="Times New Roman"/>
          <w:b/>
          <w:sz w:val="28"/>
          <w:szCs w:val="28"/>
        </w:rPr>
        <w:t>Company’s Rights.</w:t>
      </w:r>
      <w:bookmarkEnd w:id="215"/>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bookmarkStart w:id="216" w:name="_Toc13638173"/>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bookmarkEnd w:id="216"/>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7" w:name="_Toc13638174"/>
      <w:r w:rsidRPr="004F1A87">
        <w:rPr>
          <w:rFonts w:ascii="Bookman Old Style" w:hAnsi="Bookman Old Style" w:cs="Times New Roman"/>
          <w:b/>
          <w:sz w:val="28"/>
          <w:szCs w:val="28"/>
        </w:rPr>
        <w:t>Seller’s Obligation.</w:t>
      </w:r>
      <w:bookmarkEnd w:id="217"/>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bookmarkStart w:id="218" w:name="_Toc13638175"/>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bookmarkEnd w:id="218"/>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9" w:name="_Toc13638176"/>
      <w:r w:rsidRPr="004F1A87">
        <w:rPr>
          <w:rFonts w:ascii="Bookman Old Style" w:hAnsi="Bookman Old Style" w:cs="Times New Roman"/>
          <w:b/>
          <w:sz w:val="28"/>
          <w:szCs w:val="28"/>
        </w:rPr>
        <w:t>Limited Purpose.</w:t>
      </w:r>
      <w:bookmarkEnd w:id="219"/>
      <w:r w:rsidRPr="004F1A87">
        <w:rPr>
          <w:rFonts w:ascii="Bookman Old Style" w:hAnsi="Bookman Old Style" w:cs="Times New Roman"/>
          <w:sz w:val="28"/>
          <w:szCs w:val="28"/>
        </w:rPr>
        <w:t xml:space="preserve">  </w:t>
      </w:r>
    </w:p>
    <w:p w14:paraId="75F8245D" w14:textId="1D59F91C" w:rsidR="001D3542" w:rsidRPr="005D1314" w:rsidRDefault="001D3542" w:rsidP="005D1314">
      <w:pPr>
        <w:widowControl/>
        <w:spacing w:after="240"/>
        <w:outlineLvl w:val="1"/>
        <w:rPr>
          <w:rFonts w:ascii="Bookman Old Style" w:hAnsi="Bookman Old Style" w:cs="Times New Roman"/>
        </w:rPr>
      </w:pPr>
      <w:bookmarkStart w:id="220" w:name="_Toc13638177"/>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0E6105">
        <w:rPr>
          <w:rFonts w:ascii="Bookman Old Style" w:hAnsi="Bookman Old Style" w:cs="Times New Roman"/>
        </w:rPr>
        <w:t xml:space="preserve"> and Telemetry and Control Interfaces</w:t>
      </w:r>
      <w:r w:rsidRPr="005D1314">
        <w:rPr>
          <w:rFonts w:ascii="Bookman Old Style" w:hAnsi="Bookman Old Style" w:cs="Times New Roman"/>
        </w:rPr>
        <w:t xml:space="preserve">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bookmarkEnd w:id="220"/>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21" w:name="_Toc13638178"/>
      <w:r w:rsidRPr="004F1A87">
        <w:rPr>
          <w:rFonts w:ascii="Bookman Old Style" w:hAnsi="Bookman Old Style" w:cs="Times New Roman"/>
          <w:b/>
          <w:sz w:val="28"/>
          <w:szCs w:val="28"/>
        </w:rPr>
        <w:t>Dispute.</w:t>
      </w:r>
      <w:bookmarkEnd w:id="221"/>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bookmarkStart w:id="222" w:name="_Toc13638179"/>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w:t>
      </w:r>
      <w:r w:rsidRPr="00B613D1">
        <w:rPr>
          <w:rFonts w:ascii="Bookman Old Style" w:hAnsi="Bookman Old Style" w:cs="Times New Roman"/>
        </w:rPr>
        <w:lastRenderedPageBreak/>
        <w:t xml:space="preserve">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bookmarkEnd w:id="222"/>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3" w:name="_Toc13638180"/>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bookmarkEnd w:id="223"/>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 xml:space="preserve">The appropriate level, if any, of Performance Standards Pricing Impact </w:t>
      </w:r>
      <w:proofErr w:type="gramStart"/>
      <w:r w:rsidRPr="005D1314">
        <w:rPr>
          <w:rFonts w:ascii="Bookman Old Style" w:hAnsi="Bookman Old Style" w:cs="Times New Roman"/>
        </w:rPr>
        <w:t>in light of</w:t>
      </w:r>
      <w:proofErr w:type="gramEnd"/>
      <w:r w:rsidRPr="005D1314">
        <w:rPr>
          <w:rFonts w:ascii="Bookman Old Style" w:hAnsi="Bookman Old Style" w:cs="Times New Roman"/>
        </w:rPr>
        <w:t xml:space="preserve">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4" w:name="_Toc13638181"/>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bookmarkEnd w:id="224"/>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5" w:name="_Toc13638182"/>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bookmarkEnd w:id="225"/>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6" w:name="_Toc13638183"/>
      <w:r w:rsidRPr="005D1314">
        <w:rPr>
          <w:rFonts w:ascii="Bookman Old Style" w:hAnsi="Bookman Old Style" w:cs="Times New Roman"/>
        </w:rPr>
        <w:t>The following standards shall be applied by the Independent Evaluator in rendering his or her decision: (</w:t>
      </w:r>
      <w:proofErr w:type="spellStart"/>
      <w:r w:rsidRPr="005D1314">
        <w:rPr>
          <w:rFonts w:ascii="Bookman Old Style" w:hAnsi="Bookman Old Style" w:cs="Times New Roman"/>
        </w:rPr>
        <w:t>i</w:t>
      </w:r>
      <w:proofErr w:type="spellEnd"/>
      <w:r w:rsidRPr="005D1314">
        <w:rPr>
          <w:rFonts w:ascii="Bookman Old Style" w:hAnsi="Bookman Old Style" w:cs="Times New Roman"/>
        </w:rPr>
        <w:t>)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w:t>
      </w:r>
      <w:r w:rsidRPr="005D1314">
        <w:rPr>
          <w:rFonts w:ascii="Bookman Old Style" w:hAnsi="Bookman Old Style" w:cs="Times New Roman"/>
        </w:rPr>
        <w:lastRenderedPageBreak/>
        <w:t>Parties and Independent Evaluator’s rationale for his or her decisions on disputed issues.</w:t>
      </w:r>
      <w:bookmarkEnd w:id="226"/>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bookmarkStart w:id="227" w:name="_Toc13638184"/>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bookmarkEnd w:id="227"/>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bookmarkStart w:id="228" w:name="_Toc13638185"/>
      <w:r w:rsidRPr="00D418C5">
        <w:rPr>
          <w:rFonts w:ascii="Bookman Old Style" w:hAnsi="Bookman Old Style" w:cs="Times New Roman"/>
          <w:b/>
          <w:sz w:val="28"/>
          <w:szCs w:val="28"/>
        </w:rPr>
        <w:t>HERA Law.</w:t>
      </w:r>
      <w:bookmarkEnd w:id="228"/>
    </w:p>
    <w:p w14:paraId="542F53C4" w14:textId="522FD3C6" w:rsidR="00E667F8" w:rsidRDefault="00E667F8" w:rsidP="00D418C5">
      <w:pPr>
        <w:widowControl/>
        <w:spacing w:after="240"/>
        <w:outlineLvl w:val="2"/>
        <w:rPr>
          <w:rFonts w:ascii="Bookman Old Style" w:hAnsi="Bookman Old Style" w:cs="Times New Roman"/>
        </w:rPr>
      </w:pPr>
      <w:bookmarkStart w:id="229" w:name="_Toc13638186"/>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bookmarkEnd w:id="229"/>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35"/>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30" w:name="_Toc13638187"/>
      <w:r w:rsidRPr="00F14A89">
        <w:rPr>
          <w:rFonts w:ascii="Bookman Old Style" w:hAnsi="Bookman Old Style"/>
          <w:bCs w:val="0"/>
          <w:sz w:val="32"/>
          <w:szCs w:val="32"/>
        </w:rPr>
        <w:t>FINANCIAL COMPLIANCE</w:t>
      </w:r>
      <w:bookmarkEnd w:id="230"/>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31" w:name="_Toc13638188"/>
      <w:r w:rsidRPr="004F1A87">
        <w:rPr>
          <w:rFonts w:ascii="Bookman Old Style" w:hAnsi="Bookman Old Style"/>
          <w:bCs w:val="0"/>
          <w:sz w:val="28"/>
          <w:szCs w:val="28"/>
        </w:rPr>
        <w:t>Financial Compliance.</w:t>
      </w:r>
      <w:bookmarkEnd w:id="231"/>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32" w:name="_Toc13638189"/>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232"/>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3" w:name="_Toc13638190"/>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233"/>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234" w:name="_Toc13638191"/>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w:t>
      </w:r>
      <w:r w:rsidRPr="005D1314">
        <w:rPr>
          <w:rFonts w:ascii="Bookman Old Style" w:hAnsi="Bookman Old Style"/>
          <w:b w:val="0"/>
          <w:bCs w:val="0"/>
          <w:sz w:val="22"/>
          <w:szCs w:val="22"/>
        </w:rPr>
        <w:lastRenderedPageBreak/>
        <w:t xml:space="preserve">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234"/>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35" w:name="_Toc13638192"/>
      <w:r w:rsidRPr="004F1A87">
        <w:rPr>
          <w:rFonts w:ascii="Bookman Old Style" w:hAnsi="Bookman Old Style"/>
          <w:bCs w:val="0"/>
          <w:sz w:val="28"/>
          <w:szCs w:val="28"/>
        </w:rPr>
        <w:t>Required Disclosure.</w:t>
      </w:r>
      <w:bookmarkEnd w:id="235"/>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36" w:name="_Toc13638193"/>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236"/>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7" w:name="_Toc13638194"/>
      <w:r w:rsidRPr="004F1A87">
        <w:rPr>
          <w:rFonts w:ascii="Bookman Old Style" w:hAnsi="Bookman Old Style"/>
          <w:bCs w:val="0"/>
          <w:sz w:val="28"/>
          <w:szCs w:val="28"/>
        </w:rPr>
        <w:t>Exclusions from Confidentiality.</w:t>
      </w:r>
      <w:bookmarkEnd w:id="237"/>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38" w:name="_Toc13638195"/>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238"/>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9" w:name="_Toc13638196"/>
      <w:r w:rsidRPr="004F1A87">
        <w:rPr>
          <w:rFonts w:ascii="Bookman Old Style" w:hAnsi="Bookman Old Style"/>
          <w:bCs w:val="0"/>
          <w:sz w:val="28"/>
          <w:szCs w:val="28"/>
        </w:rPr>
        <w:t>Consolidation.</w:t>
      </w:r>
      <w:bookmarkEnd w:id="239"/>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40" w:name="_Toc13638197"/>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240"/>
    </w:p>
    <w:p w14:paraId="74375D55" w14:textId="76D96F66"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241" w:name="_Toc13638198"/>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47286A">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w:t>
      </w:r>
      <w:r w:rsidR="00591493" w:rsidRPr="00591493">
        <w:rPr>
          <w:rFonts w:ascii="Bookman Old Style" w:hAnsi="Bookman Old Style"/>
          <w:b w:val="0"/>
          <w:bCs w:val="0"/>
          <w:sz w:val="22"/>
          <w:szCs w:val="22"/>
        </w:rPr>
        <w:lastRenderedPageBreak/>
        <w:t>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w:t>
      </w:r>
      <w:r w:rsidR="00F81C5E">
        <w:rPr>
          <w:rFonts w:ascii="Bookman Old Style" w:hAnsi="Bookman Old Style"/>
          <w:b w:val="0"/>
          <w:bCs w:val="0"/>
          <w:sz w:val="22"/>
          <w:szCs w:val="22"/>
        </w:rPr>
        <w:t>I</w:t>
      </w:r>
      <w:r w:rsidR="00F81C5E" w:rsidRPr="005D1314">
        <w:rPr>
          <w:rFonts w:ascii="Bookman Old Style" w:hAnsi="Bookman Old Style"/>
          <w:b w:val="0"/>
          <w:bCs w:val="0"/>
          <w:sz w:val="22"/>
          <w:szCs w:val="22"/>
        </w:rPr>
        <w:t xml:space="preserve">f the Parties are unable to eliminate the consolidation treatment by other means, </w:t>
      </w:r>
      <w:r w:rsidR="00F81C5E">
        <w:rPr>
          <w:rFonts w:ascii="Bookman Old Style" w:hAnsi="Bookman Old Style"/>
          <w:b w:val="0"/>
          <w:bCs w:val="0"/>
          <w:sz w:val="22"/>
          <w:szCs w:val="22"/>
        </w:rPr>
        <w:t xml:space="preserve">the Parties shall </w:t>
      </w:r>
      <w:r w:rsidR="00F81C5E" w:rsidRPr="005D1314">
        <w:rPr>
          <w:rFonts w:ascii="Bookman Old Style" w:hAnsi="Bookman Old Style"/>
          <w:b w:val="0"/>
          <w:bCs w:val="0"/>
          <w:sz w:val="22"/>
          <w:szCs w:val="22"/>
        </w:rPr>
        <w:t>effectuat</w:t>
      </w:r>
      <w:r w:rsidR="00F81C5E">
        <w:rPr>
          <w:rFonts w:ascii="Bookman Old Style" w:hAnsi="Bookman Old Style"/>
          <w:b w:val="0"/>
          <w:bCs w:val="0"/>
          <w:sz w:val="22"/>
          <w:szCs w:val="22"/>
        </w:rPr>
        <w:t>e</w:t>
      </w:r>
      <w:r w:rsidR="00F81C5E" w:rsidRPr="005D1314">
        <w:rPr>
          <w:rFonts w:ascii="Bookman Old Style" w:hAnsi="Bookman Old Style"/>
          <w:b w:val="0"/>
          <w:bCs w:val="0"/>
          <w:sz w:val="22"/>
          <w:szCs w:val="22"/>
        </w:rPr>
        <w:t xml:space="preserve"> a sale of the Facility to Company </w:t>
      </w:r>
      <w:r w:rsidR="00F81C5E">
        <w:rPr>
          <w:rFonts w:ascii="Bookman Old Style" w:hAnsi="Bookman Old Style"/>
          <w:b w:val="0"/>
          <w:bCs w:val="0"/>
          <w:sz w:val="22"/>
          <w:szCs w:val="22"/>
        </w:rPr>
        <w:t>for an amount equal to</w:t>
      </w:r>
      <w:r w:rsidR="00F81C5E" w:rsidRPr="00F7430D">
        <w:rPr>
          <w:rFonts w:ascii="Bookman Old Style" w:hAnsi="Bookman Old Style"/>
          <w:b w:val="0"/>
          <w:sz w:val="22"/>
        </w:rPr>
        <w:t xml:space="preserve"> the greater of</w:t>
      </w:r>
      <w:r w:rsidR="00F81C5E">
        <w:rPr>
          <w:rFonts w:ascii="Bookman Old Style" w:hAnsi="Bookman Old Style"/>
          <w:b w:val="0"/>
          <w:bCs w:val="0"/>
          <w:sz w:val="22"/>
          <w:szCs w:val="22"/>
        </w:rPr>
        <w:t xml:space="preserve">: </w:t>
      </w:r>
      <w:r w:rsidR="00F81C5E" w:rsidRPr="00334000">
        <w:rPr>
          <w:rFonts w:ascii="Bookman Old Style" w:hAnsi="Bookman Old Style" w:cs="Times New Roman"/>
          <w:b w:val="0"/>
          <w:spacing w:val="-1"/>
          <w:sz w:val="22"/>
          <w:szCs w:val="22"/>
        </w:rPr>
        <w:t>(</w:t>
      </w:r>
      <w:proofErr w:type="spellStart"/>
      <w:r w:rsidR="00F81C5E">
        <w:rPr>
          <w:rFonts w:ascii="Bookman Old Style" w:hAnsi="Bookman Old Style" w:cs="Times New Roman"/>
          <w:b w:val="0"/>
          <w:spacing w:val="-1"/>
          <w:sz w:val="22"/>
          <w:szCs w:val="22"/>
        </w:rPr>
        <w:t>i</w:t>
      </w:r>
      <w:proofErr w:type="spellEnd"/>
      <w:r w:rsidR="00F81C5E" w:rsidRPr="00334000">
        <w:rPr>
          <w:rFonts w:ascii="Bookman Old Style" w:hAnsi="Bookman Old Style" w:cs="Times New Roman"/>
          <w:b w:val="0"/>
          <w:spacing w:val="-1"/>
          <w:sz w:val="22"/>
          <w:szCs w:val="22"/>
        </w:rPr>
        <w:t xml:space="preserve">) the Make Whole Amount determined pursuant to </w:t>
      </w:r>
      <w:r w:rsidR="00F81C5E" w:rsidRPr="00334000">
        <w:rPr>
          <w:rFonts w:ascii="Bookman Old Style" w:hAnsi="Bookman Old Style" w:cs="Times New Roman"/>
          <w:spacing w:val="-1"/>
          <w:sz w:val="22"/>
          <w:szCs w:val="22"/>
        </w:rPr>
        <w:t>Section 6</w:t>
      </w:r>
      <w:r w:rsidR="00F81C5E" w:rsidRPr="00334000">
        <w:rPr>
          <w:rFonts w:ascii="Bookman Old Style" w:hAnsi="Bookman Old Style" w:cs="Times New Roman"/>
          <w:b w:val="0"/>
          <w:spacing w:val="-1"/>
          <w:sz w:val="22"/>
          <w:szCs w:val="22"/>
        </w:rPr>
        <w:t xml:space="preserve"> (Make Whole Amount)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of Seller) or</w:t>
      </w:r>
      <w:r w:rsidR="00F81C5E">
        <w:rPr>
          <w:rFonts w:ascii="Bookman Old Style" w:hAnsi="Bookman Old Style" w:cs="Times New Roman"/>
          <w:b w:val="0"/>
          <w:spacing w:val="-1"/>
          <w:sz w:val="22"/>
          <w:szCs w:val="22"/>
        </w:rPr>
        <w:t xml:space="preserve"> (ii)</w:t>
      </w:r>
      <w:r w:rsidR="00F81C5E" w:rsidRPr="00334000">
        <w:rPr>
          <w:rFonts w:ascii="Bookman Old Style" w:hAnsi="Bookman Old Style" w:cs="Times New Roman"/>
          <w:b w:val="0"/>
          <w:spacing w:val="-1"/>
          <w:sz w:val="22"/>
          <w:szCs w:val="22"/>
        </w:rPr>
        <w:t xml:space="preserve"> the fair market value determined pursuant to </w:t>
      </w:r>
      <w:r w:rsidR="00F81C5E" w:rsidRPr="00334000">
        <w:rPr>
          <w:rFonts w:ascii="Bookman Old Style" w:hAnsi="Bookman Old Style" w:cs="Times New Roman"/>
          <w:spacing w:val="-1"/>
          <w:sz w:val="22"/>
          <w:szCs w:val="22"/>
        </w:rPr>
        <w:t>Section 3</w:t>
      </w:r>
      <w:r w:rsidR="00F81C5E" w:rsidRPr="00334000">
        <w:rPr>
          <w:rFonts w:ascii="Bookman Old Style" w:hAnsi="Bookman Old Style" w:cs="Times New Roman"/>
          <w:b w:val="0"/>
          <w:spacing w:val="-1"/>
          <w:sz w:val="22"/>
          <w:szCs w:val="22"/>
        </w:rPr>
        <w:t xml:space="preserve"> (Procedure to Determine Fair Market Value of the Facility)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F81C5E" w:rsidRPr="00334000">
        <w:rPr>
          <w:rFonts w:ascii="Bookman Old Style" w:hAnsi="Bookman Old Style" w:cs="Times New Roman"/>
          <w:spacing w:val="-1"/>
          <w:sz w:val="22"/>
          <w:szCs w:val="22"/>
        </w:rPr>
        <w:t>Section 4</w:t>
      </w:r>
      <w:r w:rsidR="00F81C5E" w:rsidRPr="00334000">
        <w:rPr>
          <w:rFonts w:ascii="Bookman Old Style" w:hAnsi="Bookman Old Style" w:cs="Times New Roman"/>
          <w:b w:val="0"/>
          <w:spacing w:val="-1"/>
          <w:sz w:val="22"/>
          <w:szCs w:val="22"/>
        </w:rPr>
        <w:t xml:space="preserve"> (Purchase and Sale Agreement) of </w:t>
      </w:r>
      <w:r w:rsidR="00F81C5E" w:rsidRPr="00334000">
        <w:rPr>
          <w:rFonts w:ascii="Bookman Old Style" w:hAnsi="Bookman Old Style" w:cs="Times New Roman"/>
          <w:spacing w:val="-1"/>
          <w:sz w:val="22"/>
          <w:szCs w:val="22"/>
        </w:rPr>
        <w:t xml:space="preserve">Attachment </w:t>
      </w:r>
      <w:r w:rsidR="00F81C5E">
        <w:rPr>
          <w:rFonts w:ascii="Bookman Old Style" w:hAnsi="Bookman Old Style" w:cs="Times New Roman"/>
          <w:spacing w:val="-1"/>
          <w:sz w:val="22"/>
          <w:szCs w:val="22"/>
        </w:rPr>
        <w:t>P</w:t>
      </w:r>
      <w:r w:rsidR="00F81C5E" w:rsidRPr="00334000">
        <w:rPr>
          <w:rFonts w:ascii="Bookman Old Style" w:hAnsi="Bookman Old Style" w:cs="Times New Roman"/>
          <w:b w:val="0"/>
          <w:spacing w:val="-1"/>
          <w:sz w:val="22"/>
          <w:szCs w:val="22"/>
        </w:rPr>
        <w:t xml:space="preserve"> (Sale of Facility by Seller)</w:t>
      </w:r>
      <w:r w:rsidR="00F81C5E" w:rsidRPr="005D1314">
        <w:rPr>
          <w:rFonts w:ascii="Bookman Old Style" w:hAnsi="Bookman Old Style"/>
          <w:b w:val="0"/>
          <w:bCs w:val="0"/>
          <w:sz w:val="22"/>
          <w:szCs w:val="22"/>
        </w:rPr>
        <w:t>.</w:t>
      </w:r>
      <w:bookmarkEnd w:id="241"/>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42" w:name="_Toc13638199"/>
      <w:r>
        <w:rPr>
          <w:rFonts w:ascii="Bookman Old Style" w:hAnsi="Bookman Old Style"/>
          <w:bCs w:val="0"/>
          <w:sz w:val="22"/>
          <w:szCs w:val="22"/>
        </w:rPr>
        <w:t>Reserved.</w:t>
      </w:r>
      <w:bookmarkEnd w:id="242"/>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43" w:name="_Toc13638200"/>
      <w:r>
        <w:rPr>
          <w:rFonts w:ascii="Bookman Old Style" w:hAnsi="Bookman Old Style"/>
          <w:bCs w:val="0"/>
          <w:sz w:val="22"/>
          <w:szCs w:val="22"/>
        </w:rPr>
        <w:t>Reserved.</w:t>
      </w:r>
      <w:bookmarkEnd w:id="243"/>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36"/>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44" w:name="_Toc13638201"/>
      <w:r w:rsidRPr="00F14A89">
        <w:rPr>
          <w:rFonts w:ascii="Bookman Old Style" w:hAnsi="Bookman Old Style"/>
          <w:bCs w:val="0"/>
          <w:sz w:val="32"/>
          <w:szCs w:val="32"/>
        </w:rPr>
        <w:t>REGULATORY APPROVAL</w:t>
      </w:r>
      <w:bookmarkEnd w:id="244"/>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5" w:name="_Toc13638202"/>
      <w:r w:rsidRPr="004F1A87">
        <w:rPr>
          <w:rFonts w:ascii="Bookman Old Style" w:hAnsi="Bookman Old Style" w:cs="Times New Roman"/>
          <w:sz w:val="28"/>
          <w:szCs w:val="28"/>
        </w:rPr>
        <w:t>General.</w:t>
      </w:r>
      <w:bookmarkEnd w:id="245"/>
      <w:r w:rsidRPr="004F1A87">
        <w:rPr>
          <w:rFonts w:ascii="Bookman Old Style" w:hAnsi="Bookman Old Style" w:cs="Times New Roman"/>
          <w:b w:val="0"/>
          <w:sz w:val="28"/>
          <w:szCs w:val="28"/>
        </w:rPr>
        <w:t xml:space="preserve">  </w:t>
      </w:r>
    </w:p>
    <w:p w14:paraId="33C7F557" w14:textId="2797EB36"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246" w:name="_Toc13638203"/>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AA041E">
        <w:rPr>
          <w:rFonts w:ascii="Bookman Old Style" w:hAnsi="Bookman Old Style" w:cs="Times New Roman"/>
          <w:b w:val="0"/>
          <w:sz w:val="22"/>
          <w:szCs w:val="22"/>
        </w:rPr>
        <w:t xml:space="preserve">requested by </w:t>
      </w:r>
      <w:r w:rsidRPr="008A6F0C">
        <w:rPr>
          <w:rFonts w:ascii="Bookman Old Style" w:hAnsi="Bookman Old Style" w:cs="Times New Roman"/>
          <w:b w:val="0"/>
          <w:sz w:val="22"/>
          <w:szCs w:val="22"/>
        </w:rPr>
        <w:t xml:space="preserve">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w:t>
      </w:r>
      <w:proofErr w:type="gramStart"/>
      <w:r w:rsidRPr="008A6F0C">
        <w:rPr>
          <w:rFonts w:ascii="Bookman Old Style" w:hAnsi="Bookman Old Style" w:cs="Times New Roman"/>
          <w:b w:val="0"/>
          <w:sz w:val="22"/>
          <w:szCs w:val="22"/>
        </w:rPr>
        <w:t>issued</w:t>
      </w:r>
      <w:proofErr w:type="gramEnd"/>
      <w:r w:rsidRPr="008A6F0C">
        <w:rPr>
          <w:rFonts w:ascii="Bookman Old Style" w:hAnsi="Bookman Old Style" w:cs="Times New Roman"/>
          <w:b w:val="0"/>
          <w:sz w:val="22"/>
          <w:szCs w:val="22"/>
        </w:rPr>
        <w:t xml:space="preserve"> and each Party hereby assumes any and all risks arising from, or relating in any way to, the inability to obtain a satisfactory PUC Approval Order and hereby releases the other Party from any and all claims relating thereto.</w:t>
      </w:r>
      <w:bookmarkEnd w:id="246"/>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7" w:name="_Toc13638204"/>
      <w:r w:rsidRPr="004F1A87">
        <w:rPr>
          <w:rFonts w:ascii="Bookman Old Style" w:hAnsi="Bookman Old Style" w:cs="Times New Roman"/>
          <w:sz w:val="28"/>
          <w:szCs w:val="28"/>
        </w:rPr>
        <w:t>Seller Participation.</w:t>
      </w:r>
      <w:bookmarkEnd w:id="247"/>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248" w:name="_Toc13638205"/>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248"/>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9" w:name="_Toc13638206"/>
      <w:r w:rsidRPr="004F1A87">
        <w:rPr>
          <w:rFonts w:ascii="Bookman Old Style" w:hAnsi="Bookman Old Style" w:cs="Times New Roman"/>
          <w:sz w:val="28"/>
          <w:szCs w:val="28"/>
        </w:rPr>
        <w:t>Time Period for PUC Submittal Date.</w:t>
      </w:r>
      <w:bookmarkEnd w:id="249"/>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bookmarkStart w:id="250" w:name="_Toc13638207"/>
      <w:r w:rsidRPr="008A6F0C">
        <w:rPr>
          <w:rFonts w:ascii="Bookman Old Style" w:hAnsi="Bookman Old Style" w:cs="Times New Roman"/>
          <w:b w:val="0"/>
          <w:sz w:val="22"/>
          <w:szCs w:val="22"/>
        </w:rPr>
        <w:lastRenderedPageBreak/>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250"/>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51" w:name="_Toc13638208"/>
      <w:r w:rsidRPr="004F1A87">
        <w:rPr>
          <w:rFonts w:ascii="Bookman Old Style" w:hAnsi="Bookman Old Style" w:cs="Times New Roman"/>
          <w:sz w:val="28"/>
          <w:szCs w:val="28"/>
        </w:rPr>
        <w:t>Time Period for PUC Approval.</w:t>
      </w:r>
      <w:bookmarkEnd w:id="251"/>
      <w:r w:rsidRPr="004F1A87">
        <w:rPr>
          <w:rFonts w:ascii="Bookman Old Style" w:hAnsi="Bookman Old Style" w:cs="Times New Roman"/>
          <w:b w:val="0"/>
          <w:sz w:val="28"/>
          <w:szCs w:val="28"/>
        </w:rPr>
        <w:t xml:space="preserve">  </w:t>
      </w:r>
    </w:p>
    <w:p w14:paraId="21D2809F" w14:textId="2637DDF3" w:rsidR="00321DCA" w:rsidRDefault="008B1DEE" w:rsidP="00BA6043">
      <w:pPr>
        <w:pStyle w:val="Heading1"/>
        <w:tabs>
          <w:tab w:val="left" w:pos="0"/>
        </w:tabs>
        <w:spacing w:after="240"/>
        <w:ind w:left="0" w:right="-20"/>
        <w:rPr>
          <w:rFonts w:ascii="Bookman Old Style" w:hAnsi="Bookman Old Style" w:cs="Times New Roman"/>
          <w:b w:val="0"/>
          <w:sz w:val="22"/>
          <w:szCs w:val="22"/>
        </w:rPr>
      </w:pPr>
      <w:bookmarkStart w:id="252" w:name="_Toc13638209"/>
      <w:r w:rsidRPr="008A6F0C">
        <w:rPr>
          <w:rFonts w:ascii="Bookman Old Style" w:hAnsi="Bookman Old Style" w:cs="Times New Roman"/>
          <w:b w:val="0"/>
          <w:sz w:val="22"/>
          <w:szCs w:val="22"/>
        </w:rPr>
        <w:t xml:space="preserve">If the Commission issues an Unfavorable PUC Order or if </w:t>
      </w:r>
      <w:r>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Pr>
          <w:rFonts w:ascii="Bookman Old Style" w:hAnsi="Bookman Old Style" w:cs="Times New Roman"/>
          <w:b w:val="0"/>
          <w:sz w:val="22"/>
          <w:szCs w:val="22"/>
        </w:rPr>
        <w:t xml:space="preserve"> (a) in the case that an Unfavorable PUC Order has been issued, the date</w:t>
      </w:r>
      <w:r w:rsidRPr="008A6F0C">
        <w:rPr>
          <w:rFonts w:ascii="Bookman Old Style" w:hAnsi="Bookman Old Style" w:cs="Times New Roman"/>
          <w:b w:val="0"/>
          <w:sz w:val="22"/>
          <w:szCs w:val="22"/>
        </w:rPr>
        <w:t xml:space="preserve"> the Unfavorable PUC Order </w:t>
      </w:r>
      <w:r>
        <w:rPr>
          <w:rFonts w:ascii="Bookman Old Style" w:hAnsi="Bookman Old Style" w:cs="Times New Roman"/>
          <w:b w:val="0"/>
          <w:sz w:val="22"/>
          <w:szCs w:val="22"/>
        </w:rPr>
        <w:t xml:space="preserve">becomes non-appealable, </w:t>
      </w:r>
      <w:r w:rsidRPr="008A6F0C">
        <w:rPr>
          <w:rFonts w:ascii="Bookman Old Style" w:hAnsi="Bookman Old Style" w:cs="Times New Roman"/>
          <w:b w:val="0"/>
          <w:sz w:val="22"/>
          <w:szCs w:val="22"/>
        </w:rPr>
        <w:t>or</w:t>
      </w:r>
      <w:r>
        <w:rPr>
          <w:rFonts w:ascii="Bookman Old Style" w:hAnsi="Bookman Old Style" w:cs="Times New Roman"/>
          <w:b w:val="0"/>
          <w:sz w:val="22"/>
          <w:szCs w:val="22"/>
        </w:rPr>
        <w:t xml:space="preserve"> (b)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 xml:space="preserve">rder is appealed, and a Non-Appealable PUC Approval Order is not obtained within </w:t>
      </w:r>
      <w:r>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Pr>
          <w:rFonts w:ascii="Bookman Old Style" w:hAnsi="Bookman Old Style" w:cs="Times New Roman"/>
          <w:b w:val="0"/>
          <w:sz w:val="22"/>
          <w:szCs w:val="22"/>
        </w:rPr>
        <w:t xml:space="preserve"> (the “</w:t>
      </w:r>
      <w:r>
        <w:rPr>
          <w:rFonts w:ascii="Bookman Old Style" w:hAnsi="Bookman Old Style" w:cs="Times New Roman"/>
          <w:sz w:val="22"/>
          <w:szCs w:val="22"/>
        </w:rPr>
        <w:t>PUC Order Appeal Period</w:t>
      </w:r>
      <w:r>
        <w:rPr>
          <w:rFonts w:ascii="Bookman Old Style" w:hAnsi="Bookman Old Style" w:cs="Times New Roman"/>
          <w:b w:val="0"/>
          <w:sz w:val="22"/>
          <w:szCs w:val="22"/>
        </w:rPr>
        <w:t>”)</w:t>
      </w:r>
      <w:r w:rsidRPr="008A6F0C">
        <w:rPr>
          <w:rFonts w:ascii="Bookman Old Style" w:hAnsi="Bookman Old Style" w:cs="Times New Roman"/>
          <w:b w:val="0"/>
          <w:sz w:val="22"/>
          <w:szCs w:val="22"/>
        </w:rPr>
        <w:t>,</w:t>
      </w:r>
      <w:r>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252"/>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lastRenderedPageBreak/>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w:t>
      </w:r>
      <w:proofErr w:type="spellStart"/>
      <w:r w:rsidRPr="00D550FA">
        <w:rPr>
          <w:rFonts w:ascii="Bookman Old Style" w:hAnsi="Bookman Old Style" w:cs="Times New Roman"/>
          <w:sz w:val="22"/>
          <w:szCs w:val="22"/>
        </w:rPr>
        <w:t>i</w:t>
      </w:r>
      <w:proofErr w:type="spellEnd"/>
      <w:r w:rsidRPr="00D550FA">
        <w:rPr>
          <w:rFonts w:ascii="Bookman Old Style" w:hAnsi="Bookman Old Style" w:cs="Times New Roman"/>
          <w:sz w:val="22"/>
          <w:szCs w:val="22"/>
        </w:rPr>
        <w:t>)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lastRenderedPageBreak/>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means an order from the PUC concerning this Agreement that: (</w:t>
      </w:r>
      <w:proofErr w:type="spellStart"/>
      <w:r w:rsidRPr="00D926CD">
        <w:rPr>
          <w:rFonts w:ascii="Bookman Old Style" w:hAnsi="Bookman Old Style" w:cs="Times New Roman"/>
          <w:sz w:val="22"/>
          <w:szCs w:val="22"/>
        </w:rPr>
        <w:t>i</w:t>
      </w:r>
      <w:proofErr w:type="spellEnd"/>
      <w:r w:rsidRPr="00D926CD">
        <w:rPr>
          <w:rFonts w:ascii="Bookman Old Style" w:hAnsi="Bookman Old Style" w:cs="Times New Roman"/>
          <w:sz w:val="22"/>
          <w:szCs w:val="22"/>
        </w:rPr>
        <w:t xml:space="preserve">)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37"/>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53" w:name="_Toc13638210"/>
      <w:r w:rsidRPr="00F14A89">
        <w:rPr>
          <w:rFonts w:ascii="Bookman Old Style" w:hAnsi="Bookman Old Style"/>
          <w:bCs w:val="0"/>
          <w:sz w:val="32"/>
          <w:szCs w:val="32"/>
        </w:rPr>
        <w:t>EQUAL EMPLOYMENT OPPORTUNITY</w:t>
      </w:r>
      <w:bookmarkEnd w:id="253"/>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4" w:name="_Toc13638211"/>
      <w:r w:rsidRPr="004F1A87">
        <w:rPr>
          <w:rFonts w:ascii="Bookman Old Style" w:hAnsi="Bookman Old Style"/>
          <w:bCs w:val="0"/>
          <w:sz w:val="28"/>
          <w:szCs w:val="28"/>
        </w:rPr>
        <w:t>Equal Employment Opportunity.</w:t>
      </w:r>
      <w:bookmarkEnd w:id="254"/>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255" w:name="_Toc13638212"/>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255"/>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6" w:name="_Toc13638213"/>
      <w:r w:rsidRPr="004F1A87">
        <w:rPr>
          <w:rFonts w:ascii="Bookman Old Style" w:hAnsi="Bookman Old Style"/>
          <w:bCs w:val="0"/>
          <w:sz w:val="28"/>
          <w:szCs w:val="28"/>
        </w:rPr>
        <w:t>Equal Opportunity for Disabled Veterans, Recently Separated Veterans, Other Protected Veterans and Armed Forces Service Medal Veterans.</w:t>
      </w:r>
      <w:bookmarkEnd w:id="256"/>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257" w:name="_Toc13638214"/>
      <w:r w:rsidRPr="005146EA">
        <w:rPr>
          <w:rFonts w:ascii="Bookman Old Style" w:hAnsi="Bookman Old Style"/>
          <w:b w:val="0"/>
          <w:bCs w:val="0"/>
          <w:sz w:val="22"/>
          <w:szCs w:val="22"/>
        </w:rPr>
        <w:t>(Applicable to (</w:t>
      </w:r>
      <w:proofErr w:type="spellStart"/>
      <w:r w:rsidRPr="005146EA">
        <w:rPr>
          <w:rFonts w:ascii="Bookman Old Style" w:hAnsi="Bookman Old Style"/>
          <w:b w:val="0"/>
          <w:bCs w:val="0"/>
          <w:sz w:val="22"/>
          <w:szCs w:val="22"/>
        </w:rPr>
        <w:t>i</w:t>
      </w:r>
      <w:proofErr w:type="spellEnd"/>
      <w:r w:rsidRPr="005146EA">
        <w:rPr>
          <w:rFonts w:ascii="Bookman Old Style" w:hAnsi="Bookman Old Style"/>
          <w:b w:val="0"/>
          <w:bCs w:val="0"/>
          <w:sz w:val="22"/>
          <w:szCs w:val="22"/>
        </w:rPr>
        <w:t xml:space="preserve">) contracts of $25,000 or more entered into before December 31, 2003 (41 CFR 60-250.4) or (ii) each federal government contract of $100,000 or more, </w:t>
      </w:r>
      <w:proofErr w:type="gramStart"/>
      <w:r w:rsidRPr="005146EA">
        <w:rPr>
          <w:rFonts w:ascii="Bookman Old Style" w:hAnsi="Bookman Old Style"/>
          <w:b w:val="0"/>
          <w:bCs w:val="0"/>
          <w:sz w:val="22"/>
          <w:szCs w:val="22"/>
        </w:rPr>
        <w:t>entered into</w:t>
      </w:r>
      <w:proofErr w:type="gramEnd"/>
      <w:r w:rsidRPr="005146EA">
        <w:rPr>
          <w:rFonts w:ascii="Bookman Old Style" w:hAnsi="Bookman Old Style"/>
          <w:b w:val="0"/>
          <w:bCs w:val="0"/>
          <w:sz w:val="22"/>
          <w:szCs w:val="22"/>
        </w:rPr>
        <w:t xml:space="preserve">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257"/>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38"/>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58" w:name="_Toc13638215"/>
      <w:r w:rsidRPr="00F14A89">
        <w:rPr>
          <w:rFonts w:ascii="Bookman Old Style" w:hAnsi="Bookman Old Style"/>
          <w:bCs w:val="0"/>
          <w:sz w:val="32"/>
          <w:szCs w:val="32"/>
        </w:rPr>
        <w:t>DISPUTE RESOLUTION</w:t>
      </w:r>
      <w:bookmarkEnd w:id="258"/>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9" w:name="_Toc13638216"/>
      <w:bookmarkStart w:id="260" w:name="_Toc489595670"/>
      <w:r w:rsidRPr="004F1A87">
        <w:rPr>
          <w:rFonts w:ascii="Bookman Old Style" w:hAnsi="Bookman Old Style"/>
          <w:bCs w:val="0"/>
          <w:sz w:val="28"/>
          <w:szCs w:val="28"/>
        </w:rPr>
        <w:t>Good Faith Negotiations.</w:t>
      </w:r>
      <w:bookmarkEnd w:id="259"/>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261" w:name="_Toc13638217"/>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260"/>
      <w:bookmarkEnd w:id="261"/>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62" w:name="_Toc13638218"/>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262"/>
      <w:r w:rsidRPr="004F1A87">
        <w:rPr>
          <w:rFonts w:ascii="Bookman Old Style" w:hAnsi="Bookman Old Style"/>
          <w:b w:val="0"/>
          <w:bCs w:val="0"/>
          <w:sz w:val="28"/>
          <w:szCs w:val="28"/>
        </w:rPr>
        <w:t xml:space="preserve">  </w:t>
      </w:r>
    </w:p>
    <w:p w14:paraId="1D5ACC67" w14:textId="068DCC85" w:rsidR="00DB5A4A" w:rsidRPr="00C76CF6" w:rsidRDefault="00DB5A4A" w:rsidP="00C76CF6">
      <w:pPr>
        <w:pStyle w:val="Heading1"/>
        <w:tabs>
          <w:tab w:val="left" w:pos="0"/>
        </w:tabs>
        <w:spacing w:after="240"/>
        <w:ind w:left="0"/>
        <w:rPr>
          <w:rFonts w:ascii="Bookman Old Style" w:hAnsi="Bookman Old Style"/>
          <w:b w:val="0"/>
          <w:sz w:val="22"/>
        </w:rPr>
      </w:pPr>
      <w:bookmarkStart w:id="263" w:name="_Toc13638219"/>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commencement of the mediation, either Party may initiate legal proceedings in a court of competent jurisdiction in the State of </w:t>
      </w:r>
      <w:proofErr w:type="gramStart"/>
      <w:r w:rsidRPr="00573079">
        <w:rPr>
          <w:rFonts w:ascii="Bookman Old Style" w:hAnsi="Bookman Old Style"/>
          <w:b w:val="0"/>
          <w:bCs w:val="0"/>
          <w:sz w:val="22"/>
          <w:szCs w:val="22"/>
        </w:rPr>
        <w:t>Hawai‘</w:t>
      </w:r>
      <w:proofErr w:type="gramEnd"/>
      <w:r w:rsidRPr="00573079">
        <w:rPr>
          <w:rFonts w:ascii="Bookman Old Style" w:hAnsi="Bookman Old Style"/>
          <w:b w:val="0"/>
          <w:bCs w:val="0"/>
          <w:sz w:val="22"/>
          <w:szCs w:val="22"/>
        </w:rPr>
        <w:t>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8447B1">
        <w:rPr>
          <w:rFonts w:ascii="Bookman Old Style" w:hAnsi="Bookman Old Style"/>
          <w:b w:val="0"/>
          <w:bCs w:val="0"/>
          <w:sz w:val="22"/>
          <w:szCs w:val="22"/>
        </w:rPr>
        <w:t xml:space="preserve">Annual </w:t>
      </w:r>
      <w:r w:rsidR="00FA3A5F">
        <w:rPr>
          <w:rFonts w:ascii="Bookman Old Style" w:hAnsi="Bookman Old Style"/>
          <w:b w:val="0"/>
          <w:bCs w:val="0"/>
          <w:sz w:val="22"/>
          <w:szCs w:val="22"/>
        </w:rPr>
        <w:t>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263"/>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64" w:name="_Toc13638220"/>
      <w:r>
        <w:rPr>
          <w:rFonts w:ascii="Bookman Old Style" w:hAnsi="Bookman Old Style"/>
          <w:bCs w:val="0"/>
          <w:sz w:val="28"/>
          <w:szCs w:val="28"/>
        </w:rPr>
        <w:t>Document Retention.</w:t>
      </w:r>
      <w:bookmarkEnd w:id="264"/>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265" w:name="_Toc13638221"/>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265"/>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39"/>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266" w:name="_Toc13638222"/>
      <w:r w:rsidRPr="00F14A89">
        <w:rPr>
          <w:rFonts w:ascii="Bookman Old Style" w:hAnsi="Bookman Old Style"/>
          <w:bCs w:val="0"/>
          <w:sz w:val="32"/>
          <w:szCs w:val="32"/>
        </w:rPr>
        <w:t>MISCELLANEOUS</w:t>
      </w:r>
      <w:bookmarkEnd w:id="266"/>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shall be in writing and will be deemed to have been duly given when (</w:t>
      </w:r>
      <w:proofErr w:type="spellStart"/>
      <w:r w:rsidRPr="00D77610">
        <w:rPr>
          <w:rFonts w:ascii="Bookman Old Style" w:hAnsi="Bookman Old Style"/>
          <w:sz w:val="22"/>
          <w:szCs w:val="22"/>
        </w:rPr>
        <w:t>i</w:t>
      </w:r>
      <w:proofErr w:type="spellEnd"/>
      <w:r w:rsidRPr="00D77610">
        <w:rPr>
          <w:rFonts w:ascii="Bookman Old Style" w:hAnsi="Bookman Old Style"/>
          <w:sz w:val="22"/>
          <w:szCs w:val="22"/>
        </w:rPr>
        <w:t xml:space="preserve">)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26EAB0AF"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003817FC">
        <w:rPr>
          <w:rFonts w:ascii="Bookman Old Style" w:hAnsi="Bookman Old Style" w:cs="Times New Roman"/>
          <w:u w:val="single"/>
        </w:rPr>
        <w:t>, Delivered by Hand or Overnight Delivery</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37F5970A"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proofErr w:type="gramStart"/>
      <w:r w:rsidR="00980FC0">
        <w:rPr>
          <w:rFonts w:ascii="Bookman Old Style" w:hAnsi="Bookman Old Style" w:cs="Times New Roman"/>
        </w:rPr>
        <w:t>Hawai</w:t>
      </w:r>
      <w:r w:rsidR="0012089E">
        <w:rPr>
          <w:rFonts w:ascii="Bookman Old Style" w:hAnsi="Bookman Old Style" w:cs="Times New Roman"/>
        </w:rPr>
        <w:t>‘</w:t>
      </w:r>
      <w:proofErr w:type="gramEnd"/>
      <w:r w:rsidR="00980FC0">
        <w:rPr>
          <w:rFonts w:ascii="Bookman Old Style" w:hAnsi="Bookman Old Style" w:cs="Times New Roman"/>
        </w:rPr>
        <w:t>i</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w:t>
      </w:r>
      <w:r w:rsidR="0012089E">
        <w:rPr>
          <w:rFonts w:ascii="Bookman Old Style" w:hAnsi="Bookman Old Style" w:cs="Times New Roman"/>
        </w:rPr>
        <w:t xml:space="preserve">Light </w:t>
      </w:r>
      <w:r w:rsidRPr="00D77610">
        <w:rPr>
          <w:rFonts w:ascii="Bookman Old Style" w:hAnsi="Bookman Old Style" w:cs="Times New Roman"/>
        </w:rPr>
        <w:t xml:space="preserve">Company, </w:t>
      </w:r>
      <w:r w:rsidR="00980FC0">
        <w:rPr>
          <w:rFonts w:ascii="Bookman Old Style" w:hAnsi="Bookman Old Style" w:cs="Times New Roman"/>
        </w:rPr>
        <w:t>Inc.</w:t>
      </w:r>
      <w:r w:rsidR="00980FC0" w:rsidRPr="00D77610">
        <w:rPr>
          <w:rFonts w:ascii="Bookman Old Style" w:hAnsi="Bookman Old Style" w:cs="Times New Roman"/>
        </w:rPr>
        <w:t xml:space="preserve"> </w:t>
      </w:r>
    </w:p>
    <w:p w14:paraId="54443F20" w14:textId="772236EC" w:rsidR="00826A83" w:rsidRPr="00D77610" w:rsidRDefault="00FF5B5A" w:rsidP="00826A83">
      <w:pPr>
        <w:tabs>
          <w:tab w:val="left" w:pos="864"/>
          <w:tab w:val="left" w:pos="2160"/>
        </w:tabs>
        <w:ind w:left="2160"/>
        <w:rPr>
          <w:rFonts w:ascii="Bookman Old Style" w:hAnsi="Bookman Old Style" w:cs="Times New Roman"/>
        </w:rPr>
      </w:pPr>
      <w:r>
        <w:rPr>
          <w:rFonts w:ascii="Bookman Old Style" w:hAnsi="Bookman Old Style" w:cs="Times New Roman"/>
        </w:rPr>
        <w:t xml:space="preserve">54 </w:t>
      </w:r>
      <w:proofErr w:type="spellStart"/>
      <w:r>
        <w:rPr>
          <w:rFonts w:ascii="Bookman Old Style" w:hAnsi="Bookman Old Style" w:cs="Times New Roman"/>
        </w:rPr>
        <w:t>Halekauila</w:t>
      </w:r>
      <w:proofErr w:type="spellEnd"/>
      <w:r>
        <w:rPr>
          <w:rFonts w:ascii="Bookman Old Style" w:hAnsi="Bookman Old Style" w:cs="Times New Roman"/>
        </w:rPr>
        <w:t xml:space="preserve"> Street</w:t>
      </w:r>
    </w:p>
    <w:p w14:paraId="5936926E" w14:textId="3F33F8F8" w:rsidR="00826A83" w:rsidRPr="00D77610" w:rsidRDefault="00FF5B5A" w:rsidP="00826A83">
      <w:pPr>
        <w:tabs>
          <w:tab w:val="left" w:pos="864"/>
          <w:tab w:val="left" w:pos="2160"/>
        </w:tabs>
        <w:ind w:left="2160"/>
        <w:rPr>
          <w:rFonts w:ascii="Bookman Old Style" w:hAnsi="Bookman Old Style" w:cs="Times New Roman"/>
        </w:rPr>
      </w:pPr>
      <w:r>
        <w:rPr>
          <w:rFonts w:ascii="Bookman Old Style" w:hAnsi="Bookman Old Style" w:cs="Times New Roman"/>
        </w:rPr>
        <w:t>Hilo</w:t>
      </w:r>
      <w:r w:rsidR="00826A83" w:rsidRPr="00D77610">
        <w:rPr>
          <w:rFonts w:ascii="Bookman Old Style" w:hAnsi="Bookman Old Style" w:cs="Times New Roman"/>
        </w:rPr>
        <w:t xml:space="preserve">, </w:t>
      </w:r>
      <w:proofErr w:type="gramStart"/>
      <w:r w:rsidR="00980FC0">
        <w:rPr>
          <w:rFonts w:ascii="Bookman Old Style" w:hAnsi="Bookman Old Style" w:cs="Times New Roman"/>
        </w:rPr>
        <w:t>Hawai‘</w:t>
      </w:r>
      <w:proofErr w:type="gramEnd"/>
      <w:r w:rsidR="00980FC0">
        <w:rPr>
          <w:rFonts w:ascii="Bookman Old Style" w:hAnsi="Bookman Old Style" w:cs="Times New Roman"/>
        </w:rPr>
        <w:t>i</w:t>
      </w:r>
      <w:r w:rsidR="00980FC0" w:rsidRPr="00D77610">
        <w:rPr>
          <w:rFonts w:ascii="Bookman Old Style" w:hAnsi="Bookman Old Style" w:cs="Times New Roman"/>
        </w:rPr>
        <w:t xml:space="preserve"> </w:t>
      </w:r>
      <w:r w:rsidR="003817FC">
        <w:rPr>
          <w:rFonts w:ascii="Bookman Old Style" w:hAnsi="Bookman Old Style" w:cs="Times New Roman"/>
        </w:rPr>
        <w:t>96720</w:t>
      </w:r>
    </w:p>
    <w:p w14:paraId="1D9C74B5" w14:textId="47E31D22" w:rsidR="00826A83" w:rsidRPr="00D77610" w:rsidRDefault="00826A83" w:rsidP="00835712">
      <w:pPr>
        <w:widowControl/>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3817FC">
        <w:rPr>
          <w:rFonts w:ascii="Bookman Old Style" w:hAnsi="Bookman Old Style" w:cs="Times New Roman"/>
        </w:rPr>
        <w:t>System Operations and Planning</w:t>
      </w:r>
    </w:p>
    <w:p w14:paraId="12E9C1C5" w14:textId="77777777" w:rsidR="00826A83" w:rsidRPr="00D77610" w:rsidRDefault="00826A83" w:rsidP="00835712">
      <w:pPr>
        <w:widowControl/>
        <w:tabs>
          <w:tab w:val="left" w:pos="864"/>
          <w:tab w:val="left" w:pos="2340"/>
        </w:tabs>
        <w:rPr>
          <w:rFonts w:ascii="Bookman Old Style" w:hAnsi="Bookman Old Style" w:cs="Times New Roman"/>
        </w:rPr>
      </w:pPr>
    </w:p>
    <w:p w14:paraId="2CBB6DF2" w14:textId="3B94B9DD" w:rsidR="00826A83" w:rsidRPr="00D77610" w:rsidRDefault="00826A83" w:rsidP="00835712">
      <w:pPr>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835712">
      <w:pPr>
        <w:tabs>
          <w:tab w:val="left" w:pos="864"/>
          <w:tab w:val="left" w:pos="1440"/>
        </w:tabs>
        <w:rPr>
          <w:rFonts w:ascii="Bookman Old Style" w:hAnsi="Bookman Old Style" w:cs="Times New Roman"/>
        </w:rPr>
      </w:pPr>
    </w:p>
    <w:p w14:paraId="2D75AC6A" w14:textId="5A97B0E1" w:rsidR="00826A83" w:rsidRPr="00D77610" w:rsidRDefault="00980FC0" w:rsidP="00835712">
      <w:pPr>
        <w:tabs>
          <w:tab w:val="left" w:pos="864"/>
        </w:tabs>
        <w:ind w:left="2160"/>
        <w:rPr>
          <w:rFonts w:ascii="Bookman Old Style" w:hAnsi="Bookman Old Style" w:cs="Times New Roman"/>
        </w:rPr>
      </w:pPr>
      <w:proofErr w:type="gramStart"/>
      <w:r>
        <w:rPr>
          <w:rFonts w:ascii="Bookman Old Style" w:hAnsi="Bookman Old Style" w:cs="Times New Roman"/>
        </w:rPr>
        <w:t>Hawai</w:t>
      </w:r>
      <w:r w:rsidR="003817FC">
        <w:rPr>
          <w:rFonts w:ascii="Bookman Old Style" w:hAnsi="Bookman Old Style" w:cs="Times New Roman"/>
        </w:rPr>
        <w:t>‘</w:t>
      </w:r>
      <w:proofErr w:type="gramEnd"/>
      <w:r>
        <w:rPr>
          <w:rFonts w:ascii="Bookman Old Style" w:hAnsi="Bookman Old Style" w:cs="Times New Roman"/>
        </w:rPr>
        <w:t>i</w:t>
      </w:r>
      <w:r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Light</w:t>
      </w:r>
      <w:r w:rsidR="00826A83" w:rsidRPr="00D77610">
        <w:rPr>
          <w:rFonts w:ascii="Bookman Old Style" w:hAnsi="Bookman Old Style" w:cs="Times New Roman"/>
        </w:rPr>
        <w:t xml:space="preserve"> Company, </w:t>
      </w:r>
      <w:r>
        <w:rPr>
          <w:rFonts w:ascii="Bookman Old Style" w:hAnsi="Bookman Old Style" w:cs="Times New Roman"/>
        </w:rPr>
        <w:t>Inc.</w:t>
      </w:r>
    </w:p>
    <w:p w14:paraId="16642DA3" w14:textId="5662B0FC" w:rsidR="00826A83" w:rsidRPr="00D77610" w:rsidRDefault="003817FC" w:rsidP="00835712">
      <w:pPr>
        <w:tabs>
          <w:tab w:val="left" w:pos="864"/>
        </w:tabs>
        <w:ind w:left="2160"/>
        <w:rPr>
          <w:rFonts w:ascii="Bookman Old Style" w:hAnsi="Bookman Old Style" w:cs="Times New Roman"/>
        </w:rPr>
      </w:pPr>
      <w:r>
        <w:rPr>
          <w:rFonts w:ascii="Bookman Old Style" w:hAnsi="Bookman Old Style" w:cs="Times New Roman"/>
        </w:rPr>
        <w:t>System Operations and Planning</w:t>
      </w:r>
    </w:p>
    <w:p w14:paraId="1C377280" w14:textId="232C8958" w:rsidR="00826A83" w:rsidRPr="00D77610" w:rsidRDefault="00826A83" w:rsidP="00835712">
      <w:pPr>
        <w:tabs>
          <w:tab w:val="left" w:pos="864"/>
        </w:tabs>
        <w:ind w:left="2160"/>
        <w:rPr>
          <w:rFonts w:ascii="Bookman Old Style" w:hAnsi="Bookman Old Style" w:cs="Times New Roman"/>
        </w:rPr>
      </w:pPr>
      <w:r w:rsidRPr="00D77610">
        <w:rPr>
          <w:rFonts w:ascii="Bookman Old Style" w:hAnsi="Bookman Old Style" w:cs="Times New Roman"/>
        </w:rPr>
        <w:t xml:space="preserve">Email: </w:t>
      </w:r>
      <w:r w:rsidR="003817FC">
        <w:rPr>
          <w:rFonts w:ascii="Bookman Old Style" w:hAnsi="Bookman Old Style" w:cs="Times New Roman"/>
        </w:rPr>
        <w:t xml:space="preserve">PPANotices@hawaiielectriclight.com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 xml:space="preserve">Honolulu, </w:t>
      </w:r>
      <w:proofErr w:type="spellStart"/>
      <w:r w:rsidRPr="00D77610">
        <w:rPr>
          <w:rFonts w:ascii="Bookman Old Style" w:hAnsi="Bookman Old Style" w:cs="Times New Roman"/>
        </w:rPr>
        <w:t>Hawai</w:t>
      </w:r>
      <w:r w:rsidRPr="00D77610">
        <w:rPr>
          <w:rFonts w:ascii="Times New Roman" w:hAnsi="Times New Roman" w:cs="Times New Roman"/>
        </w:rPr>
        <w:t>ʽ</w:t>
      </w:r>
      <w:r w:rsidRPr="00D77610">
        <w:rPr>
          <w:rFonts w:ascii="Bookman Old Style" w:hAnsi="Bookman Old Style" w:cs="Times New Roman"/>
        </w:rPr>
        <w:t>i</w:t>
      </w:r>
      <w:proofErr w:type="spellEnd"/>
      <w:r w:rsidRPr="00D77610">
        <w:rPr>
          <w:rFonts w:ascii="Bookman Old Style" w:hAnsi="Bookman Old Style" w:cs="Times New Roman"/>
        </w:rPr>
        <w:t xml:space="preserve">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 xml:space="preserve">ontents and paragraph headings of the various sections and attachments have been inserted in this Agreement as a matter of convenience for reference only and shall not modify, define or limit any of the terms or provisions hereof and shall not be </w:t>
      </w:r>
      <w:r w:rsidRPr="00D550FA">
        <w:rPr>
          <w:rFonts w:ascii="Bookman Old Style" w:hAnsi="Bookman Old Style"/>
          <w:sz w:val="22"/>
          <w:szCs w:val="22"/>
        </w:rPr>
        <w:lastRenderedPageBreak/>
        <w:t>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Interpretation and performance of this Agreement shall be in accordance with, and shall be controlled by, the laws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other than the laws thereof that would require reference to the laws of any other jurisdiction.  By entering into this Agreement, Seller submits itself to the personal jurisdiction of the courts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and agrees that the proper venue for any civil action arising out of or relating to this Agreement shall be Honolulu,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 xml:space="preserve">s signature transmitted by facsimile, E-mail, or other acceptable electronic means shall be considered an “original” signature which is binding and effective for all purposes of this Agreement.  This Agreement may be </w:t>
      </w:r>
      <w:r w:rsidRPr="00D550FA">
        <w:rPr>
          <w:rFonts w:ascii="Bookman Old Style" w:hAnsi="Bookman Old Style"/>
          <w:sz w:val="22"/>
          <w:szCs w:val="22"/>
        </w:rPr>
        <w:lastRenderedPageBreak/>
        <w:t xml:space="preserve">executed in counterparts, each of which shall be deemed an original, and all of which shall together constitute one and the same instrument binding all Parties notwithstanding that </w:t>
      </w:r>
      <w:proofErr w:type="gramStart"/>
      <w:r w:rsidRPr="00D550FA">
        <w:rPr>
          <w:rFonts w:ascii="Bookman Old Style" w:hAnsi="Bookman Old Style"/>
          <w:sz w:val="22"/>
          <w:szCs w:val="22"/>
        </w:rPr>
        <w:t>all of</w:t>
      </w:r>
      <w:proofErr w:type="gramEnd"/>
      <w:r w:rsidRPr="00D550FA">
        <w:rPr>
          <w:rFonts w:ascii="Bookman Old Style" w:hAnsi="Bookman Old Style"/>
          <w:sz w:val="22"/>
          <w:szCs w:val="22"/>
        </w:rPr>
        <w:t xml:space="preserve"> the Parties are not signatories to the same counterparts.  For all purposes, duplicate unexecuted and unacknowledged pages of the counterparts may be </w:t>
      </w:r>
      <w:proofErr w:type="gramStart"/>
      <w:r w:rsidRPr="00D550FA">
        <w:rPr>
          <w:rFonts w:ascii="Bookman Old Style" w:hAnsi="Bookman Old Style"/>
          <w:sz w:val="22"/>
          <w:szCs w:val="22"/>
        </w:rPr>
        <w:t>discarded</w:t>
      </w:r>
      <w:proofErr w:type="gramEnd"/>
      <w:r w:rsidRPr="00D550FA">
        <w:rPr>
          <w:rFonts w:ascii="Bookman Old Style" w:hAnsi="Bookman Old Style"/>
          <w:sz w:val="22"/>
          <w:szCs w:val="22"/>
        </w:rPr>
        <w:t xml:space="preserve">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w:t>
      </w:r>
      <w:proofErr w:type="gramStart"/>
      <w:r w:rsidRPr="00D550FA">
        <w:rPr>
          <w:rFonts w:ascii="Bookman Old Style" w:hAnsi="Bookman Old Style"/>
          <w:sz w:val="22"/>
          <w:szCs w:val="22"/>
        </w:rPr>
        <w:t>period of time</w:t>
      </w:r>
      <w:proofErr w:type="gramEnd"/>
      <w:r w:rsidRPr="00D550FA">
        <w:rPr>
          <w:rFonts w:ascii="Bookman Old Style" w:hAnsi="Bookman Old Style"/>
          <w:sz w:val="22"/>
          <w:szCs w:val="22"/>
        </w:rPr>
        <w:t xml:space="preserv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w:t>
      </w:r>
      <w:r w:rsidRPr="00D550FA">
        <w:rPr>
          <w:rFonts w:ascii="Bookman Old Style" w:hAnsi="Bookman Old Style"/>
          <w:sz w:val="22"/>
          <w:szCs w:val="22"/>
        </w:rPr>
        <w:lastRenderedPageBreak/>
        <w:t xml:space="preserve">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77777777"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55861792" w14:textId="7B6E1B0D"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The Parties acknowledge that, prior to the Execution Date, Seller provided to Company a comprehensive community outreach and communications plan to work with and inform neighboring communities and stakeholders to gain their support for the Project</w:t>
      </w:r>
      <w:r w:rsidR="00C75639">
        <w:rPr>
          <w:rFonts w:ascii="Bookman Old Style" w:hAnsi="Bookman Old Style"/>
          <w:sz w:val="22"/>
          <w:szCs w:val="22"/>
        </w:rPr>
        <w:t xml:space="preserve"> (“</w:t>
      </w:r>
      <w:r w:rsidR="00C75639" w:rsidRPr="00E36473">
        <w:rPr>
          <w:rFonts w:ascii="Bookman Old Style" w:hAnsi="Bookman Old Style"/>
          <w:b/>
          <w:sz w:val="22"/>
          <w:szCs w:val="22"/>
        </w:rPr>
        <w:t>Community Outreach and Engagement Plan</w:t>
      </w:r>
      <w:r w:rsidR="00C75639">
        <w:rPr>
          <w:rFonts w:ascii="Bookman Old Style" w:hAnsi="Bookman Old Style"/>
          <w:sz w:val="22"/>
          <w:szCs w:val="22"/>
        </w:rPr>
        <w:t>”)</w:t>
      </w:r>
      <w:r w:rsidRPr="000103FC">
        <w:rPr>
          <w:rFonts w:ascii="Bookman Old Style" w:hAnsi="Bookman Old Style"/>
          <w:sz w:val="22"/>
          <w:szCs w:val="22"/>
        </w:rPr>
        <w:t>.  Seller agrees to work with neighboring communities and stakeholders and to provide them timely information during all phases of the Project</w:t>
      </w:r>
      <w:r w:rsidR="00D01956">
        <w:rPr>
          <w:rFonts w:ascii="Bookman Old Style" w:hAnsi="Bookman Old Style"/>
          <w:sz w:val="22"/>
          <w:szCs w:val="22"/>
        </w:rPr>
        <w:t>,</w:t>
      </w:r>
      <w:r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sidRPr="000103FC">
        <w:rPr>
          <w:rFonts w:ascii="Bookman Old Style" w:hAnsi="Bookman Old Style"/>
          <w:sz w:val="22"/>
          <w:szCs w:val="22"/>
        </w:rPr>
        <w:t xml:space="preserve"> the following information:  Project description, Project stakeholders, community concerns and Seller</w:t>
      </w:r>
      <w:r>
        <w:rPr>
          <w:rFonts w:ascii="Bookman Old Style" w:hAnsi="Bookman Old Style"/>
          <w:sz w:val="22"/>
          <w:szCs w:val="22"/>
        </w:rPr>
        <w:t>’</w:t>
      </w:r>
      <w:r w:rsidRPr="000103FC">
        <w:rPr>
          <w:rFonts w:ascii="Bookman Old Style" w:hAnsi="Bookman Old Style"/>
          <w:sz w:val="22"/>
          <w:szCs w:val="22"/>
        </w:rPr>
        <w:t xml:space="preserve">s efforts to address such concerns, Project benefits, government approvals, Project schedule, and a </w:t>
      </w:r>
      <w:r w:rsidR="008C2F8F">
        <w:rPr>
          <w:rFonts w:ascii="Bookman Old Style" w:hAnsi="Bookman Old Style"/>
          <w:sz w:val="22"/>
          <w:szCs w:val="22"/>
        </w:rPr>
        <w:t>Community Outreach and Engagement Plan</w:t>
      </w:r>
      <w:r w:rsidRPr="000103FC">
        <w:rPr>
          <w:rFonts w:ascii="Bookman Old Style" w:hAnsi="Bookman Old Style"/>
          <w:sz w:val="22"/>
          <w:szCs w:val="22"/>
        </w:rPr>
        <w:t>.  Seller</w:t>
      </w:r>
      <w:r>
        <w:rPr>
          <w:rFonts w:ascii="Bookman Old Style" w:hAnsi="Bookman Old Style"/>
          <w:sz w:val="22"/>
          <w:szCs w:val="22"/>
        </w:rPr>
        <w:t>’</w:t>
      </w:r>
      <w:r w:rsidRPr="000103FC">
        <w:rPr>
          <w:rFonts w:ascii="Bookman Old Style" w:hAnsi="Bookman Old Style"/>
          <w:sz w:val="22"/>
          <w:szCs w:val="22"/>
        </w:rPr>
        <w:t xml:space="preserve">s </w:t>
      </w:r>
      <w:r w:rsidR="008C2F8F">
        <w:rPr>
          <w:rFonts w:ascii="Bookman Old Style" w:hAnsi="Bookman Old Style"/>
          <w:sz w:val="22"/>
          <w:szCs w:val="22"/>
        </w:rPr>
        <w:t>C</w:t>
      </w:r>
      <w:r w:rsidRPr="000103FC">
        <w:rPr>
          <w:rFonts w:ascii="Bookman Old Style" w:hAnsi="Bookman Old Style"/>
          <w:sz w:val="22"/>
          <w:szCs w:val="22"/>
        </w:rPr>
        <w:t xml:space="preserve">ommunity </w:t>
      </w:r>
      <w:r w:rsidR="008C2F8F">
        <w:rPr>
          <w:rFonts w:ascii="Bookman Old Style" w:hAnsi="Bookman Old Style"/>
          <w:sz w:val="22"/>
          <w:szCs w:val="22"/>
        </w:rPr>
        <w:t>O</w:t>
      </w:r>
      <w:r w:rsidRPr="000103FC">
        <w:rPr>
          <w:rFonts w:ascii="Bookman Old Style" w:hAnsi="Bookman Old Style"/>
          <w:sz w:val="22"/>
          <w:szCs w:val="22"/>
        </w:rPr>
        <w:t>utreach</w:t>
      </w:r>
      <w:r w:rsidR="008C2F8F">
        <w:rPr>
          <w:rFonts w:ascii="Bookman Old Style" w:hAnsi="Bookman Old Style"/>
          <w:sz w:val="22"/>
          <w:szCs w:val="22"/>
        </w:rPr>
        <w:t xml:space="preserve"> and Engagement P</w:t>
      </w:r>
      <w:r w:rsidRPr="000103FC">
        <w:rPr>
          <w:rFonts w:ascii="Bookman Old Style" w:hAnsi="Bookman Old Style"/>
          <w:sz w:val="22"/>
          <w:szCs w:val="22"/>
        </w:rPr>
        <w:t xml:space="preserve">lan </w:t>
      </w:r>
      <w:r w:rsidR="00C83840">
        <w:rPr>
          <w:rFonts w:ascii="Bookman Old Style" w:hAnsi="Bookman Old Style"/>
          <w:sz w:val="22"/>
          <w:szCs w:val="22"/>
        </w:rPr>
        <w:t>is</w:t>
      </w:r>
      <w:r w:rsidRPr="000103FC">
        <w:rPr>
          <w:rFonts w:ascii="Bookman Old Style" w:hAnsi="Bookman Old Style"/>
          <w:sz w:val="22"/>
          <w:szCs w:val="22"/>
        </w:rPr>
        <w:t xml:space="preserve"> a public document and</w:t>
      </w:r>
      <w:r w:rsidR="00C83840">
        <w:rPr>
          <w:rFonts w:ascii="Bookman Old Style" w:hAnsi="Bookman Old Style"/>
          <w:sz w:val="22"/>
          <w:szCs w:val="22"/>
        </w:rPr>
        <w:t xml:space="preserve"> shall remain</w:t>
      </w:r>
      <w:r w:rsidRPr="000103FC">
        <w:rPr>
          <w:rFonts w:ascii="Bookman Old Style" w:hAnsi="Bookman Old Style"/>
          <w:sz w:val="22"/>
          <w:szCs w:val="22"/>
        </w:rPr>
        <w:t xml:space="preserve"> available to </w:t>
      </w:r>
      <w:r w:rsidR="00C83840">
        <w:rPr>
          <w:rFonts w:ascii="Bookman Old Style" w:hAnsi="Bookman Old Style"/>
          <w:sz w:val="22"/>
          <w:szCs w:val="22"/>
        </w:rPr>
        <w:t xml:space="preserve">members of </w:t>
      </w:r>
      <w:r w:rsidRPr="000103FC">
        <w:rPr>
          <w:rFonts w:ascii="Bookman Old Style" w:hAnsi="Bookman Old Style"/>
          <w:sz w:val="22"/>
          <w:szCs w:val="22"/>
        </w:rPr>
        <w:t xml:space="preserve">the </w:t>
      </w:r>
      <w:r w:rsidR="00C83840">
        <w:rPr>
          <w:rFonts w:ascii="Bookman Old Style" w:hAnsi="Bookman Old Style"/>
          <w:sz w:val="22"/>
          <w:szCs w:val="22"/>
        </w:rPr>
        <w:t>community</w:t>
      </w:r>
      <w:r w:rsidRPr="000103FC">
        <w:rPr>
          <w:rFonts w:ascii="Bookman Old Style" w:hAnsi="Bookman Old Style"/>
          <w:sz w:val="22"/>
          <w:szCs w:val="22"/>
        </w:rPr>
        <w:t xml:space="preserve"> on </w:t>
      </w:r>
      <w:r w:rsidR="00C83840">
        <w:rPr>
          <w:rFonts w:ascii="Bookman Old Style" w:hAnsi="Bookman Old Style"/>
          <w:sz w:val="22"/>
          <w:szCs w:val="22"/>
        </w:rPr>
        <w:t>Seller</w:t>
      </w:r>
      <w:r w:rsidRPr="000103FC">
        <w:rPr>
          <w:rFonts w:ascii="Bookman Old Style" w:hAnsi="Bookman Old Style"/>
          <w:sz w:val="22"/>
          <w:szCs w:val="22"/>
        </w:rPr>
        <w:t>’s website</w:t>
      </w:r>
      <w:r w:rsidR="008C2F8F">
        <w:rPr>
          <w:rFonts w:ascii="Bookman Old Style" w:hAnsi="Bookman Old Style"/>
          <w:sz w:val="22"/>
          <w:szCs w:val="22"/>
        </w:rPr>
        <w:t xml:space="preserve"> </w:t>
      </w:r>
      <w:r w:rsidR="00C83840">
        <w:rPr>
          <w:rFonts w:ascii="Bookman Old Style" w:hAnsi="Bookman Old Style"/>
          <w:sz w:val="22"/>
          <w:szCs w:val="22"/>
        </w:rPr>
        <w:t>for the Term of this Agreement</w:t>
      </w:r>
      <w:r w:rsidRPr="000103FC">
        <w:rPr>
          <w:rFonts w:ascii="Bookman Old Style" w:hAnsi="Bookman Old Style"/>
          <w:sz w:val="22"/>
          <w:szCs w:val="22"/>
        </w:rPr>
        <w:t xml:space="preserve"> and upon request.  Seller shall also provide Company with links to their Project website and Community Outreach</w:t>
      </w:r>
      <w:r w:rsidR="008C2F8F">
        <w:rPr>
          <w:rFonts w:ascii="Bookman Old Style" w:hAnsi="Bookman Old Style"/>
          <w:sz w:val="22"/>
          <w:szCs w:val="22"/>
        </w:rPr>
        <w:t xml:space="preserve"> and Engagement</w:t>
      </w:r>
      <w:r w:rsidRPr="000103FC">
        <w:rPr>
          <w:rFonts w:ascii="Bookman Old Style" w:hAnsi="Bookman Old Style"/>
          <w:sz w:val="22"/>
          <w:szCs w:val="22"/>
        </w:rPr>
        <w:t xml:space="preserve"> Plan.</w:t>
      </w:r>
    </w:p>
    <w:p w14:paraId="15E54027" w14:textId="21BD68A4"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 xml:space="preserve">The Parties also acknowledge that, prior to the Execution Date, Seller </w:t>
      </w:r>
      <w:r w:rsidR="008C2F8F">
        <w:rPr>
          <w:rFonts w:ascii="Bookman Old Style" w:hAnsi="Bookman Old Style"/>
          <w:sz w:val="22"/>
          <w:szCs w:val="22"/>
        </w:rPr>
        <w:t xml:space="preserve">provided </w:t>
      </w:r>
      <w:r w:rsidR="00835712">
        <w:rPr>
          <w:rFonts w:ascii="Bookman Old Style" w:hAnsi="Bookman Old Style"/>
          <w:sz w:val="22"/>
          <w:szCs w:val="22"/>
        </w:rPr>
        <w:t>reasonable</w:t>
      </w:r>
      <w:r w:rsidR="008C2F8F">
        <w:rPr>
          <w:rFonts w:ascii="Bookman Old Style" w:hAnsi="Bookman Old Style"/>
          <w:sz w:val="22"/>
          <w:szCs w:val="22"/>
        </w:rPr>
        <w:t xml:space="preserve"> advance notice and </w:t>
      </w:r>
      <w:r w:rsidRPr="000103FC">
        <w:rPr>
          <w:rFonts w:ascii="Bookman Old Style" w:hAnsi="Bookman Old Style"/>
          <w:sz w:val="22"/>
          <w:szCs w:val="22"/>
        </w:rPr>
        <w:t>hosted a public meeting for community and neighborhood groups in and around the vicinity of the Project site that provided the neighboring community, stakeholders, and the general public with: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 reasonable opportunity to learn about the proposed Project; (ii) an opportunity to engage in a dialogue about concerns, mitigation measures, and potential community benefits of the proposed Project; and (iii) information concerning the process and/or intent for the public</w:t>
      </w:r>
      <w:r w:rsidR="008C2F8F">
        <w:rPr>
          <w:rFonts w:ascii="Bookman Old Style" w:hAnsi="Bookman Old Style"/>
          <w:sz w:val="22"/>
          <w:szCs w:val="22"/>
        </w:rPr>
        <w:t>’</w:t>
      </w:r>
      <w:r w:rsidRPr="000103FC">
        <w:rPr>
          <w:rFonts w:ascii="Bookman Old Style" w:hAnsi="Bookman Old Style"/>
          <w:sz w:val="22"/>
          <w:szCs w:val="22"/>
        </w:rPr>
        <w:t>s input and engagement, including advising attendees that they will have thirty (30) calendar days from the date of said public meeting to submit written comments to Company and/or Seller for inclusion in Company</w:t>
      </w:r>
      <w:r w:rsidR="008C2F8F">
        <w:rPr>
          <w:rFonts w:ascii="Bookman Old Style" w:hAnsi="Bookman Old Style"/>
          <w:sz w:val="22"/>
          <w:szCs w:val="22"/>
        </w:rPr>
        <w:t>’</w:t>
      </w:r>
      <w:r w:rsidRPr="000103FC">
        <w:rPr>
          <w:rFonts w:ascii="Bookman Old Style" w:hAnsi="Bookman Old Style"/>
          <w:sz w:val="22"/>
          <w:szCs w:val="22"/>
        </w:rPr>
        <w:t xml:space="preserve">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w:t>
      </w:r>
      <w:r w:rsidR="004530CE">
        <w:rPr>
          <w:rFonts w:ascii="Bookman Old Style" w:hAnsi="Bookman Old Style"/>
          <w:sz w:val="22"/>
          <w:szCs w:val="22"/>
        </w:rPr>
        <w:t xml:space="preserve"> </w:t>
      </w:r>
      <w:r w:rsidRPr="000103FC">
        <w:rPr>
          <w:rFonts w:ascii="Bookman Old Style" w:hAnsi="Bookman Old Style"/>
          <w:sz w:val="22"/>
          <w:szCs w:val="22"/>
        </w:rPr>
        <w:t>Seller</w:t>
      </w:r>
      <w:r w:rsidR="00F90ADA">
        <w:rPr>
          <w:rFonts w:ascii="Bookman Old Style" w:hAnsi="Bookman Old Style"/>
          <w:sz w:val="22"/>
          <w:szCs w:val="22"/>
        </w:rPr>
        <w:t xml:space="preserve"> agrees that </w:t>
      </w:r>
      <w:r w:rsidRPr="000103FC">
        <w:rPr>
          <w:rFonts w:ascii="Bookman Old Style" w:hAnsi="Bookman Old Style"/>
          <w:sz w:val="22"/>
          <w:szCs w:val="22"/>
        </w:rPr>
        <w:t>Company may submit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as part of its PUC application for this Project. </w:t>
      </w:r>
      <w:r w:rsidR="004530CE">
        <w:rPr>
          <w:rFonts w:ascii="Bookman Old Style" w:hAnsi="Bookman Old Style"/>
          <w:sz w:val="22"/>
          <w:szCs w:val="22"/>
        </w:rPr>
        <w:t xml:space="preserve"> </w:t>
      </w:r>
    </w:p>
    <w:p w14:paraId="1BF19A72" w14:textId="6C183874"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Seller acknowledges and agrees that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 Seller will solicit public comments concerning the Project a second time.  Seller will submit</w:t>
      </w:r>
      <w:r w:rsidR="004530CE">
        <w:rPr>
          <w:rFonts w:ascii="Bookman Old Style" w:hAnsi="Bookman Old Style"/>
          <w:sz w:val="22"/>
          <w:szCs w:val="22"/>
        </w:rPr>
        <w:t xml:space="preserve"> to the PUC as part of the docketed PUC proceeding for this Project</w:t>
      </w:r>
      <w:r w:rsidRPr="000103FC">
        <w:rPr>
          <w:rFonts w:ascii="Bookman Old Style" w:hAnsi="Bookman Old Style"/>
          <w:sz w:val="22"/>
          <w:szCs w:val="22"/>
        </w:rPr>
        <w:t xml:space="preserve">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received by Company and/or Seller regarding the Project </w:t>
      </w:r>
      <w:r w:rsidR="004530CE">
        <w:rPr>
          <w:rFonts w:ascii="Bookman Old Style" w:hAnsi="Bookman Old Style"/>
          <w:sz w:val="22"/>
          <w:szCs w:val="22"/>
        </w:rPr>
        <w:t>that are not received in time to include as part of Company’s application for a satisfactory PUC Approval Order</w:t>
      </w:r>
      <w:r w:rsidRPr="000103FC">
        <w:rPr>
          <w:rFonts w:ascii="Bookman Old Style" w:hAnsi="Bookman Old Style"/>
          <w:sz w:val="22"/>
          <w:szCs w:val="22"/>
        </w:rPr>
        <w:t>.</w:t>
      </w:r>
    </w:p>
    <w:p w14:paraId="01C9249B" w14:textId="4FE741EB" w:rsidR="008C2F8F"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 xml:space="preserve">The Parties acknowledge and agree that Seller is responsible for community outreach and engagement for the Project, and that the public meeting and comment solicitation process described in this </w:t>
      </w:r>
      <w:r w:rsidRPr="000103FC">
        <w:rPr>
          <w:rFonts w:ascii="Bookman Old Style" w:hAnsi="Bookman Old Style"/>
          <w:b/>
          <w:sz w:val="22"/>
          <w:szCs w:val="22"/>
        </w:rPr>
        <w:t>Section 2</w:t>
      </w:r>
      <w:r w:rsidR="00D601C2">
        <w:rPr>
          <w:rFonts w:ascii="Bookman Old Style" w:hAnsi="Bookman Old Style"/>
          <w:b/>
          <w:sz w:val="22"/>
          <w:szCs w:val="22"/>
        </w:rPr>
        <w:t>7</w:t>
      </w:r>
      <w:r w:rsidRPr="000103FC">
        <w:rPr>
          <w:rFonts w:ascii="Bookman Old Style" w:hAnsi="Bookman Old Style"/>
          <w:b/>
          <w:sz w:val="22"/>
          <w:szCs w:val="22"/>
        </w:rPr>
        <w:t>.1</w:t>
      </w:r>
      <w:r w:rsidR="00935C23">
        <w:rPr>
          <w:rFonts w:ascii="Bookman Old Style" w:hAnsi="Bookman Old Style"/>
          <w:b/>
          <w:sz w:val="22"/>
          <w:szCs w:val="22"/>
        </w:rPr>
        <w:t>7</w:t>
      </w:r>
      <w:r w:rsidRPr="00835712">
        <w:rPr>
          <w:rFonts w:ascii="Bookman Old Style" w:hAnsi="Bookman Old Style"/>
          <w:sz w:val="22"/>
          <w:szCs w:val="22"/>
        </w:rPr>
        <w:t xml:space="preserve"> (Community Outreach Plan)</w:t>
      </w:r>
      <w:r w:rsidRPr="000103FC">
        <w:rPr>
          <w:rFonts w:ascii="Bookman Old Style" w:hAnsi="Bookman Old Style"/>
          <w:sz w:val="22"/>
          <w:szCs w:val="22"/>
        </w:rPr>
        <w:t xml:space="preserve"> do not represent the only community </w:t>
      </w:r>
      <w:r w:rsidR="00AE2339">
        <w:rPr>
          <w:rFonts w:ascii="Bookman Old Style" w:hAnsi="Bookman Old Style"/>
          <w:sz w:val="22"/>
          <w:szCs w:val="22"/>
        </w:rPr>
        <w:t xml:space="preserve">outreach and </w:t>
      </w:r>
      <w:r w:rsidRPr="000103FC">
        <w:rPr>
          <w:rFonts w:ascii="Bookman Old Style" w:hAnsi="Bookman Old Style"/>
          <w:sz w:val="22"/>
          <w:szCs w:val="22"/>
        </w:rPr>
        <w:t xml:space="preserve">engagement </w:t>
      </w:r>
      <w:r w:rsidR="00AE2339">
        <w:rPr>
          <w:rFonts w:ascii="Bookman Old Style" w:hAnsi="Bookman Old Style"/>
          <w:sz w:val="22"/>
          <w:szCs w:val="22"/>
        </w:rPr>
        <w:t>a</w:t>
      </w:r>
      <w:r w:rsidRPr="000103FC">
        <w:rPr>
          <w:rFonts w:ascii="Bookman Old Style" w:hAnsi="Bookman Old Style"/>
          <w:sz w:val="22"/>
          <w:szCs w:val="22"/>
        </w:rPr>
        <w:t xml:space="preserve">ctivities that </w:t>
      </w:r>
      <w:r w:rsidRPr="000103FC">
        <w:rPr>
          <w:rFonts w:ascii="Bookman Old Style" w:hAnsi="Bookman Old Style"/>
          <w:sz w:val="22"/>
          <w:szCs w:val="22"/>
        </w:rPr>
        <w:lastRenderedPageBreak/>
        <w:t xml:space="preserve">can or should be performed by Seller.  Without limitation to the generality of the preceding sentence, Seller agrees to </w:t>
      </w:r>
      <w:r w:rsidR="004530CE">
        <w:rPr>
          <w:rFonts w:ascii="Bookman Old Style" w:hAnsi="Bookman Old Style"/>
          <w:sz w:val="22"/>
          <w:szCs w:val="22"/>
        </w:rPr>
        <w:t>take into account</w:t>
      </w:r>
      <w:r w:rsidRPr="000103FC">
        <w:rPr>
          <w:rFonts w:ascii="Bookman Old Style" w:hAnsi="Bookman Old Style"/>
          <w:sz w:val="22"/>
          <w:szCs w:val="22"/>
        </w:rPr>
        <w:t xml:space="preserve"> the Project</w:t>
      </w:r>
      <w:r w:rsidR="008C2F8F">
        <w:rPr>
          <w:rFonts w:ascii="Bookman Old Style" w:hAnsi="Bookman Old Style"/>
          <w:sz w:val="22"/>
          <w:szCs w:val="22"/>
        </w:rPr>
        <w:t>’</w:t>
      </w:r>
      <w:r w:rsidRPr="000103FC">
        <w:rPr>
          <w:rFonts w:ascii="Bookman Old Style" w:hAnsi="Bookman Old Style"/>
          <w:sz w:val="22"/>
          <w:szCs w:val="22"/>
        </w:rPr>
        <w:t xml:space="preserve">s potential impacts on historical and cultural resources and, at a minimum, Seller shall </w:t>
      </w:r>
      <w:r w:rsidR="004530CE">
        <w:rPr>
          <w:rFonts w:ascii="Bookman Old Style" w:hAnsi="Bookman Old Style"/>
          <w:sz w:val="22"/>
          <w:szCs w:val="22"/>
        </w:rPr>
        <w:t>describe</w:t>
      </w:r>
      <w:r w:rsidRPr="000103FC">
        <w:rPr>
          <w:rFonts w:ascii="Bookman Old Style" w:hAnsi="Bookman Old Style"/>
          <w:sz w:val="22"/>
          <w:szCs w:val="22"/>
        </w:rPr>
        <w:t>: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w:t>
      </w:r>
      <w:r w:rsidR="004F7579">
        <w:rPr>
          <w:rFonts w:ascii="Bookman Old Style" w:hAnsi="Bookman Old Style"/>
          <w:sz w:val="22"/>
          <w:szCs w:val="22"/>
        </w:rPr>
        <w:t xml:space="preserve"> such</w:t>
      </w:r>
      <w:r w:rsidRPr="000103FC">
        <w:rPr>
          <w:rFonts w:ascii="Bookman Old Style" w:hAnsi="Bookman Old Style"/>
          <w:sz w:val="22"/>
          <w:szCs w:val="22"/>
        </w:rPr>
        <w:t xml:space="preserve"> additional means</w:t>
      </w:r>
      <w:r w:rsidR="004F7579">
        <w:rPr>
          <w:rFonts w:ascii="Bookman Old Style" w:hAnsi="Bookman Old Style"/>
          <w:sz w:val="22"/>
          <w:szCs w:val="22"/>
        </w:rPr>
        <w:t xml:space="preserve"> as may be reasonably necessary</w:t>
      </w:r>
      <w:r w:rsidRPr="000103FC">
        <w:rPr>
          <w:rFonts w:ascii="Bookman Old Style" w:hAnsi="Bookman Old Style"/>
          <w:sz w:val="22"/>
          <w:szCs w:val="22"/>
        </w:rPr>
        <w:t xml:space="preserve"> to share information with and involve the community and neighborhood groups in and around the vicinity of the Facility during the Project planning and development process through the Term of this </w:t>
      </w:r>
      <w:proofErr w:type="gramStart"/>
      <w:r w:rsidRPr="000103FC">
        <w:rPr>
          <w:rFonts w:ascii="Bookman Old Style" w:hAnsi="Bookman Old Style"/>
          <w:sz w:val="22"/>
          <w:szCs w:val="22"/>
        </w:rPr>
        <w:t>Agreement, and</w:t>
      </w:r>
      <w:proofErr w:type="gramEnd"/>
      <w:r w:rsidRPr="000103FC">
        <w:rPr>
          <w:rFonts w:ascii="Bookman Old Style" w:hAnsi="Bookman Old Style"/>
          <w:sz w:val="22"/>
          <w:szCs w:val="22"/>
        </w:rPr>
        <w:t xml:space="preserve"> shall timely inform Company of its plans and activities in this regard.</w:t>
      </w:r>
    </w:p>
    <w:p w14:paraId="6FF69A07" w14:textId="593A2C9B" w:rsidR="00FE0017" w:rsidRPr="000103F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8C2F8F">
        <w:rPr>
          <w:rFonts w:ascii="Bookman Old Style" w:hAnsi="Bookman Old Style"/>
          <w:sz w:val="22"/>
          <w:szCs w:val="22"/>
        </w:rPr>
        <w:t xml:space="preserve">Upon the Execution Date and </w:t>
      </w:r>
      <w:proofErr w:type="gramStart"/>
      <w:r w:rsidRPr="008C2F8F">
        <w:rPr>
          <w:rFonts w:ascii="Bookman Old Style" w:hAnsi="Bookman Old Style"/>
          <w:sz w:val="22"/>
          <w:szCs w:val="22"/>
        </w:rPr>
        <w:t>at all times</w:t>
      </w:r>
      <w:proofErr w:type="gramEnd"/>
      <w:r w:rsidRPr="008C2F8F">
        <w:rPr>
          <w:rFonts w:ascii="Bookman Old Style" w:hAnsi="Bookman Old Style"/>
          <w:sz w:val="22"/>
          <w:szCs w:val="22"/>
        </w:rPr>
        <w:t xml:space="preserve">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r w:rsidR="00035FBC" w:rsidRPr="000103FC">
        <w:rPr>
          <w:rFonts w:ascii="Bookman Old Style" w:hAnsi="Bookman Old Style"/>
          <w:sz w:val="22"/>
          <w:szCs w:val="22"/>
        </w:rPr>
        <w:t xml:space="preserve">  </w:t>
      </w:r>
    </w:p>
    <w:p w14:paraId="0EE2A0B8" w14:textId="452508A7" w:rsidR="00E42E2D"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Name: [name of Seller’s Community Representative]</w:t>
      </w:r>
    </w:p>
    <w:p w14:paraId="284D54F4" w14:textId="77F706DC" w:rsidR="008C2F8F"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 xml:space="preserve">Contact </w:t>
      </w:r>
      <w:r w:rsidR="00AA041E">
        <w:rPr>
          <w:rFonts w:ascii="Bookman Old Style" w:hAnsi="Bookman Old Style"/>
          <w:sz w:val="22"/>
          <w:szCs w:val="22"/>
        </w:rPr>
        <w:t>I</w:t>
      </w:r>
      <w:r>
        <w:rPr>
          <w:rFonts w:ascii="Bookman Old Style" w:hAnsi="Bookman Old Style"/>
          <w:sz w:val="22"/>
          <w:szCs w:val="22"/>
        </w:rPr>
        <w:t>nformation: [email address]</w:t>
      </w:r>
    </w:p>
    <w:p w14:paraId="03CA878F" w14:textId="6BAC5899" w:rsidR="008C2F8F" w:rsidRPr="00D550FA" w:rsidRDefault="008C2F8F" w:rsidP="008C2F8F">
      <w:pPr>
        <w:pStyle w:val="BodyText"/>
        <w:widowControl/>
        <w:tabs>
          <w:tab w:val="left" w:pos="720"/>
        </w:tabs>
        <w:spacing w:after="240"/>
        <w:ind w:left="0" w:firstLine="720"/>
        <w:rPr>
          <w:rFonts w:ascii="Bookman Old Style" w:hAnsi="Bookman Old Style"/>
          <w:sz w:val="22"/>
          <w:szCs w:val="22"/>
        </w:rPr>
      </w:pPr>
      <w:r>
        <w:rPr>
          <w:rFonts w:ascii="Bookman Old Style" w:hAnsi="Bookman Old Style"/>
          <w:sz w:val="22"/>
          <w:szCs w:val="22"/>
        </w:rPr>
        <w:t>Seller shall notify Company in writing upon designation of any new Seller’s Community Representative</w:t>
      </w:r>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Nothing expressed or referred to in this Agreement will be construed to give any person or entity other than the Parties any legal or equitable right, remedy, or claim under or with respect to this Agreement or any provision of this Agreement.  This </w:t>
      </w:r>
      <w:r w:rsidRPr="00D550FA">
        <w:rPr>
          <w:rFonts w:ascii="Bookman Old Style" w:hAnsi="Bookman Old Style"/>
          <w:sz w:val="22"/>
          <w:szCs w:val="22"/>
        </w:rPr>
        <w:lastRenderedPageBreak/>
        <w:t xml:space="preserve">Agreement and </w:t>
      </w:r>
      <w:proofErr w:type="gramStart"/>
      <w:r w:rsidRPr="00D550FA">
        <w:rPr>
          <w:rFonts w:ascii="Bookman Old Style" w:hAnsi="Bookman Old Style"/>
          <w:sz w:val="22"/>
          <w:szCs w:val="22"/>
        </w:rPr>
        <w:t>all of</w:t>
      </w:r>
      <w:proofErr w:type="gramEnd"/>
      <w:r w:rsidRPr="00D550FA">
        <w:rPr>
          <w:rFonts w:ascii="Bookman Old Style" w:hAnsi="Bookman Old Style"/>
          <w:sz w:val="22"/>
          <w:szCs w:val="22"/>
        </w:rPr>
        <w:t xml:space="preserve">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proofErr w:type="gramStart"/>
      <w:r w:rsidRPr="004F1A87">
        <w:rPr>
          <w:rFonts w:ascii="Bookman Old Style" w:hAnsi="Bookman Old Style"/>
          <w:b/>
          <w:sz w:val="28"/>
          <w:szCs w:val="28"/>
        </w:rPr>
        <w:t>Hawai‘</w:t>
      </w:r>
      <w:proofErr w:type="gramEnd"/>
      <w:r w:rsidRPr="004F1A87">
        <w:rPr>
          <w:rFonts w:ascii="Bookman Old Style" w:hAnsi="Bookman Old Style"/>
          <w:b/>
          <w:sz w:val="28"/>
          <w:szCs w:val="28"/>
        </w:rPr>
        <w:t>i General Excise Tax.</w:t>
      </w:r>
      <w:r w:rsidRPr="004F1A87">
        <w:rPr>
          <w:rFonts w:ascii="Bookman Old Style" w:hAnsi="Bookman Old Style"/>
          <w:sz w:val="28"/>
          <w:szCs w:val="28"/>
        </w:rPr>
        <w:t xml:space="preserve">  </w:t>
      </w:r>
    </w:p>
    <w:p w14:paraId="779AC0EB" w14:textId="47395DF6"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w:t>
      </w:r>
      <w:r w:rsidR="00E973D0" w:rsidRPr="00D550FA">
        <w:rPr>
          <w:rFonts w:ascii="Bookman Old Style" w:hAnsi="Bookman Old Style"/>
          <w:sz w:val="22"/>
          <w:szCs w:val="22"/>
        </w:rPr>
        <w:t xml:space="preserve">all payments subject to the </w:t>
      </w:r>
      <w:proofErr w:type="gramStart"/>
      <w:r w:rsidR="00E973D0" w:rsidRPr="00D550FA">
        <w:rPr>
          <w:rFonts w:ascii="Bookman Old Style" w:hAnsi="Bookman Old Style"/>
          <w:sz w:val="22"/>
          <w:szCs w:val="22"/>
        </w:rPr>
        <w:t>Hawai‘</w:t>
      </w:r>
      <w:proofErr w:type="gramEnd"/>
      <w:r w:rsidR="00E973D0" w:rsidRPr="00D550FA">
        <w:rPr>
          <w:rFonts w:ascii="Bookman Old Style" w:hAnsi="Bookman Old Style"/>
          <w:sz w:val="22"/>
          <w:szCs w:val="22"/>
        </w:rPr>
        <w:t>i general excise tax</w:t>
      </w:r>
      <w:r w:rsidR="00E973D0">
        <w:rPr>
          <w:rFonts w:ascii="Bookman Old Style" w:hAnsi="Bookman Old Style"/>
          <w:sz w:val="22"/>
          <w:szCs w:val="22"/>
        </w:rPr>
        <w:t xml:space="preserve"> </w:t>
      </w:r>
      <w:r w:rsidR="00324AA8">
        <w:rPr>
          <w:rFonts w:ascii="Bookman Old Style" w:hAnsi="Bookman Old Style"/>
          <w:sz w:val="22"/>
          <w:szCs w:val="22"/>
        </w:rPr>
        <w:t xml:space="preserve">plus surcharge </w:t>
      </w:r>
      <w:r w:rsidR="00E973D0" w:rsidRPr="00D550FA">
        <w:rPr>
          <w:rFonts w:ascii="Bookman Old Style" w:hAnsi="Bookman Old Style"/>
          <w:sz w:val="22"/>
          <w:szCs w:val="22"/>
        </w:rPr>
        <w:t xml:space="preserve">on </w:t>
      </w:r>
      <w:r w:rsidR="00E973D0">
        <w:rPr>
          <w:rFonts w:ascii="Bookman Old Style" w:hAnsi="Bookman Old Style"/>
          <w:sz w:val="22"/>
          <w:szCs w:val="22"/>
        </w:rPr>
        <w:t>Hawai‘i Island (totaling 4.</w:t>
      </w:r>
      <w:r w:rsidR="00324AA8">
        <w:rPr>
          <w:rFonts w:ascii="Bookman Old Style" w:hAnsi="Bookman Old Style"/>
          <w:sz w:val="22"/>
          <w:szCs w:val="22"/>
        </w:rPr>
        <w:t>5</w:t>
      </w:r>
      <w:r w:rsidR="00E973D0">
        <w:rPr>
          <w:rFonts w:ascii="Bookman Old Style" w:hAnsi="Bookman Old Style"/>
          <w:sz w:val="22"/>
          <w:szCs w:val="22"/>
        </w:rPr>
        <w:t xml:space="preserve">% as of the Execution Date) </w:t>
      </w:r>
      <w:r w:rsidR="00E973D0" w:rsidRPr="00D550FA">
        <w:rPr>
          <w:rFonts w:ascii="Bookman Old Style" w:hAnsi="Bookman Old Style"/>
          <w:sz w:val="22"/>
          <w:szCs w:val="22"/>
        </w:rPr>
        <w:t xml:space="preserve">would </w:t>
      </w:r>
      <w:r w:rsidR="00E973D0">
        <w:rPr>
          <w:rFonts w:ascii="Bookman Old Style" w:hAnsi="Bookman Old Style"/>
          <w:sz w:val="22"/>
          <w:szCs w:val="22"/>
        </w:rPr>
        <w:t>include an additional 4.</w:t>
      </w:r>
      <w:r w:rsidR="00265343">
        <w:rPr>
          <w:rFonts w:ascii="Bookman Old Style" w:hAnsi="Bookman Old Style"/>
          <w:sz w:val="22"/>
          <w:szCs w:val="22"/>
        </w:rPr>
        <w:t>7120</w:t>
      </w:r>
      <w:r w:rsidR="00E973D0">
        <w:rPr>
          <w:rFonts w:ascii="Bookman Old Style" w:hAnsi="Bookman Old Style"/>
          <w:sz w:val="22"/>
          <w:szCs w:val="22"/>
        </w:rPr>
        <w:t xml:space="preserve">% </w:t>
      </w:r>
      <w:r w:rsidR="00E973D0" w:rsidRPr="00D550FA">
        <w:rPr>
          <w:rFonts w:ascii="Bookman Old Style" w:hAnsi="Bookman Old Style"/>
          <w:sz w:val="22"/>
          <w:szCs w:val="22"/>
        </w:rPr>
        <w:t>so that the underlying pay</w:t>
      </w:r>
      <w:bookmarkStart w:id="267" w:name="_GoBack"/>
      <w:bookmarkEnd w:id="267"/>
      <w:r w:rsidR="00E973D0" w:rsidRPr="00D550FA">
        <w:rPr>
          <w:rFonts w:ascii="Bookman Old Style" w:hAnsi="Bookman Old Style"/>
          <w:sz w:val="22"/>
          <w:szCs w:val="22"/>
        </w:rPr>
        <w:t>ment will be net of such tax liability</w:t>
      </w:r>
      <w:r w:rsidRPr="00D550FA">
        <w:rPr>
          <w:rFonts w:ascii="Bookman Old Style" w:hAnsi="Bookman Old Style"/>
          <w:sz w:val="22"/>
          <w:szCs w:val="22"/>
        </w:rPr>
        <w:t>.</w:t>
      </w:r>
      <w:r w:rsidR="008174CC">
        <w:rPr>
          <w:rFonts w:ascii="Bookman Old Style" w:hAnsi="Bookman Old Style"/>
          <w:sz w:val="22"/>
          <w:szCs w:val="22"/>
        </w:rPr>
        <w:t xml:space="preserve">  </w:t>
      </w:r>
      <w:r w:rsidR="008174CC" w:rsidRPr="008174CC">
        <w:rPr>
          <w:rFonts w:ascii="Bookman Old Style" w:hAnsi="Bookman Old Style"/>
          <w:sz w:val="22"/>
          <w:szCs w:val="22"/>
        </w:rPr>
        <w:t xml:space="preserve">Company will not reimburse Seller for any taxes or fees imposed on Seller including, but not limited to, State of </w:t>
      </w:r>
      <w:proofErr w:type="gramStart"/>
      <w:r w:rsidR="008174CC" w:rsidRPr="008174CC">
        <w:rPr>
          <w:rFonts w:ascii="Bookman Old Style" w:hAnsi="Bookman Old Style"/>
          <w:sz w:val="22"/>
          <w:szCs w:val="22"/>
        </w:rPr>
        <w:t>Hawai‘</w:t>
      </w:r>
      <w:proofErr w:type="gramEnd"/>
      <w:r w:rsidR="008174CC" w:rsidRPr="008174CC">
        <w:rPr>
          <w:rFonts w:ascii="Bookman Old Style" w:hAnsi="Bookman Old Style"/>
          <w:sz w:val="22"/>
          <w:szCs w:val="22"/>
        </w:rPr>
        <w:t>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lastRenderedPageBreak/>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 xml:space="preserve">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w:t>
      </w:r>
      <w:proofErr w:type="gramStart"/>
      <w:r w:rsidRPr="000111C8">
        <w:rPr>
          <w:rFonts w:ascii="Bookman Old Style" w:hAnsi="Bookman Old Style"/>
          <w:sz w:val="22"/>
          <w:szCs w:val="22"/>
        </w:rPr>
        <w:t>Hawai‘</w:t>
      </w:r>
      <w:proofErr w:type="gramEnd"/>
      <w:r w:rsidRPr="000111C8">
        <w:rPr>
          <w:rFonts w:ascii="Bookman Old Style" w:hAnsi="Bookman Old Style"/>
          <w:sz w:val="22"/>
          <w:szCs w:val="22"/>
        </w:rPr>
        <w:t xml:space="preserve">i.  Notwithstanding anything to the contrary, all work related to the design, engineering, and construction of the Facility shall be performed by design professionals and contractors who hold the appropriate licenses issued by </w:t>
      </w:r>
      <w:r w:rsidRPr="000111C8">
        <w:rPr>
          <w:rFonts w:ascii="Bookman Old Style" w:hAnsi="Bookman Old Style"/>
          <w:sz w:val="22"/>
          <w:szCs w:val="22"/>
        </w:rPr>
        <w:lastRenderedPageBreak/>
        <w:t xml:space="preserve">the State of </w:t>
      </w:r>
      <w:proofErr w:type="gramStart"/>
      <w:r w:rsidRPr="000111C8">
        <w:rPr>
          <w:rFonts w:ascii="Bookman Old Style" w:hAnsi="Bookman Old Style"/>
          <w:sz w:val="22"/>
          <w:szCs w:val="22"/>
        </w:rPr>
        <w:t>Hawai‘</w:t>
      </w:r>
      <w:proofErr w:type="gramEnd"/>
      <w:r w:rsidRPr="000111C8">
        <w:rPr>
          <w:rFonts w:ascii="Bookman Old Style" w:hAnsi="Bookman Old Style"/>
          <w:sz w:val="22"/>
          <w:szCs w:val="22"/>
        </w:rPr>
        <w:t xml:space="preserve">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w:t>
      </w:r>
      <w:proofErr w:type="gramStart"/>
      <w:r w:rsidRPr="000111C8">
        <w:rPr>
          <w:rFonts w:ascii="Bookman Old Style" w:hAnsi="Bookman Old Style"/>
          <w:sz w:val="22"/>
          <w:szCs w:val="22"/>
        </w:rPr>
        <w:t>Hawai‘</w:t>
      </w:r>
      <w:proofErr w:type="gramEnd"/>
      <w:r w:rsidRPr="000111C8">
        <w:rPr>
          <w:rFonts w:ascii="Bookman Old Style" w:hAnsi="Bookman Old Style"/>
          <w:sz w:val="22"/>
          <w:szCs w:val="22"/>
        </w:rPr>
        <w:t>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0"/>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lastRenderedPageBreak/>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0554114C" w:rsidR="00EE034E" w:rsidRPr="00F14A89" w:rsidRDefault="00980FC0" w:rsidP="00EE034E">
      <w:pPr>
        <w:pStyle w:val="PlainText"/>
        <w:ind w:left="3600"/>
        <w:rPr>
          <w:rFonts w:ascii="Bookman Old Style" w:hAnsi="Bookman Old Style" w:cs="Times New Roman"/>
          <w:sz w:val="22"/>
          <w:szCs w:val="22"/>
        </w:rPr>
      </w:pPr>
      <w:proofErr w:type="gramStart"/>
      <w:r>
        <w:rPr>
          <w:rFonts w:ascii="Bookman Old Style" w:hAnsi="Bookman Old Style" w:cs="Times New Roman"/>
          <w:b/>
          <w:sz w:val="22"/>
          <w:szCs w:val="22"/>
        </w:rPr>
        <w:t>HAWAI</w:t>
      </w:r>
      <w:r w:rsidR="003817FC">
        <w:rPr>
          <w:rFonts w:ascii="Bookman Old Style" w:hAnsi="Bookman Old Style" w:cs="Times New Roman"/>
          <w:b/>
          <w:sz w:val="22"/>
          <w:szCs w:val="22"/>
        </w:rPr>
        <w:t>‘</w:t>
      </w:r>
      <w:proofErr w:type="gramEnd"/>
      <w:r>
        <w:rPr>
          <w:rFonts w:ascii="Bookman Old Style" w:hAnsi="Bookman Old Style" w:cs="Times New Roman"/>
          <w:b/>
          <w:sz w:val="22"/>
          <w:szCs w:val="22"/>
        </w:rPr>
        <w:t>I</w:t>
      </w:r>
      <w:r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w:t>
      </w:r>
      <w:r w:rsidR="003817FC">
        <w:rPr>
          <w:rFonts w:ascii="Bookman Old Style" w:hAnsi="Bookman Old Style" w:cs="Times New Roman"/>
          <w:b/>
          <w:sz w:val="22"/>
          <w:szCs w:val="22"/>
        </w:rPr>
        <w:t xml:space="preserve">LIGHT </w:t>
      </w:r>
      <w:r w:rsidR="00EE034E" w:rsidRPr="00F14A89">
        <w:rPr>
          <w:rFonts w:ascii="Bookman Old Style" w:hAnsi="Bookman Old Style" w:cs="Times New Roman"/>
          <w:b/>
          <w:sz w:val="22"/>
          <w:szCs w:val="22"/>
        </w:rPr>
        <w:t xml:space="preserve">COMPANY, </w:t>
      </w:r>
      <w:r>
        <w:rPr>
          <w:rFonts w:ascii="Bookman Old Style" w:hAnsi="Bookman Old Style" w:cs="Times New Roman"/>
          <w:b/>
          <w:sz w:val="22"/>
          <w:szCs w:val="22"/>
        </w:rPr>
        <w:t>INC.</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proofErr w:type="spellStart"/>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w:t>
      </w:r>
      <w:proofErr w:type="spellEnd"/>
      <w:r w:rsidRPr="00F14A89">
        <w:rPr>
          <w:rFonts w:ascii="Bookman Old Style" w:hAnsi="Bookman Old Style" w:cs="Times New Roman"/>
          <w:sz w:val="22"/>
          <w:szCs w:val="22"/>
        </w:rPr>
        <w:t xml:space="preserve">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41"/>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68" w:name="_Toc13638223"/>
      <w:bookmarkStart w:id="269" w:name="_Hlk4930308"/>
      <w:r w:rsidRPr="0090707A">
        <w:rPr>
          <w:rFonts w:ascii="Bookman Old Style" w:hAnsi="Bookman Old Style" w:cs="Times New Roman"/>
          <w:spacing w:val="-5"/>
          <w:sz w:val="28"/>
          <w:szCs w:val="28"/>
          <w:u w:val="single"/>
        </w:rPr>
        <w:lastRenderedPageBreak/>
        <w:t>SCHEDULE OF DEFINED TERMS</w:t>
      </w:r>
      <w:bookmarkEnd w:id="268"/>
    </w:p>
    <w:bookmarkEnd w:id="269"/>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3E87F425" w14:textId="0047A878"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xml:space="preserve">” means any Day except a Saturday, a Sunday, or a federal or </w:t>
      </w:r>
      <w:proofErr w:type="gramStart"/>
      <w:r w:rsidRPr="00B023AE">
        <w:rPr>
          <w:rFonts w:ascii="Bookman Old Style" w:hAnsi="Bookman Old Style" w:cs="Times New Roman"/>
          <w:spacing w:val="-1"/>
          <w:sz w:val="22"/>
          <w:szCs w:val="22"/>
        </w:rPr>
        <w:t>Hawai‘</w:t>
      </w:r>
      <w:proofErr w:type="gramEnd"/>
      <w:r w:rsidRPr="00B023AE">
        <w:rPr>
          <w:rFonts w:ascii="Bookman Old Style" w:hAnsi="Bookman Old Style" w:cs="Times New Roman"/>
          <w:spacing w:val="-1"/>
          <w:sz w:val="22"/>
          <w:szCs w:val="22"/>
        </w:rPr>
        <w:t>i state holiday.</w:t>
      </w:r>
    </w:p>
    <w:p w14:paraId="19E6D2E3" w14:textId="430FB9F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4D5E18A3"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00975C5F"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00975C5F" w:rsidRPr="00B023AE">
        <w:rPr>
          <w:rFonts w:ascii="Bookman Old Style" w:hAnsi="Bookman Old Style" w:cs="Times New Roman"/>
          <w:spacing w:val="-1"/>
          <w:sz w:val="22"/>
          <w:szCs w:val="22"/>
        </w:rPr>
        <w:t xml:space="preserve">) to this </w:t>
      </w:r>
      <w:r w:rsidR="00975C5F" w:rsidRPr="00B023AE">
        <w:rPr>
          <w:rFonts w:ascii="Bookman Old Style" w:hAnsi="Bookman Old Style" w:cs="Times New Roman"/>
          <w:spacing w:val="-1"/>
          <w:sz w:val="22"/>
          <w:szCs w:val="22"/>
        </w:rPr>
        <w:lastRenderedPageBreak/>
        <w:t>Agreement.</w:t>
      </w:r>
    </w:p>
    <w:p w14:paraId="7E54C006" w14:textId="2DE4123D"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w:t>
      </w:r>
      <w:proofErr w:type="gramStart"/>
      <w:r w:rsidRPr="00B023AE">
        <w:rPr>
          <w:rFonts w:ascii="Bookman Old Style" w:hAnsi="Bookman Old Style" w:cs="Times New Roman"/>
          <w:spacing w:val="-1"/>
          <w:sz w:val="22"/>
          <w:szCs w:val="22"/>
        </w:rPr>
        <w:t>at a later time</w:t>
      </w:r>
      <w:proofErr w:type="gramEnd"/>
      <w:r w:rsidRPr="00B023AE">
        <w:rPr>
          <w:rFonts w:ascii="Bookman Old Style" w:hAnsi="Bookman Old Style" w:cs="Times New Roman"/>
          <w:spacing w:val="-1"/>
          <w:sz w:val="22"/>
          <w:szCs w:val="22"/>
        </w:rPr>
        <w:t xml:space="preserv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219C6CA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w:t>
      </w:r>
      <w:proofErr w:type="spellStart"/>
      <w:r w:rsidRPr="00B023AE">
        <w:rPr>
          <w:rFonts w:ascii="Bookman Old Style" w:hAnsi="Bookman Old Style" w:cs="Times New Roman"/>
          <w:spacing w:val="-1"/>
          <w:sz w:val="22"/>
          <w:szCs w:val="22"/>
        </w:rPr>
        <w:t>i</w:t>
      </w:r>
      <w:proofErr w:type="spellEnd"/>
      <w:r w:rsidRPr="00B023AE">
        <w:rPr>
          <w:rFonts w:ascii="Bookman Old Style" w:hAnsi="Bookman Old Style" w:cs="Times New Roman"/>
          <w:spacing w:val="-1"/>
          <w:sz w:val="22"/>
          <w:szCs w:val="22"/>
        </w:rPr>
        <w:t xml:space="preserve">)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lastRenderedPageBreak/>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 xml:space="preserve">Attachment </w:t>
      </w:r>
      <w:r w:rsidRPr="00B023AE">
        <w:rPr>
          <w:rFonts w:ascii="Bookman Old Style" w:hAnsi="Bookman Old Style" w:cs="Times New Roman"/>
          <w:b/>
          <w:spacing w:val="-1"/>
          <w:sz w:val="22"/>
          <w:szCs w:val="22"/>
        </w:rPr>
        <w:lastRenderedPageBreak/>
        <w:t>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 xml:space="preserve">includes, but is not limited to, </w:t>
      </w:r>
      <w:proofErr w:type="gramStart"/>
      <w:r w:rsidR="004E08E6" w:rsidRPr="004E08E6">
        <w:rPr>
          <w:rFonts w:ascii="Bookman Old Style" w:hAnsi="Bookman Old Style" w:cs="Times New Roman"/>
          <w:spacing w:val="-1"/>
          <w:sz w:val="22"/>
          <w:szCs w:val="22"/>
        </w:rPr>
        <w:t>all of</w:t>
      </w:r>
      <w:proofErr w:type="gramEnd"/>
      <w:r w:rsidR="004E08E6" w:rsidRPr="004E08E6">
        <w:rPr>
          <w:rFonts w:ascii="Bookman Old Style" w:hAnsi="Bookman Old Style" w:cs="Times New Roman"/>
          <w:spacing w:val="-1"/>
          <w:sz w:val="22"/>
          <w:szCs w:val="22"/>
        </w:rPr>
        <w:t xml:space="preserve">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7B3B7C"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2E61A2A7" w14:textId="72A99D95" w:rsidR="002313ED" w:rsidRPr="004E08E6" w:rsidRDefault="002313ED" w:rsidP="004E08E6">
      <w:pPr>
        <w:pStyle w:val="BodyText"/>
        <w:numPr>
          <w:ilvl w:val="0"/>
          <w:numId w:val="49"/>
        </w:numPr>
        <w:spacing w:after="240"/>
        <w:ind w:left="0" w:right="-20" w:firstLine="720"/>
        <w:rPr>
          <w:rFonts w:ascii="Bookman Old Style" w:hAnsi="Bookman Old Style" w:cs="Times New Roman"/>
          <w:spacing w:val="-1"/>
          <w:sz w:val="22"/>
          <w:szCs w:val="22"/>
        </w:rPr>
      </w:pPr>
      <w:r>
        <w:rPr>
          <w:rFonts w:ascii="Bookman Old Style" w:eastAsia="MS Mincho" w:hAnsi="Bookman Old Style" w:cs="Courier New"/>
          <w:sz w:val="22"/>
          <w:szCs w:val="22"/>
          <w:lang w:eastAsia="ja-JP"/>
        </w:rPr>
        <w:t>Control of frequency response modes</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w:t>
      </w:r>
      <w:proofErr w:type="spellStart"/>
      <w:r w:rsidR="00004F05">
        <w:rPr>
          <w:rFonts w:ascii="Bookman Old Style" w:hAnsi="Bookman Old Style" w:cs="Times New Roman"/>
          <w:b/>
          <w:spacing w:val="-1"/>
          <w:sz w:val="22"/>
          <w:szCs w:val="22"/>
        </w:rPr>
        <w:t>i</w:t>
      </w:r>
      <w:proofErr w:type="spellEnd"/>
      <w:r w:rsidR="00004F05">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w:t>
      </w:r>
      <w:r w:rsidRPr="00B023AE">
        <w:rPr>
          <w:rFonts w:ascii="Bookman Old Style" w:hAnsi="Bookman Old Style" w:cs="Times New Roman"/>
          <w:spacing w:val="-1"/>
          <w:sz w:val="22"/>
          <w:szCs w:val="22"/>
        </w:rPr>
        <w:lastRenderedPageBreak/>
        <w:t xml:space="preserve">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xml:space="preserve">” means alternating current electrical energy measured in </w:t>
      </w:r>
      <w:proofErr w:type="spellStart"/>
      <w:r w:rsidRPr="00B023AE">
        <w:rPr>
          <w:rFonts w:ascii="Bookman Old Style" w:hAnsi="Bookman Old Style" w:cs="Times New Roman"/>
          <w:spacing w:val="-1"/>
          <w:sz w:val="22"/>
          <w:szCs w:val="22"/>
        </w:rPr>
        <w:t>kilowatthours</w:t>
      </w:r>
      <w:proofErr w:type="spellEnd"/>
      <w:r w:rsidRPr="00B023AE">
        <w:rPr>
          <w:rFonts w:ascii="Bookman Old Style" w:hAnsi="Bookman Old Style" w:cs="Times New Roman"/>
          <w:spacing w:val="-1"/>
          <w:sz w:val="22"/>
          <w:szCs w:val="22"/>
        </w:rPr>
        <w:t xml:space="preserve">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2FC8A838"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xml:space="preserve">” means, collectively or individually, the acceptance of Charging Energy at the Point of Interconnection from the Company System, the storing of Energy in the Facility, the delivery of Discharge Energy to the Point of Interconnection from the Facility, in accordance </w:t>
      </w:r>
      <w:r w:rsidR="00FB7C1A">
        <w:rPr>
          <w:rFonts w:ascii="Bookman Old Style" w:hAnsi="Bookman Old Style" w:cs="Times New Roman"/>
          <w:spacing w:val="-1"/>
          <w:sz w:val="22"/>
          <w:szCs w:val="22"/>
        </w:rPr>
        <w:t xml:space="preserve">with the technical and operational requirements of </w:t>
      </w:r>
      <w:r w:rsidR="00FB7C1A" w:rsidRPr="007B3B7C">
        <w:rPr>
          <w:rFonts w:ascii="Bookman Old Style" w:hAnsi="Bookman Old Style" w:cs="Times New Roman"/>
          <w:b/>
          <w:spacing w:val="-1"/>
          <w:sz w:val="22"/>
          <w:szCs w:val="22"/>
        </w:rPr>
        <w:t>Attachment B</w:t>
      </w:r>
      <w:r w:rsidR="00164102">
        <w:rPr>
          <w:rFonts w:ascii="Bookman Old Style" w:hAnsi="Bookman Old Style" w:cs="Times New Roman"/>
          <w:spacing w:val="-1"/>
          <w:sz w:val="22"/>
          <w:szCs w:val="22"/>
        </w:rPr>
        <w:t xml:space="preserve"> (Facility Owned by Seller)</w:t>
      </w:r>
      <w:r w:rsidRPr="00B023AE">
        <w:rPr>
          <w:rFonts w:ascii="Bookman Old Style" w:hAnsi="Bookman Old Style" w:cs="Times New Roman"/>
          <w:spacing w:val="-1"/>
          <w:sz w:val="22"/>
          <w:szCs w:val="22"/>
        </w:rPr>
        <w:t xml:space="preserve"> and the terms of this Agreement</w:t>
      </w:r>
      <w:r w:rsidR="00164102">
        <w:rPr>
          <w:rFonts w:ascii="Bookman Old Style" w:hAnsi="Bookman Old Style" w:cs="Times New Roman"/>
          <w:spacing w:val="-1"/>
          <w:sz w:val="22"/>
          <w:szCs w:val="22"/>
        </w:rPr>
        <w: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270"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70"/>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lastRenderedPageBreak/>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437C6AB2" w14:textId="3FEA3327" w:rsidR="009A477E" w:rsidRPr="00DC4C09" w:rsidRDefault="009A477E"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sidRPr="007B3B7C">
        <w:rPr>
          <w:rFonts w:ascii="Bookman Old Style" w:hAnsi="Bookman Old Style" w:cs="Times New Roman"/>
          <w:b/>
          <w:spacing w:val="-1"/>
          <w:sz w:val="22"/>
          <w:szCs w:val="22"/>
        </w:rPr>
        <w:t>Fast Frequency Response</w:t>
      </w:r>
      <w:r>
        <w:rPr>
          <w:rFonts w:ascii="Bookman Old Style" w:hAnsi="Bookman Old Style" w:cs="Times New Roman"/>
          <w:spacing w:val="-1"/>
          <w:sz w:val="22"/>
          <w:szCs w:val="22"/>
        </w:rPr>
        <w:t>” means</w:t>
      </w:r>
      <w:r w:rsidR="00DC4C09">
        <w:rPr>
          <w:rFonts w:ascii="Bookman Old Style" w:hAnsi="Bookman Old Style" w:cs="Times New Roman"/>
          <w:spacing w:val="-1"/>
          <w:sz w:val="22"/>
          <w:szCs w:val="22"/>
        </w:rPr>
        <w:t xml:space="preserve"> the mode of operation of the Facility described in </w:t>
      </w:r>
      <w:r w:rsidR="00DC4C09">
        <w:rPr>
          <w:rFonts w:ascii="Bookman Old Style" w:hAnsi="Bookman Old Style" w:cs="Times New Roman"/>
          <w:b/>
          <w:spacing w:val="-1"/>
          <w:sz w:val="22"/>
          <w:szCs w:val="22"/>
        </w:rPr>
        <w:t>Section 1(g)(xiii)(A)</w:t>
      </w:r>
      <w:r w:rsidR="00DC4C09">
        <w:rPr>
          <w:rFonts w:ascii="Bookman Old Style" w:hAnsi="Bookman Old Style" w:cs="Times New Roman"/>
          <w:spacing w:val="-1"/>
          <w:sz w:val="22"/>
          <w:szCs w:val="22"/>
        </w:rPr>
        <w:t xml:space="preserve"> of </w:t>
      </w:r>
      <w:r w:rsidR="00DC4C09">
        <w:rPr>
          <w:rFonts w:ascii="Bookman Old Style" w:hAnsi="Bookman Old Style" w:cs="Times New Roman"/>
          <w:b/>
          <w:spacing w:val="-1"/>
          <w:sz w:val="22"/>
          <w:szCs w:val="22"/>
        </w:rPr>
        <w:t>Attachment B</w:t>
      </w:r>
      <w:r w:rsidR="00DC4C09">
        <w:rPr>
          <w:rFonts w:ascii="Bookman Old Style" w:hAnsi="Bookman Old Style" w:cs="Times New Roman"/>
          <w:spacing w:val="-1"/>
          <w:sz w:val="22"/>
          <w:szCs w:val="22"/>
        </w:rPr>
        <w:t xml:space="preserve"> (Facility Owned by Seller).</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095B8788" w14:textId="0898AD5D" w:rsidR="002C3BDC" w:rsidRDefault="002C3BDC" w:rsidP="00975C5F">
      <w:pPr>
        <w:pStyle w:val="BodyText"/>
        <w:spacing w:after="240"/>
        <w:ind w:left="0"/>
        <w:rPr>
          <w:rFonts w:ascii="Bookman Old Style" w:hAnsi="Bookman Old Style" w:cs="Times New Roman"/>
          <w:spacing w:val="-1"/>
          <w:sz w:val="22"/>
          <w:szCs w:val="22"/>
        </w:rPr>
      </w:pPr>
      <w:bookmarkStart w:id="271" w:name="_Hlk14953666"/>
      <w:r w:rsidRPr="00F3214E">
        <w:rPr>
          <w:rFonts w:ascii="Bookman Old Style" w:hAnsi="Bookman Old Style" w:cs="Times New Roman"/>
          <w:spacing w:val="-1"/>
          <w:sz w:val="22"/>
          <w:szCs w:val="22"/>
        </w:rPr>
        <w:t>“</w:t>
      </w:r>
      <w:r w:rsidRPr="002C3BDC">
        <w:rPr>
          <w:rFonts w:ascii="Bookman Old Style" w:hAnsi="Bookman Old Style" w:cs="Times New Roman"/>
          <w:b/>
          <w:spacing w:val="-1"/>
          <w:sz w:val="22"/>
          <w:szCs w:val="22"/>
        </w:rPr>
        <w:t>Fast Frequency Response Performance Metric</w:t>
      </w:r>
      <w:r>
        <w:rPr>
          <w:rFonts w:ascii="Bookman Old Style" w:hAnsi="Bookman Old Style" w:cs="Times New Roman"/>
          <w:spacing w:val="-1"/>
          <w:sz w:val="22"/>
          <w:szCs w:val="22"/>
        </w:rPr>
        <w:t xml:space="preserve">” has </w:t>
      </w:r>
      <w:r w:rsidRPr="002C3BDC">
        <w:rPr>
          <w:rFonts w:ascii="Bookman Old Style" w:hAnsi="Bookman Old Style" w:cs="Times New Roman"/>
          <w:spacing w:val="-1"/>
          <w:sz w:val="22"/>
          <w:szCs w:val="22"/>
        </w:rPr>
        <w:t xml:space="preserve">the meaning set forth in </w:t>
      </w:r>
      <w:r w:rsidRPr="002C3BDC">
        <w:rPr>
          <w:rFonts w:ascii="Bookman Old Style" w:hAnsi="Bookman Old Style" w:cs="Times New Roman"/>
          <w:b/>
          <w:spacing w:val="-1"/>
          <w:sz w:val="22"/>
          <w:szCs w:val="22"/>
        </w:rPr>
        <w:t xml:space="preserve">Section </w:t>
      </w:r>
      <w:r>
        <w:rPr>
          <w:rFonts w:ascii="Bookman Old Style" w:hAnsi="Bookman Old Style" w:cs="Times New Roman"/>
          <w:b/>
          <w:spacing w:val="-1"/>
          <w:sz w:val="22"/>
          <w:szCs w:val="22"/>
        </w:rPr>
        <w:t>4</w:t>
      </w:r>
      <w:r w:rsidRPr="002C3BDC">
        <w:rPr>
          <w:rFonts w:ascii="Bookman Old Style" w:hAnsi="Bookman Old Style" w:cs="Times New Roman"/>
          <w:b/>
          <w:spacing w:val="-1"/>
          <w:sz w:val="22"/>
          <w:szCs w:val="22"/>
        </w:rPr>
        <w:t>.</w:t>
      </w:r>
      <w:r>
        <w:rPr>
          <w:rFonts w:ascii="Bookman Old Style" w:hAnsi="Bookman Old Style" w:cs="Times New Roman"/>
          <w:b/>
          <w:spacing w:val="-1"/>
          <w:sz w:val="22"/>
          <w:szCs w:val="22"/>
        </w:rPr>
        <w:t>6</w:t>
      </w:r>
      <w:r w:rsidRPr="002C3BDC">
        <w:rPr>
          <w:rFonts w:ascii="Bookman Old Style" w:hAnsi="Bookman Old Style" w:cs="Times New Roman"/>
          <w:spacing w:val="-1"/>
          <w:sz w:val="22"/>
          <w:szCs w:val="22"/>
        </w:rPr>
        <w:t xml:space="preserve"> (Fast Frequency Response Performance Metric) of this Agreement.</w:t>
      </w:r>
      <w:bookmarkEnd w:id="271"/>
    </w:p>
    <w:p w14:paraId="1E39696B" w14:textId="4F68FA6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xml:space="preserve">”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w:t>
      </w:r>
      <w:r w:rsidRPr="00B023AE">
        <w:rPr>
          <w:rFonts w:ascii="Bookman Old Style" w:hAnsi="Bookman Old Style" w:cs="Times New Roman"/>
          <w:spacing w:val="-1"/>
          <w:sz w:val="22"/>
          <w:szCs w:val="22"/>
        </w:rPr>
        <w:lastRenderedPageBreak/>
        <w:t>operation or maintenance of the Facility.</w:t>
      </w:r>
    </w:p>
    <w:p w14:paraId="695F0E0B" w14:textId="66D19918"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11EB2B27" w14:textId="05E32D32" w:rsidR="00054D62" w:rsidRPr="00B023AE" w:rsidRDefault="00054D62"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proofErr w:type="gramStart"/>
      <w:r w:rsidRPr="00B023AE">
        <w:rPr>
          <w:rFonts w:ascii="Bookman Old Style" w:hAnsi="Bookman Old Style" w:cs="Times New Roman"/>
          <w:sz w:val="22"/>
          <w:szCs w:val="22"/>
        </w:rPr>
        <w:t>Sufficient</w:t>
      </w:r>
      <w:proofErr w:type="gramEnd"/>
      <w:r w:rsidRPr="00B023AE">
        <w:rPr>
          <w:rFonts w:ascii="Bookman Old Style" w:hAnsi="Bookman Old Style" w:cs="Times New Roman"/>
          <w:sz w:val="22"/>
          <w:szCs w:val="22"/>
        </w:rPr>
        <w:t xml:space="preserve">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w:t>
      </w:r>
      <w:proofErr w:type="gramStart"/>
      <w:r w:rsidRPr="00B023AE">
        <w:rPr>
          <w:rFonts w:ascii="Bookman Old Style" w:hAnsi="Bookman Old Style" w:cs="Times New Roman"/>
          <w:sz w:val="22"/>
          <w:szCs w:val="22"/>
        </w:rPr>
        <w:t>is</w:t>
      </w:r>
      <w:proofErr w:type="gramEnd"/>
      <w:r w:rsidRPr="00B023AE">
        <w:rPr>
          <w:rFonts w:ascii="Bookman Old Style" w:hAnsi="Bookman Old Style" w:cs="Times New Roman"/>
          <w:sz w:val="22"/>
          <w:szCs w:val="22"/>
        </w:rPr>
        <w:t xml:space="preserve">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w:t>
      </w:r>
      <w:r w:rsidRPr="00B023AE">
        <w:rPr>
          <w:rFonts w:ascii="Bookman Old Style" w:hAnsi="Bookman Old Style" w:cs="Times New Roman"/>
          <w:sz w:val="22"/>
          <w:szCs w:val="22"/>
        </w:rPr>
        <w:lastRenderedPageBreak/>
        <w:t>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xml:space="preserve">” means the </w:t>
      </w:r>
      <w:proofErr w:type="gramStart"/>
      <w:r w:rsidRPr="00B023AE">
        <w:rPr>
          <w:rFonts w:ascii="Bookman Old Style" w:hAnsi="Bookman Old Style"/>
          <w:sz w:val="22"/>
          <w:szCs w:val="22"/>
        </w:rPr>
        <w:t>Hawai‘</w:t>
      </w:r>
      <w:proofErr w:type="gramEnd"/>
      <w:r w:rsidRPr="00B023AE">
        <w:rPr>
          <w:rFonts w:ascii="Bookman Old Style" w:hAnsi="Bookman Old Style"/>
          <w:sz w:val="22"/>
          <w:szCs w:val="22"/>
        </w:rPr>
        <w:t>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xml:space="preserve">” means Act 166 (Haw. Leg. 2012), which was passed by the 27th </w:t>
      </w:r>
      <w:proofErr w:type="gramStart"/>
      <w:r w:rsidRPr="00B023AE">
        <w:rPr>
          <w:rFonts w:ascii="Bookman Old Style" w:hAnsi="Bookman Old Style"/>
          <w:sz w:val="22"/>
          <w:szCs w:val="22"/>
        </w:rPr>
        <w:t>Hawai‘</w:t>
      </w:r>
      <w:proofErr w:type="gramEnd"/>
      <w:r w:rsidRPr="00B023AE">
        <w:rPr>
          <w:rFonts w:ascii="Bookman Old Style" w:hAnsi="Bookman Old Style"/>
          <w:sz w:val="22"/>
          <w:szCs w:val="22"/>
        </w:rPr>
        <w:t xml:space="preserve">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w:t>
      </w:r>
      <w:proofErr w:type="gramStart"/>
      <w:r w:rsidRPr="00B023AE">
        <w:rPr>
          <w:rFonts w:ascii="Bookman Old Style" w:hAnsi="Bookman Old Style"/>
          <w:sz w:val="22"/>
          <w:szCs w:val="22"/>
        </w:rPr>
        <w:t>Hawai‘</w:t>
      </w:r>
      <w:proofErr w:type="gramEnd"/>
      <w:r w:rsidRPr="00B023AE">
        <w:rPr>
          <w:rFonts w:ascii="Bookman Old Style" w:hAnsi="Bookman Old Style"/>
          <w:sz w:val="22"/>
          <w:szCs w:val="22"/>
        </w:rPr>
        <w:t xml:space="preserve">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w:t>
      </w:r>
      <w:r w:rsidRPr="00B023AE">
        <w:rPr>
          <w:rFonts w:ascii="Bookman Old Style" w:hAnsi="Bookman Old Style"/>
          <w:sz w:val="22"/>
          <w:szCs w:val="22"/>
        </w:rPr>
        <w:lastRenderedPageBreak/>
        <w:t>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6601E4EA"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 xml:space="preserve">Annual </w:t>
      </w:r>
      <w:r w:rsidR="00FA3A5F">
        <w:rPr>
          <w:rFonts w:ascii="Bookman Old Style" w:hAnsi="Bookman Old Style" w:cs="Times New Roman"/>
          <w:sz w:val="22"/>
          <w:szCs w:val="22"/>
        </w:rPr>
        <w:t>Report</w:t>
      </w:r>
      <w:r w:rsidRPr="00B023AE">
        <w:rPr>
          <w:rFonts w:ascii="Bookman Old Style" w:hAnsi="Bookman Old Style" w:cs="Times New Roman"/>
          <w:sz w:val="22"/>
          <w:szCs w:val="22"/>
        </w:rPr>
        <w:t>ing and Dispute Resolution by Independent Evaluator) to this Agreement, to resolve (a) disputes due to failure of the Parties to agree on a Performance Standards Revision Document; and (b) disagreements due to failure of the Parties to resolve a</w:t>
      </w:r>
      <w:r w:rsidR="00E435C4">
        <w:rPr>
          <w:rFonts w:ascii="Bookman Old Style" w:hAnsi="Bookman Old Style" w:cs="Times New Roman"/>
          <w:sz w:val="22"/>
          <w:szCs w:val="22"/>
        </w:rPr>
        <w:t>n</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Annual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means the system impact study and Facility study letter agreements and any written, signed amendments thereto, between Company and Seller that collectively describe the scope, schedule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governmental actions.</w:t>
      </w:r>
    </w:p>
    <w:p w14:paraId="5511B568" w14:textId="4C7B40BB" w:rsidR="00975C5F" w:rsidRPr="00B023AE" w:rsidRDefault="00975C5F" w:rsidP="00975C5F">
      <w:pPr>
        <w:pStyle w:val="BodyText"/>
        <w:spacing w:after="240"/>
        <w:ind w:left="0" w:right="-20"/>
        <w:rPr>
          <w:rFonts w:ascii="Bookman Old Style" w:hAnsi="Bookman Old Style" w:cs="Times New Roman"/>
          <w:sz w:val="22"/>
          <w:szCs w:val="22"/>
        </w:rPr>
      </w:pPr>
      <w:r w:rsidRPr="00F81C5E">
        <w:rPr>
          <w:rFonts w:ascii="Bookman Old Style" w:hAnsi="Bookman Old Style" w:cs="Times New Roman"/>
          <w:sz w:val="22"/>
          <w:szCs w:val="22"/>
        </w:rPr>
        <w:t>“</w:t>
      </w:r>
      <w:r w:rsidRPr="00F81C5E">
        <w:rPr>
          <w:rFonts w:ascii="Bookman Old Style" w:hAnsi="Bookman Old Style" w:cs="Times New Roman"/>
          <w:b/>
          <w:sz w:val="22"/>
          <w:szCs w:val="22"/>
        </w:rPr>
        <w:t>LD Assessment Date</w:t>
      </w:r>
      <w:r w:rsidRPr="00F81C5E">
        <w:rPr>
          <w:rFonts w:ascii="Bookman Old Style" w:hAnsi="Bookman Old Style" w:cs="Times New Roman"/>
          <w:sz w:val="22"/>
          <w:szCs w:val="22"/>
        </w:rPr>
        <w:t>”</w:t>
      </w:r>
      <w:r w:rsidRPr="00B023AE">
        <w:rPr>
          <w:rFonts w:ascii="Bookman Old Style" w:hAnsi="Bookman Old Style" w:cs="Times New Roman"/>
          <w:sz w:val="22"/>
          <w:szCs w:val="22"/>
        </w:rPr>
        <w:t xml:space="preserve"> means, for the last month of each </w:t>
      </w:r>
      <w:r w:rsidR="00F81C5E">
        <w:rPr>
          <w:rFonts w:ascii="Bookman Old Style" w:hAnsi="Bookman Old Style" w:cs="Times New Roman"/>
          <w:sz w:val="22"/>
          <w:szCs w:val="22"/>
        </w:rPr>
        <w:t>Measurement</w:t>
      </w:r>
      <w:r w:rsidR="00F81C5E"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Period, the Day following the expiration of the </w:t>
      </w:r>
      <w:r w:rsidR="00F81C5E">
        <w:rPr>
          <w:rFonts w:ascii="Bookman Old Style" w:hAnsi="Bookman Old Style" w:cs="Times New Roman"/>
          <w:sz w:val="22"/>
          <w:szCs w:val="22"/>
        </w:rPr>
        <w:t>[3</w:t>
      </w:r>
      <w:r w:rsidR="00F81C5E" w:rsidRPr="00B023AE">
        <w:rPr>
          <w:rFonts w:ascii="Bookman Old Style" w:hAnsi="Bookman Old Style" w:cs="Times New Roman"/>
          <w:sz w:val="22"/>
          <w:szCs w:val="22"/>
        </w:rPr>
        <w:t>0</w:t>
      </w:r>
      <w:r w:rsidR="00F81C5E">
        <w:rPr>
          <w:rFonts w:ascii="Bookman Old Style" w:hAnsi="Bookman Old Style" w:cs="Times New Roman"/>
          <w:sz w:val="22"/>
          <w:szCs w:val="22"/>
        </w:rPr>
        <w:t>]</w:t>
      </w:r>
      <w:r w:rsidRPr="00B023AE">
        <w:rPr>
          <w:rFonts w:ascii="Bookman Old Style" w:hAnsi="Bookman Old Style" w:cs="Times New Roman"/>
          <w:sz w:val="22"/>
          <w:szCs w:val="22"/>
        </w:rPr>
        <w:t xml:space="preserve">-Business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t>
      </w:r>
      <w:proofErr w:type="gramStart"/>
      <w:r w:rsidRPr="00B023AE">
        <w:rPr>
          <w:rFonts w:ascii="Bookman Old Style" w:hAnsi="Bookman Old Style" w:cs="Times New Roman"/>
          <w:sz w:val="22"/>
          <w:szCs w:val="22"/>
        </w:rPr>
        <w:t>With</w:t>
      </w:r>
      <w:proofErr w:type="gramEnd"/>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Annual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 xml:space="preserve">Annual </w:t>
      </w:r>
      <w:r w:rsidR="00FA3A5F">
        <w:rPr>
          <w:rFonts w:ascii="Bookman Old Style" w:hAnsi="Bookman Old Style" w:cs="Times New Roman"/>
          <w:sz w:val="22"/>
          <w:szCs w:val="22"/>
        </w:rPr>
        <w:t>Report</w:t>
      </w:r>
      <w:r w:rsidRPr="00B023AE">
        <w:rPr>
          <w:rFonts w:ascii="Bookman Old Style" w:hAnsi="Bookman Old Style" w:cs="Times New Roman"/>
          <w:sz w:val="22"/>
          <w:szCs w:val="22"/>
        </w:rPr>
        <w:t>ing and Dispute Resolution by Independent Evaluator) to this Agreement.</w:t>
      </w:r>
    </w:p>
    <w:p w14:paraId="17E239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2C1A37F4"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 the net maximum output of the Facility in MW, which shall not exceed the Allowed Capacity.</w:t>
      </w:r>
    </w:p>
    <w:p w14:paraId="7D73E96E" w14:textId="04E14A83"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lastRenderedPageBreak/>
        <w:t>“</w:t>
      </w:r>
      <w:r w:rsidRPr="00E435C4">
        <w:rPr>
          <w:rFonts w:ascii="Bookman Old Style" w:hAnsi="Bookman Old Style" w:cs="Times New Roman"/>
          <w:b/>
          <w:sz w:val="22"/>
          <w:szCs w:val="22"/>
        </w:rPr>
        <w:t>Measurement Period</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w:t>
      </w:r>
      <w:r w:rsidR="003D1477">
        <w:rPr>
          <w:rFonts w:ascii="Bookman Old Style" w:hAnsi="Bookman Old Style" w:cs="Times New Roman"/>
          <w:sz w:val="22"/>
          <w:szCs w:val="22"/>
        </w:rPr>
        <w:t xml:space="preserve"> each</w:t>
      </w:r>
      <w:r w:rsidR="003D1477"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3CB7B790"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008447B1" w:rsidRPr="00E435C4">
        <w:rPr>
          <w:rFonts w:ascii="Bookman Old Style" w:hAnsi="Bookman Old Style" w:cs="Times New Roman"/>
          <w:b/>
          <w:sz w:val="22"/>
          <w:szCs w:val="22"/>
        </w:rPr>
        <w:t>Annual</w:t>
      </w:r>
      <w:r w:rsidR="00FA3A5F" w:rsidRPr="00E435C4">
        <w:rPr>
          <w:rFonts w:ascii="Bookman Old Style" w:hAnsi="Bookman Old Style" w:cs="Times New Roman"/>
          <w:b/>
          <w:sz w:val="22"/>
          <w:szCs w:val="22"/>
        </w:rPr>
        <w:t xml:space="preserve"> Report</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Annual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 xml:space="preserve">Annual </w:t>
      </w:r>
      <w:r w:rsidR="00FA3A5F">
        <w:rPr>
          <w:rFonts w:ascii="Bookman Old Style" w:hAnsi="Bookman Old Style" w:cs="Times New Roman"/>
          <w:sz w:val="22"/>
          <w:szCs w:val="22"/>
        </w:rPr>
        <w:t>Report</w:t>
      </w:r>
      <w:r w:rsidRPr="00B023AE">
        <w:rPr>
          <w:rFonts w:ascii="Bookman Old Style" w:hAnsi="Bookman Old Style" w:cs="Times New Roman"/>
          <w:sz w:val="22"/>
          <w:szCs w:val="22"/>
        </w:rPr>
        <w:t>ing and Dispute Resolution by Independent Evaluator) to this Agreement.</w:t>
      </w:r>
    </w:p>
    <w:p w14:paraId="2CE9E02B" w14:textId="669938FF"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008447B1" w:rsidRPr="00E435C4">
        <w:rPr>
          <w:rFonts w:ascii="Bookman Old Style" w:hAnsi="Bookman Old Style" w:cs="Times New Roman"/>
          <w:b/>
          <w:sz w:val="22"/>
          <w:szCs w:val="22"/>
        </w:rPr>
        <w:t>Annual Report</w:t>
      </w:r>
      <w:r w:rsidRPr="00E435C4">
        <w:rPr>
          <w:rFonts w:ascii="Bookman Old Style" w:hAnsi="Bookman Old Style" w:cs="Times New Roman"/>
          <w:b/>
          <w:sz w:val="22"/>
          <w:szCs w:val="22"/>
        </w:rPr>
        <w:t xml:space="preserve"> Disagreement</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any disagreement arising out of the same </w:t>
      </w:r>
      <w:r w:rsidR="008447B1">
        <w:rPr>
          <w:rFonts w:ascii="Bookman Old Style" w:hAnsi="Bookman Old Style" w:cs="Times New Roman"/>
          <w:sz w:val="22"/>
          <w:szCs w:val="22"/>
        </w:rPr>
        <w:t>Annual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33C8163F"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t>
      </w:r>
      <w:proofErr w:type="gramStart"/>
      <w:r w:rsidRPr="00B023AE">
        <w:rPr>
          <w:rFonts w:ascii="Bookman Old Style" w:hAnsi="Bookman Old Style" w:cs="Times New Roman"/>
          <w:sz w:val="22"/>
          <w:szCs w:val="22"/>
        </w:rPr>
        <w:t>With</w:t>
      </w:r>
      <w:proofErr w:type="gramEnd"/>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Annual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 xml:space="preserve">Annual </w:t>
      </w:r>
      <w:r w:rsidR="00FA3A5F">
        <w:rPr>
          <w:rFonts w:ascii="Bookman Old Style" w:hAnsi="Bookman Old Style" w:cs="Times New Roman"/>
          <w:sz w:val="22"/>
          <w:szCs w:val="22"/>
        </w:rPr>
        <w:t>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14C6FC0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the EFOF Performance Metric</w:t>
      </w:r>
      <w:r w:rsidR="00C96751">
        <w:rPr>
          <w:rFonts w:ascii="Bookman Old Style" w:hAnsi="Bookman Old Style" w:cs="Times New Roman"/>
          <w:sz w:val="22"/>
          <w:szCs w:val="22"/>
        </w:rPr>
        <w:t>, and the Fast Frequency Performance Metric</w:t>
      </w:r>
      <w:r w:rsidRPr="00B023AE">
        <w:rPr>
          <w:rFonts w:ascii="Bookman Old Style" w:hAnsi="Bookman Old Style" w:cs="Times New Roman"/>
          <w:sz w:val="22"/>
          <w:szCs w:val="22"/>
        </w:rPr>
        <w:t>.</w:t>
      </w:r>
    </w:p>
    <w:p w14:paraId="6E46AE2F" w14:textId="4A553A3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832758">
        <w:rPr>
          <w:rFonts w:ascii="Bookman Old Style" w:hAnsi="Bookman Old Style" w:cs="Times New Roman"/>
          <w:b/>
          <w:sz w:val="22"/>
          <w:szCs w:val="22"/>
        </w:rPr>
        <w:t>7</w:t>
      </w:r>
      <w:r w:rsidR="00832758"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1E0A3E9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means any adjustment in the payment obligations of Company under this Agreement 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w:t>
      </w:r>
      <w:r w:rsidRPr="00B023AE">
        <w:rPr>
          <w:rFonts w:ascii="Bookman Old Style" w:hAnsi="Bookman Old Style" w:cs="Times New Roman"/>
          <w:sz w:val="22"/>
          <w:szCs w:val="22"/>
        </w:rPr>
        <w:lastRenderedPageBreak/>
        <w:t xml:space="preserve">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xml:space="preserve">”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w:t>
      </w:r>
      <w:proofErr w:type="gramStart"/>
      <w:r w:rsidRPr="00B023AE">
        <w:rPr>
          <w:rFonts w:ascii="Bookman Old Style" w:hAnsi="Bookman Old Style" w:cs="Times New Roman"/>
          <w:sz w:val="22"/>
          <w:szCs w:val="22"/>
        </w:rPr>
        <w:t>actually charged</w:t>
      </w:r>
      <w:proofErr w:type="gramEnd"/>
      <w:r w:rsidRPr="00B023AE">
        <w:rPr>
          <w:rFonts w:ascii="Bookman Old Style" w:hAnsi="Bookman Old Style" w:cs="Times New Roman"/>
          <w:sz w:val="22"/>
          <w:szCs w:val="22"/>
        </w:rPr>
        <w:t xml:space="preserve">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7AEBC571" w14:textId="0BCE376E"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lastRenderedPageBreak/>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w:t>
      </w:r>
      <w:r w:rsidR="00F017FB">
        <w:rPr>
          <w:rFonts w:ascii="Bookman Old Style" w:hAnsi="Bookman Old Style" w:cs="Times New Roman"/>
          <w:sz w:val="22"/>
          <w:szCs w:val="22"/>
        </w:rPr>
        <w:t>Proceeds Escrow</w:t>
      </w:r>
      <w:r w:rsidRPr="008B7BA4">
        <w:rPr>
          <w:rFonts w:ascii="Bookman Old Style" w:hAnsi="Bookman Old Style" w:cs="Times New Roman"/>
          <w:sz w:val="22"/>
          <w:szCs w:val="22"/>
        </w:rPr>
        <w:t xml:space="preserv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01313109"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w:t>
      </w:r>
      <w:r w:rsidR="00F017FB">
        <w:rPr>
          <w:rFonts w:ascii="Bookman Old Style" w:hAnsi="Bookman Old Style" w:cs="Times New Roman"/>
          <w:sz w:val="22"/>
          <w:szCs w:val="22"/>
        </w:rPr>
        <w:t>Proceeds Escrow</w:t>
      </w:r>
      <w:r w:rsidR="00780F84" w:rsidRPr="008B7BA4">
        <w:rPr>
          <w:rFonts w:ascii="Bookman Old Style" w:hAnsi="Bookman Old Style" w:cs="Times New Roman"/>
          <w:sz w:val="22"/>
          <w:szCs w:val="22"/>
        </w:rPr>
        <w:t xml:space="preserv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xml:space="preserve">” means the Standards for Small Power Production and Cogeneration in the State of </w:t>
      </w:r>
      <w:proofErr w:type="gramStart"/>
      <w:r w:rsidRPr="00B023AE">
        <w:rPr>
          <w:rFonts w:ascii="Bookman Old Style" w:hAnsi="Bookman Old Style" w:cs="Times New Roman"/>
          <w:sz w:val="22"/>
          <w:szCs w:val="22"/>
        </w:rPr>
        <w:t>Hawai‘</w:t>
      </w:r>
      <w:proofErr w:type="gramEnd"/>
      <w:r w:rsidRPr="00B023AE">
        <w:rPr>
          <w:rFonts w:ascii="Bookman Old Style" w:hAnsi="Bookman Old Style" w:cs="Times New Roman"/>
          <w:sz w:val="22"/>
          <w:szCs w:val="22"/>
        </w:rPr>
        <w:t xml:space="preserve">i, issued by the Public Utilities Commission of the State of Hawai‘i, Chapter 74 of Title 6, Hawai‘i Administrative Rules, currently in effect </w:t>
      </w:r>
      <w:r w:rsidRPr="00B023AE">
        <w:rPr>
          <w:rFonts w:ascii="Bookman Old Style" w:hAnsi="Bookman Old Style" w:cs="Times New Roman"/>
          <w:sz w:val="22"/>
          <w:szCs w:val="22"/>
        </w:rPr>
        <w:lastRenderedPageBreak/>
        <w:t>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51DBA1D7"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w:t>
      </w:r>
      <w:proofErr w:type="gramStart"/>
      <w:r w:rsidR="002C7A4B">
        <w:rPr>
          <w:rFonts w:ascii="Bookman Old Style" w:hAnsi="Bookman Old Style" w:cs="Times New Roman"/>
          <w:sz w:val="22"/>
          <w:szCs w:val="22"/>
        </w:rPr>
        <w:t>Hawai‘</w:t>
      </w:r>
      <w:proofErr w:type="gramEnd"/>
      <w:r w:rsidR="002C7A4B">
        <w:rPr>
          <w:rFonts w:ascii="Bookman Old Style" w:hAnsi="Bookman Old Style" w:cs="Times New Roman"/>
          <w:sz w:val="22"/>
          <w:szCs w:val="22"/>
        </w:rPr>
        <w:t>i</w:t>
      </w:r>
      <w:r>
        <w:rPr>
          <w:rFonts w:ascii="Bookman Old Style" w:hAnsi="Bookman Old Style" w:cs="Times New Roman"/>
          <w:sz w:val="22"/>
          <w:szCs w:val="22"/>
        </w:rPr>
        <w:t xml:space="preserve">,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3C51683" w14:textId="408BC908" w:rsidR="00C9074A" w:rsidRDefault="00C9074A" w:rsidP="00975C5F">
      <w:pPr>
        <w:pStyle w:val="BodyText"/>
        <w:spacing w:after="240"/>
        <w:ind w:left="0" w:right="-20"/>
        <w:rPr>
          <w:rFonts w:ascii="Bookman Old Style" w:hAnsi="Bookman Old Style" w:cs="Times New Roman"/>
          <w:sz w:val="22"/>
          <w:szCs w:val="22"/>
        </w:rPr>
      </w:pPr>
      <w:bookmarkStart w:id="272" w:name="_Hlk14986102"/>
      <w:r>
        <w:rPr>
          <w:rFonts w:ascii="Bookman Old Style" w:hAnsi="Bookman Old Style" w:cs="Times New Roman"/>
          <w:sz w:val="22"/>
          <w:szCs w:val="22"/>
        </w:rPr>
        <w:t>“</w:t>
      </w:r>
      <w:r w:rsidRPr="00C9074A">
        <w:rPr>
          <w:rFonts w:ascii="Bookman Old Style" w:hAnsi="Bookman Old Style" w:cs="Times New Roman"/>
          <w:b/>
          <w:sz w:val="22"/>
          <w:szCs w:val="22"/>
        </w:rPr>
        <w:t>RTE Performance Metric</w:t>
      </w:r>
      <w:r>
        <w:rPr>
          <w:rFonts w:ascii="Bookman Old Style" w:hAnsi="Bookman Old Style" w:cs="Times New Roman"/>
          <w:sz w:val="22"/>
          <w:szCs w:val="22"/>
        </w:rPr>
        <w:t>”</w:t>
      </w:r>
      <w:r w:rsidRPr="00C9074A">
        <w:rPr>
          <w:rFonts w:ascii="Bookman Old Style" w:hAnsi="Bookman Old Style" w:cs="Times New Roman"/>
          <w:sz w:val="22"/>
          <w:szCs w:val="22"/>
        </w:rPr>
        <w:t xml:space="preserve"> </w:t>
      </w:r>
      <w:r>
        <w:rPr>
          <w:rFonts w:ascii="Bookman Old Style" w:hAnsi="Bookman Old Style" w:cs="Times New Roman"/>
          <w:sz w:val="22"/>
          <w:szCs w:val="22"/>
        </w:rPr>
        <w:t>has</w:t>
      </w:r>
      <w:r w:rsidRPr="00C9074A">
        <w:rPr>
          <w:rFonts w:ascii="Bookman Old Style" w:hAnsi="Bookman Old Style" w:cs="Times New Roman"/>
          <w:sz w:val="22"/>
          <w:szCs w:val="22"/>
        </w:rPr>
        <w:t xml:space="preserve"> the meaning set forth in </w:t>
      </w:r>
      <w:r w:rsidRPr="00C9074A">
        <w:rPr>
          <w:rFonts w:ascii="Bookman Old Style" w:hAnsi="Bookman Old Style" w:cs="Times New Roman"/>
          <w:b/>
          <w:sz w:val="22"/>
          <w:szCs w:val="22"/>
        </w:rPr>
        <w:t>Attachment T</w:t>
      </w:r>
      <w:r w:rsidRPr="00C9074A">
        <w:rPr>
          <w:rFonts w:ascii="Bookman Old Style" w:hAnsi="Bookman Old Style" w:cs="Times New Roman"/>
          <w:sz w:val="22"/>
          <w:szCs w:val="22"/>
        </w:rPr>
        <w:t xml:space="preserve"> (</w:t>
      </w:r>
      <w:r>
        <w:rPr>
          <w:rFonts w:ascii="Bookman Old Style" w:hAnsi="Bookman Old Style" w:cs="Times New Roman"/>
          <w:sz w:val="22"/>
          <w:szCs w:val="22"/>
        </w:rPr>
        <w:t>Facility</w:t>
      </w:r>
      <w:r w:rsidRPr="00C9074A">
        <w:rPr>
          <w:rFonts w:ascii="Bookman Old Style" w:hAnsi="Bookman Old Style" w:cs="Times New Roman"/>
          <w:sz w:val="22"/>
          <w:szCs w:val="22"/>
        </w:rPr>
        <w:t xml:space="preserve"> Tests) to this Agreement.</w:t>
      </w:r>
      <w:bookmarkEnd w:id="272"/>
    </w:p>
    <w:p w14:paraId="68CF12DB" w14:textId="00929E0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Pr="00E435C4">
        <w:rPr>
          <w:rFonts w:ascii="Bookman Old Style" w:hAnsi="Bookman Old Style" w:cs="Times New Roman"/>
          <w:b/>
          <w:sz w:val="22"/>
          <w:szCs w:val="22"/>
        </w:rPr>
        <w:t xml:space="preserve">Seller-Attributable </w:t>
      </w:r>
      <w:r w:rsidR="008378C7" w:rsidRPr="00E435C4">
        <w:rPr>
          <w:rFonts w:ascii="Bookman Old Style" w:hAnsi="Bookman Old Style" w:cs="Times New Roman"/>
          <w:b/>
          <w:sz w:val="22"/>
          <w:szCs w:val="22"/>
        </w:rPr>
        <w:t>Unavailability</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w:t>
      </w:r>
      <w:proofErr w:type="spellStart"/>
      <w:r w:rsidRPr="00B023AE">
        <w:rPr>
          <w:rFonts w:ascii="Bookman Old Style" w:hAnsi="Bookman Old Style" w:cs="Times New Roman"/>
          <w:sz w:val="22"/>
          <w:szCs w:val="22"/>
        </w:rPr>
        <w:t>derated</w:t>
      </w:r>
      <w:proofErr w:type="spellEnd"/>
      <w:r w:rsidRPr="00B023AE">
        <w:rPr>
          <w:rFonts w:ascii="Bookman Old Style" w:hAnsi="Bookman Old Style" w:cs="Times New Roman"/>
          <w:sz w:val="22"/>
          <w:szCs w:val="22"/>
        </w:rPr>
        <w:t xml:space="preserve">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w:t>
      </w:r>
      <w:r w:rsidRPr="00B023AE">
        <w:rPr>
          <w:rFonts w:ascii="Bookman Old Style" w:hAnsi="Bookman Old Style" w:cs="Times New Roman"/>
          <w:sz w:val="22"/>
          <w:szCs w:val="22"/>
        </w:rPr>
        <w:lastRenderedPageBreak/>
        <w:t xml:space="preserve">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2D3BC585" w14:textId="691547C5" w:rsidR="000F5571" w:rsidRDefault="000F5571"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Unavailability status under any of the following sections of </w:t>
      </w:r>
      <w:r>
        <w:rPr>
          <w:rFonts w:ascii="Bookman Old Style" w:hAnsi="Bookman Old Style" w:cs="Times New Roman"/>
          <w:b/>
          <w:sz w:val="22"/>
          <w:szCs w:val="22"/>
        </w:rPr>
        <w:t>Attachment B</w:t>
      </w:r>
      <w:r>
        <w:rPr>
          <w:rFonts w:ascii="Bookman Old Style" w:hAnsi="Bookman Old Style" w:cs="Times New Roman"/>
          <w:sz w:val="22"/>
          <w:szCs w:val="22"/>
        </w:rPr>
        <w:t xml:space="preserve"> (Facility Owned by Seller): </w:t>
      </w:r>
      <w:r>
        <w:rPr>
          <w:rFonts w:ascii="Bookman Old Style" w:hAnsi="Bookman Old Style" w:cs="Times New Roman"/>
          <w:b/>
          <w:sz w:val="22"/>
          <w:szCs w:val="22"/>
        </w:rPr>
        <w:t>Section 1(j)</w:t>
      </w:r>
      <w:r>
        <w:rPr>
          <w:rFonts w:ascii="Bookman Old Style" w:hAnsi="Bookman Old Style" w:cs="Times New Roman"/>
          <w:sz w:val="22"/>
          <w:szCs w:val="22"/>
        </w:rPr>
        <w:t xml:space="preserve"> (Demonstration of Facility) or </w:t>
      </w:r>
      <w:r>
        <w:rPr>
          <w:rFonts w:ascii="Bookman Old Style" w:hAnsi="Bookman Old Style" w:cs="Times New Roman"/>
          <w:b/>
          <w:sz w:val="22"/>
          <w:szCs w:val="22"/>
        </w:rPr>
        <w:t>Section 4(e)</w:t>
      </w:r>
      <w:r>
        <w:rPr>
          <w:rFonts w:ascii="Bookman Old Style" w:hAnsi="Bookman Old Style" w:cs="Times New Roman"/>
          <w:sz w:val="22"/>
          <w:szCs w:val="22"/>
        </w:rPr>
        <w:t>; and</w:t>
      </w:r>
    </w:p>
    <w:p w14:paraId="2B120F40" w14:textId="6DFA0FC4"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435C4">
        <w:rPr>
          <w:rFonts w:ascii="Bookman Old Style" w:hAnsi="Bookman Old Style" w:cs="Times New Roman"/>
          <w:sz w:val="22"/>
          <w:szCs w:val="22"/>
        </w:rPr>
        <w:t>“</w:t>
      </w:r>
      <w:r w:rsidRPr="00E435C4">
        <w:rPr>
          <w:rFonts w:ascii="Bookman Old Style" w:hAnsi="Bookman Old Style" w:cs="Times New Roman"/>
          <w:b/>
          <w:sz w:val="22"/>
          <w:szCs w:val="22"/>
        </w:rPr>
        <w:t>Seller-Attributable System Conditions</w:t>
      </w:r>
      <w:r w:rsidRPr="00E435C4">
        <w:rPr>
          <w:rFonts w:ascii="Bookman Old Style" w:hAnsi="Bookman Old Style" w:cs="Times New Roman"/>
          <w:sz w:val="22"/>
          <w:szCs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that result from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xml:space="preserve">)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xml:space="preserve">”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w:t>
      </w:r>
      <w:r w:rsidRPr="00B023AE">
        <w:rPr>
          <w:rFonts w:ascii="Bookman Old Style" w:hAnsi="Bookman Old Style" w:cs="Times New Roman"/>
          <w:sz w:val="22"/>
          <w:szCs w:val="22"/>
        </w:rPr>
        <w:lastRenderedPageBreak/>
        <w:t>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xml:space="preserve">” means, for the Facility, a Company-approved revenue quality meter (or meters), Company-approved data processing gateway or remote intelligence gateway, telemetering equipment and data acquisition services </w:t>
      </w:r>
      <w:proofErr w:type="gramStart"/>
      <w:r w:rsidRPr="00B023AE">
        <w:rPr>
          <w:rFonts w:ascii="Bookman Old Style" w:hAnsi="Bookman Old Style" w:cs="Times New Roman"/>
          <w:sz w:val="22"/>
          <w:szCs w:val="22"/>
        </w:rPr>
        <w:t>sufficient</w:t>
      </w:r>
      <w:proofErr w:type="gramEnd"/>
      <w:r w:rsidRPr="00B023AE">
        <w:rPr>
          <w:rFonts w:ascii="Bookman Old Style" w:hAnsi="Bookman Old Style" w:cs="Times New Roman"/>
          <w:sz w:val="22"/>
          <w:szCs w:val="22"/>
        </w:rPr>
        <w:t xml:space="preserve">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w:t>
      </w:r>
      <w:r w:rsidRPr="00B023AE">
        <w:rPr>
          <w:rFonts w:ascii="Bookman Old Style" w:hAnsi="Bookman Old Style" w:cs="Times New Roman"/>
          <w:sz w:val="22"/>
          <w:szCs w:val="22"/>
        </w:rPr>
        <w:lastRenderedPageBreak/>
        <w:t>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13D21A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8447B1">
        <w:rPr>
          <w:rFonts w:ascii="Bookman Old Style" w:hAnsi="Bookman Old Style" w:cs="Times New Roman"/>
          <w:sz w:val="22"/>
          <w:szCs w:val="22"/>
        </w:rPr>
        <w:t xml:space="preserve">Annual </w:t>
      </w:r>
      <w:r w:rsidR="00FA3A5F">
        <w:rPr>
          <w:rFonts w:ascii="Bookman Old Style" w:hAnsi="Bookman Old Style" w:cs="Times New Roman"/>
          <w:sz w:val="22"/>
          <w:szCs w:val="22"/>
        </w:rPr>
        <w:t>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42"/>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73" w:name="_Toc13638224"/>
      <w:r w:rsidRPr="0090707A">
        <w:rPr>
          <w:rFonts w:ascii="Bookman Old Style" w:hAnsi="Bookman Old Style"/>
          <w:spacing w:val="-5"/>
          <w:sz w:val="28"/>
          <w:szCs w:val="28"/>
        </w:rPr>
        <w:lastRenderedPageBreak/>
        <w:t>ATTACHMENT A</w:t>
      </w:r>
      <w:bookmarkEnd w:id="273"/>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E-mail </w:t>
      </w:r>
      <w:proofErr w:type="gramStart"/>
      <w:r w:rsidRPr="00712710">
        <w:rPr>
          <w:rFonts w:ascii="Bookman Old Style" w:hAnsi="Bookman Old Style" w:cs="Times New Roman"/>
          <w:spacing w:val="-1"/>
        </w:rPr>
        <w:t>Address:_</w:t>
      </w:r>
      <w:proofErr w:type="gramEnd"/>
      <w:r w:rsidRPr="00712710">
        <w:rPr>
          <w:rFonts w:ascii="Bookman Old Style" w:hAnsi="Bookman Old Style" w:cs="Times New Roman"/>
          <w:spacing w:val="-1"/>
        </w:rPr>
        <w:t>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w:t>
      </w:r>
      <w:proofErr w:type="gramStart"/>
      <w:r w:rsidRPr="0090707A">
        <w:rPr>
          <w:rFonts w:ascii="Bookman Old Style" w:hAnsi="Bookman Old Style" w:cs="Times New Roman"/>
          <w:spacing w:val="-1"/>
        </w:rPr>
        <w:t>Hawai‘</w:t>
      </w:r>
      <w:proofErr w:type="gramEnd"/>
      <w:r w:rsidRPr="0090707A">
        <w:rPr>
          <w:rFonts w:ascii="Bookman Old Style" w:hAnsi="Bookman Old Style" w:cs="Times New Roman"/>
          <w:spacing w:val="-1"/>
        </w:rPr>
        <w:t xml:space="preserve">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lastRenderedPageBreak/>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Seller shall provide a certified copy of a certificate warranting that Seller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6141ABDC"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Contract Capacity or (ii) the net nameplate capacity (net for export) of the Facility installed by the Commercial Operations Date.</w:t>
      </w:r>
    </w:p>
    <w:p w14:paraId="5585A53A" w14:textId="77777777"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however, that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xml:space="preserve">)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 xml:space="preserve">s prior approval, which approval shall not be unreasonably withheld.  If Seller's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 xml:space="preserve">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w:t>
      </w:r>
      <w:r w:rsidRPr="00C73A6F">
        <w:rPr>
          <w:rFonts w:ascii="Bookman Old Style" w:hAnsi="Bookman Old Style" w:cs="Times New Roman"/>
          <w:spacing w:val="-1"/>
        </w:rPr>
        <w:lastRenderedPageBreak/>
        <w:t xml:space="preserve">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080BDB15"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 xml:space="preserve">s review and approval of Seller's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r>
      <w:proofErr w:type="spellStart"/>
      <w:r>
        <w:rPr>
          <w:sz w:val="24"/>
          <w:szCs w:val="24"/>
        </w:rPr>
        <w:t>kVAR</w:t>
      </w:r>
      <w:proofErr w:type="spellEnd"/>
      <w:r>
        <w:rPr>
          <w:sz w:val="24"/>
          <w:szCs w:val="24"/>
        </w:rPr>
        <w:t xml:space="preserve"> </w:t>
      </w:r>
      <w:r>
        <w:rPr>
          <w:sz w:val="24"/>
          <w:szCs w:val="24"/>
        </w:rPr>
        <w:tab/>
      </w:r>
      <w:proofErr w:type="spellStart"/>
      <w:r>
        <w:rPr>
          <w:sz w:val="24"/>
          <w:szCs w:val="24"/>
        </w:rPr>
        <w:t>kVAR</w:t>
      </w:r>
      <w:proofErr w:type="spellEnd"/>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lastRenderedPageBreak/>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w:t>
      </w:r>
      <w:proofErr w:type="gramStart"/>
      <w:r>
        <w:rPr>
          <w:rFonts w:ascii="Bookman Old Style" w:hAnsi="Bookman Old Style" w:cs="Times New Roman"/>
          <w:spacing w:val="-1"/>
        </w:rPr>
        <w:t>phase</w:t>
      </w:r>
      <w:proofErr w:type="gramEnd"/>
      <w:r>
        <w:rPr>
          <w:rFonts w:ascii="Bookman Old Style" w:hAnsi="Bookman Old Style" w:cs="Times New Roman"/>
          <w:spacing w:val="-1"/>
        </w:rPr>
        <w:t xml:space="preserve">: </w:t>
      </w:r>
    </w:p>
    <w:p w14:paraId="7ACED340" w14:textId="77777777" w:rsidR="000F5571"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Name of manufacturer:</w:t>
      </w:r>
    </w:p>
    <w:p w14:paraId="278D767C" w14:textId="6B8B2739" w:rsidR="00975C5F" w:rsidRPr="0004743F" w:rsidRDefault="000F5571"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43"/>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74" w:name="_Hlk13489886"/>
      <w:r w:rsidRPr="004B715B">
        <w:rPr>
          <w:rFonts w:ascii="Bookman Old Style" w:eastAsia="Times New Roman" w:hAnsi="Bookman Old Style" w:cs="Times New Roman"/>
          <w:b/>
          <w:bCs/>
          <w:sz w:val="24"/>
          <w:szCs w:val="24"/>
          <w:highlight w:val="yellow"/>
        </w:rPr>
        <w:lastRenderedPageBreak/>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50FAA074"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bookmarkStart w:id="275" w:name="_Toc13638225"/>
      <w:r w:rsidRPr="00AA4191">
        <w:rPr>
          <w:rFonts w:ascii="Bookman Old Style" w:hAnsi="Bookman Old Style" w:cs="Times New Roman"/>
          <w:b/>
        </w:rPr>
        <w:t>1.</w:t>
      </w:r>
      <w:r w:rsidRPr="00AA4191">
        <w:rPr>
          <w:rFonts w:ascii="Bookman Old Style" w:hAnsi="Bookman Old Style" w:cs="Times New Roman"/>
          <w:b/>
        </w:rPr>
        <w:tab/>
        <w:t>The Facility.</w:t>
      </w:r>
      <w:bookmarkEnd w:id="275"/>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bookmarkStart w:id="276" w:name="_Toc13638226"/>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bookmarkEnd w:id="276"/>
    </w:p>
    <w:p w14:paraId="528AF093" w14:textId="77777777"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r>
      <w:bookmarkStart w:id="277" w:name="_Toc13638227"/>
      <w:r w:rsidRPr="00AA4191">
        <w:rPr>
          <w:rFonts w:ascii="Bookman Old Style" w:hAnsi="Bookman Old Style" w:cs="Times New Roman"/>
          <w:b/>
        </w:rPr>
        <w:t>(</w:t>
      </w:r>
      <w:proofErr w:type="spellStart"/>
      <w:r w:rsidRPr="00AA4191">
        <w:rPr>
          <w:rFonts w:ascii="Bookman Old Style" w:hAnsi="Bookman Old Style" w:cs="Times New Roman"/>
          <w:b/>
        </w:rPr>
        <w:t>i</w:t>
      </w:r>
      <w:proofErr w:type="spellEnd"/>
      <w:r w:rsidRPr="00AA4191">
        <w:rPr>
          <w:rFonts w:ascii="Bookman Old Style" w:hAnsi="Bookman Old Style" w:cs="Times New Roman"/>
          <w:b/>
        </w:rPr>
        <w:t>)</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w:t>
      </w:r>
      <w:bookmarkEnd w:id="277"/>
      <w:r w:rsidRPr="008F5334">
        <w:rPr>
          <w:rFonts w:ascii="Bookman Old Style" w:hAnsi="Bookman Old Style" w:cs="Times New Roman"/>
        </w:rPr>
        <w:t xml:space="preserve">  </w:t>
      </w:r>
    </w:p>
    <w:p w14:paraId="373C094D" w14:textId="77777777"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bookmarkStart w:id="278" w:name="_Toc13638228"/>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bookmarkEnd w:id="278"/>
    </w:p>
    <w:p w14:paraId="153D96E8" w14:textId="41965F04" w:rsidR="00BE2F39" w:rsidRPr="008F5334" w:rsidRDefault="00975C5F" w:rsidP="00BE2F39">
      <w:pPr>
        <w:tabs>
          <w:tab w:val="left" w:pos="1440"/>
        </w:tabs>
        <w:spacing w:after="240"/>
        <w:ind w:firstLine="1440"/>
        <w:outlineLvl w:val="2"/>
        <w:rPr>
          <w:rFonts w:ascii="Bookman Old Style" w:hAnsi="Bookman Old Style" w:cs="Times New Roman"/>
        </w:rPr>
      </w:pPr>
      <w:bookmarkStart w:id="279" w:name="_Toc13638229"/>
      <w:r w:rsidRPr="00165C9B">
        <w:rPr>
          <w:rFonts w:ascii="Bookman Old Style" w:hAnsi="Bookman Old Style" w:cs="Times New Roman"/>
          <w:b/>
        </w:rPr>
        <w:t>(ii</w:t>
      </w:r>
      <w:r w:rsidR="00E67050">
        <w:rPr>
          <w:rFonts w:ascii="Bookman Old Style" w:hAnsi="Bookman Old Style" w:cs="Times New Roman"/>
          <w:b/>
        </w:rPr>
        <w:t>i</w:t>
      </w:r>
      <w:r w:rsidRPr="00165C9B">
        <w:rPr>
          <w:rFonts w:ascii="Bookman Old Style" w:hAnsi="Bookman Old Style" w:cs="Times New Roman"/>
          <w:b/>
        </w:rPr>
        <w:t>)</w:t>
      </w:r>
      <w:r w:rsidRPr="00165C9B">
        <w:rPr>
          <w:rFonts w:ascii="Bookman Old Style" w:hAnsi="Bookman Old Style" w:cs="Times New Roman"/>
          <w:b/>
        </w:rPr>
        <w:tab/>
      </w:r>
      <w:r w:rsidR="00BE2F39">
        <w:rPr>
          <w:rFonts w:ascii="Bookman Old Style" w:hAnsi="Bookman Old Style" w:cs="Times New Roman"/>
          <w:b/>
        </w:rPr>
        <w:t>Modeling.</w:t>
      </w:r>
      <w:r w:rsidR="00BE2F39">
        <w:rPr>
          <w:rFonts w:ascii="Bookman Old Style" w:hAnsi="Bookman Old Style" w:cs="Times New Roman"/>
        </w:rPr>
        <w:t xml:space="preserve">  </w:t>
      </w:r>
      <w:r w:rsidR="00BE2F39" w:rsidRPr="008F5334">
        <w:rPr>
          <w:rFonts w:ascii="Bookman Old Style" w:hAnsi="Bookman Old Style" w:cs="Times New Roman"/>
        </w:rPr>
        <w:t xml:space="preserve">Seller shall provide the models as set forth in </w:t>
      </w:r>
      <w:r w:rsidR="00BE2F39" w:rsidRPr="008F5334">
        <w:rPr>
          <w:rFonts w:ascii="Bookman Old Style" w:hAnsi="Bookman Old Style" w:cs="Times New Roman"/>
          <w:b/>
        </w:rPr>
        <w:t>Exhibit B-1</w:t>
      </w:r>
      <w:r w:rsidR="00BE2F39" w:rsidRPr="008F5334">
        <w:rPr>
          <w:rFonts w:ascii="Bookman Old Style" w:hAnsi="Bookman Old Style" w:cs="Times New Roman"/>
        </w:rPr>
        <w:t>.</w:t>
      </w:r>
      <w:bookmarkEnd w:id="279"/>
    </w:p>
    <w:p w14:paraId="76D30424" w14:textId="05B74216" w:rsidR="00975C5F" w:rsidRPr="004B715B" w:rsidRDefault="00BE2F39" w:rsidP="00980FC0">
      <w:pPr>
        <w:tabs>
          <w:tab w:val="left" w:pos="1440"/>
        </w:tabs>
        <w:spacing w:after="240"/>
        <w:ind w:firstLine="1440"/>
        <w:outlineLvl w:val="2"/>
        <w:rPr>
          <w:rFonts w:ascii="Bookman Old Style" w:hAnsi="Bookman Old Style" w:cs="Times New Roman"/>
        </w:rPr>
      </w:pPr>
      <w:bookmarkStart w:id="280" w:name="_Toc13638230"/>
      <w:r w:rsidRPr="00165C9B">
        <w:rPr>
          <w:rFonts w:ascii="Bookman Old Style" w:hAnsi="Bookman Old Style" w:cs="Times New Roman"/>
          <w:b/>
        </w:rPr>
        <w:t>(i</w:t>
      </w:r>
      <w:r>
        <w:rPr>
          <w:rFonts w:ascii="Bookman Old Style" w:hAnsi="Bookman Old Style" w:cs="Times New Roman"/>
          <w:b/>
        </w:rPr>
        <w:t>v</w:t>
      </w:r>
      <w:r w:rsidRPr="00165C9B">
        <w:rPr>
          <w:rFonts w:ascii="Bookman Old Style" w:hAnsi="Bookman Old Style" w:cs="Times New Roman"/>
          <w:b/>
        </w:rPr>
        <w:t>)</w:t>
      </w:r>
      <w:r w:rsidRPr="00165C9B">
        <w:rPr>
          <w:rFonts w:ascii="Bookman Old Style" w:hAnsi="Bookman Old Style" w:cs="Times New Roman"/>
          <w:b/>
        </w:rPr>
        <w:tab/>
      </w:r>
      <w:r w:rsidR="00975C5F" w:rsidRPr="00165C9B">
        <w:rPr>
          <w:rFonts w:ascii="Bookman Old Style" w:hAnsi="Bookman Old Style" w:cs="Times New Roman"/>
          <w:b/>
        </w:rPr>
        <w:t>No Material Changes.</w:t>
      </w:r>
      <w:r w:rsidR="00975C5F" w:rsidRPr="004B715B">
        <w:rPr>
          <w:rFonts w:ascii="Bookman Old Style" w:hAnsi="Bookman Old Style" w:cs="Times New Roman"/>
        </w:rPr>
        <w:t xml:space="preserve">  Seller agrees that no material changes or additions to </w:t>
      </w:r>
      <w:r w:rsidRPr="008F5334">
        <w:rPr>
          <w:rFonts w:ascii="Bookman Old Style" w:hAnsi="Bookman Old Style" w:cs="Times New Roman"/>
        </w:rPr>
        <w:t>the Facility</w:t>
      </w:r>
      <w:r w:rsidR="00975C5F" w:rsidRPr="004B715B">
        <w:rPr>
          <w:rFonts w:ascii="Bookman Old Style" w:hAnsi="Bookman Old Style" w:cs="Times New Roman"/>
        </w:rPr>
        <w:t xml:space="preserve"> as reflected in the “Final” Single-Line Drawing (including notes), </w:t>
      </w:r>
      <w:r w:rsidRPr="008F5334">
        <w:rPr>
          <w:rFonts w:ascii="Bookman Old Style" w:hAnsi="Bookman Old Style" w:cs="Times New Roman"/>
        </w:rPr>
        <w:t xml:space="preserve">the </w:t>
      </w:r>
      <w:r w:rsidR="00975C5F" w:rsidRPr="004B715B">
        <w:rPr>
          <w:rFonts w:ascii="Bookman Old Style" w:hAnsi="Bookman Old Style" w:cs="Times New Roman"/>
        </w:rPr>
        <w:t>“Final” Interface Block Diagram</w:t>
      </w:r>
      <w:r w:rsidRPr="008F5334">
        <w:rPr>
          <w:rFonts w:ascii="Bookman Old Style" w:hAnsi="Bookman Old Style" w:cs="Times New Roman"/>
        </w:rPr>
        <w:t>, and the</w:t>
      </w:r>
      <w:r w:rsidR="00975C5F" w:rsidRPr="004B715B">
        <w:rPr>
          <w:rFonts w:ascii="Bookman Old Style" w:hAnsi="Bookman Old Style" w:cs="Times New Roman"/>
        </w:rPr>
        <w:t xml:space="preserve"> “Final” Relay List and Trip Scheme shall be made without Seller first having obtained prior written consent from Company.  The foregoing </w:t>
      </w:r>
      <w:proofErr w:type="gramStart"/>
      <w:r w:rsidR="00975C5F" w:rsidRPr="004B715B">
        <w:rPr>
          <w:rFonts w:ascii="Bookman Old Style" w:hAnsi="Bookman Old Style" w:cs="Times New Roman"/>
        </w:rPr>
        <w:t>are</w:t>
      </w:r>
      <w:proofErr w:type="gramEnd"/>
      <w:r w:rsidR="00975C5F" w:rsidRPr="004B715B">
        <w:rPr>
          <w:rFonts w:ascii="Bookman Old Style" w:hAnsi="Bookman Old Style" w:cs="Times New Roman"/>
        </w:rPr>
        <w:t xml:space="preserve"> subject to changes and additions as part of any Performance Standards </w:t>
      </w:r>
      <w:r w:rsidRPr="008F5334">
        <w:rPr>
          <w:rFonts w:ascii="Bookman Old Style" w:hAnsi="Bookman Old Style" w:cs="Times New Roman"/>
        </w:rPr>
        <w:t>Modifications.</w:t>
      </w:r>
      <w:r w:rsidR="00975C5F" w:rsidRPr="004B715B">
        <w:rPr>
          <w:rFonts w:ascii="Bookman Old Style" w:hAnsi="Bookman Old Style" w:cs="Times New Roman"/>
        </w:rPr>
        <w:t xml:space="preserve">  If Company directs any changes in or additions to the Facility</w:t>
      </w:r>
      <w:r w:rsidR="00670382">
        <w:rPr>
          <w:rFonts w:ascii="Bookman Old Style" w:hAnsi="Bookman Old Style" w:cs="Times New Roman"/>
        </w:rPr>
        <w:t>,</w:t>
      </w:r>
      <w:r w:rsidR="00975C5F" w:rsidRPr="004B715B">
        <w:rPr>
          <w:rFonts w:ascii="Bookman Old Style" w:hAnsi="Bookman Old Style" w:cs="Times New Roman"/>
        </w:rPr>
        <w:t xml:space="preserve">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bookmarkEnd w:id="280"/>
      <w:r w:rsidR="00975C5F" w:rsidRPr="004B715B">
        <w:rPr>
          <w:rFonts w:ascii="Bookman Old Style" w:hAnsi="Bookman Old Style" w:cs="Times New Roman"/>
        </w:rPr>
        <w:t xml:space="preserv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bookmarkStart w:id="281" w:name="_Toc13638231"/>
      <w:r w:rsidRPr="00165C9B">
        <w:rPr>
          <w:rFonts w:ascii="Bookman Old Style" w:hAnsi="Bookman Old Style" w:cs="Times New Roman"/>
          <w:b/>
        </w:rPr>
        <w:t>(b)</w:t>
      </w:r>
      <w:r w:rsidRPr="00165C9B">
        <w:rPr>
          <w:rFonts w:ascii="Bookman Old Style" w:hAnsi="Bookman Old Style" w:cs="Times New Roman"/>
          <w:b/>
        </w:rPr>
        <w:tab/>
        <w:t>Certain Specifications for the Facility.</w:t>
      </w:r>
      <w:bookmarkEnd w:id="281"/>
    </w:p>
    <w:p w14:paraId="3B75275A"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furnish, install, operate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w:t>
      </w:r>
      <w:r w:rsidRPr="004B715B">
        <w:rPr>
          <w:rFonts w:ascii="Bookman Old Style" w:hAnsi="Bookman Old Style" w:cs="Times New Roman"/>
        </w:rPr>
        <w:lastRenderedPageBreak/>
        <w:t xml:space="preserve">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w:t>
      </w:r>
      <w:proofErr w:type="gramStart"/>
      <w:r w:rsidRPr="004B715B">
        <w:rPr>
          <w:rFonts w:ascii="Bookman Old Style" w:hAnsi="Bookman Old Style" w:cs="Times New Roman"/>
        </w:rPr>
        <w:t>shall be accessible at all times</w:t>
      </w:r>
      <w:proofErr w:type="gramEnd"/>
      <w:r w:rsidRPr="004B715B">
        <w:rPr>
          <w:rFonts w:ascii="Bookman Old Style" w:hAnsi="Bookman Old Style" w:cs="Times New Roman"/>
        </w:rPr>
        <w:t xml:space="preserve">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77777777"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Generating and/or Battery Energy Storage System (“BESS”)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77777777"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Seller shall install a ____</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51AFA7DC"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w:t>
      </w:r>
      <w:r w:rsidR="00BE2F39" w:rsidRPr="0004295F">
        <w:rPr>
          <w:rFonts w:ascii="Bookman Old Style" w:hAnsi="Bookman Old Style" w:cs="Times New Roman"/>
        </w:rPr>
        <w:t>Seller shall also provide</w:t>
      </w:r>
      <w:r w:rsidR="00670382">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w:t>
      </w:r>
      <w:proofErr w:type="gramStart"/>
      <w:r w:rsidR="00BE2F39" w:rsidRPr="0004295F">
        <w:rPr>
          <w:rFonts w:ascii="Bookman Old Style" w:hAnsi="Bookman Old Style" w:cs="Times New Roman"/>
        </w:rPr>
        <w:t>necessary</w:t>
      </w:r>
      <w:proofErr w:type="gramEnd"/>
      <w:r w:rsidR="00BE2F39" w:rsidRPr="0004295F">
        <w:rPr>
          <w:rFonts w:ascii="Bookman Old Style" w:hAnsi="Bookman Old Style" w:cs="Times New Roman"/>
        </w:rPr>
        <w:t xml:space="preserve">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77777777"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 xml:space="preserve">Seller shall ensure that the Seller-Owned Interconnection Facilities have a lockable cabinet for switching station relaying equipment.  Seller shall select and install relaying equipment acceptable to Company.  At a minimum, the </w:t>
      </w:r>
      <w:r w:rsidRPr="0004295F">
        <w:rPr>
          <w:rFonts w:ascii="Bookman Old Style" w:hAnsi="Bookman Old Style" w:cs="Times New Roman"/>
        </w:rPr>
        <w:lastRenderedPageBreak/>
        <w:t>relaying equipment will provide over and under frequency (81), negative phase sequence (46), under voltage (27), over voltage (59), ground over voltage (59G), over current functions (50/51) and direct transfer trip (if required).  The settings shall be consistent with the requirements for over/under frequency and voltage ride-through.  Seller shall install protective relays that operate a lockout relay (86), which in turn will trip the main circuit breaker and not allow it to be reclosed without reset.</w:t>
      </w:r>
    </w:p>
    <w:p w14:paraId="19A6F4DD"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BE2F39">
        <w:rPr>
          <w:rFonts w:ascii="Bookman Old Style" w:hAnsi="Bookman Old Style" w:cs="Times New Roman"/>
          <w:b/>
        </w:rPr>
        <w:t>Reserved.</w:t>
      </w:r>
      <w:r w:rsidRPr="004B715B">
        <w:rPr>
          <w:rFonts w:ascii="Bookman Old Style" w:hAnsi="Bookman Old Style" w:cs="Times New Roman"/>
        </w:rPr>
        <w:t xml:space="preserve"> </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77777777"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w:t>
      </w:r>
      <w:proofErr w:type="spellStart"/>
      <w:r w:rsidRPr="004B715B">
        <w:rPr>
          <w:rFonts w:ascii="Bookman Old Style" w:hAnsi="Bookman Old Style" w:cs="Times New Roman"/>
        </w:rPr>
        <w:t>MVar</w:t>
      </w:r>
      <w:proofErr w:type="spellEnd"/>
      <w:r w:rsidRPr="004B715B">
        <w:rPr>
          <w:rFonts w:ascii="Bookman Old Style" w:hAnsi="Bookman Old Style" w:cs="Times New Roman"/>
        </w:rPr>
        <w:t>, power factor, voltages, currents, and other quantities as identified by the Company</w:t>
      </w:r>
      <w:r w:rsidR="00BE2F39">
        <w:rPr>
          <w:rFonts w:ascii="Bookman Old Style" w:hAnsi="Bookman Old Style" w:cs="Times New Roman"/>
        </w:rPr>
        <w:t>.</w:t>
      </w:r>
      <w:r w:rsidRPr="004B715B">
        <w:rPr>
          <w:rFonts w:ascii="Bookman Old Style" w:hAnsi="Bookman Old Style" w:cs="Times New Roman"/>
        </w:rPr>
        <w:t xml:space="preserve"> </w:t>
      </w:r>
    </w:p>
    <w:p w14:paraId="46CEEE46"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r w:rsidR="00BE2F39">
        <w:rPr>
          <w:rFonts w:ascii="Bookman Old Style" w:hAnsi="Bookman Old Style" w:cs="Times New Roman"/>
        </w:rPr>
        <w:t>.</w:t>
      </w:r>
    </w:p>
    <w:p w14:paraId="0B97BB37" w14:textId="77777777" w:rsidR="00BE2F39" w:rsidRPr="001C3755" w:rsidRDefault="00975C5F" w:rsidP="00BE2F39">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to provide control to incrementally raise and lower the voltage target at the point of regulation operating in automatic voltage regulation control.</w:t>
      </w:r>
    </w:p>
    <w:p w14:paraId="56F5E0E8" w14:textId="77777777" w:rsidR="00BE2F39" w:rsidRPr="004B715B" w:rsidRDefault="00BE2F39" w:rsidP="00BE2F39">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r>
      <w:r w:rsidRPr="0004295F">
        <w:rPr>
          <w:rFonts w:ascii="Bookman Old Style" w:hAnsi="Bookman Old Style" w:cs="Times New Roman"/>
        </w:rPr>
        <w:t>Interface with Company</w:t>
      </w:r>
      <w:r>
        <w:rPr>
          <w:rFonts w:ascii="Bookman Old Style" w:hAnsi="Bookman Old Style" w:cs="Times New Roman"/>
        </w:rPr>
        <w:t>’</w:t>
      </w:r>
      <w:r w:rsidRPr="0004295F">
        <w:rPr>
          <w:rFonts w:ascii="Bookman Old Style" w:hAnsi="Bookman Old Style" w:cs="Times New Roman"/>
        </w:rPr>
        <w:t>s Telemetry and Control, or designated communications and control interface, to provide the active power control requirements of this Agreement.  More than one interface may be required if Facility energy components, such as a BESS and variable generation resource are controlled separately by the Company (as in grid-charging BESS</w:t>
      </w:r>
      <w:r>
        <w:rPr>
          <w:rFonts w:ascii="Bookman Old Style" w:hAnsi="Bookman Old Style" w:cs="Times New Roman"/>
        </w:rPr>
        <w:t>).</w:t>
      </w:r>
    </w:p>
    <w:p w14:paraId="31C1F967"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Pr="0004295F">
        <w:rPr>
          <w:rFonts w:ascii="Bookman Old Style" w:hAnsi="Bookman Old Style" w:cs="Times New Roman"/>
          <w:sz w:val="22"/>
          <w:szCs w:val="22"/>
        </w:rPr>
        <w:t>Interface with Company</w:t>
      </w:r>
      <w:r>
        <w:rPr>
          <w:rFonts w:ascii="Bookman Old Style" w:hAnsi="Bookman Old Style" w:cs="Times New Roman"/>
          <w:sz w:val="22"/>
          <w:szCs w:val="22"/>
        </w:rPr>
        <w:t>’</w:t>
      </w:r>
      <w:r w:rsidRPr="0004295F">
        <w:rPr>
          <w:rFonts w:ascii="Bookman Old Style" w:hAnsi="Bookman Old Style" w:cs="Times New Roman"/>
          <w:sz w:val="22"/>
          <w:szCs w:val="22"/>
        </w:rPr>
        <w:t>s Telemetry and Control, or designated communications and control interface, for the Company to specify control system modes of operation and parameters, for remotely configurable parameters and operating states required under this Agreement</w:t>
      </w:r>
      <w:r>
        <w:rPr>
          <w:rFonts w:ascii="Bookman Old Style" w:hAnsi="Bookman Old Style" w:cs="Times New Roman"/>
          <w:sz w:val="22"/>
          <w:szCs w:val="22"/>
        </w:rPr>
        <w:t>.</w:t>
      </w:r>
    </w:p>
    <w:p w14:paraId="7989A514"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sz w:val="22"/>
          <w:szCs w:val="22"/>
        </w:rPr>
      </w:pPr>
      <w:r>
        <w:rPr>
          <w:rFonts w:ascii="Bookman Old Style" w:hAnsi="Bookman Old Style" w:cs="Times New Roman"/>
          <w:b/>
          <w:sz w:val="22"/>
          <w:szCs w:val="22"/>
        </w:rPr>
        <w:t>(6)</w:t>
      </w:r>
      <w:r>
        <w:rPr>
          <w:rFonts w:ascii="Bookman Old Style" w:hAnsi="Bookman Old Style" w:cs="Times New Roman"/>
          <w:sz w:val="22"/>
          <w:szCs w:val="22"/>
        </w:rPr>
        <w:tab/>
      </w:r>
      <w:r w:rsidRPr="0004295F">
        <w:rPr>
          <w:rFonts w:ascii="Bookman Old Style" w:hAnsi="Bookman Old Style"/>
          <w:b/>
          <w:sz w:val="22"/>
          <w:szCs w:val="22"/>
        </w:rPr>
        <w:t>For Variable Energy Facilities:</w:t>
      </w:r>
      <w:r w:rsidRPr="0004295F">
        <w:rPr>
          <w:rFonts w:ascii="Bookman Old Style" w:hAnsi="Bookman Old Style"/>
          <w:sz w:val="22"/>
          <w:szCs w:val="22"/>
        </w:rPr>
        <w:t xml:space="preserve">  Interface with Company</w:t>
      </w:r>
      <w:r>
        <w:rPr>
          <w:rFonts w:ascii="Bookman Old Style" w:hAnsi="Bookman Old Style"/>
          <w:sz w:val="22"/>
          <w:szCs w:val="22"/>
        </w:rPr>
        <w:t>’</w:t>
      </w:r>
      <w:r w:rsidRPr="0004295F">
        <w:rPr>
          <w:rFonts w:ascii="Bookman Old Style" w:hAnsi="Bookman Old Style"/>
          <w:sz w:val="22"/>
          <w:szCs w:val="22"/>
        </w:rPr>
        <w:t xml:space="preserve">s Telemetry and Control, or designated communications and control interface, to provide telemetry of equipment availability and meteorological and production data required under </w:t>
      </w:r>
      <w:r w:rsidRPr="0004295F">
        <w:rPr>
          <w:rFonts w:ascii="Bookman Old Style" w:hAnsi="Bookman Old Style"/>
          <w:b/>
          <w:sz w:val="22"/>
          <w:szCs w:val="22"/>
        </w:rPr>
        <w:t>Section 8</w:t>
      </w:r>
      <w:r w:rsidRPr="0004295F">
        <w:rPr>
          <w:rFonts w:ascii="Bookman Old Style" w:hAnsi="Bookman Old Style"/>
          <w:sz w:val="22"/>
          <w:szCs w:val="22"/>
        </w:rPr>
        <w:t xml:space="preserve"> (Data and Forecasting) of this </w:t>
      </w:r>
      <w:r w:rsidRPr="0004295F">
        <w:rPr>
          <w:rFonts w:ascii="Bookman Old Style" w:hAnsi="Bookman Old Style"/>
          <w:b/>
          <w:sz w:val="22"/>
          <w:szCs w:val="22"/>
        </w:rPr>
        <w:t>Attachment B</w:t>
      </w:r>
      <w:r w:rsidRPr="0004295F">
        <w:rPr>
          <w:rFonts w:ascii="Bookman Old Style" w:hAnsi="Bookman Old Style"/>
          <w:sz w:val="22"/>
          <w:szCs w:val="22"/>
        </w:rPr>
        <w:t xml:space="preserve"> (Facility Owned by Seller) and the Facility</w:t>
      </w:r>
      <w:r>
        <w:rPr>
          <w:rFonts w:ascii="Bookman Old Style" w:hAnsi="Bookman Old Style"/>
          <w:sz w:val="22"/>
          <w:szCs w:val="22"/>
        </w:rPr>
        <w:t>’</w:t>
      </w:r>
      <w:r w:rsidRPr="0004295F">
        <w:rPr>
          <w:rFonts w:ascii="Bookman Old Style" w:hAnsi="Bookman Old Style"/>
          <w:sz w:val="22"/>
          <w:szCs w:val="22"/>
        </w:rPr>
        <w:t>s Power Possible.</w:t>
      </w:r>
    </w:p>
    <w:p w14:paraId="308EE71A" w14:textId="77777777" w:rsidR="00975C5F" w:rsidRPr="0004295F" w:rsidRDefault="00BE2F39" w:rsidP="00975C5F">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Pr>
          <w:rFonts w:ascii="Bookman Old Style" w:hAnsi="Bookman Old Style" w:cs="Times New Roman"/>
          <w:b/>
          <w:sz w:val="22"/>
          <w:szCs w:val="22"/>
        </w:rPr>
        <w:t>(7)</w:t>
      </w:r>
      <w:r>
        <w:rPr>
          <w:rFonts w:ascii="Bookman Old Style" w:hAnsi="Bookman Old Style" w:cs="Times New Roman"/>
          <w:b/>
          <w:sz w:val="22"/>
          <w:szCs w:val="22"/>
        </w:rPr>
        <w:tab/>
      </w:r>
      <w:r w:rsidRPr="0004295F">
        <w:rPr>
          <w:rFonts w:ascii="Bookman Old Style" w:hAnsi="Bookman Old Style" w:cs="Times New Roman"/>
          <w:b/>
          <w:sz w:val="22"/>
          <w:szCs w:val="22"/>
        </w:rPr>
        <w:t>Provision for Loss of Telemetry and Control:</w:t>
      </w:r>
      <w:r w:rsidR="00975C5F" w:rsidRPr="0004295F">
        <w:rPr>
          <w:rFonts w:ascii="Bookman Old Style" w:hAnsi="Bookman Old Style" w:cs="Times New Roman"/>
          <w:sz w:val="22"/>
          <w:szCs w:val="22"/>
        </w:rPr>
        <w:t xml:space="preserve">  If Company</w:t>
      </w:r>
      <w:r w:rsidR="00975C5F">
        <w:rPr>
          <w:rFonts w:ascii="Bookman Old Style" w:hAnsi="Bookman Old Style" w:cs="Times New Roman"/>
          <w:sz w:val="22"/>
          <w:szCs w:val="22"/>
        </w:rPr>
        <w:t>’</w:t>
      </w:r>
      <w:r w:rsidR="00975C5F" w:rsidRPr="0004295F">
        <w:rPr>
          <w:rFonts w:ascii="Bookman Old Style" w:hAnsi="Bookman Old Style" w:cs="Times New Roman"/>
          <w:sz w:val="22"/>
          <w:szCs w:val="22"/>
        </w:rPr>
        <w:t xml:space="preserve">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04295F">
        <w:rPr>
          <w:rFonts w:ascii="Bookman Old Style" w:hAnsi="Bookman Old Style" w:cs="Times New Roman"/>
          <w:sz w:val="22"/>
          <w:szCs w:val="22"/>
        </w:rPr>
        <w:t>5</w:t>
      </w:r>
      <w:r w:rsidR="00975C5F" w:rsidRPr="0004295F">
        <w:rPr>
          <w:rFonts w:ascii="Bookman Old Style" w:hAnsi="Bookman Old Style" w:cs="Times New Roman"/>
          <w:sz w:val="22"/>
          <w:szCs w:val="22"/>
        </w:rPr>
        <w:t xml:space="preserve"> minutes (or such other period as Company accepts in writing) of the verbal directive by the </w:t>
      </w:r>
      <w:r w:rsidR="00975C5F" w:rsidRPr="0004295F">
        <w:rPr>
          <w:rFonts w:ascii="Bookman Old Style" w:hAnsi="Bookman Old Style" w:cs="Times New Roman"/>
          <w:sz w:val="22"/>
          <w:szCs w:val="22"/>
        </w:rPr>
        <w:lastRenderedPageBreak/>
        <w:t xml:space="preserve">Company System Operator, such change in voltage regulation target </w:t>
      </w:r>
      <w:r w:rsidRPr="0004295F">
        <w:rPr>
          <w:rFonts w:ascii="Bookman Old Style" w:hAnsi="Bookman Old Style" w:cs="Times New Roman"/>
          <w:sz w:val="22"/>
          <w:szCs w:val="22"/>
        </w:rPr>
        <w:t xml:space="preserve">and real power export or import </w:t>
      </w:r>
      <w:r w:rsidR="00975C5F" w:rsidRPr="0004295F">
        <w:rPr>
          <w:rFonts w:ascii="Bookman Old Style" w:hAnsi="Bookman Old Style" w:cs="Times New Roman"/>
          <w:sz w:val="22"/>
          <w:szCs w:val="22"/>
        </w:rPr>
        <w:t>as directed by the Company System Operator</w:t>
      </w:r>
      <w:r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77777777"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Critical Infrastructure Protection.  </w:t>
      </w:r>
    </w:p>
    <w:p w14:paraId="08075888"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1CDC1FB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w:t>
      </w:r>
      <w:r w:rsidR="00BE2F39" w:rsidRPr="0004295F">
        <w:rPr>
          <w:rFonts w:ascii="Bookman Old Style" w:hAnsi="Bookman Old Style" w:cs="Times New Roman"/>
        </w:rPr>
        <w:t>)</w:t>
      </w:r>
      <w:r w:rsidRPr="004B715B">
        <w:rPr>
          <w:rFonts w:ascii="Bookman Old Style" w:hAnsi="Bookman Old Style" w:cs="Times New Roman"/>
        </w:rPr>
        <w:t xml:space="preserve"> compliance requirements and identify areas that are not consistent with NERC CIP guidelines and requirements.</w:t>
      </w:r>
    </w:p>
    <w:p w14:paraId="43B88B50"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19C556E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42A2AEE9"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761CEAD2"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w:t>
      </w:r>
      <w:r w:rsidRPr="004B715B">
        <w:rPr>
          <w:rFonts w:ascii="Bookman Old Style" w:hAnsi="Bookman Old Style" w:cs="Times New Roman"/>
        </w:rPr>
        <w:lastRenderedPageBreak/>
        <w:t>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6973BF"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w:t>
      </w:r>
      <w:r w:rsidR="00BE2F39" w:rsidRPr="0004295F">
        <w:rPr>
          <w:rFonts w:ascii="Bookman Old Style" w:hAnsi="Bookman Old Style" w:cs="Times New Roman"/>
        </w:rPr>
        <w:t>In the event that Seller discovers or is notified of a breach,  potential breach of security, or security incident at Seller</w:t>
      </w:r>
      <w:r w:rsidR="00BE2F39">
        <w:rPr>
          <w:rFonts w:ascii="Bookman Old Style" w:hAnsi="Bookman Old Style" w:cs="Times New Roman"/>
        </w:rPr>
        <w:t>’</w:t>
      </w:r>
      <w:r w:rsidR="00BE2F39" w:rsidRPr="0004295F">
        <w:rPr>
          <w:rFonts w:ascii="Bookman Old Style" w:hAnsi="Bookman Old Style" w:cs="Times New Roman"/>
        </w:rPr>
        <w:t>s Facility or of Seller</w:t>
      </w:r>
      <w:r w:rsidR="00BE2F39">
        <w:rPr>
          <w:rFonts w:ascii="Bookman Old Style" w:hAnsi="Bookman Old Style" w:cs="Times New Roman"/>
        </w:rPr>
        <w:t>’</w:t>
      </w:r>
      <w:r w:rsidR="00BE2F39" w:rsidRPr="0004295F">
        <w:rPr>
          <w:rFonts w:ascii="Bookman Old Style" w:hAnsi="Bookman Old Style" w:cs="Times New Roman"/>
        </w:rPr>
        <w:t>s systems, Seller shall immediately (</w:t>
      </w:r>
      <w:proofErr w:type="spellStart"/>
      <w:r w:rsidR="00BE2F39" w:rsidRPr="0004295F">
        <w:rPr>
          <w:rFonts w:ascii="Bookman Old Style" w:hAnsi="Bookman Old Style" w:cs="Times New Roman"/>
        </w:rPr>
        <w:t>i</w:t>
      </w:r>
      <w:proofErr w:type="spellEnd"/>
      <w:r w:rsidR="00BE2F39" w:rsidRPr="0004295F">
        <w:rPr>
          <w:rFonts w:ascii="Bookman Old Style" w:hAnsi="Bookman Old Style" w:cs="Times New Roman"/>
        </w:rPr>
        <w:t>) notify Company of such potential, suspected or actual security breach, whether or not such breach has compromised any of Company</w:t>
      </w:r>
      <w:r w:rsidR="00BE2F39">
        <w:rPr>
          <w:rFonts w:ascii="Bookman Old Style" w:hAnsi="Bookman Old Style" w:cs="Times New Roman"/>
        </w:rPr>
        <w:t>’</w:t>
      </w:r>
      <w:r w:rsidR="00BE2F39" w:rsidRPr="0004295F">
        <w:rPr>
          <w:rFonts w:ascii="Bookman Old Style" w:hAnsi="Bookman Old Style" w:cs="Times New Roman"/>
        </w:rPr>
        <w:t>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w:t>
      </w:r>
      <w:r w:rsidR="00BE2F39">
        <w:rPr>
          <w:rFonts w:ascii="Bookman Old Style" w:hAnsi="Bookman Old Style" w:cs="Times New Roman"/>
        </w:rPr>
        <w:t>’</w:t>
      </w:r>
      <w:r w:rsidR="00BE2F39" w:rsidRPr="0004295F">
        <w:rPr>
          <w:rFonts w:ascii="Bookman Old Style" w:hAnsi="Bookman Old Style" w:cs="Times New Roman"/>
        </w:rPr>
        <w:t>s or any other individual</w:t>
      </w:r>
      <w:r w:rsidR="00BE2F39">
        <w:rPr>
          <w:rFonts w:ascii="Bookman Old Style" w:hAnsi="Bookman Old Style" w:cs="Times New Roman"/>
        </w:rPr>
        <w:t>’</w:t>
      </w:r>
      <w:r w:rsidR="00BE2F39" w:rsidRPr="0004295F">
        <w:rPr>
          <w:rFonts w:ascii="Bookman Old Style" w:hAnsi="Bookman Old Style" w:cs="Times New Roman"/>
        </w:rPr>
        <w:t>s or entity</w:t>
      </w:r>
      <w:r w:rsidR="00BE2F39">
        <w:rPr>
          <w:rFonts w:ascii="Bookman Old Style" w:hAnsi="Bookman Old Style" w:cs="Times New Roman"/>
        </w:rPr>
        <w:t>’</w:t>
      </w:r>
      <w:r w:rsidR="00BE2F39" w:rsidRPr="0004295F">
        <w:rPr>
          <w:rFonts w:ascii="Bookman Old Style" w:hAnsi="Bookman Old Style" w:cs="Times New Roman"/>
        </w:rPr>
        <w:t>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w:t>
      </w:r>
      <w:r w:rsidR="00BE2F39">
        <w:rPr>
          <w:rFonts w:ascii="Bookman Old Style" w:hAnsi="Bookman Old Style" w:cs="Times New Roman"/>
        </w:rPr>
        <w:t>’</w:t>
      </w:r>
      <w:r w:rsidR="00BE2F39" w:rsidRPr="0004295F">
        <w:rPr>
          <w:rFonts w:ascii="Bookman Old Style" w:hAnsi="Bookman Old Style" w:cs="Times New Roman"/>
        </w:rPr>
        <w:t>s</w:t>
      </w:r>
      <w:r w:rsidRPr="004B715B">
        <w:rPr>
          <w:rFonts w:ascii="Bookman Old Style" w:hAnsi="Bookman Old Style" w:cs="Times New Roman"/>
        </w:rPr>
        <w:t xml:space="preserve"> sole expense.</w:t>
      </w:r>
    </w:p>
    <w:p w14:paraId="3E8A5129" w14:textId="77777777"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t>
      </w:r>
      <w:proofErr w:type="gramStart"/>
      <w:r w:rsidRPr="004B715B">
        <w:rPr>
          <w:rFonts w:ascii="Bookman Old Style" w:hAnsi="Bookman Old Style" w:cs="Times New Roman"/>
        </w:rPr>
        <w:t>provided that</w:t>
      </w:r>
      <w:proofErr w:type="gramEnd"/>
      <w:r w:rsidRPr="004B715B">
        <w:rPr>
          <w:rFonts w:ascii="Bookman Old Style" w:hAnsi="Bookman Old Style" w:cs="Times New Roman"/>
        </w:rPr>
        <w:t xml:space="preserve"> Company has provided reasonable notice to Seller and any such records of Seller’s will be treated by Company as confidential.</w:t>
      </w:r>
    </w:p>
    <w:p w14:paraId="5B586583"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Available Power Production.</w:t>
      </w:r>
    </w:p>
    <w:p w14:paraId="693B47B3"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1</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(Power Possible) will be determined at any given time using the best-available data and methods for an accurate representation of the amount of active power at the Point of Interconnection.</w:t>
      </w:r>
    </w:p>
    <w:p w14:paraId="223A9A8F"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2</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 Paired with Storage Operated through a Single Active Power Control Interface.</w:t>
      </w:r>
      <w:r w:rsidRPr="00716E3E">
        <w:rPr>
          <w:rFonts w:ascii="Bookman Old Style" w:hAnsi="Bookman Old Style" w:cs="Times New Roman"/>
        </w:rPr>
        <w:t xml:space="preserve">  For variable energy systems paired with storage operated through a single active power control interface (i.e., charging indirectly controlled through dispatch),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p>
    <w:p w14:paraId="3D483571"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3</w:t>
      </w:r>
      <w:r w:rsidRPr="00716E3E">
        <w:rPr>
          <w:rFonts w:ascii="Bookman Old Style" w:hAnsi="Bookman Old Style" w:cs="Times New Roman"/>
          <w:b/>
        </w:rPr>
        <w:t>)</w:t>
      </w:r>
      <w:r>
        <w:rPr>
          <w:rFonts w:ascii="Bookman Old Style" w:hAnsi="Bookman Old Style" w:cs="Times New Roman"/>
        </w:rPr>
        <w:tab/>
      </w:r>
      <w:r w:rsidRPr="00716E3E">
        <w:rPr>
          <w:rFonts w:ascii="Bookman Old Style" w:hAnsi="Bookman Old Style" w:cs="Times New Roman"/>
          <w:b/>
        </w:rPr>
        <w:t>Storage Directly Controlled by the Company.</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 xml:space="preserve">s available power production considering state of charge (Power Possible) will be supplied as an accurate representation of the amount of maximum and minimum </w:t>
      </w:r>
      <w:r w:rsidRPr="00716E3E">
        <w:rPr>
          <w:rFonts w:ascii="Bookman Old Style" w:hAnsi="Bookman Old Style" w:cs="Times New Roman"/>
        </w:rPr>
        <w:lastRenderedPageBreak/>
        <w:t>(negative)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p>
    <w:p w14:paraId="1637138F"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r>
      <w:r w:rsidRPr="00716E3E">
        <w:rPr>
          <w:rFonts w:ascii="Bookman Old Style" w:hAnsi="Bookman Old Style" w:cs="Times New Roman"/>
        </w:rPr>
        <w:t>For variable resources where Power Possible is derived, in part or in whole, from a measured available variable energy source such as solar or wind:  To the extent available, the Parties shall use Seller</w:t>
      </w:r>
      <w:r>
        <w:rPr>
          <w:rFonts w:ascii="Bookman Old Style" w:hAnsi="Bookman Old Style" w:cs="Times New Roman"/>
        </w:rPr>
        <w:t>’</w:t>
      </w:r>
      <w:r w:rsidRPr="00716E3E">
        <w:rPr>
          <w:rFonts w:ascii="Bookman Old Style" w:hAnsi="Bookman Old Style" w:cs="Times New Roman"/>
        </w:rPr>
        <w:t xml:space="preserve">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sidRPr="00716E3E">
        <w:rPr>
          <w:rFonts w:ascii="Bookman Old Style" w:hAnsi="Bookman Old Style" w:cs="Times New Roman"/>
          <w:b/>
        </w:rPr>
        <w:t>Section 1(j)</w:t>
      </w:r>
      <w:r w:rsidRPr="00716E3E">
        <w:rPr>
          <w:rFonts w:ascii="Bookman Old Style" w:hAnsi="Bookman Old Style" w:cs="Times New Roman"/>
        </w:rPr>
        <w:t xml:space="preserve"> (Demonstration of Facility) of this </w:t>
      </w:r>
      <w:r w:rsidRPr="00716E3E">
        <w:rPr>
          <w:rFonts w:ascii="Bookman Old Style" w:hAnsi="Bookman Old Style" w:cs="Times New Roman"/>
          <w:b/>
        </w:rPr>
        <w:t>Attachment B</w:t>
      </w:r>
      <w:r w:rsidRPr="00716E3E">
        <w:rPr>
          <w:rFonts w:ascii="Bookman Old Style" w:hAnsi="Bookman Old Style" w:cs="Times New Roman"/>
        </w:rPr>
        <w:t xml:space="preserve"> (Facility Owned by Seller)</w:t>
      </w:r>
    </w:p>
    <w:p w14:paraId="59F610D1" w14:textId="77777777" w:rsidR="00BE2F39" w:rsidRPr="00716E3E" w:rsidRDefault="00BE2F39" w:rsidP="00BE2F39">
      <w:pPr>
        <w:spacing w:after="240"/>
        <w:ind w:firstLine="2160"/>
        <w:rPr>
          <w:rFonts w:ascii="Bookman Old Style" w:hAnsi="Bookman Old Style" w:cs="Times New Roman"/>
        </w:rPr>
      </w:pPr>
      <w:r>
        <w:rPr>
          <w:rFonts w:ascii="Bookman Old Style" w:hAnsi="Bookman Old Style" w:cs="Times New Roman"/>
          <w:b/>
        </w:rPr>
        <w:t>(J)</w:t>
      </w:r>
      <w:r>
        <w:rPr>
          <w:rFonts w:ascii="Bookman Old Style" w:hAnsi="Bookman Old Style" w:cs="Times New Roman"/>
        </w:rPr>
        <w:tab/>
      </w:r>
      <w:r w:rsidRPr="00716E3E">
        <w:rPr>
          <w:rFonts w:ascii="Bookman Old Style" w:hAnsi="Bookman Old Style" w:cs="Times New Roman"/>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w:t>
      </w:r>
      <w:proofErr w:type="spellStart"/>
      <w:r w:rsidRPr="00716E3E">
        <w:rPr>
          <w:rFonts w:ascii="Bookman Old Style" w:hAnsi="Bookman Old Style" w:cs="Times New Roman"/>
        </w:rPr>
        <w:t>i</w:t>
      </w:r>
      <w:proofErr w:type="spellEnd"/>
      <w:r w:rsidRPr="00716E3E">
        <w:rPr>
          <w:rFonts w:ascii="Bookman Old Style" w:hAnsi="Bookman Old Style" w:cs="Times New Roman"/>
        </w:rPr>
        <w:t>)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4FF000C9" w14:textId="77777777" w:rsidR="00E50368" w:rsidRPr="00E50368" w:rsidRDefault="00BE2F39" w:rsidP="00E50368">
      <w:pPr>
        <w:spacing w:after="240"/>
        <w:ind w:firstLine="2160"/>
        <w:rPr>
          <w:rFonts w:ascii="Bookman Old Style" w:hAnsi="Bookman Old Style" w:cs="Times New Roman"/>
        </w:rPr>
      </w:pPr>
      <w:r w:rsidRPr="00716E3E">
        <w:rPr>
          <w:rFonts w:ascii="Bookman Old Style" w:hAnsi="Bookman Old Style" w:cs="Times New Roman"/>
          <w:b/>
        </w:rPr>
        <w:t>(K</w:t>
      </w:r>
      <w:r w:rsidR="00E50368">
        <w:rPr>
          <w:rFonts w:ascii="Bookman Old Style" w:hAnsi="Bookman Old Style" w:cs="Times New Roman"/>
          <w:b/>
        </w:rPr>
        <w:t>)</w:t>
      </w:r>
      <w:r w:rsidR="00E50368">
        <w:rPr>
          <w:rFonts w:ascii="Bookman Old Style" w:hAnsi="Bookman Old Style" w:cs="Times New Roman"/>
        </w:rPr>
        <w:tab/>
        <w:t>The Facility shall, a minimum, satisfy the wind load and seismic load requirements of the International Building Code and any more stringent requirements imposed under applicable Laws.</w:t>
      </w:r>
    </w:p>
    <w:p w14:paraId="455AF736" w14:textId="4FE33B52"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bookmarkStart w:id="282" w:name="_Toc13638232"/>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bookmarkEnd w:id="282"/>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bookmarkStart w:id="283" w:name="_Toc13638233"/>
      <w:r w:rsidRPr="00165C9B">
        <w:rPr>
          <w:rFonts w:ascii="Bookman Old Style" w:hAnsi="Bookman Old Style" w:cs="Times New Roman"/>
          <w:b/>
        </w:rPr>
        <w:lastRenderedPageBreak/>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 xml:space="preserve">Seller shall provide a manually operated disconnect device which provides a visible break to separate Facility from Company System.  Such disconnect device </w:t>
      </w:r>
      <w:proofErr w:type="gramStart"/>
      <w:r w:rsidRPr="002760D3">
        <w:rPr>
          <w:rFonts w:ascii="Bookman Old Style" w:hAnsi="Bookman Old Style" w:cs="Times New Roman"/>
        </w:rPr>
        <w:t>shall be lockable in the OPEN position and be readily accessible to Company personnel at all times</w:t>
      </w:r>
      <w:proofErr w:type="gramEnd"/>
      <w:r w:rsidRPr="002760D3">
        <w:rPr>
          <w:rFonts w:ascii="Bookman Old Style" w:hAnsi="Bookman Old Style" w:cs="Times New Roman"/>
        </w:rPr>
        <w:t>.</w:t>
      </w:r>
      <w:bookmarkEnd w:id="283"/>
    </w:p>
    <w:p w14:paraId="72134403" w14:textId="77777777" w:rsidR="00BE2F39" w:rsidRPr="004B715B" w:rsidRDefault="00BE2F39" w:rsidP="00BE2F39">
      <w:pPr>
        <w:tabs>
          <w:tab w:val="left" w:pos="1440"/>
        </w:tabs>
        <w:spacing w:after="240"/>
        <w:ind w:firstLine="720"/>
        <w:outlineLvl w:val="2"/>
        <w:rPr>
          <w:rFonts w:ascii="Bookman Old Style" w:hAnsi="Bookman Old Style" w:cs="Times New Roman"/>
          <w:b/>
        </w:rPr>
      </w:pPr>
      <w:bookmarkStart w:id="284" w:name="_Toc13638234"/>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 xml:space="preserve">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sidRPr="002760D3">
        <w:rPr>
          <w:rFonts w:ascii="Bookman Old Style" w:hAnsi="Bookman Old Style" w:cs="Times New Roman"/>
        </w:rPr>
        <w:t>ductlines</w:t>
      </w:r>
      <w:proofErr w:type="spellEnd"/>
      <w:r w:rsidRPr="002760D3">
        <w:rPr>
          <w:rFonts w:ascii="Bookman Old Style" w:hAnsi="Bookman Old Style" w:cs="Times New Roman"/>
        </w:rPr>
        <w:t>,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bookmarkEnd w:id="284"/>
      <w:r w:rsidRPr="004B715B">
        <w:rPr>
          <w:rFonts w:ascii="Bookman Old Style" w:hAnsi="Bookman Old Style" w:cs="Times New Roman"/>
        </w:rPr>
        <w:t xml:space="preserve"> </w:t>
      </w:r>
    </w:p>
    <w:p w14:paraId="6825136F" w14:textId="77777777" w:rsidR="00BE2F39" w:rsidRPr="004B715B" w:rsidRDefault="00BE2F39" w:rsidP="00BE2F39">
      <w:pPr>
        <w:pStyle w:val="PUCL3"/>
        <w:tabs>
          <w:tab w:val="clear" w:pos="1890"/>
          <w:tab w:val="left" w:pos="1440"/>
        </w:tabs>
        <w:ind w:left="0" w:firstLine="720"/>
        <w:rPr>
          <w:rFonts w:ascii="Bookman Old Style" w:hAnsi="Bookman Old Style" w:cs="Times New Roman"/>
        </w:rPr>
      </w:pPr>
      <w:bookmarkStart w:id="285" w:name="_Toc13638235"/>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bookmarkEnd w:id="285"/>
    </w:p>
    <w:p w14:paraId="71677C56" w14:textId="77777777" w:rsidR="00BE2F39" w:rsidRPr="002760D3" w:rsidRDefault="00BE2F39" w:rsidP="00BE2F39">
      <w:pPr>
        <w:tabs>
          <w:tab w:val="left" w:pos="720"/>
        </w:tabs>
        <w:spacing w:after="240"/>
        <w:ind w:firstLine="720"/>
        <w:outlineLvl w:val="2"/>
        <w:rPr>
          <w:rFonts w:ascii="Bookman Old Style" w:hAnsi="Bookman Old Style" w:cs="Times New Roman"/>
        </w:rPr>
      </w:pPr>
      <w:bookmarkStart w:id="286" w:name="_Toc13638236"/>
      <w:r w:rsidRPr="00165C9B">
        <w:rPr>
          <w:rFonts w:ascii="Bookman Old Style" w:hAnsi="Bookman Old Style" w:cs="Times New Roman"/>
          <w:b/>
        </w:rPr>
        <w:t>(g)</w:t>
      </w:r>
      <w:r w:rsidRPr="00165C9B">
        <w:rPr>
          <w:rFonts w:ascii="Bookman Old Style" w:hAnsi="Bookman Old Style" w:cs="Times New Roman"/>
          <w:b/>
        </w:rPr>
        <w:tab/>
        <w:t xml:space="preserve">Active Power Control Interface.  </w:t>
      </w:r>
      <w:r w:rsidRPr="002760D3">
        <w:rPr>
          <w:rFonts w:ascii="Bookman Old Style" w:hAnsi="Bookman Old Style" w:cs="Times New Roman"/>
          <w:b/>
        </w:rPr>
        <w:t>[</w:t>
      </w:r>
      <w:r>
        <w:rPr>
          <w:rFonts w:ascii="Bookman Old Style" w:hAnsi="Bookman Old Style" w:cs="Times New Roman"/>
          <w:b/>
        </w:rPr>
        <w:t>COMPANY TO REVISE THIS SECTION BASED ON SPECIFICS OF THE PROJECT.</w:t>
      </w:r>
      <w:r w:rsidRPr="002760D3">
        <w:rPr>
          <w:rFonts w:ascii="Bookman Old Style" w:hAnsi="Bookman Old Style" w:cs="Times New Roman"/>
          <w:b/>
        </w:rPr>
        <w:t>]</w:t>
      </w:r>
      <w:bookmarkEnd w:id="286"/>
    </w:p>
    <w:p w14:paraId="2A19E87A" w14:textId="77777777" w:rsidR="00BE2F39" w:rsidRPr="002760D3" w:rsidRDefault="00975C5F"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w:t>
      </w:r>
      <w:r w:rsidRPr="004B715B">
        <w:rPr>
          <w:rFonts w:ascii="Bookman Old Style" w:hAnsi="Bookman Old Style" w:cs="Times New Roman"/>
        </w:rPr>
        <w:t xml:space="preserve">control of the Facility by the Company System Operator. </w:t>
      </w:r>
    </w:p>
    <w:p w14:paraId="3EF86643"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The detailed design will be tailored to the specific resource type and configuration to achieve the functional requirements of the Facility.</w:t>
      </w:r>
    </w:p>
    <w:p w14:paraId="5A77FF4A" w14:textId="77777777" w:rsidR="00BE2F39" w:rsidRPr="002760D3" w:rsidRDefault="00975C5F" w:rsidP="00BE2F39">
      <w:pPr>
        <w:tabs>
          <w:tab w:val="left" w:pos="1440"/>
        </w:tabs>
        <w:spacing w:after="240"/>
        <w:ind w:firstLine="2160"/>
        <w:outlineLvl w:val="3"/>
        <w:rPr>
          <w:rFonts w:ascii="Bookman Old Style" w:hAnsi="Bookman Old Style" w:cs="Times New Roman"/>
        </w:rPr>
      </w:pPr>
      <w:r w:rsidRPr="004B715B">
        <w:rPr>
          <w:rFonts w:ascii="Bookman Old Style" w:hAnsi="Bookman Old Style" w:cs="Times New Roman"/>
        </w:rPr>
        <w:t xml:space="preserve">The Active Power Control Interface will be used to control the </w:t>
      </w:r>
      <w:r w:rsidR="00616BAE">
        <w:rPr>
          <w:rFonts w:ascii="Bookman Old Style" w:hAnsi="Bookman Old Style" w:cs="Times New Roman"/>
        </w:rPr>
        <w:t>net real power export</w:t>
      </w:r>
      <w:r w:rsidRPr="004B715B">
        <w:rPr>
          <w:rFonts w:ascii="Bookman Old Style" w:hAnsi="Bookman Old Style" w:cs="Times New Roman"/>
        </w:rPr>
        <w:t xml:space="preserve"> </w:t>
      </w:r>
      <w:r w:rsidR="00BE2F39" w:rsidRPr="002760D3">
        <w:rPr>
          <w:rFonts w:ascii="Bookman Old Style" w:hAnsi="Bookman Old Style" w:cs="Times New Roman"/>
        </w:rPr>
        <w:t>(or import, as applicable) from the Facility for load following, system balancing, energy arbitrage,</w:t>
      </w:r>
      <w:r w:rsidR="00BE2F39" w:rsidRPr="002760D3" w:rsidDel="00C90DB5">
        <w:rPr>
          <w:rFonts w:ascii="Bookman Old Style" w:hAnsi="Bookman Old Style" w:cs="Times New Roman"/>
        </w:rPr>
        <w:t xml:space="preserve"> </w:t>
      </w:r>
      <w:r w:rsidR="00BE2F39" w:rsidRPr="002760D3">
        <w:rPr>
          <w:rFonts w:ascii="Bookman Old Style" w:hAnsi="Bookman Old Style" w:cs="Times New Roman"/>
        </w:rPr>
        <w:t xml:space="preserve">and/or supplemental frequency control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t>
      </w:r>
    </w:p>
    <w:p w14:paraId="4889A9C0"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variable resources paired with storage: </w:t>
      </w:r>
      <w:r w:rsidR="00975C5F" w:rsidRPr="004B715B">
        <w:rPr>
          <w:rFonts w:ascii="Bookman Old Style" w:hAnsi="Bookman Old Style" w:cs="Times New Roman"/>
        </w:rPr>
        <w:t xml:space="preserve"> The implementation of the Active Power Control Interface will allow </w:t>
      </w:r>
      <w:r w:rsidRPr="002760D3">
        <w:rPr>
          <w:rFonts w:ascii="Bookman Old Style" w:hAnsi="Bookman Old Style" w:cs="Times New Roman"/>
        </w:rPr>
        <w:t xml:space="preserve">the Company System </w:t>
      </w:r>
      <w:r w:rsidR="00975C5F" w:rsidRPr="004B715B">
        <w:rPr>
          <w:rFonts w:ascii="Bookman Old Style" w:hAnsi="Bookman Old Style" w:cs="Times New Roman"/>
        </w:rPr>
        <w:t xml:space="preserve">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power </w:t>
      </w:r>
      <w:r w:rsidRPr="002760D3">
        <w:rPr>
          <w:rFonts w:ascii="Bookman Old Style" w:hAnsi="Bookman Old Style" w:cs="Times New Roman"/>
        </w:rPr>
        <w:t xml:space="preserve">export (or </w:t>
      </w:r>
      <w:r w:rsidR="00E440B2">
        <w:rPr>
          <w:rFonts w:ascii="Bookman Old Style" w:hAnsi="Bookman Old Style" w:cs="Times New Roman"/>
        </w:rPr>
        <w:t>import</w:t>
      </w:r>
      <w:r w:rsidRPr="002760D3">
        <w:rPr>
          <w:rFonts w:ascii="Bookman Old Style" w:hAnsi="Bookman Old Style" w:cs="Times New Roman"/>
        </w:rPr>
        <w:t>, as applicable)</w:t>
      </w:r>
      <w:r w:rsidR="00F9679A">
        <w:rPr>
          <w:rFonts w:ascii="Bookman Old Style" w:hAnsi="Bookman Old Style" w:cs="Times New Roman"/>
        </w:rPr>
        <w:t xml:space="preserve"> from</w:t>
      </w:r>
      <w:r w:rsidR="00975C5F"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00975C5F" w:rsidRPr="004B715B">
        <w:rPr>
          <w:rFonts w:ascii="Bookman Old Style" w:hAnsi="Bookman Old Style" w:cs="Times New Roman"/>
        </w:rPr>
        <w:t xml:space="preserve">remotely from the Company System Operations Control Center through control signals from </w:t>
      </w:r>
      <w:r w:rsidR="00975C5F">
        <w:rPr>
          <w:rFonts w:ascii="Bookman Old Style" w:hAnsi="Bookman Old Style" w:cs="Times New Roman"/>
        </w:rPr>
        <w:t xml:space="preserve">the </w:t>
      </w:r>
      <w:r w:rsidR="00975C5F" w:rsidRPr="00654263">
        <w:rPr>
          <w:rFonts w:ascii="Bookman Old Style" w:hAnsi="Bookman Old Style" w:cs="Times New Roman"/>
        </w:rPr>
        <w:t xml:space="preserve">Company System Operations Control Center.  </w:t>
      </w:r>
      <w:r w:rsidRPr="002760D3">
        <w:rPr>
          <w:rFonts w:ascii="Bookman Old Style" w:hAnsi="Bookman Old Style" w:cs="Times New Roman"/>
        </w:rPr>
        <w:t xml:space="preserve">The Facility will maintain the power level specified by the Company through the variable resource and BESS available energy, subject to the availability of resource and BESS State of Charge. </w:t>
      </w:r>
    </w:p>
    <w:p w14:paraId="64420BDB"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facilities with grid charging storage, the Active Power Control interface may also direct the charging/discharging of energy from the BESS. </w:t>
      </w:r>
    </w:p>
    <w:p w14:paraId="54CDB9FB" w14:textId="77777777" w:rsidR="00975C5F" w:rsidRPr="004B715B"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The Facility real power output (or import, if storage charging is enabled) will automatically adjust to a change in frequency in accordance with the frequency response requirements provided in this </w:t>
      </w:r>
      <w:r w:rsidRPr="001D07C3">
        <w:rPr>
          <w:rFonts w:ascii="Bookman Old Style" w:hAnsi="Bookman Old Style" w:cs="Times New Roman"/>
          <w:b/>
        </w:rPr>
        <w:t>Attachment B</w:t>
      </w:r>
      <w:r w:rsidRPr="002760D3">
        <w:rPr>
          <w:rFonts w:ascii="Bookman Old Style" w:hAnsi="Bookman Old Style" w:cs="Times New Roman"/>
        </w:rPr>
        <w:t xml:space="preserve"> (Facility Owned by Seller).</w:t>
      </w:r>
      <w:r w:rsidRPr="00654263">
        <w:rPr>
          <w:rFonts w:ascii="Bookman Old Style" w:hAnsi="Bookman Old Style" w:cs="Times New Roman"/>
        </w:rPr>
        <w:t xml:space="preserve">  </w:t>
      </w:r>
      <w:r w:rsidR="00975C5F" w:rsidRPr="004B715B">
        <w:rPr>
          <w:rFonts w:ascii="Bookman Old Style" w:hAnsi="Bookman Old Style" w:cs="Times New Roman"/>
        </w:rPr>
        <w:t xml:space="preserve">  </w:t>
      </w:r>
    </w:p>
    <w:p w14:paraId="7364C1D3"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lastRenderedPageBreak/>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BE2F39" w:rsidRPr="001D07C3">
        <w:rPr>
          <w:rFonts w:ascii="Bookman Old Style" w:hAnsi="Bookman Old Style" w:cs="Times New Roman"/>
        </w:rPr>
        <w:t>centralized control systems and use of Facility available energy and storage capabilities.  To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s prior review and written approval.  This will include design description and parameters for the Seller</w:t>
      </w:r>
      <w:r w:rsidR="00BE2F39">
        <w:rPr>
          <w:rFonts w:ascii="Bookman Old Style" w:hAnsi="Bookman Old Style" w:cs="Times New Roman"/>
        </w:rPr>
        <w:t>’</w:t>
      </w:r>
      <w:r w:rsidR="00BE2F39" w:rsidRPr="001D07C3">
        <w:rPr>
          <w:rFonts w:ascii="Bookman Old Style" w:hAnsi="Bookman Old Style" w:cs="Times New Roman"/>
        </w:rPr>
        <w:t>s control system(s), which determine provision of net real power from the variable resource System (i.e., wind or PV) and/or the BESS storage, and charging of the BESS storage, in response to the Active Power Control signal or signals</w:t>
      </w:r>
      <w:r w:rsidRPr="004B715B">
        <w:rPr>
          <w:rFonts w:ascii="Bookman Old Style" w:hAnsi="Bookman Old Style" w:cs="Times New Roman"/>
        </w:rPr>
        <w:t xml:space="preserve">.  </w:t>
      </w:r>
    </w:p>
    <w:p w14:paraId="7B6CAE37"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BE2F39" w:rsidRPr="001D07C3">
        <w:rPr>
          <w:rFonts w:ascii="Bookman Old Style" w:hAnsi="Bookman Old Style" w:cs="Times New Roman"/>
        </w:rPr>
        <w:t xml:space="preserve">or raise/lower </w:t>
      </w:r>
      <w:r w:rsidR="00F4414A">
        <w:rPr>
          <w:rFonts w:ascii="Bookman Old Style" w:hAnsi="Bookman Old Style" w:cs="Times New Roman"/>
        </w:rPr>
        <w:t>controls</w:t>
      </w:r>
      <w:r w:rsidR="00BE2F39" w:rsidRPr="001D07C3">
        <w:rPr>
          <w:rFonts w:ascii="Bookman Old Style" w:hAnsi="Bookman Old Style" w:cs="Times New Roman"/>
        </w:rPr>
        <w:t xml:space="preserve"> and will be established by the Company prior to final design approval</w:t>
      </w:r>
      <w:r w:rsidR="00BE2F39" w:rsidRPr="004B715B">
        <w:rPr>
          <w:rFonts w:ascii="Bookman Old Style" w:hAnsi="Bookman Old Style" w:cs="Times New Roman"/>
        </w:rPr>
        <w:t>.</w:t>
      </w:r>
      <w:r w:rsidRPr="004B715B">
        <w:rPr>
          <w:rFonts w:ascii="Bookman Old Style" w:hAnsi="Bookman Old Style" w:cs="Times New Roman"/>
        </w:rPr>
        <w:t xml:space="preserve">  </w:t>
      </w:r>
    </w:p>
    <w:p w14:paraId="136469D9"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t>
      </w:r>
      <w:r w:rsidR="00BE2F39" w:rsidRPr="001D07C3">
        <w:rPr>
          <w:rFonts w:ascii="Bookman Old Style" w:hAnsi="Bookman Old Style" w:cs="Times New Roman"/>
        </w:rPr>
        <w:t>active power target in MW for the Active Power Control signal(s).  The Facility shall provide the MW target feedback to the Company SCADA system immediately upon</w:t>
      </w:r>
      <w:r w:rsidR="009F02D2" w:rsidRPr="001F7E33">
        <w:rPr>
          <w:rFonts w:ascii="Bookman Old Style" w:hAnsi="Bookman Old Style" w:cs="Times New Roman"/>
        </w:rPr>
        <w:t xml:space="preserve"> receiving the respective control signal from the Company</w:t>
      </w:r>
      <w:r w:rsidRPr="004B715B">
        <w:rPr>
          <w:rFonts w:ascii="Bookman Old Style" w:hAnsi="Bookman Old Style" w:cs="Times New Roman"/>
        </w:rPr>
        <w:t xml:space="preserve">. </w:t>
      </w:r>
    </w:p>
    <w:p w14:paraId="0E3D52AC"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r>
      <w:r w:rsidRPr="001D07C3">
        <w:rPr>
          <w:rFonts w:ascii="Bookman Old Style" w:hAnsi="Bookman Old Style" w:cs="Times New Roman"/>
        </w:rPr>
        <w:t>Seller shall provide to the telemetry interface analogs for the gross production of the energy resource(s) at the Facility (for example, DC or AC MW production of the Variable Resource generator(s), depending on design; gross DC MW of the BESS, etc.)  Seller shall also provide the total net AC MW production at the Point of Interconnection</w:t>
      </w:r>
      <w:r w:rsidRPr="004B715B">
        <w:rPr>
          <w:rFonts w:ascii="Bookman Old Style" w:hAnsi="Bookman Old Style" w:cs="Times New Roman"/>
        </w:rPr>
        <w:t xml:space="preserve">.  </w:t>
      </w:r>
    </w:p>
    <w:p w14:paraId="619943BC" w14:textId="48BC125F"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w:t>
      </w:r>
      <w:proofErr w:type="gramStart"/>
      <w:r w:rsidRPr="001D07C3">
        <w:rPr>
          <w:rFonts w:ascii="Bookman Old Style" w:hAnsi="Bookman Old Style" w:cs="Times New Roman"/>
        </w:rPr>
        <w:t>shall provide for remote control of the real-power output of the Facility by the Company at all times</w:t>
      </w:r>
      <w:proofErr w:type="gramEnd"/>
      <w:r w:rsidRPr="001D07C3">
        <w:rPr>
          <w:rFonts w:ascii="Bookman Old Style" w:hAnsi="Bookman Old Style" w:cs="Times New Roman"/>
        </w:rPr>
        <w:t xml:space="preserve">.  If the Active Power Control Interface is unavailable or disabled, the Facility may not export electric energy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unless the Company, in its sole discretion, agrees on an alternate means of dispatch.  If Seller fails to provide such remote control capability (whether temporarily or throughout the Term),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w:t>
      </w:r>
      <w:proofErr w:type="spellStart"/>
      <w:r w:rsidRPr="001D07C3">
        <w:rPr>
          <w:rFonts w:ascii="Bookman Old Style" w:hAnsi="Bookman Old Style" w:cs="Times New Roman"/>
        </w:rPr>
        <w:t>derate</w:t>
      </w:r>
      <w:proofErr w:type="spellEnd"/>
      <w:r w:rsidRPr="001D07C3">
        <w:rPr>
          <w:rFonts w:ascii="Bookman Old Style" w:hAnsi="Bookman Old Style" w:cs="Times New Roman"/>
        </w:rPr>
        <w:t xml:space="preserve"> or disconnect the entire Facility during those periods that such control capability is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FC8666D" w14:textId="77777777" w:rsidR="00BE2F39" w:rsidRPr="007B5FF4"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r>
      <w:r w:rsidRPr="001D07C3">
        <w:rPr>
          <w:rFonts w:ascii="Bookman Old Style" w:hAnsi="Bookman Old Style" w:cs="Times New Roman"/>
        </w:rPr>
        <w:t>The rate at which the Facility changes net real power in response to the active power control shall not be less than the greater of 2 MW per minute or 10% of the Facility capacity per minute, and shall make available through agreed parameters, such faster ramp as the installed equipment can support.  The Facility</w:t>
      </w:r>
      <w:r>
        <w:rPr>
          <w:rFonts w:ascii="Bookman Old Style" w:hAnsi="Bookman Old Style" w:cs="Times New Roman"/>
        </w:rPr>
        <w:t>’</w:t>
      </w:r>
      <w:r w:rsidRPr="001D07C3">
        <w:rPr>
          <w:rFonts w:ascii="Bookman Old Style" w:hAnsi="Bookman Old Style" w:cs="Times New Roman"/>
        </w:rPr>
        <w:t xml:space="preserve">s Active Power Control Interface will be used by Company to control the rate at which electric energy is changed to achieve the active power limit for load-following and regulation.  The Facility will respond to the active power control request immediately with an echo of the set point and measurable change within the 4 second control </w:t>
      </w:r>
      <w:r w:rsidRPr="001D07C3">
        <w:rPr>
          <w:rFonts w:ascii="Bookman Old Style" w:hAnsi="Bookman Old Style" w:cs="Times New Roman"/>
        </w:rPr>
        <w:lastRenderedPageBreak/>
        <w:t>cycle</w:t>
      </w:r>
      <w:r>
        <w:rPr>
          <w:rFonts w:ascii="Bookman Old Style" w:hAnsi="Bookman Old Style" w:cs="Times New Roman"/>
        </w:rPr>
        <w:t>.</w:t>
      </w:r>
    </w:p>
    <w:p w14:paraId="560E4959" w14:textId="0B160F17"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(viii)</w:t>
      </w:r>
      <w:r w:rsidRPr="004B715B">
        <w:rPr>
          <w:rFonts w:ascii="Bookman Old Style" w:hAnsi="Bookman Old Style" w:cs="Times New Roman"/>
        </w:rPr>
        <w:tab/>
        <w:t xml:space="preserve">The </w:t>
      </w:r>
      <w:r>
        <w:rPr>
          <w:rFonts w:ascii="Bookman Old Style" w:hAnsi="Bookman Old Style" w:cs="Times New Roman"/>
        </w:rPr>
        <w:t>Facility</w:t>
      </w:r>
      <w:r w:rsidRPr="004B715B">
        <w:rPr>
          <w:rFonts w:ascii="Bookman Old Style" w:hAnsi="Bookman Old Style" w:cs="Times New Roman"/>
        </w:rPr>
        <w:t xml:space="preserve"> shall accept the following control</w:t>
      </w:r>
      <w:r w:rsidR="00FB012B">
        <w:rPr>
          <w:rFonts w:ascii="Bookman Old Style" w:hAnsi="Bookman Old Style" w:cs="Times New Roman"/>
        </w:rPr>
        <w:t>s</w:t>
      </w:r>
      <w:r>
        <w:rPr>
          <w:rFonts w:ascii="Bookman Old Style" w:hAnsi="Bookman Old Style" w:cs="Times New Roman"/>
        </w:rPr>
        <w:t xml:space="preserve"> related to active power and frequency response to or from </w:t>
      </w:r>
      <w:r w:rsidRPr="004B715B">
        <w:rPr>
          <w:rFonts w:ascii="Bookman Old Style" w:hAnsi="Bookman Old Style" w:cs="Times New Roman"/>
        </w:rPr>
        <w:t xml:space="preserve">the Company </w:t>
      </w:r>
      <w:r>
        <w:rPr>
          <w:rFonts w:ascii="Bookman Old Style" w:hAnsi="Bookman Old Style" w:cs="Times New Roman"/>
        </w:rPr>
        <w:t xml:space="preserve">centralized control </w:t>
      </w:r>
      <w:r w:rsidRPr="004B715B">
        <w:rPr>
          <w:rFonts w:ascii="Bookman Old Style" w:hAnsi="Bookman Old Style" w:cs="Times New Roman"/>
        </w:rPr>
        <w:t>system:</w:t>
      </w:r>
    </w:p>
    <w:p w14:paraId="7D20CECB" w14:textId="062BB40C" w:rsidR="00BE2F39" w:rsidRPr="001D07C3" w:rsidRDefault="00BE2F39" w:rsidP="00BE2F39">
      <w:pPr>
        <w:pStyle w:val="ListParagraph"/>
        <w:widowControl/>
        <w:numPr>
          <w:ilvl w:val="0"/>
          <w:numId w:val="26"/>
        </w:numPr>
        <w:spacing w:after="240"/>
        <w:ind w:left="0" w:firstLine="2160"/>
        <w:rPr>
          <w:rFonts w:ascii="Bookman Old Style" w:hAnsi="Bookman Old Style"/>
        </w:rPr>
      </w:pPr>
      <w:r w:rsidRPr="001D07C3">
        <w:rPr>
          <w:rFonts w:ascii="Bookman Old Style" w:hAnsi="Bookman Old Style" w:cs="Courier New"/>
        </w:rPr>
        <w:t>Power Reference Setpoint from Company (based on the input to the Facility, from the Active Power Control Interface):</w:t>
      </w:r>
      <w:r w:rsidRPr="001D07C3">
        <w:rPr>
          <w:rFonts w:ascii="Bookman Old Style" w:hAnsi="Bookman Old Style"/>
        </w:rPr>
        <w:t xml:space="preserve">  </w:t>
      </w:r>
      <w:r w:rsidRPr="001D07C3">
        <w:rPr>
          <w:rFonts w:ascii="Bookman Old Style" w:hAnsi="Bookman Old Style"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1D07C3">
        <w:rPr>
          <w:rFonts w:ascii="Bookman Old Style" w:hAnsi="Bookman Old Style" w:cs="Courier New"/>
          <w:b/>
        </w:rPr>
        <w:t>Section 1(g)(xi)</w:t>
      </w:r>
      <w:r w:rsidRPr="001D07C3">
        <w:rPr>
          <w:rFonts w:ascii="Bookman Old Style" w:hAnsi="Bookman Old Style" w:cs="Courier New"/>
        </w:rPr>
        <w:t xml:space="preserve"> (Active Power – Frequency Response (DROOP)), </w:t>
      </w:r>
      <w:r w:rsidRPr="001D07C3">
        <w:rPr>
          <w:rFonts w:ascii="Bookman Old Style" w:hAnsi="Bookman Old Style" w:cs="Courier New"/>
          <w:b/>
        </w:rPr>
        <w:t>Section 1(g)(xii)</w:t>
      </w:r>
      <w:r w:rsidRPr="001D07C3">
        <w:rPr>
          <w:rFonts w:ascii="Bookman Old Style" w:hAnsi="Bookman Old Style" w:cs="Courier New"/>
        </w:rPr>
        <w:t xml:space="preserve"> (Dynamic Active Power – Frequency Performance), and </w:t>
      </w:r>
      <w:r w:rsidRPr="001D07C3">
        <w:rPr>
          <w:rFonts w:ascii="Bookman Old Style" w:hAnsi="Bookman Old Style" w:cs="Courier New"/>
          <w:b/>
        </w:rPr>
        <w:t>[FOR FACILITIES WITH STORAGE] Section 1(g)(xiii)</w:t>
      </w:r>
      <w:r w:rsidRPr="001D07C3">
        <w:rPr>
          <w:rFonts w:ascii="Bookman Old Style" w:hAnsi="Bookman Old Style" w:cs="Courier New"/>
        </w:rPr>
        <w:t xml:space="preserve"> (Alternate Active Power / Frequency Response Modes) of this </w:t>
      </w:r>
      <w:r w:rsidRPr="001D07C3">
        <w:rPr>
          <w:rFonts w:ascii="Bookman Old Style" w:hAnsi="Bookman Old Style" w:cs="Courier New"/>
          <w:b/>
        </w:rPr>
        <w:t>Attachment B</w:t>
      </w:r>
      <w:r w:rsidRPr="001D07C3">
        <w:rPr>
          <w:rFonts w:ascii="Bookman Old Style" w:hAnsi="Bookman Old Style" w:cs="Courier New"/>
        </w:rPr>
        <w:t xml:space="preserve"> (Facility Owned by Seller).</w:t>
      </w:r>
    </w:p>
    <w:p w14:paraId="6EAA3E6D" w14:textId="16F5CCAF" w:rsidR="00BE2F39" w:rsidRPr="001D07C3" w:rsidRDefault="00BE2F39" w:rsidP="00BE2F39">
      <w:pPr>
        <w:widowControl/>
        <w:numPr>
          <w:ilvl w:val="0"/>
          <w:numId w:val="26"/>
        </w:numPr>
        <w:spacing w:after="240"/>
        <w:ind w:left="0" w:firstLine="2160"/>
        <w:rPr>
          <w:rFonts w:ascii="Bookman Old Style" w:hAnsi="Bookman Old Style" w:cs="Courier New"/>
        </w:rPr>
      </w:pPr>
      <w:r w:rsidRPr="001D07C3">
        <w:rPr>
          <w:rFonts w:ascii="Bookman Old Style" w:hAnsi="Bookman Old Style" w:cs="Courier New"/>
        </w:rPr>
        <w:t>For variable</w:t>
      </w:r>
      <w:r w:rsidR="00FB012B">
        <w:rPr>
          <w:rFonts w:ascii="Bookman Old Style" w:hAnsi="Bookman Old Style" w:cs="Courier New"/>
        </w:rPr>
        <w:t xml:space="preserve"> </w:t>
      </w:r>
      <w:r w:rsidR="00C351FB">
        <w:rPr>
          <w:rFonts w:ascii="Bookman Old Style" w:hAnsi="Bookman Old Style" w:cs="Courier New"/>
        </w:rPr>
        <w:t>energy</w:t>
      </w:r>
      <w:r w:rsidRPr="001D07C3">
        <w:rPr>
          <w:rFonts w:ascii="Bookman Old Style" w:hAnsi="Bookman Old Style" w:cs="Courier New"/>
        </w:rPr>
        <w:t xml:space="preserve"> resources:  The Facility shall include Variable Resource Enable/Disable control.  When </w:t>
      </w:r>
      <w:r>
        <w:rPr>
          <w:rFonts w:ascii="Bookman Old Style" w:hAnsi="Bookman Old Style" w:cs="Courier New"/>
        </w:rPr>
        <w:t>“</w:t>
      </w:r>
      <w:r w:rsidRPr="001D07C3">
        <w:rPr>
          <w:rFonts w:ascii="Bookman Old Style" w:hAnsi="Bookman Old Style" w:cs="Courier New"/>
        </w:rPr>
        <w:t>Disable</w:t>
      </w:r>
      <w:r>
        <w:rPr>
          <w:rFonts w:ascii="Bookman Old Style" w:hAnsi="Bookman Old Style" w:cs="Courier New"/>
        </w:rPr>
        <w:t>”</w:t>
      </w:r>
      <w:r w:rsidRPr="001D07C3">
        <w:rPr>
          <w:rFonts w:ascii="Bookman Old Style" w:hAnsi="Bookman Old Style" w:cs="Courier New"/>
        </w:rPr>
        <w:t xml:space="preserve"> is selected, the Facility shall ramp down, shutdown, and leave offline variable resource generators.  When </w:t>
      </w:r>
      <w:r>
        <w:rPr>
          <w:rFonts w:ascii="Bookman Old Style" w:hAnsi="Bookman Old Style" w:cs="Courier New"/>
        </w:rPr>
        <w:t>“</w:t>
      </w:r>
      <w:r w:rsidRPr="001D07C3">
        <w:rPr>
          <w:rFonts w:ascii="Bookman Old Style" w:hAnsi="Bookman Old Style" w:cs="Courier New"/>
        </w:rPr>
        <w:t>Enable</w:t>
      </w:r>
      <w:r>
        <w:rPr>
          <w:rFonts w:ascii="Bookman Old Style" w:hAnsi="Bookman Old Style" w:cs="Courier New"/>
        </w:rPr>
        <w:t>”</w:t>
      </w:r>
      <w:r w:rsidRPr="001D07C3">
        <w:rPr>
          <w:rFonts w:ascii="Bookman Old Style" w:hAnsi="Bookman Old Style" w:cs="Courier New"/>
        </w:rPr>
        <w:t xml:space="preserve"> is selected, the Facility</w:t>
      </w:r>
      <w:r w:rsidR="00FB012B">
        <w:rPr>
          <w:rFonts w:ascii="Bookman Old Style" w:hAnsi="Bookman Old Style" w:cs="Courier New"/>
        </w:rPr>
        <w:t xml:space="preserve"> variable resource generators</w:t>
      </w:r>
      <w:r w:rsidRPr="001D07C3">
        <w:rPr>
          <w:rFonts w:ascii="Bookman Old Style" w:hAnsi="Bookman Old Style" w:cs="Courier New"/>
        </w:rPr>
        <w:t xml:space="preserve"> can start up, ramp up, and remain in normal operations subject to Company active power dispatch.</w:t>
      </w:r>
    </w:p>
    <w:p w14:paraId="1429BF08" w14:textId="77777777" w:rsidR="00BE2F39" w:rsidRPr="001D07C3" w:rsidRDefault="00BE2F39" w:rsidP="00BE2F39">
      <w:pPr>
        <w:widowControl/>
        <w:numPr>
          <w:ilvl w:val="0"/>
          <w:numId w:val="26"/>
        </w:numPr>
        <w:spacing w:after="240"/>
        <w:ind w:left="0" w:firstLine="2160"/>
        <w:rPr>
          <w:rFonts w:ascii="Bookman Old Style" w:hAnsi="Bookman Old Style"/>
        </w:rPr>
      </w:pPr>
      <w:r w:rsidRPr="001D07C3">
        <w:rPr>
          <w:rFonts w:ascii="Bookman Old Style" w:hAnsi="Bookman Old Style" w:cs="Courier New"/>
        </w:rPr>
        <w:t>From Company:  Frequency Response Mode (DROOP, FFR, isochronous) state (where alternate modes of operation are required).</w:t>
      </w:r>
    </w:p>
    <w:p w14:paraId="20924AE2" w14:textId="77777777" w:rsidR="00BE2F39" w:rsidRPr="001D07C3" w:rsidRDefault="00BE2F39" w:rsidP="00BE2F39">
      <w:pPr>
        <w:pStyle w:val="ListParagraph"/>
        <w:numPr>
          <w:ilvl w:val="0"/>
          <w:numId w:val="26"/>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Courier New"/>
        </w:rPr>
        <w:t>From Seller:</w:t>
      </w:r>
    </w:p>
    <w:p w14:paraId="274F83B0" w14:textId="67913692"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[For Facilities with a BESS and where required]: Capacity allocation to each mode of operation where ability to allocate capacity to different modes of operation is required (e.g., to allocate a portion of capacity to fast frequency response</w:t>
      </w:r>
      <w:r w:rsidR="00C351FB" w:rsidRPr="0069733D">
        <w:rPr>
          <w:rFonts w:ascii="Bookman Old Style" w:hAnsi="Bookman Old Style" w:cs="Courier New"/>
        </w:rPr>
        <w:t xml:space="preserve">) and telemetered data and controls necessary to determine state of charge, and gross MW and </w:t>
      </w:r>
      <w:proofErr w:type="spellStart"/>
      <w:r w:rsidR="00C351FB" w:rsidRPr="0069733D">
        <w:rPr>
          <w:rFonts w:ascii="Bookman Old Style" w:hAnsi="Bookman Old Style" w:cs="Courier New"/>
        </w:rPr>
        <w:t>Mvar</w:t>
      </w:r>
      <w:proofErr w:type="spellEnd"/>
      <w:r w:rsidR="00C351FB" w:rsidRPr="0069733D">
        <w:rPr>
          <w:rFonts w:ascii="Bookman Old Style" w:hAnsi="Bookman Old Style" w:cs="Courier New"/>
        </w:rPr>
        <w:t xml:space="preserve"> contribution, etc</w:t>
      </w:r>
      <w:r w:rsidR="00C351FB">
        <w:rPr>
          <w:rFonts w:ascii="Bookman Old Style" w:hAnsi="Bookman Old Style" w:cs="Courier New"/>
        </w:rPr>
        <w:t>.</w:t>
      </w:r>
      <w:r w:rsidR="00C351FB" w:rsidRPr="0069733D">
        <w:rPr>
          <w:rFonts w:ascii="Bookman Old Style" w:hAnsi="Bookman Old Style" w:cs="Courier New"/>
        </w:rPr>
        <w:t xml:space="preserve"> operationally required for each segmented use</w:t>
      </w:r>
      <w:r w:rsidRPr="001D07C3">
        <w:rPr>
          <w:rFonts w:ascii="Bookman Old Style" w:hAnsi="Bookman Old Style" w:cs="Courier New"/>
        </w:rPr>
        <w:t>.</w:t>
      </w:r>
      <w:r w:rsidRPr="001D07C3" w:rsidDel="00936EE1">
        <w:rPr>
          <w:rFonts w:ascii="Bookman Old Style" w:hAnsi="Bookman Old Style" w:cs="Courier New"/>
        </w:rPr>
        <w:t xml:space="preserve"> </w:t>
      </w:r>
    </w:p>
    <w:p w14:paraId="307BCAA2"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6BD40B86" w14:textId="40CAF77C" w:rsidR="00C351FB" w:rsidRPr="00C351FB" w:rsidRDefault="00C351FB" w:rsidP="00BE2F39">
      <w:pPr>
        <w:widowControl/>
        <w:numPr>
          <w:ilvl w:val="1"/>
          <w:numId w:val="26"/>
        </w:numPr>
        <w:spacing w:after="240"/>
        <w:ind w:left="0" w:firstLine="2880"/>
        <w:rPr>
          <w:rFonts w:ascii="Bookman Old Style" w:hAnsi="Bookman Old Style"/>
        </w:rPr>
      </w:pPr>
      <w:r w:rsidRPr="007E24D6">
        <w:rPr>
          <w:rFonts w:ascii="Bookman Old Style" w:hAnsi="Bookman Old Style"/>
        </w:rPr>
        <w:t>For Variable Energy Resources:  max level the variable generation resources can produce under present variable resource and equipment conditions</w:t>
      </w:r>
      <w:r>
        <w:rPr>
          <w:rFonts w:ascii="Bookman Old Style" w:hAnsi="Bookman Old Style"/>
        </w:rPr>
        <w:t>.</w:t>
      </w:r>
    </w:p>
    <w:p w14:paraId="18197E93" w14:textId="71C34493"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Minimum Sustained Limit:  Minimum output level the Facility can be reduced to continuously without delay (</w:t>
      </w:r>
      <w:proofErr w:type="spellStart"/>
      <w:r w:rsidRPr="001D07C3">
        <w:rPr>
          <w:rFonts w:ascii="Bookman Old Style" w:hAnsi="Bookman Old Style" w:cs="Courier New"/>
        </w:rPr>
        <w:t>ecomn</w:t>
      </w:r>
      <w:proofErr w:type="spellEnd"/>
      <w:r w:rsidRPr="001D07C3">
        <w:rPr>
          <w:rFonts w:ascii="Bookman Old Style" w:hAnsi="Bookman Old Style" w:cs="Courier New"/>
        </w:rPr>
        <w:t xml:space="preserve">).  For projects with BESS:  If BESS charging from the grid is permitted, and charging capacity is available, this </w:t>
      </w:r>
      <w:r w:rsidR="0040322D">
        <w:rPr>
          <w:rFonts w:ascii="Bookman Old Style" w:hAnsi="Bookman Old Style" w:cs="Courier New"/>
        </w:rPr>
        <w:t>will</w:t>
      </w:r>
      <w:r w:rsidRPr="001D07C3">
        <w:rPr>
          <w:rFonts w:ascii="Bookman Old Style" w:hAnsi="Bookman Old Style" w:cs="Courier New"/>
        </w:rPr>
        <w:t xml:space="preserve"> be a negative value.</w:t>
      </w:r>
    </w:p>
    <w:p w14:paraId="25197916" w14:textId="6B6C13E3"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lastRenderedPageBreak/>
        <w:t>Minimum Transient Limit (for frequency response, regulation) (</w:t>
      </w:r>
      <w:proofErr w:type="spellStart"/>
      <w:r w:rsidRPr="001D07C3">
        <w:rPr>
          <w:rFonts w:ascii="Bookman Old Style" w:hAnsi="Bookman Old Style" w:cs="Courier New"/>
        </w:rPr>
        <w:t>lfcmn</w:t>
      </w:r>
      <w:proofErr w:type="spellEnd"/>
      <w:r w:rsidRPr="001D07C3">
        <w:rPr>
          <w:rFonts w:ascii="Bookman Old Style" w:hAnsi="Bookman Old Style" w:cs="Courier New"/>
        </w:rPr>
        <w:t xml:space="preserve">).  For projects with BESS:  If BESS charging from the grid is permitted, and charging capacity is available, this </w:t>
      </w:r>
      <w:r w:rsidR="0040322D">
        <w:rPr>
          <w:rFonts w:ascii="Bookman Old Style" w:hAnsi="Bookman Old Style" w:cs="Courier New"/>
        </w:rPr>
        <w:t>will</w:t>
      </w:r>
      <w:r w:rsidRPr="001D07C3">
        <w:rPr>
          <w:rFonts w:ascii="Bookman Old Style" w:hAnsi="Bookman Old Style" w:cs="Courier New"/>
        </w:rPr>
        <w:t xml:space="preserve"> be a negative value.</w:t>
      </w:r>
    </w:p>
    <w:p w14:paraId="5D4716DC"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Maximum Dispatchable Ramp Rate:  Controlled ramp rate available for controlled changes in output.</w:t>
      </w:r>
    </w:p>
    <w:p w14:paraId="0B44D5E9" w14:textId="77777777" w:rsidR="00BE2F39" w:rsidRPr="001D07C3" w:rsidRDefault="00BE2F39" w:rsidP="00BE2F39">
      <w:pPr>
        <w:pStyle w:val="ListParagraph"/>
        <w:numPr>
          <w:ilvl w:val="1"/>
          <w:numId w:val="26"/>
        </w:numPr>
        <w:tabs>
          <w:tab w:val="left" w:pos="1440"/>
        </w:tabs>
        <w:spacing w:after="240"/>
        <w:ind w:left="0" w:firstLine="2880"/>
        <w:outlineLvl w:val="3"/>
        <w:rPr>
          <w:rFonts w:ascii="Bookman Old Style" w:hAnsi="Bookman Old Style" w:cs="Times New Roman"/>
        </w:rPr>
      </w:pPr>
      <w:r w:rsidRPr="001D07C3">
        <w:rPr>
          <w:rFonts w:ascii="Bookman Old Style" w:hAnsi="Bookman Old Style" w:cs="Courier New"/>
        </w:rPr>
        <w:t>For projects with a BESS, Seller shall also provide the following:</w:t>
      </w:r>
    </w:p>
    <w:p w14:paraId="6ACEF2E8"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BESS potential (BESS State of Charge and projected number of hours at present dispatch, minimum dispatch, and maximum dispatch).</w:t>
      </w:r>
    </w:p>
    <w:p w14:paraId="20498F04"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Frequency Response Mode (DROOP, FFR, isochronous) state (where alternate modes of operation are required).</w:t>
      </w:r>
    </w:p>
    <w:p w14:paraId="4100531C" w14:textId="77777777" w:rsidR="00BE2F39" w:rsidRPr="001D07C3" w:rsidRDefault="00BE2F39" w:rsidP="00BE2F39">
      <w:pPr>
        <w:pStyle w:val="ListParagraph"/>
        <w:numPr>
          <w:ilvl w:val="2"/>
          <w:numId w:val="26"/>
        </w:numPr>
        <w:tabs>
          <w:tab w:val="left" w:pos="1440"/>
        </w:tabs>
        <w:spacing w:after="240"/>
        <w:ind w:left="4320" w:hanging="720"/>
        <w:outlineLvl w:val="3"/>
        <w:rPr>
          <w:rFonts w:ascii="Bookman Old Style" w:hAnsi="Bookman Old Style" w:cs="Times New Roman"/>
        </w:rPr>
      </w:pPr>
      <w:r w:rsidRPr="001D07C3">
        <w:rPr>
          <w:rFonts w:ascii="Bookman Old Style" w:hAnsi="Bookman Old Style" w:cs="Courier New"/>
        </w:rPr>
        <w:t>Capacity allocation to each mode of operation (to allow FFR and Droop allocation).</w:t>
      </w:r>
    </w:p>
    <w:p w14:paraId="44813E07"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(ix)</w:t>
      </w:r>
      <w:r w:rsidRPr="004B715B">
        <w:rPr>
          <w:rFonts w:ascii="Bookman Old Style" w:hAnsi="Bookman Old Style" w:cs="Times New Roman"/>
        </w:rPr>
        <w:tab/>
      </w:r>
      <w:r w:rsidRPr="001D07C3">
        <w:rPr>
          <w:rFonts w:ascii="Bookman Old Style" w:hAnsi="Bookman Old Style" w:cs="Times New Roman"/>
        </w:rPr>
        <w:t>Seller shall not override Company</w:t>
      </w:r>
      <w:r>
        <w:rPr>
          <w:rFonts w:ascii="Bookman Old Style" w:hAnsi="Bookman Old Style" w:cs="Times New Roman"/>
        </w:rPr>
        <w:t>’</w:t>
      </w:r>
      <w:r w:rsidRPr="001D07C3">
        <w:rPr>
          <w:rFonts w:ascii="Bookman Old Style" w:hAnsi="Bookman Old Style" w:cs="Times New Roman"/>
        </w:rPr>
        <w:t>s active power controls without first obtaining specific approval to do so from the Company System Operator unless there is a system emergency.  Disabling of the remote Active Power Control shall initiate telemetry notification to the Company</w:t>
      </w:r>
      <w:r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729A9F27"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Active Power Communications between Company and Seller</w:t>
      </w:r>
    </w:p>
    <w:p w14:paraId="30D8A07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Company will receive and send AGC Set-Point and related data through the communications interface in accordance with Company standards.  The data points covered under this Agreement, as described below, may overlap with data requirements described elsewhere.</w:t>
      </w:r>
    </w:p>
    <w:p w14:paraId="0190D478"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AGC Data Points to be sent from Seller to Company via SCADA</w:t>
      </w:r>
    </w:p>
    <w:p w14:paraId="2C33ADE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data points will be transmitted via SCADA from Seller to Company and represent Facility level data</w:t>
      </w:r>
      <w:r w:rsidRPr="001D07C3" w:rsidDel="00723893">
        <w:rPr>
          <w:rFonts w:ascii="Bookman Old Style" w:hAnsi="Bookman Old Style" w:cs="Times New Roman"/>
        </w:rPr>
        <w:t xml:space="preserve"> </w:t>
      </w:r>
      <w:r w:rsidRPr="001D07C3">
        <w:rPr>
          <w:rFonts w:ascii="Bookman Old Style" w:hAnsi="Bookman Old Style" w:cs="Times New Roman"/>
          <w:b/>
        </w:rPr>
        <w:t>[Note: May be modified based on resource type and Facility requirements]</w:t>
      </w:r>
      <w:r w:rsidRPr="001D07C3">
        <w:rPr>
          <w:rFonts w:ascii="Bookman Old Style" w:hAnsi="Bookman Old Style" w:cs="Times New Roman"/>
        </w:rPr>
        <w:t xml:space="preserve">: </w:t>
      </w:r>
    </w:p>
    <w:tbl>
      <w:tblPr>
        <w:tblStyle w:val="TableGrid"/>
        <w:tblW w:w="0" w:type="auto"/>
        <w:tblInd w:w="1548" w:type="dxa"/>
        <w:tblLook w:val="04A0" w:firstRow="1" w:lastRow="0" w:firstColumn="1" w:lastColumn="0" w:noHBand="0" w:noVBand="1"/>
      </w:tblPr>
      <w:tblGrid>
        <w:gridCol w:w="3240"/>
        <w:gridCol w:w="2070"/>
      </w:tblGrid>
      <w:tr w:rsidR="00BE2F39" w:rsidRPr="001D07C3" w14:paraId="25136913" w14:textId="77777777" w:rsidTr="00CC6D23">
        <w:tc>
          <w:tcPr>
            <w:tcW w:w="3240" w:type="dxa"/>
          </w:tcPr>
          <w:p w14:paraId="55A3342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u w:val="single"/>
              </w:rPr>
              <w:t>Description</w:t>
            </w:r>
          </w:p>
        </w:tc>
        <w:tc>
          <w:tcPr>
            <w:tcW w:w="2070" w:type="dxa"/>
          </w:tcPr>
          <w:p w14:paraId="7113F10D"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u w:val="single"/>
              </w:rPr>
              <w:t>Units</w:t>
            </w:r>
          </w:p>
        </w:tc>
      </w:tr>
      <w:tr w:rsidR="00BE2F39" w:rsidRPr="001D07C3" w14:paraId="46782951" w14:textId="77777777" w:rsidTr="00CC6D23">
        <w:tc>
          <w:tcPr>
            <w:tcW w:w="3240" w:type="dxa"/>
          </w:tcPr>
          <w:p w14:paraId="74B2C05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Set-Point (echo)</w:t>
            </w:r>
          </w:p>
        </w:tc>
        <w:tc>
          <w:tcPr>
            <w:tcW w:w="2070" w:type="dxa"/>
          </w:tcPr>
          <w:p w14:paraId="088A8E0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68784D7F" w14:textId="77777777" w:rsidTr="00CC6D23">
        <w:tc>
          <w:tcPr>
            <w:tcW w:w="3240" w:type="dxa"/>
          </w:tcPr>
          <w:p w14:paraId="0AD5E2C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Power demand</w:t>
            </w:r>
          </w:p>
        </w:tc>
        <w:tc>
          <w:tcPr>
            <w:tcW w:w="2070" w:type="dxa"/>
          </w:tcPr>
          <w:p w14:paraId="4A6A3B78"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008C324F" w14:textId="77777777" w:rsidTr="00CC6D23">
        <w:tc>
          <w:tcPr>
            <w:tcW w:w="3240" w:type="dxa"/>
          </w:tcPr>
          <w:p w14:paraId="6A41F85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power</w:t>
            </w:r>
          </w:p>
        </w:tc>
        <w:tc>
          <w:tcPr>
            <w:tcW w:w="2070" w:type="dxa"/>
          </w:tcPr>
          <w:p w14:paraId="7FE147CB"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33EC2F2B" w14:textId="77777777" w:rsidTr="00CC6D23">
        <w:tc>
          <w:tcPr>
            <w:tcW w:w="3240" w:type="dxa"/>
          </w:tcPr>
          <w:p w14:paraId="1D72A20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lastRenderedPageBreak/>
              <w:t>Power Possible</w:t>
            </w:r>
          </w:p>
        </w:tc>
        <w:tc>
          <w:tcPr>
            <w:tcW w:w="2070" w:type="dxa"/>
          </w:tcPr>
          <w:p w14:paraId="51BF5351"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412DDB60" w14:textId="77777777" w:rsidTr="00CC6D23">
        <w:tc>
          <w:tcPr>
            <w:tcW w:w="3240" w:type="dxa"/>
          </w:tcPr>
          <w:p w14:paraId="06DA5399"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reactive power</w:t>
            </w:r>
          </w:p>
        </w:tc>
        <w:tc>
          <w:tcPr>
            <w:tcW w:w="2070" w:type="dxa"/>
          </w:tcPr>
          <w:p w14:paraId="00C5D94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Mvars</w:t>
            </w:r>
            <w:proofErr w:type="spellEnd"/>
          </w:p>
        </w:tc>
      </w:tr>
      <w:tr w:rsidR="00BE2F39" w:rsidRPr="001D07C3" w14:paraId="3CE3F707" w14:textId="77777777" w:rsidTr="00CC6D23">
        <w:tc>
          <w:tcPr>
            <w:tcW w:w="3240" w:type="dxa"/>
          </w:tcPr>
          <w:p w14:paraId="1745D68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Average Voltage</w:t>
            </w:r>
          </w:p>
        </w:tc>
        <w:tc>
          <w:tcPr>
            <w:tcW w:w="2070" w:type="dxa"/>
          </w:tcPr>
          <w:p w14:paraId="6D42F5F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Kv</w:t>
            </w:r>
            <w:proofErr w:type="spellEnd"/>
          </w:p>
        </w:tc>
      </w:tr>
      <w:tr w:rsidR="00BE2F39" w:rsidRPr="001D07C3" w14:paraId="24291F31" w14:textId="77777777" w:rsidTr="00CC6D23">
        <w:tc>
          <w:tcPr>
            <w:tcW w:w="3240" w:type="dxa"/>
          </w:tcPr>
          <w:p w14:paraId="108894C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Variable Generation potential</w:t>
            </w:r>
          </w:p>
        </w:tc>
        <w:tc>
          <w:tcPr>
            <w:tcW w:w="2070" w:type="dxa"/>
          </w:tcPr>
          <w:p w14:paraId="62C1140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11DD6C74" w14:textId="77777777" w:rsidTr="00CC6D23">
        <w:tc>
          <w:tcPr>
            <w:tcW w:w="3240" w:type="dxa"/>
          </w:tcPr>
          <w:p w14:paraId="589E5073" w14:textId="77777777" w:rsidR="00BE2F39" w:rsidRPr="001D07C3" w:rsidDel="004D5FFE"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[Wind only] Number of turbines online and running</w:t>
            </w:r>
          </w:p>
        </w:tc>
        <w:tc>
          <w:tcPr>
            <w:tcW w:w="2070" w:type="dxa"/>
          </w:tcPr>
          <w:p w14:paraId="4C8127B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83E2506" w14:textId="77777777" w:rsidTr="00CC6D23">
        <w:tc>
          <w:tcPr>
            <w:tcW w:w="3240" w:type="dxa"/>
          </w:tcPr>
          <w:p w14:paraId="769650D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BESS State of Charge</w:t>
            </w:r>
          </w:p>
        </w:tc>
        <w:tc>
          <w:tcPr>
            <w:tcW w:w="2070" w:type="dxa"/>
          </w:tcPr>
          <w:p w14:paraId="7FA92D5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Pct</w:t>
            </w:r>
            <w:proofErr w:type="spellEnd"/>
          </w:p>
        </w:tc>
      </w:tr>
      <w:tr w:rsidR="00BE2F39" w:rsidRPr="001D07C3" w14:paraId="3C21591B" w14:textId="77777777" w:rsidTr="00CC6D23">
        <w:tc>
          <w:tcPr>
            <w:tcW w:w="3240" w:type="dxa"/>
          </w:tcPr>
          <w:p w14:paraId="231F21B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 xml:space="preserve">[PV only] Inverters online </w:t>
            </w:r>
          </w:p>
        </w:tc>
        <w:tc>
          <w:tcPr>
            <w:tcW w:w="2070" w:type="dxa"/>
          </w:tcPr>
          <w:p w14:paraId="7C5DF8D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C6B1B9D" w14:textId="77777777" w:rsidTr="00CC6D23">
        <w:tc>
          <w:tcPr>
            <w:tcW w:w="3240" w:type="dxa"/>
          </w:tcPr>
          <w:p w14:paraId="66642F6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Facility duration at current output</w:t>
            </w:r>
          </w:p>
        </w:tc>
        <w:tc>
          <w:tcPr>
            <w:tcW w:w="2070" w:type="dxa"/>
          </w:tcPr>
          <w:p w14:paraId="2C7B976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HRS</w:t>
            </w:r>
          </w:p>
        </w:tc>
      </w:tr>
      <w:tr w:rsidR="00BE2F39" w:rsidRPr="001D07C3" w14:paraId="5A20F4B8" w14:textId="77777777" w:rsidTr="00CC6D23">
        <w:tc>
          <w:tcPr>
            <w:tcW w:w="3240" w:type="dxa"/>
          </w:tcPr>
          <w:p w14:paraId="540F126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Status</w:t>
            </w:r>
          </w:p>
        </w:tc>
        <w:tc>
          <w:tcPr>
            <w:tcW w:w="2070" w:type="dxa"/>
          </w:tcPr>
          <w:p w14:paraId="6142C8D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Remote/Local</w:t>
            </w:r>
          </w:p>
        </w:tc>
      </w:tr>
      <w:tr w:rsidR="00BE2F39" w:rsidRPr="001D07C3" w14:paraId="24B9B86C" w14:textId="77777777" w:rsidTr="00CC6D23">
        <w:tc>
          <w:tcPr>
            <w:tcW w:w="3240" w:type="dxa"/>
          </w:tcPr>
          <w:p w14:paraId="3D590B4A" w14:textId="77777777" w:rsidR="00BE2F39" w:rsidRPr="001D07C3" w:rsidRDefault="00BE2F39" w:rsidP="00CC6D23">
            <w:pPr>
              <w:tabs>
                <w:tab w:val="left" w:pos="1440"/>
              </w:tabs>
              <w:spacing w:after="240"/>
              <w:outlineLvl w:val="3"/>
              <w:rPr>
                <w:rFonts w:ascii="Bookman Old Style" w:hAnsi="Bookman Old Style" w:cs="Times New Roman"/>
              </w:rPr>
            </w:pPr>
            <w:r w:rsidRPr="001D07C3">
              <w:rPr>
                <w:rFonts w:ascii="Bookman Old Style" w:hAnsi="Bookman Old Style" w:cs="Times New Roman"/>
              </w:rPr>
              <w:t>[For facilities with alternate modes of frequency response] Indication of Frequency Response Mode</w:t>
            </w:r>
          </w:p>
        </w:tc>
        <w:tc>
          <w:tcPr>
            <w:tcW w:w="2070" w:type="dxa"/>
          </w:tcPr>
          <w:p w14:paraId="1C12E48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p w14:paraId="1BD7112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FFR, Droop, ISOCH</w:t>
            </w:r>
          </w:p>
        </w:tc>
      </w:tr>
    </w:tbl>
    <w:p w14:paraId="03E4C401" w14:textId="77777777" w:rsidR="00BE2F39" w:rsidRPr="001D07C3" w:rsidRDefault="00BE2F39" w:rsidP="00BE2F39">
      <w:pPr>
        <w:tabs>
          <w:tab w:val="left" w:pos="1440"/>
        </w:tabs>
        <w:spacing w:after="240"/>
        <w:ind w:firstLine="1440"/>
        <w:outlineLvl w:val="3"/>
        <w:rPr>
          <w:rFonts w:ascii="Bookman Old Style" w:hAnsi="Bookman Old Style" w:cs="Times New Roman"/>
        </w:rPr>
      </w:pPr>
    </w:p>
    <w:p w14:paraId="7A4019C0"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 xml:space="preserve">Response times and limitations of Facility </w:t>
      </w:r>
      <w:proofErr w:type="gramStart"/>
      <w:r w:rsidRPr="001D07C3">
        <w:rPr>
          <w:rFonts w:ascii="Bookman Old Style" w:hAnsi="Bookman Old Style" w:cs="Times New Roman"/>
          <w:b/>
        </w:rPr>
        <w:t>in regards to</w:t>
      </w:r>
      <w:proofErr w:type="gramEnd"/>
      <w:r w:rsidRPr="001D07C3">
        <w:rPr>
          <w:rFonts w:ascii="Bookman Old Style" w:hAnsi="Bookman Old Style" w:cs="Times New Roman"/>
          <w:b/>
        </w:rPr>
        <w:t xml:space="preserve"> Active Power Control</w:t>
      </w:r>
    </w:p>
    <w:p w14:paraId="0828CE38"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protocols outline the expectations for responding to the AGC Set-Point.</w:t>
      </w:r>
    </w:p>
    <w:p w14:paraId="207BEA60"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Frequency of Changes.  Company may send a new AGC Set-Point to the Facility at up to the AGC control cycle (present 4 seconds).</w:t>
      </w:r>
    </w:p>
    <w:p w14:paraId="4CDB28E9" w14:textId="1DDEC0A5"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Range of AGC Set-Point.  The range of set point values can be between 0% and 100% of Power Possible.  </w:t>
      </w:r>
      <w:r w:rsidR="00FB012B">
        <w:rPr>
          <w:rFonts w:ascii="Bookman Old Style" w:hAnsi="Bookman Old Style" w:cs="Times New Roman"/>
        </w:rPr>
        <w:t>For projects offering grid-charging storage, negative set-point values may be required.</w:t>
      </w:r>
      <w:r w:rsidRPr="001D07C3">
        <w:rPr>
          <w:rFonts w:ascii="Bookman Old Style" w:hAnsi="Bookman Old Style" w:cs="Times New Roman"/>
        </w:rPr>
        <w:t xml:space="preserve">  </w:t>
      </w:r>
    </w:p>
    <w:p w14:paraId="0EBD49CA"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Backup Communications</w:t>
      </w:r>
    </w:p>
    <w:p w14:paraId="0EC48761"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In the event of an AGC failure, Company and Seller shall communicate via telephone, or other method mutually agreeable between the Parties, in order to correct the failure</w:t>
      </w:r>
    </w:p>
    <w:p w14:paraId="248A422C" w14:textId="214855FA"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w:t>
      </w:r>
      <w:r w:rsidRPr="003D6570">
        <w:rPr>
          <w:rFonts w:ascii="Bookman Old Style" w:hAnsi="Bookman Old Style" w:cs="Times New Roman"/>
          <w:b/>
        </w:rPr>
        <w:tab/>
        <w:t>Active Power - Frequency Response (DROOP).</w:t>
      </w:r>
      <w:r>
        <w:rPr>
          <w:rFonts w:ascii="Bookman Old Style" w:hAnsi="Bookman Old Style" w:cs="Times New Roman"/>
          <w:b/>
        </w:rPr>
        <w:t xml:space="preserve">  </w:t>
      </w:r>
      <w:r w:rsidRPr="001D07C3">
        <w:rPr>
          <w:rFonts w:ascii="Bookman Old Style" w:hAnsi="Bookman Old Style" w:cs="Times New Roman"/>
        </w:rPr>
        <w:t xml:space="preserve">The Facility shall provide a primary frequency response with a frequency droop characteristic reacting to </w:t>
      </w:r>
      <w:r w:rsidRPr="001D07C3">
        <w:rPr>
          <w:rFonts w:ascii="Bookman Old Style" w:hAnsi="Bookman Old Style" w:cs="Times New Roman"/>
        </w:rPr>
        <w:lastRenderedPageBreak/>
        <w:t xml:space="preserve">system frequency at the Point of Interconnection in both the </w:t>
      </w:r>
      <w:proofErr w:type="spellStart"/>
      <w:r w:rsidRPr="001D07C3">
        <w:rPr>
          <w:rFonts w:ascii="Bookman Old Style" w:hAnsi="Bookman Old Style" w:cs="Times New Roman"/>
        </w:rPr>
        <w:t>overfrequency</w:t>
      </w:r>
      <w:proofErr w:type="spellEnd"/>
      <w:r w:rsidRPr="001D07C3">
        <w:rPr>
          <w:rFonts w:ascii="Bookman Old Style" w:hAnsi="Bookman Old Style" w:cs="Times New Roman"/>
        </w:rPr>
        <w:t xml:space="preserve"> and underfrequency directions except as limited by the minimum and maximum available capacity and energy potential at the time of the event including BESS state of charge.  This response must be timely and sustained rather than injected for a short period and then withdrawn.  For over-frequency events, response may include absorption through charging (as applicable under the terms of this Agreement).  Seller shall provide minimum operational limits for each online resource and the Facility for primary frequency response.</w:t>
      </w:r>
    </w:p>
    <w:p w14:paraId="671952B8" w14:textId="7816CEB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Frequency will be calculated over </w:t>
      </w:r>
      <w:proofErr w:type="gramStart"/>
      <w:r w:rsidRPr="001D07C3">
        <w:rPr>
          <w:rFonts w:ascii="Bookman Old Style" w:hAnsi="Bookman Old Style" w:cs="Times New Roman"/>
        </w:rPr>
        <w:t>a period of time</w:t>
      </w:r>
      <w:proofErr w:type="gramEnd"/>
      <w:r w:rsidRPr="001D07C3">
        <w:rPr>
          <w:rFonts w:ascii="Bookman Old Style" w:hAnsi="Bookman Old Style" w:cs="Times New Roman"/>
        </w:rPr>
        <w:t xml:space="preserve"> (e.g., three to six cycles, or other period as specified by Company), and filtered to take control action on the fundamental frequency component of the calculated signal.  Calculated frequency may not be susceptible to spikes caused by phase jumps on the Company system.  </w:t>
      </w:r>
    </w:p>
    <w:p w14:paraId="51875AA6" w14:textId="69147910"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and overall response of the inverter-based resource (plant), must meet the following performance aspects (see figure below):</w:t>
      </w:r>
    </w:p>
    <w:p w14:paraId="50AD6B2B" w14:textId="6DBFD3B1"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shall have an adjustable proportional droop characteristic with a default value of [4%] percent.  The droop setting shall permit a setting from 0.1% to 10%.  This setting shall be changed upon Company</w:t>
      </w:r>
      <w:r>
        <w:rPr>
          <w:rFonts w:ascii="Bookman Old Style" w:hAnsi="Bookman Old Style" w:cs="Times New Roman"/>
        </w:rPr>
        <w:t>’</w:t>
      </w:r>
      <w:r w:rsidRPr="001D07C3">
        <w:rPr>
          <w:rFonts w:ascii="Bookman Old Style" w:hAnsi="Bookman Old Style" w:cs="Times New Roman"/>
        </w:rPr>
        <w:t xml:space="preserve">s written request as necessary for grid droop response coordination.  The droop setting shall be tunable and may be specified during commissioning.  The droop shall be a permanent value based on </w:t>
      </w:r>
      <w:proofErr w:type="spellStart"/>
      <w:r w:rsidRPr="001D07C3">
        <w:rPr>
          <w:rFonts w:ascii="Bookman Old Style" w:hAnsi="Bookman Old Style" w:cs="Times New Roman"/>
        </w:rPr>
        <w:t>Pmax</w:t>
      </w:r>
      <w:proofErr w:type="spellEnd"/>
      <w:r w:rsidRPr="001D07C3">
        <w:rPr>
          <w:rFonts w:ascii="Bookman Old Style" w:hAnsi="Bookman Old Style" w:cs="Times New Roman"/>
        </w:rPr>
        <w:t xml:space="preserve"> (maximum nominal active power output of the plant) and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xml:space="preserve"> (typically 0 for an </w:t>
      </w:r>
      <w:proofErr w:type="gramStart"/>
      <w:r w:rsidRPr="001D07C3">
        <w:rPr>
          <w:rFonts w:ascii="Bookman Old Style" w:hAnsi="Bookman Old Style" w:cs="Times New Roman"/>
        </w:rPr>
        <w:t>inverter based</w:t>
      </w:r>
      <w:proofErr w:type="gramEnd"/>
      <w:r w:rsidRPr="001D07C3">
        <w:rPr>
          <w:rFonts w:ascii="Bookman Old Style" w:hAnsi="Bookman Old Style" w:cs="Times New Roman"/>
        </w:rPr>
        <w:t xml:space="preserve">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w:t>
      </w:r>
      <w:proofErr w:type="spellStart"/>
      <w:r w:rsidRPr="001D07C3">
        <w:rPr>
          <w:rFonts w:ascii="Bookman Old Style" w:hAnsi="Bookman Old Style" w:cs="Times New Roman"/>
        </w:rPr>
        <w:t>overfrequency</w:t>
      </w:r>
      <w:proofErr w:type="spellEnd"/>
      <w:r w:rsidRPr="001D07C3">
        <w:rPr>
          <w:rFonts w:ascii="Bookman Old Style" w:hAnsi="Bookman Old Style" w:cs="Times New Roman"/>
        </w:rPr>
        <w:t>) directions.  Frequency droop will be based on the difference between maximum nameplate active power output (</w:t>
      </w:r>
      <w:proofErr w:type="spellStart"/>
      <w:r w:rsidRPr="001D07C3">
        <w:rPr>
          <w:rFonts w:ascii="Bookman Old Style" w:hAnsi="Bookman Old Style" w:cs="Times New Roman"/>
        </w:rPr>
        <w:t>Pmax</w:t>
      </w:r>
      <w:proofErr w:type="spellEnd"/>
      <w:r w:rsidRPr="001D07C3">
        <w:rPr>
          <w:rFonts w:ascii="Bookman Old Style" w:hAnsi="Bookman Old Style" w:cs="Times New Roman"/>
        </w:rPr>
        <w:t>) and zero output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such that the [4%] percent droop line is always constant for a resource.</w:t>
      </w:r>
    </w:p>
    <w:p w14:paraId="27F53ACC" w14:textId="399E0439"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Seller shall make commercially reasonable efforts to provide frequency response without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but in any case, not to exceed +/- 0.0166 Hz.  If the active power-frequency control system has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it shall be a </w:t>
      </w:r>
      <w:proofErr w:type="spellStart"/>
      <w:r w:rsidRPr="001D07C3">
        <w:rPr>
          <w:rFonts w:ascii="Bookman Old Style" w:hAnsi="Bookman Old Style" w:cs="Times New Roman"/>
        </w:rPr>
        <w:t>nonstep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that is adjustable between 0 Hz and the full frequency range of the droop characteristic with a default value not to exceed ± 0.036 Hz. (</w:t>
      </w:r>
      <w:proofErr w:type="spellStart"/>
      <w:r w:rsidRPr="001D07C3">
        <w:rPr>
          <w:rFonts w:ascii="Bookman Old Style" w:hAnsi="Bookman Old Style" w:cs="Times New Roman"/>
        </w:rPr>
        <w:t>Nonstep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where the change in active power output starts from zero deviation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the range of frequencies in which the unit does not change active power output.)</w:t>
      </w:r>
    </w:p>
    <w:p w14:paraId="05DD665A" w14:textId="17605E1D"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Inverter-based resources may consider a small hysteresis characteristic where linear droop meets any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to reduce dithering of inverter output when operating near the edges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The hysteresis range may not exceed ± 0.005 Hz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If measurement resolution is not </w:t>
      </w:r>
      <w:proofErr w:type="gramStart"/>
      <w:r w:rsidRPr="001D07C3">
        <w:rPr>
          <w:rFonts w:ascii="Bookman Old Style" w:hAnsi="Bookman Old Style" w:cs="Times New Roman"/>
        </w:rPr>
        <w:t>sufficient</w:t>
      </w:r>
      <w:proofErr w:type="gramEnd"/>
      <w:r w:rsidRPr="001D07C3">
        <w:rPr>
          <w:rFonts w:ascii="Bookman Old Style" w:hAnsi="Bookman Old Style" w:cs="Times New Roman"/>
        </w:rPr>
        <w:t xml:space="preserve"> to measure this frequency, hysteresis may not be used.</w:t>
      </w:r>
    </w:p>
    <w:p w14:paraId="19AC2DB1" w14:textId="77777777" w:rsidR="00BE2F39" w:rsidRPr="001D07C3" w:rsidRDefault="00BE2F39" w:rsidP="00BE2F39">
      <w:pPr>
        <w:tabs>
          <w:tab w:val="left" w:pos="1440"/>
        </w:tabs>
        <w:spacing w:after="240"/>
        <w:outlineLvl w:val="3"/>
        <w:rPr>
          <w:rFonts w:ascii="Bookman Old Style" w:hAnsi="Bookman Old Style" w:cs="Times New Roman"/>
        </w:rPr>
      </w:pPr>
      <w:r w:rsidRPr="001D07C3">
        <w:rPr>
          <w:rFonts w:ascii="Bookman Old Style" w:hAnsi="Bookman Old Style" w:cs="Times New Roman"/>
          <w:noProof/>
        </w:rPr>
        <w:lastRenderedPageBreak/>
        <w:drawing>
          <wp:inline distT="0" distB="0" distL="0" distR="0" wp14:anchorId="52BB4BA2" wp14:editId="76516E1C">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7D618C1B" w14:textId="7E14CD61" w:rsidR="00BE2F39" w:rsidRPr="001D07C3" w:rsidRDefault="00BE2F39" w:rsidP="00BE2F39">
      <w:pPr>
        <w:tabs>
          <w:tab w:val="left" w:pos="1440"/>
        </w:tabs>
        <w:spacing w:after="240"/>
        <w:ind w:firstLine="1440"/>
        <w:outlineLvl w:val="3"/>
        <w:rPr>
          <w:rFonts w:ascii="Bookman Old Style" w:hAnsi="Bookman Old Style" w:cs="Times New Roman"/>
          <w:b/>
          <w:bCs/>
        </w:rPr>
      </w:pPr>
      <w:r w:rsidRPr="001D07C3">
        <w:rPr>
          <w:rFonts w:ascii="Bookman Old Style" w:hAnsi="Bookman Old Style" w:cs="Times New Roman"/>
          <w:b/>
          <w:bCs/>
        </w:rPr>
        <w:t>Active Power - Frequency Control Characteristic</w:t>
      </w:r>
    </w:p>
    <w:p w14:paraId="2248D97A"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1D07C3">
        <w:rPr>
          <w:rFonts w:ascii="Bookman Old Style" w:hAnsi="Bookman Old Style" w:cs="Times New Roman"/>
        </w:rPr>
        <w:t>Nominal System Frequency is 60.00 Hz.</w:t>
      </w:r>
    </w:p>
    <w:p w14:paraId="5FCBE5ED" w14:textId="7CA55CC6"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2C408F50" w14:textId="6EE507A5"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(xii)</w:t>
      </w:r>
      <w:r w:rsidRPr="003D6570">
        <w:rPr>
          <w:rFonts w:ascii="Bookman Old Style" w:hAnsi="Bookman Old Style" w:cs="Times New Roman"/>
          <w:b/>
        </w:rPr>
        <w:tab/>
        <w:t>Dynamic Active Power-Frequency Performance.</w:t>
      </w:r>
      <w:r>
        <w:rPr>
          <w:rFonts w:ascii="Bookman Old Style" w:hAnsi="Bookman Old Style" w:cs="Times New Roman"/>
          <w:b/>
        </w:rPr>
        <w:t xml:space="preserve">  </w:t>
      </w:r>
      <w:r w:rsidRPr="001D07C3">
        <w:rPr>
          <w:rFonts w:ascii="Bookman Old Style" w:hAnsi="Bookman Old Style" w:cs="Times New Roman"/>
        </w:rPr>
        <w:t xml:space="preserve">For a step change in frequency at the point of measure of the inverter-based resource </w:t>
      </w:r>
      <w:r w:rsidRPr="001D07C3">
        <w:rPr>
          <w:rFonts w:ascii="Bookman Old Style" w:hAnsi="Bookman Old Style" w:cs="Times New Roman"/>
          <w:b/>
        </w:rPr>
        <w:t>[NOTE - MAY BE ADJUSTED AS THE RESULT OF IRS]</w:t>
      </w:r>
      <w:r w:rsidRPr="001D07C3">
        <w:rPr>
          <w:rFonts w:ascii="Bookman Old Style" w:hAnsi="Bookman Old Style" w:cs="Times New Roman"/>
        </w:rPr>
        <w:t xml:space="preserve">: </w:t>
      </w:r>
    </w:p>
    <w:p w14:paraId="43C6BE36" w14:textId="71637991"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Reaction time:  The time between a step change in frequency and the </w:t>
      </w:r>
      <w:r w:rsidRPr="001D07C3">
        <w:rPr>
          <w:rFonts w:ascii="Bookman Old Style" w:hAnsi="Bookman Old Style" w:cs="Times New Roman"/>
        </w:rPr>
        <w:lastRenderedPageBreak/>
        <w:t xml:space="preserve">time when the resource active power output begins responding to the change shall be less than 500 </w:t>
      </w:r>
      <w:proofErr w:type="spellStart"/>
      <w:r w:rsidRPr="001D07C3">
        <w:rPr>
          <w:rFonts w:ascii="Bookman Old Style" w:hAnsi="Bookman Old Style" w:cs="Times New Roman"/>
        </w:rPr>
        <w:t>Ms</w:t>
      </w:r>
      <w:proofErr w:type="spellEnd"/>
      <w:r w:rsidRPr="001D07C3">
        <w:rPr>
          <w:rFonts w:ascii="Bookman Old Style" w:hAnsi="Bookman Old Style" w:cs="Times New Roman"/>
        </w:rPr>
        <w:t>, or as otherwise specified by Company.</w:t>
      </w:r>
      <w:r w:rsidRPr="001D07C3">
        <w:rPr>
          <w:rFonts w:ascii="Bookman Old Style" w:hAnsi="Bookman Old Style" w:cs="Times New Roman"/>
          <w:vertAlign w:val="superscript"/>
        </w:rPr>
        <w:footnoteReference w:id="2"/>
      </w:r>
    </w:p>
    <w:p w14:paraId="3A7C08C4" w14:textId="5AAC5585"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Rise time:  The time when the resource has reached 90% of the new steady-state (target) active power output shall be less than 4 seconds, or as otherwise specified by Company.</w:t>
      </w:r>
      <w:r w:rsidRPr="001D07C3">
        <w:rPr>
          <w:rFonts w:ascii="Bookman Old Style" w:hAnsi="Bookman Old Style" w:cs="Times New Roman"/>
          <w:vertAlign w:val="superscript"/>
        </w:rPr>
        <w:footnoteReference w:id="3"/>
      </w:r>
    </w:p>
    <w:p w14:paraId="4369174D" w14:textId="70C8AE93"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Time:  Time in which the resource has </w:t>
      </w:r>
      <w:proofErr w:type="gramStart"/>
      <w:r w:rsidRPr="001D07C3">
        <w:rPr>
          <w:rFonts w:ascii="Bookman Old Style" w:hAnsi="Bookman Old Style" w:cs="Times New Roman"/>
        </w:rPr>
        <w:t>entered into</w:t>
      </w:r>
      <w:proofErr w:type="gramEnd"/>
      <w:r w:rsidRPr="001D07C3">
        <w:rPr>
          <w:rFonts w:ascii="Bookman Old Style" w:hAnsi="Bookman Old Style" w:cs="Times New Roman"/>
        </w:rPr>
        <w:t xml:space="preserve">, and remains within, the settling band of the new steady-state active power (target) output shall be less than 10 seconds, or as otherwise specified by Company. </w:t>
      </w:r>
    </w:p>
    <w:p w14:paraId="31AFC57B"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Overshoot:  Percentage of the rated active power output that the resource can exceed while reaching the settling band shall be less than 5% or as otherwise specified by Company.</w:t>
      </w:r>
      <w:r w:rsidRPr="001D07C3">
        <w:rPr>
          <w:rFonts w:ascii="Bookman Old Style" w:hAnsi="Bookman Old Style" w:cs="Times New Roman"/>
          <w:vertAlign w:val="superscript"/>
        </w:rPr>
        <w:footnoteReference w:id="4"/>
      </w:r>
      <w:r w:rsidRPr="001D07C3">
        <w:rPr>
          <w:rFonts w:ascii="Bookman Old Style" w:hAnsi="Bookman Old Style" w:cs="Times New Roman"/>
        </w:rPr>
        <w:t xml:space="preserve"> </w:t>
      </w:r>
    </w:p>
    <w:p w14:paraId="3F37D7BA"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Band:  Percentage of rated active power output that the resource should settle to within the settling time shall be less than 2.5%.  </w:t>
      </w:r>
    </w:p>
    <w:p w14:paraId="5C5BBE74" w14:textId="0193CB2D"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46A657B5" w14:textId="193D620D"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adjust, without intentional delay and without regard to the ramp rate limits in </w:t>
      </w:r>
      <w:r w:rsidRPr="003D6570">
        <w:rPr>
          <w:rFonts w:ascii="Bookman Old Style" w:hAnsi="Bookman Old Style" w:cs="Times New Roman"/>
          <w:b/>
        </w:rPr>
        <w:t>Section 3(c)</w:t>
      </w:r>
      <w:r w:rsidRPr="001D07C3">
        <w:rPr>
          <w:rFonts w:ascii="Bookman Old Style" w:hAnsi="Bookman Old Style" w:cs="Times New Roman"/>
        </w:rPr>
        <w:t xml:space="preserve"> (Ramp Rates)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the Facility</w:t>
      </w:r>
      <w:r>
        <w:rPr>
          <w:rFonts w:ascii="Bookman Old Style" w:hAnsi="Bookman Old Style" w:cs="Times New Roman"/>
        </w:rPr>
        <w:t>’</w:t>
      </w:r>
      <w:r w:rsidRPr="001D07C3">
        <w:rPr>
          <w:rFonts w:ascii="Bookman Old Style" w:hAnsi="Bookman Old Style" w:cs="Times New Roman"/>
        </w:rPr>
        <w:t xml:space="preserve">s net real power export based on 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and frequency droop settings specified by the Company.</w:t>
      </w:r>
    </w:p>
    <w:p w14:paraId="767FA659" w14:textId="476CC1A8"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increase the net real power export above the Power Reference Setpoint set under </w:t>
      </w:r>
      <w:r w:rsidRPr="003D6570">
        <w:rPr>
          <w:rFonts w:ascii="Bookman Old Style" w:hAnsi="Bookman Old Style" w:cs="Times New Roman"/>
          <w:b/>
        </w:rPr>
        <w:t>Section 1(g)(viii)</w:t>
      </w:r>
      <w:r w:rsidRPr="001D07C3">
        <w:rPr>
          <w:rFonts w:ascii="Bookman Old Style" w:hAnsi="Bookman Old Style" w:cs="Times New Roman"/>
        </w:rPr>
        <w:t xml:space="preserve">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or further decrease the net real power export from the Power Reference Limit in its operations in accordance with the frequency response settings.</w:t>
      </w:r>
    </w:p>
    <w:p w14:paraId="1A1D9E3E" w14:textId="08797998"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Facility frequency response control shall be in continuous operation unless directed otherwise by the Company.</w:t>
      </w:r>
    </w:p>
    <w:p w14:paraId="7D4C7860"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3D6570">
        <w:rPr>
          <w:rFonts w:ascii="Bookman Old Style" w:hAnsi="Bookman Old Style" w:cs="Times New Roman"/>
          <w:b/>
        </w:rPr>
        <w:t>(xiii)</w:t>
      </w:r>
      <w:r>
        <w:rPr>
          <w:rFonts w:ascii="Bookman Old Style" w:hAnsi="Bookman Old Style" w:cs="Times New Roman"/>
          <w:b/>
        </w:rPr>
        <w:tab/>
      </w:r>
      <w:r w:rsidRPr="001D07C3">
        <w:rPr>
          <w:rFonts w:ascii="Bookman Old Style" w:hAnsi="Bookman Old Style" w:cs="Times New Roman"/>
          <w:b/>
        </w:rPr>
        <w:t>[FOR FACILITIES WITH STORAGE]</w:t>
      </w:r>
      <w:r w:rsidRPr="003D6570">
        <w:rPr>
          <w:rFonts w:ascii="Bookman Old Style" w:hAnsi="Bookman Old Style" w:cs="Times New Roman"/>
          <w:b/>
        </w:rPr>
        <w:t xml:space="preserve"> Alternate Active Power/ Frequency Response Modes.</w:t>
      </w:r>
      <w:r w:rsidRPr="001D07C3">
        <w:rPr>
          <w:rFonts w:ascii="Bookman Old Style" w:hAnsi="Bookman Old Style" w:cs="Times New Roman"/>
        </w:rPr>
        <w:t xml:space="preserve">  The Facility will provide the capability to supply isochronous or fast frequency response modes of operation, in addition to normal droop, which can be set remotely or locally.  The control design shall allow for a </w:t>
      </w:r>
      <w:proofErr w:type="spellStart"/>
      <w:r w:rsidRPr="001D07C3">
        <w:rPr>
          <w:rFonts w:ascii="Bookman Old Style" w:hAnsi="Bookman Old Style" w:cs="Times New Roman"/>
        </w:rPr>
        <w:lastRenderedPageBreak/>
        <w:t>bumpless</w:t>
      </w:r>
      <w:proofErr w:type="spellEnd"/>
      <w:r w:rsidRPr="001D07C3">
        <w:rPr>
          <w:rFonts w:ascii="Bookman Old Style" w:hAnsi="Bookman Old Style" w:cs="Times New Roman"/>
        </w:rPr>
        <w:t xml:space="preserve"> transfer between modes of operation.</w:t>
      </w:r>
    </w:p>
    <w:p w14:paraId="79B3027E" w14:textId="5931F600" w:rsidR="00BE2F39" w:rsidRDefault="00BE2F39" w:rsidP="00BE2F39">
      <w:pPr>
        <w:numPr>
          <w:ilvl w:val="0"/>
          <w:numId w:val="50"/>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Times New Roman"/>
        </w:rPr>
        <w:t>Fast Frequency Response</w:t>
      </w:r>
      <w:r>
        <w:rPr>
          <w:rFonts w:ascii="Bookman Old Style" w:hAnsi="Bookman Old Style" w:cs="Times New Roman"/>
        </w:rPr>
        <w:t xml:space="preserve"> (FFR)</w:t>
      </w:r>
      <w:r w:rsidRPr="003D6570">
        <w:rPr>
          <w:rFonts w:ascii="Bookman Old Style" w:hAnsi="Bookman Old Style" w:cs="Times New Roman"/>
        </w:rPr>
        <w:t>:</w:t>
      </w:r>
      <w:r w:rsidRPr="001D07C3">
        <w:rPr>
          <w:rFonts w:ascii="Bookman Old Style" w:hAnsi="Bookman Old Style" w:cs="Times New Roman"/>
        </w:rPr>
        <w:t xml:space="preserve">  </w:t>
      </w:r>
      <w:r>
        <w:rPr>
          <w:rFonts w:ascii="Bookman Old Style" w:hAnsi="Bookman Old Style" w:cs="Times New Roman"/>
        </w:rPr>
        <w:t xml:space="preserve">This mode of operation will permit the Facility to respond to system frequency disturbances with a fast charge/discharge response in accordance </w:t>
      </w:r>
      <w:r w:rsidR="00FB012B">
        <w:rPr>
          <w:rFonts w:ascii="Bookman Old Style" w:hAnsi="Bookman Old Style" w:cs="Times New Roman"/>
        </w:rPr>
        <w:t xml:space="preserve">with </w:t>
      </w:r>
      <w:r>
        <w:rPr>
          <w:rFonts w:ascii="Bookman Old Style" w:hAnsi="Bookman Old Style" w:cs="Times New Roman"/>
        </w:rPr>
        <w:t>the</w:t>
      </w:r>
      <w:r w:rsidR="00533A8E">
        <w:rPr>
          <w:rFonts w:ascii="Bookman Old Style" w:hAnsi="Bookman Old Style" w:cs="Times New Roman"/>
        </w:rPr>
        <w:t xml:space="preserve"> fast</w:t>
      </w:r>
      <w:r>
        <w:rPr>
          <w:rFonts w:ascii="Bookman Old Style" w:hAnsi="Bookman Old Style" w:cs="Times New Roman"/>
        </w:rPr>
        <w:t xml:space="preserve"> frequency response droop settings.  In this mode of operation, t</w:t>
      </w:r>
      <w:r w:rsidRPr="001D07C3">
        <w:rPr>
          <w:rFonts w:ascii="Bookman Old Style" w:hAnsi="Bookman Old Style" w:cs="Times New Roman"/>
        </w:rPr>
        <w:t xml:space="preserve">he Facility frequency response </w:t>
      </w:r>
      <w:r>
        <w:rPr>
          <w:rFonts w:ascii="Bookman Old Style" w:hAnsi="Bookman Old Style" w:cs="Times New Roman"/>
        </w:rPr>
        <w:t>is</w:t>
      </w:r>
      <w:r w:rsidRPr="001D07C3">
        <w:rPr>
          <w:rFonts w:ascii="Bookman Old Style" w:hAnsi="Bookman Old Style" w:cs="Times New Roman"/>
        </w:rPr>
        <w:t xml:space="preserve"> configured to provide</w:t>
      </w:r>
      <w:r>
        <w:rPr>
          <w:rFonts w:ascii="Bookman Old Style" w:hAnsi="Bookman Old Style" w:cs="Times New Roman"/>
        </w:rPr>
        <w:t xml:space="preserve"> </w:t>
      </w:r>
      <w:r w:rsidRPr="001D07C3">
        <w:rPr>
          <w:rFonts w:ascii="Bookman Old Style" w:hAnsi="Bookman Old Style" w:cs="Times New Roman"/>
        </w:rPr>
        <w:t xml:space="preserve">fast frequency response, as an alternative setting to the normal steady-state </w:t>
      </w:r>
      <w:r w:rsidR="00FB012B">
        <w:rPr>
          <w:rFonts w:ascii="Bookman Old Style" w:hAnsi="Bookman Old Style" w:cs="Times New Roman"/>
        </w:rPr>
        <w:t>f</w:t>
      </w:r>
      <w:r w:rsidR="00FB012B" w:rsidRPr="001D07C3">
        <w:rPr>
          <w:rFonts w:ascii="Bookman Old Style" w:hAnsi="Bookman Old Style" w:cs="Times New Roman"/>
        </w:rPr>
        <w:t xml:space="preserve">requency </w:t>
      </w:r>
      <w:r w:rsidR="00FB012B">
        <w:rPr>
          <w:rFonts w:ascii="Bookman Old Style" w:hAnsi="Bookman Old Style" w:cs="Times New Roman"/>
        </w:rPr>
        <w:t>r</w:t>
      </w:r>
      <w:r w:rsidR="00FB012B" w:rsidRPr="001D07C3">
        <w:rPr>
          <w:rFonts w:ascii="Bookman Old Style" w:hAnsi="Bookman Old Style" w:cs="Times New Roman"/>
        </w:rPr>
        <w:t>esponse</w:t>
      </w:r>
      <w:r w:rsidRPr="001D07C3">
        <w:rPr>
          <w:rFonts w:ascii="Bookman Old Style" w:hAnsi="Bookman Old Style" w:cs="Times New Roman"/>
        </w:rPr>
        <w:t>.  When in this mode of operation, the frequency droop characteristic</w:t>
      </w:r>
      <w:r>
        <w:rPr>
          <w:rFonts w:ascii="Bookman Old Style" w:hAnsi="Bookman Old Style" w:cs="Times New Roman"/>
        </w:rPr>
        <w:t>s</w:t>
      </w:r>
      <w:r w:rsidRPr="001D07C3">
        <w:rPr>
          <w:rFonts w:ascii="Bookman Old Style" w:hAnsi="Bookman Old Style" w:cs="Times New Roman"/>
        </w:rPr>
        <w:t xml:space="preserve"> </w:t>
      </w:r>
      <w:r>
        <w:rPr>
          <w:rFonts w:ascii="Bookman Old Style" w:hAnsi="Bookman Old Style" w:cs="Times New Roman"/>
        </w:rPr>
        <w:t>are</w:t>
      </w:r>
      <w:r w:rsidRPr="001D07C3">
        <w:rPr>
          <w:rFonts w:ascii="Bookman Old Style" w:hAnsi="Bookman Old Style" w:cs="Times New Roman"/>
        </w:rPr>
        <w:t xml:space="preserve"> configured to charge or discharge with a different set of parameters to allow for a faster and larger proportional charge and discharge in response to frequency changes outside of the configurable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w:t>
      </w:r>
      <w:r>
        <w:rPr>
          <w:rFonts w:ascii="Bookman Old Style" w:hAnsi="Bookman Old Style" w:cs="Times New Roman"/>
        </w:rPr>
        <w:t xml:space="preserve">  </w:t>
      </w:r>
      <w:r w:rsidRPr="009223D8">
        <w:rPr>
          <w:rFonts w:ascii="Bookman Old Style" w:hAnsi="Bookman Old Style" w:cs="Times New Roman"/>
        </w:rPr>
        <w:t xml:space="preserve">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w:t>
      </w:r>
      <w:proofErr w:type="spellStart"/>
      <w:r w:rsidRPr="009223D8">
        <w:rPr>
          <w:rFonts w:ascii="Bookman Old Style" w:hAnsi="Bookman Old Style" w:cs="Times New Roman"/>
        </w:rPr>
        <w:t>deadband</w:t>
      </w:r>
      <w:proofErr w:type="spellEnd"/>
      <w:r w:rsidRPr="009223D8">
        <w:rPr>
          <w:rFonts w:ascii="Bookman Old Style" w:hAnsi="Bookman Old Style" w:cs="Times New Roman"/>
        </w:rPr>
        <w:t xml:space="preserve">, the </w:t>
      </w:r>
      <w:r>
        <w:rPr>
          <w:rFonts w:ascii="Bookman Old Style" w:hAnsi="Bookman Old Style" w:cs="Times New Roman"/>
        </w:rPr>
        <w:t>F</w:t>
      </w:r>
      <w:r w:rsidRPr="009223D8">
        <w:rPr>
          <w:rFonts w:ascii="Bookman Old Style" w:hAnsi="Bookman Old Style" w:cs="Times New Roman"/>
        </w:rPr>
        <w:t xml:space="preserve">acility will operate to maintain a percentage </w:t>
      </w:r>
      <w:r w:rsidR="00192317">
        <w:rPr>
          <w:rFonts w:ascii="Bookman Old Style" w:hAnsi="Bookman Old Style" w:cs="Times New Roman"/>
        </w:rPr>
        <w:t>s</w:t>
      </w:r>
      <w:r w:rsidR="00192317" w:rsidRPr="009223D8">
        <w:rPr>
          <w:rFonts w:ascii="Bookman Old Style" w:hAnsi="Bookman Old Style" w:cs="Times New Roman"/>
        </w:rPr>
        <w:t xml:space="preserve">tate </w:t>
      </w:r>
      <w:r w:rsidRPr="009223D8">
        <w:rPr>
          <w:rFonts w:ascii="Bookman Old Style" w:hAnsi="Bookman Old Style" w:cs="Times New Roman"/>
        </w:rPr>
        <w:t xml:space="preserve">of </w:t>
      </w:r>
      <w:r w:rsidR="00192317">
        <w:rPr>
          <w:rFonts w:ascii="Bookman Old Style" w:hAnsi="Bookman Old Style" w:cs="Times New Roman"/>
        </w:rPr>
        <w:t>c</w:t>
      </w:r>
      <w:r w:rsidR="00192317" w:rsidRPr="009223D8">
        <w:rPr>
          <w:rFonts w:ascii="Bookman Old Style" w:hAnsi="Bookman Old Style" w:cs="Times New Roman"/>
        </w:rPr>
        <w:t>harge</w:t>
      </w:r>
      <w:r w:rsidRPr="009223D8">
        <w:rPr>
          <w:rFonts w:ascii="Bookman Old Style" w:hAnsi="Bookman Old Style" w:cs="Times New Roman"/>
        </w:rPr>
        <w:t>, which is configurable on Company request (i.e</w:t>
      </w:r>
      <w:r w:rsidR="00192317" w:rsidRPr="009223D8">
        <w:rPr>
          <w:rFonts w:ascii="Bookman Old Style" w:hAnsi="Bookman Old Style" w:cs="Times New Roman"/>
        </w:rPr>
        <w:t>.</w:t>
      </w:r>
      <w:r w:rsidR="00192317">
        <w:rPr>
          <w:rFonts w:ascii="Bookman Old Style" w:hAnsi="Bookman Old Style" w:cs="Times New Roman"/>
        </w:rPr>
        <w:t>,</w:t>
      </w:r>
      <w:r w:rsidR="00192317" w:rsidRPr="009223D8">
        <w:rPr>
          <w:rFonts w:ascii="Bookman Old Style" w:hAnsi="Bookman Old Style" w:cs="Times New Roman"/>
        </w:rPr>
        <w:t xml:space="preserve"> </w:t>
      </w:r>
      <w:r w:rsidRPr="009223D8">
        <w:rPr>
          <w:rFonts w:ascii="Bookman Old Style" w:hAnsi="Bookman Old Style" w:cs="Times New Roman"/>
        </w:rPr>
        <w:t>50%) managed at a charging/discharging rate</w:t>
      </w:r>
      <w:r>
        <w:rPr>
          <w:rFonts w:ascii="Bookman Old Style" w:hAnsi="Bookman Old Style" w:cs="Times New Roman"/>
        </w:rPr>
        <w:t>,</w:t>
      </w:r>
      <w:r w:rsidRPr="009223D8">
        <w:rPr>
          <w:rFonts w:ascii="Bookman Old Style" w:hAnsi="Bookman Old Style" w:cs="Times New Roman"/>
        </w:rPr>
        <w:t xml:space="preserve"> also specified by </w:t>
      </w:r>
      <w:r>
        <w:rPr>
          <w:rFonts w:ascii="Bookman Old Style" w:hAnsi="Bookman Old Style" w:cs="Times New Roman"/>
        </w:rPr>
        <w:t>C</w:t>
      </w:r>
      <w:r w:rsidRPr="009223D8">
        <w:rPr>
          <w:rFonts w:ascii="Bookman Old Style" w:hAnsi="Bookman Old Style" w:cs="Times New Roman"/>
        </w:rPr>
        <w:t>ompany</w:t>
      </w:r>
      <w:r>
        <w:rPr>
          <w:rFonts w:ascii="Bookman Old Style" w:hAnsi="Bookman Old Style" w:cs="Times New Roman"/>
        </w:rPr>
        <w:t>.</w:t>
      </w:r>
    </w:p>
    <w:p w14:paraId="6CB734C4" w14:textId="77B1AEFB" w:rsidR="00533A8E" w:rsidRDefault="00533A8E" w:rsidP="00533A8E">
      <w:pPr>
        <w:numPr>
          <w:ilvl w:val="1"/>
          <w:numId w:val="50"/>
        </w:numPr>
        <w:tabs>
          <w:tab w:val="left" w:pos="1440"/>
        </w:tabs>
        <w:spacing w:after="240"/>
        <w:ind w:left="0" w:firstLine="2880"/>
        <w:outlineLvl w:val="3"/>
        <w:rPr>
          <w:rFonts w:ascii="Bookman Old Style" w:hAnsi="Bookman Old Style" w:cs="Times New Roman"/>
        </w:rPr>
      </w:pPr>
      <w:bookmarkStart w:id="287" w:name="_Hlk14946092"/>
      <w:r w:rsidRPr="00533A8E">
        <w:rPr>
          <w:rFonts w:ascii="Bookman Old Style" w:hAnsi="Bookman Old Style" w:cs="Times New Roman"/>
        </w:rPr>
        <w:t xml:space="preserve">When in FFR mode the active power-frequency control system shall have an adjustable FFR proportional droop characteristic with a default value of [1%] percent.  The FFR droop setting shall permit a setting from 0.1% to </w:t>
      </w:r>
      <w:r w:rsidR="00214CDB">
        <w:rPr>
          <w:rFonts w:ascii="Bookman Old Style" w:hAnsi="Bookman Old Style" w:cs="Times New Roman"/>
        </w:rPr>
        <w:t>5</w:t>
      </w:r>
      <w:r w:rsidRPr="00533A8E">
        <w:rPr>
          <w:rFonts w:ascii="Bookman Old Style" w:hAnsi="Bookman Old Style" w:cs="Times New Roman"/>
        </w:rPr>
        <w:t xml:space="preserve">%.  This setting shall be changed upon Company’s written request as necessary for fast frequency response coordination.  The FFR droop shall be a permanent value based on </w:t>
      </w:r>
      <w:proofErr w:type="spellStart"/>
      <w:r w:rsidRPr="00533A8E">
        <w:rPr>
          <w:rFonts w:ascii="Bookman Old Style" w:hAnsi="Bookman Old Style" w:cs="Times New Roman"/>
        </w:rPr>
        <w:t>Pmax</w:t>
      </w:r>
      <w:proofErr w:type="spellEnd"/>
      <w:r w:rsidRPr="00533A8E">
        <w:rPr>
          <w:rFonts w:ascii="Bookman Old Style" w:hAnsi="Bookman Old Style" w:cs="Times New Roman"/>
        </w:rPr>
        <w:t xml:space="preserve"> (maximum nominal active power output of the plant) and </w:t>
      </w:r>
      <w:proofErr w:type="spellStart"/>
      <w:r w:rsidRPr="00533A8E">
        <w:rPr>
          <w:rFonts w:ascii="Bookman Old Style" w:hAnsi="Bookman Old Style" w:cs="Times New Roman"/>
        </w:rPr>
        <w:t>Pmin</w:t>
      </w:r>
      <w:proofErr w:type="spellEnd"/>
      <w:r w:rsidRPr="00533A8E">
        <w:rPr>
          <w:rFonts w:ascii="Bookman Old Style" w:hAnsi="Bookman Old Style" w:cs="Times New Roman"/>
        </w:rPr>
        <w:t xml:space="preserve"> (typically 0 for an inverter</w:t>
      </w:r>
      <w:r>
        <w:rPr>
          <w:rFonts w:ascii="Bookman Old Style" w:hAnsi="Bookman Old Style" w:cs="Times New Roman"/>
        </w:rPr>
        <w:t>-</w:t>
      </w:r>
      <w:r w:rsidRPr="00533A8E">
        <w:rPr>
          <w:rFonts w:ascii="Bookman Old Style" w:hAnsi="Bookman Old Style" w:cs="Times New Roman"/>
        </w:rPr>
        <w:t>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w:t>
      </w:r>
      <w:proofErr w:type="spellStart"/>
      <w:r w:rsidRPr="00533A8E">
        <w:rPr>
          <w:rFonts w:ascii="Bookman Old Style" w:hAnsi="Bookman Old Style" w:cs="Times New Roman"/>
        </w:rPr>
        <w:t>overfrequency</w:t>
      </w:r>
      <w:proofErr w:type="spellEnd"/>
      <w:r w:rsidRPr="00533A8E">
        <w:rPr>
          <w:rFonts w:ascii="Bookman Old Style" w:hAnsi="Bookman Old Style" w:cs="Times New Roman"/>
        </w:rPr>
        <w:t>) directions.  Frequency droop will be based on the difference between maximum nameplate active power output (</w:t>
      </w:r>
      <w:proofErr w:type="spellStart"/>
      <w:r w:rsidRPr="00533A8E">
        <w:rPr>
          <w:rFonts w:ascii="Bookman Old Style" w:hAnsi="Bookman Old Style" w:cs="Times New Roman"/>
        </w:rPr>
        <w:t>Pmax</w:t>
      </w:r>
      <w:proofErr w:type="spellEnd"/>
      <w:r w:rsidRPr="00533A8E">
        <w:rPr>
          <w:rFonts w:ascii="Bookman Old Style" w:hAnsi="Bookman Old Style" w:cs="Times New Roman"/>
        </w:rPr>
        <w:t>) and zero output (</w:t>
      </w:r>
      <w:proofErr w:type="spellStart"/>
      <w:r w:rsidRPr="00533A8E">
        <w:rPr>
          <w:rFonts w:ascii="Bookman Old Style" w:hAnsi="Bookman Old Style" w:cs="Times New Roman"/>
        </w:rPr>
        <w:t>Pmin</w:t>
      </w:r>
      <w:proofErr w:type="spellEnd"/>
      <w:r w:rsidRPr="00533A8E">
        <w:rPr>
          <w:rFonts w:ascii="Bookman Old Style" w:hAnsi="Bookman Old Style" w:cs="Times New Roman"/>
        </w:rPr>
        <w:t>) such that the [1%] percent droop line is always constant for a resource.</w:t>
      </w:r>
    </w:p>
    <w:p w14:paraId="76F366E9" w14:textId="55FCB65F" w:rsidR="00D03336" w:rsidRDefault="00D03336" w:rsidP="00533A8E">
      <w:pPr>
        <w:numPr>
          <w:ilvl w:val="1"/>
          <w:numId w:val="50"/>
        </w:numPr>
        <w:tabs>
          <w:tab w:val="left" w:pos="1440"/>
        </w:tabs>
        <w:spacing w:after="240"/>
        <w:ind w:left="0" w:firstLine="2880"/>
        <w:outlineLvl w:val="3"/>
        <w:rPr>
          <w:rFonts w:ascii="Bookman Old Style" w:hAnsi="Bookman Old Style" w:cs="Times New Roman"/>
        </w:rPr>
      </w:pPr>
      <w:r w:rsidRPr="00D03336">
        <w:rPr>
          <w:rFonts w:ascii="Bookman Old Style" w:hAnsi="Bookman Old Style" w:cs="Times New Roman"/>
        </w:rPr>
        <w:t xml:space="preserve">When in FFR mode the active power-frequency control system shall have an adjustable frequency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with a default value of 0.3 Hz.  The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setting shall permit a setting from 0.1 Hz to 1 Hz.  This setting shall be changed upon Company’s written request as necessary for fast frequency response coordination.  The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setting shall be tunable and may be specified during commissioning. It shall be a </w:t>
      </w:r>
      <w:proofErr w:type="spellStart"/>
      <w:r w:rsidRPr="00D03336">
        <w:rPr>
          <w:rFonts w:ascii="Bookman Old Style" w:hAnsi="Bookman Old Style" w:cs="Times New Roman"/>
        </w:rPr>
        <w:t>nonstep</w:t>
      </w:r>
      <w:proofErr w:type="spellEnd"/>
      <w:r w:rsidRPr="00D03336">
        <w:rPr>
          <w:rFonts w:ascii="Bookman Old Style" w:hAnsi="Bookman Old Style" w:cs="Times New Roman"/>
        </w:rPr>
        <w:t xml:space="preserve">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such that the change in active power output starts from zero deviation on either side of the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(Frequency </w:t>
      </w:r>
      <w:proofErr w:type="spellStart"/>
      <w:r w:rsidRPr="00D03336">
        <w:rPr>
          <w:rFonts w:ascii="Bookman Old Style" w:hAnsi="Bookman Old Style" w:cs="Times New Roman"/>
        </w:rPr>
        <w:t>deadband</w:t>
      </w:r>
      <w:proofErr w:type="spellEnd"/>
      <w:r w:rsidRPr="00D03336">
        <w:rPr>
          <w:rFonts w:ascii="Bookman Old Style" w:hAnsi="Bookman Old Style" w:cs="Times New Roman"/>
        </w:rPr>
        <w:t xml:space="preserve"> is the range of frequencies in which the unit does not change active power output.)</w:t>
      </w:r>
    </w:p>
    <w:p w14:paraId="5AED3E3D" w14:textId="64AF1E3D" w:rsidR="00BD7EF2" w:rsidRDefault="00BD7EF2" w:rsidP="00533A8E">
      <w:pPr>
        <w:numPr>
          <w:ilvl w:val="1"/>
          <w:numId w:val="50"/>
        </w:numPr>
        <w:tabs>
          <w:tab w:val="left" w:pos="1440"/>
        </w:tabs>
        <w:spacing w:after="240"/>
        <w:ind w:left="0" w:firstLine="2880"/>
        <w:outlineLvl w:val="3"/>
        <w:rPr>
          <w:rFonts w:ascii="Bookman Old Style" w:hAnsi="Bookman Old Style" w:cs="Times New Roman"/>
        </w:rPr>
      </w:pPr>
      <w:r w:rsidRPr="00BD7EF2">
        <w:rPr>
          <w:rFonts w:ascii="Bookman Old Style" w:hAnsi="Bookman Old Style" w:cs="Times New Roman"/>
        </w:rPr>
        <w:t>FFR-1 Performance Requirements – Expected FFR Active Power-Frequency Performance.  For a step change in frequency at the point of measure of the FFR resource:</w:t>
      </w:r>
    </w:p>
    <w:p w14:paraId="2D27F648" w14:textId="426048D7" w:rsidR="00BD7EF2" w:rsidRDefault="00442537" w:rsidP="00BD7EF2">
      <w:pPr>
        <w:tabs>
          <w:tab w:val="left" w:pos="1440"/>
        </w:tabs>
        <w:spacing w:after="240"/>
        <w:ind w:left="2880"/>
        <w:outlineLvl w:val="3"/>
        <w:rPr>
          <w:rFonts w:ascii="Bookman Old Style" w:hAnsi="Bookman Old Style" w:cs="Times New Roman"/>
        </w:rPr>
      </w:pPr>
      <w:r w:rsidRPr="009B44F7">
        <w:rPr>
          <w:rFonts w:ascii="Bookman Old Style" w:hAnsi="Bookman Old Style" w:cs="Times New Roman"/>
        </w:rPr>
        <w:t xml:space="preserve">Reaction time:  The time between a step change in frequency and the time when the resource active power output begins responding to the change shall be less than </w:t>
      </w:r>
      <w:r w:rsidRPr="009B44F7">
        <w:rPr>
          <w:rFonts w:ascii="Bookman Old Style" w:hAnsi="Bookman Old Style" w:cs="Times New Roman"/>
        </w:rPr>
        <w:lastRenderedPageBreak/>
        <w:t>50</w:t>
      </w:r>
      <w:r>
        <w:rPr>
          <w:rFonts w:ascii="Bookman Old Style" w:hAnsi="Bookman Old Style" w:cs="Times New Roman"/>
        </w:rPr>
        <w:t xml:space="preserve"> </w:t>
      </w:r>
      <w:r w:rsidRPr="009B44F7">
        <w:rPr>
          <w:rFonts w:ascii="Bookman Old Style" w:hAnsi="Bookman Old Style" w:cs="Times New Roman"/>
        </w:rPr>
        <w:t>m</w:t>
      </w:r>
      <w:r>
        <w:rPr>
          <w:rFonts w:ascii="Bookman Old Style" w:hAnsi="Bookman Old Style" w:cs="Times New Roman"/>
        </w:rPr>
        <w:t>illisecond</w:t>
      </w:r>
      <w:r w:rsidRPr="009B44F7">
        <w:rPr>
          <w:rFonts w:ascii="Bookman Old Style" w:hAnsi="Bookman Old Style" w:cs="Times New Roman"/>
        </w:rPr>
        <w:t>s, or as otherwise specified by Company.</w:t>
      </w:r>
      <w:r w:rsidR="00214CDB">
        <w:rPr>
          <w:rStyle w:val="FootnoteReference"/>
          <w:rFonts w:ascii="Bookman Old Style" w:hAnsi="Bookman Old Style" w:cs="Times New Roman"/>
        </w:rPr>
        <w:footnoteReference w:id="5"/>
      </w:r>
    </w:p>
    <w:p w14:paraId="03ED1DF4" w14:textId="49EEC75F" w:rsidR="00442537" w:rsidRDefault="00442537" w:rsidP="00BD7EF2">
      <w:pPr>
        <w:tabs>
          <w:tab w:val="left" w:pos="1440"/>
        </w:tabs>
        <w:spacing w:after="240"/>
        <w:ind w:left="2880"/>
        <w:outlineLvl w:val="3"/>
        <w:rPr>
          <w:rFonts w:ascii="Bookman Old Style" w:hAnsi="Bookman Old Style" w:cs="Times New Roman"/>
        </w:rPr>
      </w:pPr>
      <w:r w:rsidRPr="009B44F7">
        <w:rPr>
          <w:rFonts w:ascii="Bookman Old Style" w:hAnsi="Bookman Old Style" w:cs="Times New Roman"/>
        </w:rPr>
        <w:t>Rise time:  The time when the resource has reached 90% of the new steady-state (target) active power output shall be less than 0.133 seconds, or as otherwise specified by Company.</w:t>
      </w:r>
      <w:r w:rsidR="00214CDB">
        <w:rPr>
          <w:rStyle w:val="FootnoteReference"/>
          <w:rFonts w:ascii="Bookman Old Style" w:hAnsi="Bookman Old Style" w:cs="Times New Roman"/>
        </w:rPr>
        <w:footnoteReference w:id="6"/>
      </w:r>
    </w:p>
    <w:p w14:paraId="20E85089" w14:textId="5DB54DCF" w:rsidR="00442537" w:rsidRDefault="00442537" w:rsidP="00BD7EF2">
      <w:pPr>
        <w:tabs>
          <w:tab w:val="left" w:pos="1440"/>
        </w:tabs>
        <w:spacing w:after="240"/>
        <w:ind w:left="2880"/>
        <w:outlineLvl w:val="3"/>
        <w:rPr>
          <w:rFonts w:ascii="Bookman Old Style" w:hAnsi="Bookman Old Style" w:cs="Times New Roman"/>
        </w:rPr>
      </w:pPr>
      <w:r w:rsidRPr="009B44F7">
        <w:rPr>
          <w:rFonts w:ascii="Bookman Old Style" w:hAnsi="Bookman Old Style" w:cs="Times New Roman"/>
        </w:rPr>
        <w:t xml:space="preserve">Settling Time:  Time in which the resource has </w:t>
      </w:r>
      <w:proofErr w:type="gramStart"/>
      <w:r w:rsidRPr="009B44F7">
        <w:rPr>
          <w:rFonts w:ascii="Bookman Old Style" w:hAnsi="Bookman Old Style" w:cs="Times New Roman"/>
        </w:rPr>
        <w:t>entered into</w:t>
      </w:r>
      <w:proofErr w:type="gramEnd"/>
      <w:r w:rsidRPr="009B44F7">
        <w:rPr>
          <w:rFonts w:ascii="Bookman Old Style" w:hAnsi="Bookman Old Style" w:cs="Times New Roman"/>
        </w:rPr>
        <w:t>, and remains within, the settling band of the new steady-state active power (target) output shall be less than</w:t>
      </w:r>
      <w:r>
        <w:rPr>
          <w:rFonts w:ascii="Bookman Old Style" w:hAnsi="Bookman Old Style" w:cs="Times New Roman"/>
        </w:rPr>
        <w:t xml:space="preserve"> </w:t>
      </w:r>
      <w:r w:rsidRPr="009B44F7">
        <w:rPr>
          <w:rFonts w:ascii="Bookman Old Style" w:hAnsi="Bookman Old Style" w:cs="Times New Roman"/>
        </w:rPr>
        <w:t>500 milliseconds, or as otherwise specified by Company.</w:t>
      </w:r>
    </w:p>
    <w:p w14:paraId="0F76DA84" w14:textId="02DFFFB9" w:rsidR="00442537" w:rsidRDefault="00442537" w:rsidP="00BD7EF2">
      <w:pPr>
        <w:tabs>
          <w:tab w:val="left" w:pos="1440"/>
        </w:tabs>
        <w:spacing w:after="240"/>
        <w:ind w:left="2880"/>
        <w:outlineLvl w:val="3"/>
        <w:rPr>
          <w:rFonts w:ascii="Bookman Old Style" w:hAnsi="Bookman Old Style" w:cs="Times New Roman"/>
        </w:rPr>
      </w:pPr>
      <w:r w:rsidRPr="009B44F7">
        <w:rPr>
          <w:rFonts w:ascii="Bookman Old Style" w:hAnsi="Bookman Old Style" w:cs="Times New Roman"/>
        </w:rPr>
        <w:t>Overshoot:  Percentage of the rated active power output that the resource can exceed while reaching the settling band shall be less than 5% or as otherwise specified by Company.</w:t>
      </w:r>
      <w:r w:rsidR="00214CDB">
        <w:rPr>
          <w:rStyle w:val="FootnoteReference"/>
          <w:rFonts w:ascii="Bookman Old Style" w:hAnsi="Bookman Old Style" w:cs="Times New Roman"/>
        </w:rPr>
        <w:footnoteReference w:id="7"/>
      </w:r>
    </w:p>
    <w:p w14:paraId="176046B1" w14:textId="6384B20A" w:rsidR="00442537" w:rsidRDefault="00442537" w:rsidP="00BD7EF2">
      <w:pPr>
        <w:tabs>
          <w:tab w:val="left" w:pos="1440"/>
        </w:tabs>
        <w:spacing w:after="240"/>
        <w:ind w:left="2880"/>
        <w:outlineLvl w:val="3"/>
        <w:rPr>
          <w:rFonts w:ascii="Bookman Old Style" w:hAnsi="Bookman Old Style" w:cs="Times New Roman"/>
        </w:rPr>
      </w:pPr>
      <w:r w:rsidRPr="009B44F7">
        <w:rPr>
          <w:rFonts w:ascii="Bookman Old Style" w:hAnsi="Bookman Old Style" w:cs="Times New Roman"/>
        </w:rPr>
        <w:t>Settling Band:  Percentage of rated active power output that the resource should settle to within the settling time shall be less than 2.5%.</w:t>
      </w:r>
      <w:bookmarkEnd w:id="287"/>
    </w:p>
    <w:p w14:paraId="63739348" w14:textId="77777777" w:rsidR="00BE2F39" w:rsidRPr="001F0F73" w:rsidRDefault="00BE2F39" w:rsidP="00BE2F39">
      <w:pPr>
        <w:numPr>
          <w:ilvl w:val="0"/>
          <w:numId w:val="50"/>
        </w:numPr>
        <w:tabs>
          <w:tab w:val="left" w:pos="1440"/>
        </w:tabs>
        <w:spacing w:after="240"/>
        <w:ind w:left="0" w:firstLine="2160"/>
        <w:outlineLvl w:val="3"/>
        <w:rPr>
          <w:rFonts w:ascii="Bookman Old Style" w:hAnsi="Bookman Old Style" w:cs="Times New Roman"/>
        </w:rPr>
      </w:pPr>
      <w:r w:rsidRPr="001F0F73">
        <w:rPr>
          <w:rFonts w:ascii="Bookman Old Style" w:hAnsi="Bookman Old Style" w:cs="Times New Roman"/>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63E62691" w14:textId="77777777" w:rsidR="00BE2F39" w:rsidRPr="00BF1774" w:rsidRDefault="00BE2F39" w:rsidP="00BE2F39">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bookmarkStart w:id="288" w:name="_Toc13638237"/>
      <w:r w:rsidRPr="00BF1774">
        <w:rPr>
          <w:rFonts w:ascii="Bookman Old Style" w:hAnsi="Bookman Old Style" w:cs="Times New Roman"/>
          <w:b/>
        </w:rPr>
        <w:t>(h)</w:t>
      </w:r>
      <w:r w:rsidRPr="00BF1774">
        <w:rPr>
          <w:rFonts w:ascii="Bookman Old Style" w:hAnsi="Bookman Old Style" w:cs="Times New Roman"/>
          <w:b/>
        </w:rPr>
        <w:tab/>
        <w:t>Control System Acceptance Test Procedures.</w:t>
      </w:r>
      <w:bookmarkEnd w:id="288"/>
      <w:r w:rsidRPr="00BF1774">
        <w:rPr>
          <w:rFonts w:ascii="Bookman Old Style" w:hAnsi="Bookman Old Style" w:cs="Times New Roman"/>
          <w:b/>
        </w:rPr>
        <w:t xml:space="preserve">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bookmarkStart w:id="289" w:name="_Toc13638238"/>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bookmarkEnd w:id="289"/>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0" w:name="_Toc13638239"/>
      <w:r w:rsidRPr="004B715B">
        <w:rPr>
          <w:rFonts w:ascii="Bookman Old Style" w:hAnsi="Bookman Old Style" w:cs="Times New Roman"/>
        </w:rPr>
        <w:t>Successful completion of the Acceptance Test;</w:t>
      </w:r>
      <w:bookmarkEnd w:id="290"/>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1" w:name="_Toc13638240"/>
      <w:r w:rsidRPr="004B715B">
        <w:rPr>
          <w:rFonts w:ascii="Bookman Old Style" w:hAnsi="Bookman Old Style" w:cs="Times New Roman"/>
        </w:rPr>
        <w:t>Facility has been successfully energized;</w:t>
      </w:r>
      <w:bookmarkEnd w:id="291"/>
    </w:p>
    <w:p w14:paraId="0C2579A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2" w:name="_Toc13638241"/>
      <w:proofErr w:type="gramStart"/>
      <w:r w:rsidRPr="004B715B">
        <w:rPr>
          <w:rFonts w:ascii="Bookman Old Style" w:hAnsi="Bookman Old Style" w:cs="Times New Roman"/>
        </w:rPr>
        <w:t>All of</w:t>
      </w:r>
      <w:proofErr w:type="gramEnd"/>
      <w:r w:rsidRPr="004B715B">
        <w:rPr>
          <w:rFonts w:ascii="Bookman Old Style" w:hAnsi="Bookman Old Style" w:cs="Times New Roman"/>
        </w:rPr>
        <w:t xml:space="preserve"> the Facility’s </w:t>
      </w:r>
      <w:r>
        <w:rPr>
          <w:rFonts w:ascii="Bookman Old Style" w:hAnsi="Bookman Old Style" w:cs="Times New Roman"/>
        </w:rPr>
        <w:t>generators</w:t>
      </w:r>
      <w:r w:rsidRPr="004B715B">
        <w:rPr>
          <w:rFonts w:ascii="Bookman Old Style" w:hAnsi="Bookman Old Style" w:cs="Times New Roman"/>
        </w:rPr>
        <w:t xml:space="preserve"> </w:t>
      </w:r>
      <w:r>
        <w:rPr>
          <w:rFonts w:ascii="Bookman Old Style" w:hAnsi="Bookman Old Style" w:cs="Times New Roman"/>
        </w:rPr>
        <w:t xml:space="preserve">(as applicable) </w:t>
      </w:r>
      <w:r w:rsidRPr="004B715B">
        <w:rPr>
          <w:rFonts w:ascii="Bookman Old Style" w:hAnsi="Bookman Old Style" w:cs="Times New Roman"/>
        </w:rPr>
        <w:t>have been fully</w:t>
      </w:r>
      <w:r>
        <w:rPr>
          <w:rFonts w:ascii="Bookman Old Style" w:hAnsi="Bookman Old Style" w:cs="Times New Roman"/>
        </w:rPr>
        <w:t xml:space="preserve"> commissioned</w:t>
      </w:r>
      <w:r w:rsidRPr="004B715B">
        <w:rPr>
          <w:rFonts w:ascii="Bookman Old Style" w:hAnsi="Bookman Old Style" w:cs="Times New Roman"/>
        </w:rPr>
        <w:t>;</w:t>
      </w:r>
      <w:bookmarkEnd w:id="292"/>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3" w:name="_Toc13638242"/>
      <w:r w:rsidRPr="004B715B">
        <w:rPr>
          <w:rFonts w:ascii="Bookman Old Style" w:hAnsi="Bookman Old Style" w:cs="Times New Roman"/>
        </w:rPr>
        <w:t>The control system computer has been programmed for normal operations; and</w:t>
      </w:r>
      <w:bookmarkEnd w:id="293"/>
    </w:p>
    <w:p w14:paraId="2E8883F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4" w:name="_Toc13638243"/>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such as capacitors/inductors, energy storage device, </w:t>
      </w:r>
      <w:proofErr w:type="spellStart"/>
      <w:r>
        <w:rPr>
          <w:rFonts w:ascii="Bookman Old Style" w:hAnsi="Bookman Old Style" w:cs="Times New Roman"/>
        </w:rPr>
        <w:lastRenderedPageBreak/>
        <w:t>statcom</w:t>
      </w:r>
      <w:proofErr w:type="spellEnd"/>
      <w:r>
        <w:rPr>
          <w:rFonts w:ascii="Bookman Old Style" w:hAnsi="Bookman Old Style" w:cs="Times New Roman"/>
        </w:rPr>
        <w:t xml:space="preserve">, etc.) </w:t>
      </w:r>
      <w:r w:rsidRPr="004B715B">
        <w:rPr>
          <w:rFonts w:ascii="Bookman Old Style" w:hAnsi="Bookman Old Style" w:cs="Times New Roman"/>
        </w:rPr>
        <w:t>shall have been commissioned and be operating within normal parameters.</w:t>
      </w:r>
      <w:bookmarkEnd w:id="294"/>
    </w:p>
    <w:p w14:paraId="463C5907" w14:textId="77777777"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5" w:name="_Toc13638244"/>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Energy Equipment</w:t>
      </w:r>
      <w:r w:rsidRPr="00BF1774">
        <w:rPr>
          <w:rFonts w:ascii="Bookman Old Style" w:hAnsi="Bookman Old Style" w:cs="Times New Roman"/>
          <w:b/>
        </w:rPr>
        <w:t>.</w:t>
      </w:r>
      <w:r w:rsidRPr="004B715B">
        <w:rPr>
          <w:rFonts w:ascii="Bookman Old Style" w:hAnsi="Bookman Old Style" w:cs="Times New Roman"/>
        </w:rPr>
        <w:t xml:space="preserve">  </w:t>
      </w:r>
      <w:r w:rsidRPr="00117740">
        <w:rPr>
          <w:rFonts w:ascii="Bookman Old Style" w:hAnsi="Bookman Old Style" w:cs="Times New Roman"/>
        </w:rPr>
        <w:t>In the event that all or any portion of the Facility’s energy equipment is not 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equipment had been available for the duration of the test.</w:t>
      </w:r>
      <w:bookmarkEnd w:id="295"/>
    </w:p>
    <w:p w14:paraId="14302C66"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6" w:name="_Toc13638245"/>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w:t>
      </w:r>
      <w:r w:rsidR="00BE2F39" w:rsidRPr="00117740">
        <w:rPr>
          <w:rFonts w:ascii="Bookman Old Style" w:hAnsi="Bookman Old Style" w:cs="Times New Roman"/>
        </w:rPr>
        <w:t xml:space="preserve">21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bookmarkEnd w:id="296"/>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97" w:name="_Toc13638246"/>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bookmarkEnd w:id="297"/>
    </w:p>
    <w:p w14:paraId="5CA5CCAF" w14:textId="01292224"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98" w:name="_Toc13638247"/>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s failure, as observed by Company and set forth in such written notice, to meet the operational and performance requirements specified in</w:t>
      </w:r>
      <w:r w:rsidR="004C2FAF">
        <w:rPr>
          <w:rFonts w:ascii="Bookman Old Style" w:hAnsi="Bookman Old Style" w:cs="Times New Roman"/>
        </w:rPr>
        <w:t xml:space="preserve"> </w:t>
      </w:r>
      <w:r w:rsidR="004C2FAF">
        <w:rPr>
          <w:rFonts w:ascii="Bookman Old Style" w:hAnsi="Bookman Old Style" w:cs="Times New Roman"/>
          <w:b/>
        </w:rPr>
        <w:t>Section 4.6</w:t>
      </w:r>
      <w:r w:rsidR="004C2FAF">
        <w:rPr>
          <w:rFonts w:ascii="Bookman Old Style" w:hAnsi="Bookman Old Style" w:cs="Times New Roman"/>
        </w:rPr>
        <w:t xml:space="preserve"> (Fast Frequency Response Performance Metric) of this Agreement, and</w:t>
      </w:r>
      <w:r w:rsidR="00BE2F39" w:rsidRPr="00117740">
        <w:rPr>
          <w:rFonts w:ascii="Bookman Old Style" w:hAnsi="Bookman Old Style" w:cs="Times New Roman"/>
        </w:rPr>
        <w:t xml:space="preserve"> </w:t>
      </w:r>
      <w:r w:rsidR="00BE2F39" w:rsidRPr="00117740">
        <w:rPr>
          <w:rFonts w:ascii="Bookman Old Style" w:hAnsi="Bookman Old Style" w:cs="Times New Roman"/>
          <w:b/>
        </w:rPr>
        <w:t>Section 1(b)(iii)(I)</w:t>
      </w:r>
      <w:r w:rsidR="00BE2F39" w:rsidRPr="00117740">
        <w:rPr>
          <w:rFonts w:ascii="Bookman Old Style" w:hAnsi="Bookman Old Style" w:cs="Times New Roman"/>
        </w:rPr>
        <w:t xml:space="preserve">,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w:t>
      </w:r>
      <w:r w:rsidR="00BE2F39" w:rsidRPr="00117740">
        <w:rPr>
          <w:rFonts w:ascii="Bookman Old Style" w:hAnsi="Bookman Old Style" w:cs="Times New Roman"/>
        </w:rPr>
        <w:lastRenderedPageBreak/>
        <w:t>investigate the matter, implement corrective action and provide such written report, Seller shall complete the foregoing within such longer commercially reasonable period of time agreed to by the Parties in writing.  If the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Qualified Independent Third-Party Consultants List attached to the Agreement as </w:t>
      </w:r>
      <w:r w:rsidR="00BE2F39" w:rsidRPr="00117740">
        <w:rPr>
          <w:rFonts w:ascii="Bookman Old Style" w:hAnsi="Bookman Old Style" w:cs="Times New Roman"/>
          <w:b/>
        </w:rPr>
        <w:t>Attachment D</w:t>
      </w:r>
      <w:r w:rsidR="00BE2F39" w:rsidRPr="00117740">
        <w:rPr>
          <w:rFonts w:ascii="Bookman Old Style" w:hAnsi="Bookman Old Style" w:cs="Times New Roman"/>
        </w:rPr>
        <w:t xml:space="preserv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w:t>
      </w:r>
      <w:proofErr w:type="gramStart"/>
      <w:r w:rsidR="00BE2F39" w:rsidRPr="00117740">
        <w:rPr>
          <w:rFonts w:ascii="Bookman Old Style" w:hAnsi="Bookman Old Style" w:cs="Times New Roman"/>
        </w:rPr>
        <w:t>period of time</w:t>
      </w:r>
      <w:proofErr w:type="gramEnd"/>
      <w:r w:rsidR="00BE2F39" w:rsidRPr="00117740">
        <w:rPr>
          <w:rFonts w:ascii="Bookman Old Style" w:hAnsi="Bookman Old Style" w:cs="Times New Roman"/>
        </w:rPr>
        <w:t xml:space="preserve"> as the selected consultant determines is necessary to complete such study shall apply.  The consultant shall send the study to Company and Seller.  Seller (and/or its </w:t>
      </w:r>
      <w:r w:rsidR="001C3637">
        <w:rPr>
          <w:rFonts w:ascii="Bookman Old Style" w:hAnsi="Bookman Old Style" w:cs="Times New Roman"/>
        </w:rPr>
        <w:t>t</w:t>
      </w:r>
      <w:r w:rsidR="00BE2F39" w:rsidRPr="00117740">
        <w:rPr>
          <w:rFonts w:ascii="Bookman Old Style" w:hAnsi="Bookman Old Style" w:cs="Times New Roman"/>
        </w:rPr>
        <w:t>hird-</w:t>
      </w:r>
      <w:r w:rsidR="001C3637">
        <w:rPr>
          <w:rFonts w:ascii="Bookman Old Style" w:hAnsi="Bookman Old Style" w:cs="Times New Roman"/>
        </w:rPr>
        <w:t>p</w:t>
      </w:r>
      <w:r w:rsidR="00BE2F39" w:rsidRPr="00117740">
        <w:rPr>
          <w:rFonts w:ascii="Bookman Old Style" w:hAnsi="Bookman Old Style" w:cs="Times New Roman"/>
        </w:rPr>
        <w:t>arty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299"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s reasonable satisfaction no later than forty-five (45) Days from the Day the completed study is issued by the consultant, unless such recommendations cannot reasonably be implemented within forty-five (45) Days, in which case, Seller shall implement such recommendations within such longer commercially reasonable period of time agreed to by the Parties in writing.</w:t>
      </w:r>
      <w:bookmarkEnd w:id="299"/>
      <w:r w:rsidR="00BE2F39" w:rsidRPr="00117740">
        <w:rPr>
          <w:rFonts w:ascii="Bookman Old Style" w:hAnsi="Bookman Old Style" w:cs="Times New Roman"/>
        </w:rPr>
        <w:t xml:space="preserve">  Failure to implement such recommendations within this period shall constitute a material breach of this Agreement.  </w:t>
      </w:r>
      <w:r w:rsidR="00BE2F39" w:rsidRPr="0067719A">
        <w:rPr>
          <w:rFonts w:ascii="Bookman Old Style" w:hAnsi="Bookman Old Style" w:cs="Times New Roman"/>
        </w:rPr>
        <w:t>Unless the aforementioned written report and study are being completed, and any recommendations are being implemented, solely to address Seller</w:t>
      </w:r>
      <w:r w:rsidR="00BE2F39">
        <w:rPr>
          <w:rFonts w:ascii="Bookman Old Style" w:hAnsi="Bookman Old Style" w:cs="Times New Roman"/>
        </w:rPr>
        <w:t>’</w:t>
      </w:r>
      <w:r w:rsidR="00BE2F39" w:rsidRPr="0067719A">
        <w:rPr>
          <w:rFonts w:ascii="Bookman Old Style" w:hAnsi="Bookman Old Style" w:cs="Times New Roman"/>
        </w:rPr>
        <w:t xml:space="preserve">s failure to satisfy the requirements of </w:t>
      </w:r>
      <w:r w:rsidR="00BE2F39" w:rsidRPr="006B747A">
        <w:rPr>
          <w:rFonts w:ascii="Bookman Old Style" w:hAnsi="Bookman Old Style" w:cs="Times New Roman"/>
          <w:b/>
        </w:rPr>
        <w:t>Section 3(w)</w:t>
      </w:r>
      <w:r w:rsidR="00BE2F39" w:rsidRPr="0067719A">
        <w:rPr>
          <w:rFonts w:ascii="Bookman Old Style" w:hAnsi="Bookman Old Style" w:cs="Times New Roman"/>
        </w:rPr>
        <w:t xml:space="preserve"> (Round Trip Efficiency) of this </w:t>
      </w:r>
      <w:r w:rsidR="00BE2F39" w:rsidRPr="006B747A">
        <w:rPr>
          <w:rFonts w:ascii="Bookman Old Style" w:hAnsi="Bookman Old Style" w:cs="Times New Roman"/>
          <w:b/>
        </w:rPr>
        <w:t>Attachment B</w:t>
      </w:r>
      <w:r w:rsidR="00BE2F39" w:rsidRPr="0067719A">
        <w:rPr>
          <w:rFonts w:ascii="Bookman Old Style" w:hAnsi="Bookman Old Style" w:cs="Times New Roman"/>
        </w:rPr>
        <w:t xml:space="preserve"> (Facility Owned by Seller), </w:t>
      </w:r>
      <w:r w:rsidR="00BE2F39" w:rsidRPr="00117740">
        <w:rPr>
          <w:rFonts w:ascii="Bookman Old Style" w:hAnsi="Bookman Old Style" w:cs="Times New Roman"/>
        </w:rPr>
        <w:t xml:space="preserve">Company shall have the right to </w:t>
      </w:r>
      <w:r w:rsidR="00BE2F39">
        <w:rPr>
          <w:rFonts w:ascii="Bookman Old Style" w:hAnsi="Bookman Old Style" w:cs="Times New Roman"/>
        </w:rPr>
        <w:t xml:space="preserve">declare the Facility </w:t>
      </w:r>
      <w:proofErr w:type="spellStart"/>
      <w:r w:rsidR="00BE2F39" w:rsidRPr="00117740">
        <w:rPr>
          <w:rFonts w:ascii="Bookman Old Style" w:hAnsi="Bookman Old Style" w:cs="Times New Roman"/>
        </w:rPr>
        <w:t>derate</w:t>
      </w:r>
      <w:r w:rsidR="00BE2F39">
        <w:rPr>
          <w:rFonts w:ascii="Bookman Old Style" w:hAnsi="Bookman Old Style" w:cs="Times New Roman"/>
        </w:rPr>
        <w:t>d</w:t>
      </w:r>
      <w:proofErr w:type="spellEnd"/>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bookmarkEnd w:id="298"/>
    </w:p>
    <w:p w14:paraId="5FAA4BF6" w14:textId="77777777" w:rsidR="00BE2F39" w:rsidRPr="004B715B" w:rsidRDefault="00BE2F39" w:rsidP="00BE2F39">
      <w:pPr>
        <w:spacing w:after="240"/>
        <w:outlineLvl w:val="1"/>
        <w:rPr>
          <w:rFonts w:ascii="Bookman Old Style" w:hAnsi="Bookman Old Style" w:cs="Times New Roman"/>
        </w:rPr>
      </w:pPr>
      <w:bookmarkStart w:id="300" w:name="_Toc13638248"/>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Pr>
          <w:rFonts w:ascii="Bookman Old Style" w:hAnsi="Bookman Old Style" w:cs="Times New Roman"/>
          <w:b/>
          <w:caps/>
        </w:rPr>
        <w:t>PROJECT</w:t>
      </w:r>
      <w:r w:rsidRPr="008265C2">
        <w:rPr>
          <w:rFonts w:ascii="Bookman Old Style" w:hAnsi="Bookman Old Style" w:cs="Times New Roman"/>
          <w:b/>
          <w:caps/>
        </w:rPr>
        <w:t xml:space="preserve"> and the results of the </w:t>
      </w:r>
      <w:r>
        <w:rPr>
          <w:rFonts w:ascii="Bookman Old Style" w:hAnsi="Bookman Old Style" w:cs="Times New Roman"/>
          <w:b/>
          <w:caps/>
        </w:rPr>
        <w:t>PROJECT</w:t>
      </w:r>
      <w:r w:rsidRPr="008265C2">
        <w:rPr>
          <w:rFonts w:ascii="Bookman Old Style" w:hAnsi="Bookman Old Style" w:cs="Times New Roman"/>
          <w:b/>
          <w:caps/>
        </w:rPr>
        <w:t>-specific IRS.]</w:t>
      </w:r>
      <w:bookmarkEnd w:id="300"/>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1" w:name="_Toc13638249"/>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bookmarkEnd w:id="301"/>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2" w:name="_Toc13638250"/>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bookmarkEnd w:id="302"/>
    </w:p>
    <w:p w14:paraId="1E7C55ED"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3" w:name="_Toc13638251"/>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w:t>
      </w:r>
      <w:r w:rsidRPr="004B715B">
        <w:rPr>
          <w:rFonts w:ascii="Bookman Old Style" w:hAnsi="Bookman Old Style" w:cs="Times New Roman"/>
        </w:rPr>
        <w:lastRenderedPageBreak/>
        <w:t>years.</w:t>
      </w:r>
      <w:bookmarkEnd w:id="303"/>
    </w:p>
    <w:p w14:paraId="22F931D4" w14:textId="2BBFE4F6" w:rsidR="00BE2F39" w:rsidRPr="004B715B" w:rsidRDefault="00BE2F39" w:rsidP="00BE2F39">
      <w:pPr>
        <w:tabs>
          <w:tab w:val="left" w:pos="1440"/>
        </w:tabs>
        <w:spacing w:after="240"/>
        <w:ind w:firstLine="720"/>
        <w:outlineLvl w:val="2"/>
        <w:rPr>
          <w:rFonts w:ascii="Bookman Old Style" w:hAnsi="Bookman Old Style" w:cs="Times New Roman"/>
        </w:rPr>
      </w:pPr>
      <w:bookmarkStart w:id="304" w:name="_Toc13638252"/>
      <w:r w:rsidRPr="00BF1774">
        <w:rPr>
          <w:rFonts w:ascii="Bookman Old Style" w:hAnsi="Bookman Old Style" w:cs="Times New Roman"/>
          <w:b/>
        </w:rPr>
        <w:t>(d)</w:t>
      </w:r>
      <w:r w:rsidRPr="00BF1774">
        <w:rPr>
          <w:rFonts w:ascii="Bookman Old Style" w:hAnsi="Bookman Old Style" w:cs="Times New Roman"/>
          <w:b/>
        </w:rPr>
        <w:tab/>
        <w:t>Reclosing</w:t>
      </w:r>
      <w:r>
        <w:rPr>
          <w:rFonts w:ascii="Bookman Old Style" w:hAnsi="Bookman Old Style" w:cs="Times New Roman"/>
          <w:b/>
        </w:rPr>
        <w:t xml:space="preserve"> and Return to Service</w:t>
      </w:r>
      <w:r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 xml:space="preserve">Under no circumstances shall Seller, when separated from the Company System for any reason, including tripping during disturbances or due to equipment failure, reclose into the Company System without first obtaining specific approval to do so from the Company System Operator.  </w:t>
      </w:r>
      <w:r w:rsidR="00192317">
        <w:rPr>
          <w:rFonts w:ascii="Bookman Old Style" w:hAnsi="Bookman Old Style" w:cs="Times New Roman"/>
        </w:rPr>
        <w:t xml:space="preserve">Ramp rates, behavior </w:t>
      </w:r>
      <w:r>
        <w:rPr>
          <w:rFonts w:ascii="Bookman Old Style" w:hAnsi="Bookman Old Style" w:cs="Times New Roman"/>
        </w:rPr>
        <w:t>and mode of operation upon</w:t>
      </w:r>
      <w:r w:rsidRPr="00554D29">
        <w:rPr>
          <w:rFonts w:ascii="Bookman Old Style" w:hAnsi="Bookman Old Style" w:cs="Times New Roman"/>
        </w:rPr>
        <w:t xml:space="preserve"> return to service shall conform to verbal instructions from the System Operator or Active Power control from Company.  Following “system black” conditions, the Facility shall not attempt to automatically reconnect to the grid (unless directed by the Company System Operator) </w:t>
      </w:r>
      <w:proofErr w:type="gramStart"/>
      <w:r w:rsidRPr="00554D29">
        <w:rPr>
          <w:rFonts w:ascii="Bookman Old Style" w:hAnsi="Bookman Old Style" w:cs="Times New Roman"/>
        </w:rPr>
        <w:t>so as to</w:t>
      </w:r>
      <w:proofErr w:type="gramEnd"/>
      <w:r w:rsidRPr="00554D29">
        <w:rPr>
          <w:rFonts w:ascii="Bookman Old Style" w:hAnsi="Bookman Old Style" w:cs="Times New Roman"/>
        </w:rPr>
        <w:t xml:space="preserve"> not interfere with </w:t>
      </w:r>
      <w:proofErr w:type="spellStart"/>
      <w:r w:rsidRPr="00554D29">
        <w:rPr>
          <w:rFonts w:ascii="Bookman Old Style" w:hAnsi="Bookman Old Style" w:cs="Times New Roman"/>
        </w:rPr>
        <w:t>blackstart</w:t>
      </w:r>
      <w:proofErr w:type="spellEnd"/>
      <w:r w:rsidRPr="00554D29">
        <w:rPr>
          <w:rFonts w:ascii="Bookman Old Style" w:hAnsi="Bookman Old Style" w:cs="Times New Roman"/>
        </w:rPr>
        <w:t xml:space="preserve"> procedures.</w:t>
      </w:r>
      <w:bookmarkEnd w:id="304"/>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05" w:name="_Toc13638253"/>
      <w:r w:rsidRPr="00BF1774">
        <w:rPr>
          <w:rFonts w:ascii="Bookman Old Style" w:hAnsi="Bookman Old Style" w:cs="Times New Roman"/>
          <w:b/>
        </w:rPr>
        <w:t>(e)</w:t>
      </w:r>
      <w:r w:rsidRPr="00BF1774">
        <w:rPr>
          <w:rFonts w:ascii="Bookman Old Style" w:hAnsi="Bookman Old Style" w:cs="Times New Roman"/>
          <w:b/>
        </w:rPr>
        <w:tab/>
        <w:t>Reserved.</w:t>
      </w:r>
      <w:bookmarkEnd w:id="305"/>
      <w:r w:rsidRPr="00BF1774">
        <w:rPr>
          <w:rFonts w:ascii="Bookman Old Style" w:hAnsi="Bookman Old Style" w:cs="Times New Roman"/>
          <w:b/>
        </w:rPr>
        <w:t xml:space="preserve">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06" w:name="_Toc13638254"/>
      <w:r w:rsidRPr="00BF1774">
        <w:rPr>
          <w:rFonts w:ascii="Bookman Old Style" w:hAnsi="Bookman Old Style" w:cs="Times New Roman"/>
          <w:b/>
        </w:rPr>
        <w:t>(f)</w:t>
      </w:r>
      <w:r w:rsidRPr="00BF1774">
        <w:rPr>
          <w:rFonts w:ascii="Bookman Old Style" w:hAnsi="Bookman Old Style" w:cs="Times New Roman"/>
          <w:b/>
        </w:rPr>
        <w:tab/>
        <w:t>Reserved.</w:t>
      </w:r>
      <w:bookmarkEnd w:id="306"/>
    </w:p>
    <w:p w14:paraId="1CDC22CE"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7" w:name="_Toc13638255"/>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07"/>
    </w:p>
    <w:p w14:paraId="44300710"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8" w:name="_Toc13638256"/>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BE2F39">
        <w:rPr>
          <w:rFonts w:ascii="Bookman Old Style" w:hAnsi="Bookman Old Style" w:cs="Times New Roman"/>
        </w:rPr>
        <w:t>energy</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554D29">
        <w:rPr>
          <w:rFonts w:ascii="Bookman Old Style" w:hAnsi="Bookman Old Style" w:cs="Times New Roman"/>
          <w:b/>
        </w:rPr>
        <w:t>[</w:t>
      </w:r>
      <w:r w:rsidRPr="008265C2">
        <w:rPr>
          <w:rFonts w:ascii="Bookman Old Style" w:hAnsi="Bookman Old Style" w:cs="Times New Roman"/>
          <w:b/>
          <w:caps/>
        </w:rPr>
        <w:t>To be determined by Company based on the results and requirements of the IRS.]</w:t>
      </w:r>
      <w:bookmarkEnd w:id="308"/>
    </w:p>
    <w:p w14:paraId="018BBC92" w14:textId="77777777" w:rsidR="00975C5F" w:rsidRPr="001C3755" w:rsidRDefault="00975C5F" w:rsidP="00975C5F">
      <w:pPr>
        <w:spacing w:after="240"/>
        <w:outlineLvl w:val="1"/>
        <w:rPr>
          <w:rFonts w:ascii="Bookman Old Style" w:hAnsi="Bookman Old Style"/>
          <w:b/>
          <w:caps/>
          <w:highlight w:val="yellow"/>
        </w:rPr>
      </w:pPr>
      <w:bookmarkStart w:id="309" w:name="_Toc13638257"/>
      <w:r w:rsidRPr="00B23D0D">
        <w:rPr>
          <w:rFonts w:ascii="Bookman Old Style" w:hAnsi="Bookman Old Style" w:cs="Times New Roman"/>
          <w:b/>
        </w:rPr>
        <w:t>3.</w:t>
      </w:r>
      <w:r w:rsidRPr="00B23D0D">
        <w:rPr>
          <w:rFonts w:ascii="Bookman Old Style" w:hAnsi="Bookman Old Style" w:cs="Times New Roman"/>
          <w:b/>
        </w:rPr>
        <w:tab/>
        <w:t>Performance Standards.</w:t>
      </w:r>
      <w:bookmarkEnd w:id="309"/>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77777777"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bookmarkStart w:id="310" w:name="_Toc13638258"/>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generator terminal and the Point of Interconnection to be specified by Company, to within 0.5% of a voltage or power factor specified by the Company System Operator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Power Characteristics)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bookmarkEnd w:id="310"/>
      <w:r w:rsidRPr="00895BC4">
        <w:rPr>
          <w:rFonts w:ascii="Bookman Old Style" w:hAnsi="Bookman Old Style" w:cs="Times New Roman"/>
        </w:rPr>
        <w:t xml:space="preserve"> </w:t>
      </w:r>
    </w:p>
    <w:p w14:paraId="3B17318D" w14:textId="77777777" w:rsidR="00BE2F39" w:rsidRDefault="00BE2F39" w:rsidP="00BE2F39">
      <w:pPr>
        <w:spacing w:after="240"/>
        <w:ind w:firstLine="720"/>
        <w:outlineLvl w:val="1"/>
        <w:rPr>
          <w:rFonts w:ascii="Bookman Old Style" w:hAnsi="Bookman Old Style" w:cs="Times New Roman"/>
        </w:rPr>
      </w:pPr>
      <w:bookmarkStart w:id="311" w:name="_Toc13638259"/>
      <w:r>
        <w:rPr>
          <w:rFonts w:ascii="Bookman Old Style" w:hAnsi="Bookman Old Style" w:cs="Times New Roman"/>
          <w:b/>
        </w:rPr>
        <w:t>(b)</w:t>
      </w:r>
      <w:r>
        <w:rPr>
          <w:rFonts w:ascii="Bookman Old Style" w:hAnsi="Bookman Old Style" w:cs="Times New Roman"/>
          <w:b/>
        </w:rPr>
        <w:tab/>
        <w:t xml:space="preserve">Reactive Power Characteristics.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bookmarkEnd w:id="311"/>
    </w:p>
    <w:p w14:paraId="03D4CE36" w14:textId="34C898D5" w:rsidR="00BE2F39" w:rsidRPr="00BC2255" w:rsidRDefault="00BE2F39" w:rsidP="00BE2F39">
      <w:pPr>
        <w:spacing w:after="240"/>
        <w:ind w:firstLine="1440"/>
        <w:outlineLvl w:val="1"/>
        <w:rPr>
          <w:rFonts w:ascii="Bookman Old Style" w:hAnsi="Bookman Old Style" w:cs="Times New Roman"/>
        </w:rPr>
      </w:pPr>
      <w:bookmarkStart w:id="312" w:name="_Toc13638260"/>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Pr="00554D29">
        <w:rPr>
          <w:rFonts w:ascii="Bookman Old Style" w:hAnsi="Bookman Old Style" w:cs="Times New Roman"/>
        </w:rPr>
        <w:t xml:space="preserve">The Facility must deliver power up to the Allowed Capacity (MW) at a power factor between 95% lagging and 95% leading to the Company System as illustrated in the </w:t>
      </w:r>
      <w:r w:rsidRPr="00554D29">
        <w:rPr>
          <w:rFonts w:ascii="Bookman Old Style" w:hAnsi="Bookman Old Style" w:cs="Times New Roman"/>
          <w:b/>
        </w:rPr>
        <w:t>[generator capability]</w:t>
      </w:r>
      <w:r w:rsidRPr="00554D29">
        <w:rPr>
          <w:rFonts w:ascii="Bookman Old Style" w:hAnsi="Bookman Old Style" w:cs="Times New Roman"/>
        </w:rPr>
        <w:t xml:space="preserve"> curve(s) attached to this Agreement as </w:t>
      </w:r>
      <w:r w:rsidRPr="00554D29">
        <w:rPr>
          <w:rFonts w:ascii="Bookman Old Style" w:hAnsi="Bookman Old Style" w:cs="Times New Roman"/>
          <w:b/>
        </w:rPr>
        <w:t>Exhibit B-2</w:t>
      </w:r>
      <w:r w:rsidRPr="00554D29">
        <w:rPr>
          <w:rFonts w:ascii="Bookman Old Style" w:hAnsi="Bookman Old Style" w:cs="Times New Roman"/>
        </w:rPr>
        <w:t xml:space="preserve">, which represents the Facility Composite (Generator and Energy Storage Capability Curve(s)). Facilities with a BESS with grid charging can operate with negative active power.  </w:t>
      </w:r>
      <w:r w:rsidRPr="00554D29" w:rsidDel="00723893">
        <w:rPr>
          <w:rFonts w:ascii="Bookman Old Style" w:hAnsi="Bookman Old Style" w:cs="Times New Roman"/>
        </w:rPr>
        <w:t xml:space="preserve"> </w:t>
      </w:r>
      <w:r w:rsidRPr="00554D29">
        <w:rPr>
          <w:rFonts w:ascii="Bookman Old Style" w:hAnsi="Bookman Old Style" w:cs="Times New Roman"/>
        </w:rPr>
        <w:t xml:space="preserve">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w:t>
      </w:r>
      <w:r w:rsidRPr="00554D29">
        <w:rPr>
          <w:rFonts w:ascii="Bookman Old Style" w:hAnsi="Bookman Old Style" w:cs="Times New Roman"/>
        </w:rPr>
        <w:lastRenderedPageBreak/>
        <w:t>at the leading/lagging 0.95 power factor at all active power outputs down to</w:t>
      </w:r>
      <w:r w:rsidRPr="00554D29" w:rsidDel="00723893">
        <w:rPr>
          <w:rFonts w:ascii="Bookman Old Style" w:hAnsi="Bookman Old Style" w:cs="Times New Roman"/>
        </w:rPr>
        <w:t xml:space="preserve"> </w:t>
      </w:r>
      <w:r w:rsidRPr="00554D29">
        <w:rPr>
          <w:rFonts w:ascii="Bookman Old Style" w:hAnsi="Bookman Old Style" w:cs="Times New Roman"/>
        </w:rPr>
        <w:t>zero active power.  The voltage target will be specified remotely by the Company System Operator through the SCADA/EMS.  The Facility</w:t>
      </w:r>
      <w:r>
        <w:rPr>
          <w:rFonts w:ascii="Bookman Old Style" w:hAnsi="Bookman Old Style" w:cs="Times New Roman"/>
        </w:rPr>
        <w:t>’</w:t>
      </w:r>
      <w:r w:rsidRPr="00554D29">
        <w:rPr>
          <w:rFonts w:ascii="Bookman Old Style" w:hAnsi="Bookman Old Style" w:cs="Times New Roman"/>
        </w:rPr>
        <w:t>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w:t>
      </w:r>
      <w:r>
        <w:rPr>
          <w:rFonts w:ascii="Bookman Old Style" w:hAnsi="Bookman Old Style" w:cs="Times New Roman"/>
        </w:rPr>
        <w:t>’</w:t>
      </w:r>
      <w:r w:rsidRPr="00554D29">
        <w:rPr>
          <w:rFonts w:ascii="Bookman Old Style" w:hAnsi="Bookman Old Style" w:cs="Times New Roman"/>
        </w:rPr>
        <w:t>s Telemetry and Control.</w:t>
      </w:r>
      <w:bookmarkEnd w:id="312"/>
    </w:p>
    <w:p w14:paraId="15F794E2" w14:textId="77777777" w:rsidR="00BE2F39" w:rsidRDefault="00BE2F39" w:rsidP="00BE2F39">
      <w:pPr>
        <w:spacing w:after="240"/>
        <w:ind w:firstLine="1440"/>
        <w:outlineLvl w:val="1"/>
        <w:rPr>
          <w:rFonts w:ascii="Bookman Old Style" w:hAnsi="Bookman Old Style" w:cs="Times New Roman"/>
        </w:rPr>
      </w:pPr>
      <w:bookmarkStart w:id="313" w:name="_Toc13638261"/>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changes.  The response requirements are differentiated for large and small signal disturbance performance characteristics.  Small signal disturbances are those that reflect normal variations under non-disturbance conditions, the continuous operation range for voltage ride through: 0.80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w:t>
      </w:r>
      <w:r w:rsidRPr="00554D29">
        <w:rPr>
          <w:rFonts w:ascii="Bookman Old Style" w:hAnsi="Bookman Old Style" w:cs="Times New Roman"/>
        </w:rPr>
        <w:sym w:font="Symbol" w:char="F0A3"/>
      </w:r>
      <w:r w:rsidRPr="00554D29">
        <w:rPr>
          <w:rFonts w:ascii="Bookman Old Style" w:hAnsi="Bookman Old Style" w:cs="Times New Roman"/>
        </w:rPr>
        <w:t xml:space="preserve"> V </w:t>
      </w:r>
      <w:r w:rsidRPr="00554D29">
        <w:rPr>
          <w:rFonts w:ascii="Bookman Old Style" w:hAnsi="Bookman Old Style" w:cs="Times New Roman"/>
        </w:rPr>
        <w:sym w:font="Symbol" w:char="F0A3"/>
      </w:r>
      <w:r w:rsidRPr="00554D29">
        <w:rPr>
          <w:rFonts w:ascii="Bookman Old Style" w:hAnsi="Bookman Old Style" w:cs="Times New Roman"/>
        </w:rPr>
        <w:t xml:space="preserve"> 1.00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at the point of interconnection.  Large disturbance is where the voltage at the point of interconnection falls outside the continuous operating range.</w:t>
      </w:r>
      <w:bookmarkEnd w:id="313"/>
    </w:p>
    <w:p w14:paraId="56175C78" w14:textId="77777777" w:rsidR="00BE2F39" w:rsidRDefault="00BE2F39" w:rsidP="00BE2F39">
      <w:pPr>
        <w:spacing w:after="240"/>
        <w:ind w:firstLine="1440"/>
        <w:outlineLvl w:val="1"/>
        <w:rPr>
          <w:rFonts w:ascii="Bookman Old Style" w:hAnsi="Bookman Old Style" w:cs="Times New Roman"/>
        </w:rPr>
      </w:pPr>
      <w:bookmarkStart w:id="314" w:name="_Toc13638262"/>
      <w:r>
        <w:rPr>
          <w:rFonts w:ascii="Bookman Old Style" w:hAnsi="Bookman Old Style" w:cs="Times New Roman"/>
          <w:b/>
        </w:rPr>
        <w:t>(iii)</w:t>
      </w:r>
      <w:r>
        <w:rPr>
          <w:rFonts w:ascii="Bookman Old Style" w:hAnsi="Bookman Old Style" w:cs="Times New Roman"/>
        </w:rPr>
        <w:tab/>
      </w:r>
      <w:r w:rsidRPr="00554D29">
        <w:rPr>
          <w:rFonts w:ascii="Bookman Old Style" w:hAnsi="Bookman Old Style" w:cs="Times New Roman"/>
        </w:rPr>
        <w:t xml:space="preserve">For small signal disturbances, reaction time between the step change in voltage and the reactive power change shall be less than 500 </w:t>
      </w:r>
      <w:proofErr w:type="spellStart"/>
      <w:r w:rsidRPr="00554D29">
        <w:rPr>
          <w:rFonts w:ascii="Bookman Old Style" w:hAnsi="Bookman Old Style" w:cs="Times New Roman"/>
        </w:rPr>
        <w:t>msec</w:t>
      </w:r>
      <w:proofErr w:type="spellEnd"/>
      <w:r w:rsidRPr="00554D29">
        <w:rPr>
          <w:rFonts w:ascii="Bookman Old Style" w:hAnsi="Bookman Old Style" w:cs="Times New Roman"/>
        </w:rPr>
        <w:t xml:space="preserve">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bookmarkEnd w:id="314"/>
    </w:p>
    <w:p w14:paraId="5943548A" w14:textId="77777777" w:rsidR="00BE2F39" w:rsidRPr="00554D29" w:rsidRDefault="00BE2F39" w:rsidP="00BE2F39">
      <w:pPr>
        <w:spacing w:after="240"/>
        <w:ind w:firstLine="1440"/>
        <w:outlineLvl w:val="1"/>
        <w:rPr>
          <w:rFonts w:ascii="Bookman Old Style" w:hAnsi="Bookman Old Style" w:cs="Times New Roman"/>
        </w:rPr>
      </w:pPr>
      <w:bookmarkStart w:id="315" w:name="_Toc13638263"/>
      <w:r>
        <w:rPr>
          <w:rFonts w:ascii="Bookman Old Style" w:hAnsi="Bookman Old Style" w:cs="Times New Roman"/>
          <w:b/>
        </w:rPr>
        <w:t>(iv)</w:t>
      </w:r>
      <w:r>
        <w:rPr>
          <w:rFonts w:ascii="Bookman Old Style" w:hAnsi="Bookman Old Style" w:cs="Times New Roman"/>
        </w:rPr>
        <w:tab/>
      </w:r>
      <w:r w:rsidRPr="00554D29">
        <w:rPr>
          <w:rFonts w:ascii="Bookman Old Style" w:hAnsi="Bookman Old Style" w:cs="Times New Roman"/>
        </w:rPr>
        <w:t>Large disturbances:  Large disturbances are characterized by voltage falling outside of the continuous operating range.  The Facility shall adhere to the following characteristics for large disturbances:</w:t>
      </w:r>
      <w:bookmarkEnd w:id="315"/>
    </w:p>
    <w:p w14:paraId="070F1006" w14:textId="77777777" w:rsidR="00BE2F39" w:rsidRPr="00554D29" w:rsidRDefault="00BE2F39" w:rsidP="00BE2F39">
      <w:pPr>
        <w:spacing w:after="240"/>
        <w:ind w:left="1440"/>
        <w:outlineLvl w:val="1"/>
        <w:rPr>
          <w:rFonts w:ascii="Bookman Old Style" w:hAnsi="Bookman Old Style" w:cs="Times New Roman"/>
        </w:rPr>
      </w:pPr>
      <w:bookmarkStart w:id="316" w:name="_Toc13638264"/>
      <w:r w:rsidRPr="00554D29">
        <w:rPr>
          <w:rFonts w:ascii="Bookman Old Style" w:hAnsi="Bookman Old Style" w:cs="Times New Roman"/>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554D29">
        <w:rPr>
          <w:rFonts w:ascii="Bookman Old Style" w:hAnsi="Bookman Old Style" w:cs="Times New Roman"/>
          <w:b/>
        </w:rPr>
        <w:t>[Note - The performance specifications described here may need to be modified based on studies performed for specific interconnections to provide a stable response.]</w:t>
      </w:r>
      <w:bookmarkEnd w:id="316"/>
      <w:r w:rsidRPr="00554D29">
        <w:rPr>
          <w:rFonts w:ascii="Bookman Old Style" w:hAnsi="Bookman Old Style" w:cs="Times New Roman"/>
          <w:b/>
        </w:rPr>
        <w:t xml:space="preserve"> </w:t>
      </w:r>
    </w:p>
    <w:p w14:paraId="67E65A25" w14:textId="77777777" w:rsidR="00BE2F39" w:rsidRPr="00554D29" w:rsidRDefault="00BE2F39" w:rsidP="00BE2F39">
      <w:pPr>
        <w:spacing w:after="240"/>
        <w:ind w:left="1440"/>
        <w:outlineLvl w:val="1"/>
        <w:rPr>
          <w:rFonts w:ascii="Bookman Old Style" w:hAnsi="Bookman Old Style" w:cs="Times New Roman"/>
        </w:rPr>
      </w:pPr>
      <w:bookmarkStart w:id="317" w:name="_Toc13638265"/>
      <w:r w:rsidRPr="00554D29">
        <w:rPr>
          <w:rFonts w:ascii="Bookman Old Style" w:hAnsi="Bookman Old Style" w:cs="Times New Roman"/>
        </w:rPr>
        <w:t xml:space="preserve">Inverter-based resources </w:t>
      </w:r>
      <w:proofErr w:type="gramStart"/>
      <w:r w:rsidRPr="00554D29">
        <w:rPr>
          <w:rFonts w:ascii="Bookman Old Style" w:hAnsi="Bookman Old Style" w:cs="Times New Roman"/>
        </w:rPr>
        <w:t>shall operate in closed loop automatic voltage control at all times</w:t>
      </w:r>
      <w:proofErr w:type="gramEnd"/>
      <w:r w:rsidRPr="00554D29">
        <w:rPr>
          <w:rFonts w:ascii="Bookman Old Style" w:hAnsi="Bookman Old Style" w:cs="Times New Roman"/>
        </w:rPr>
        <w:t xml:space="preserve">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bookmarkEnd w:id="317"/>
    </w:p>
    <w:p w14:paraId="0B1D1E7A" w14:textId="77777777" w:rsidR="00BE2F39" w:rsidRPr="00554D29" w:rsidRDefault="00BE2F39" w:rsidP="00BE2F39">
      <w:pPr>
        <w:spacing w:after="240"/>
        <w:ind w:left="1440"/>
        <w:outlineLvl w:val="1"/>
        <w:rPr>
          <w:rFonts w:ascii="Bookman Old Style" w:hAnsi="Bookman Old Style" w:cs="Times New Roman"/>
        </w:rPr>
      </w:pPr>
      <w:bookmarkStart w:id="318" w:name="_Toc13638266"/>
      <w:r w:rsidRPr="00554D29">
        <w:rPr>
          <w:rFonts w:ascii="Bookman Old Style" w:hAnsi="Bookman Old Style" w:cs="Times New Roman"/>
        </w:rPr>
        <w:lastRenderedPageBreak/>
        <w:t>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w:t>
      </w:r>
      <w:bookmarkEnd w:id="318"/>
      <w:r w:rsidRPr="00554D29">
        <w:rPr>
          <w:rFonts w:ascii="Bookman Old Style" w:hAnsi="Bookman Old Style" w:cs="Times New Roman"/>
        </w:rPr>
        <w:t xml:space="preserve">  </w:t>
      </w:r>
    </w:p>
    <w:p w14:paraId="7726EA69" w14:textId="77777777" w:rsidR="00BE2F39" w:rsidRPr="00554D29" w:rsidRDefault="00BE2F39" w:rsidP="00BE2F39">
      <w:pPr>
        <w:spacing w:after="240"/>
        <w:ind w:left="1440"/>
        <w:outlineLvl w:val="1"/>
        <w:rPr>
          <w:rFonts w:ascii="Bookman Old Style" w:hAnsi="Bookman Old Style" w:cs="Times New Roman"/>
        </w:rPr>
      </w:pPr>
      <w:bookmarkStart w:id="319" w:name="_Toc13638267"/>
      <w:r w:rsidRPr="00554D29">
        <w:rPr>
          <w:rFonts w:ascii="Bookman Old Style" w:hAnsi="Bookman Old Style" w:cs="Times New Roman"/>
        </w:rPr>
        <w:t>Reaction time:</w:t>
      </w:r>
      <w:r w:rsidRPr="00554D29" w:rsidDel="00723893">
        <w:rPr>
          <w:rFonts w:ascii="Bookman Old Style" w:hAnsi="Bookman Old Style" w:cs="Times New Roman"/>
        </w:rPr>
        <w:t xml:space="preserve"> </w:t>
      </w:r>
      <w:r w:rsidRPr="00554D29">
        <w:rPr>
          <w:rFonts w:ascii="Bookman Old Style" w:hAnsi="Bookman Old Style" w:cs="Times New Roman"/>
        </w:rPr>
        <w:t xml:space="preserve">  Time between the step change in voltage and when the resource reactive power output begins responding to the change.  The reaction time shall be less than 16 msec.</w:t>
      </w:r>
      <w:bookmarkEnd w:id="319"/>
      <w:r w:rsidRPr="00554D29">
        <w:rPr>
          <w:rFonts w:ascii="Bookman Old Style" w:hAnsi="Bookman Old Style" w:cs="Times New Roman"/>
        </w:rPr>
        <w:t xml:space="preserve">  </w:t>
      </w:r>
    </w:p>
    <w:p w14:paraId="2AFBB1E9" w14:textId="77777777" w:rsidR="00BE2F39" w:rsidRPr="00554D29" w:rsidRDefault="00BE2F39" w:rsidP="00BE2F39">
      <w:pPr>
        <w:spacing w:after="240"/>
        <w:ind w:left="1440"/>
        <w:outlineLvl w:val="1"/>
        <w:rPr>
          <w:rFonts w:ascii="Bookman Old Style" w:hAnsi="Bookman Old Style" w:cs="Times New Roman"/>
        </w:rPr>
      </w:pPr>
      <w:bookmarkStart w:id="320" w:name="_Toc13638268"/>
      <w:r w:rsidRPr="00554D29">
        <w:rPr>
          <w:rFonts w:ascii="Bookman Old Style" w:hAnsi="Bookman Old Style" w:cs="Times New Roman"/>
        </w:rPr>
        <w:t>Rise time:  Time between a step change in control signal input and when the reactive power output changes by 90 percent of its final value.  The rise time shall be less than 100 msec.</w:t>
      </w:r>
      <w:bookmarkEnd w:id="320"/>
      <w:r w:rsidRPr="00554D29">
        <w:rPr>
          <w:rFonts w:ascii="Bookman Old Style" w:hAnsi="Bookman Old Style" w:cs="Times New Roman"/>
        </w:rPr>
        <w:t xml:space="preserve">  </w:t>
      </w:r>
    </w:p>
    <w:p w14:paraId="14E5038D" w14:textId="77777777" w:rsidR="00BE2F39" w:rsidRDefault="00BE2F39" w:rsidP="00BE2F39">
      <w:pPr>
        <w:spacing w:after="240"/>
        <w:ind w:left="1440"/>
        <w:outlineLvl w:val="1"/>
        <w:rPr>
          <w:rFonts w:ascii="Bookman Old Style" w:hAnsi="Bookman Old Style" w:cs="Times New Roman"/>
        </w:rPr>
      </w:pPr>
      <w:bookmarkStart w:id="321" w:name="_Toc13638269"/>
      <w:r w:rsidRPr="00554D29">
        <w:rPr>
          <w:rFonts w:ascii="Bookman Old Style" w:hAnsi="Bookman Old Style" w:cs="Times New Roman"/>
        </w:rPr>
        <w:t>Overshoot:  Percentage of rated reactive current output that the resource can exceed when reaching the settling band.  Overshoot will be determined following the IRS</w:t>
      </w:r>
      <w:r w:rsidRPr="00554D29" w:rsidDel="00A1536C">
        <w:rPr>
          <w:rFonts w:ascii="Bookman Old Style" w:hAnsi="Bookman Old Style" w:cs="Times New Roman"/>
        </w:rPr>
        <w:t xml:space="preserve"> </w:t>
      </w:r>
      <w:r w:rsidRPr="00554D29">
        <w:rPr>
          <w:rFonts w:ascii="Bookman Old Style" w:hAnsi="Bookman Old Style" w:cs="Times New Roman"/>
        </w:rPr>
        <w:t>such that any overshoot in reactive power response does not cause Company System voltages to exceed acceptable voltage limits.  The magnitude of the dynamic response may be requested to be reduced based on stability studies or actual operational data review.</w:t>
      </w:r>
      <w:bookmarkEnd w:id="321"/>
    </w:p>
    <w:p w14:paraId="30C5EBC6" w14:textId="77777777" w:rsidR="00BE2F39" w:rsidRPr="00554D29" w:rsidRDefault="00BE2F39" w:rsidP="00BE2F39">
      <w:pPr>
        <w:spacing w:after="240"/>
        <w:ind w:firstLine="1440"/>
        <w:outlineLvl w:val="1"/>
        <w:rPr>
          <w:rFonts w:ascii="Bookman Old Style" w:hAnsi="Bookman Old Style" w:cs="Times New Roman"/>
        </w:rPr>
      </w:pPr>
      <w:bookmarkStart w:id="322" w:name="_Toc13638270"/>
      <w:r>
        <w:rPr>
          <w:rFonts w:ascii="Bookman Old Style" w:hAnsi="Bookman Old Style" w:cs="Times New Roman"/>
          <w:b/>
        </w:rPr>
        <w:t>(v)</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Pr="00554D29">
        <w:rPr>
          <w:rFonts w:ascii="Bookman Old Style" w:hAnsi="Bookman Old Style" w:cs="Times New Roman"/>
        </w:rPr>
        <w:t xml:space="preserve"> </w:t>
      </w:r>
      <w:r>
        <w:rPr>
          <w:rFonts w:ascii="Bookman Old Style" w:hAnsi="Bookman Old Style" w:cs="Times New Roman"/>
        </w:rPr>
        <w:t xml:space="preserve">(Reactive Power Characteristics)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supplemental reactive power equipment or additional controls modifications, at Seller</w:t>
      </w:r>
      <w:r>
        <w:rPr>
          <w:rFonts w:ascii="Bookman Old Style" w:hAnsi="Bookman Old Style" w:cs="Times New Roman"/>
        </w:rPr>
        <w:t>’</w:t>
      </w:r>
      <w:r w:rsidRPr="00554D29">
        <w:rPr>
          <w:rFonts w:ascii="Bookman Old Style" w:hAnsi="Bookman Old Style" w:cs="Times New Roman"/>
        </w:rPr>
        <w:t>s expense).</w:t>
      </w:r>
      <w:bookmarkEnd w:id="322"/>
    </w:p>
    <w:p w14:paraId="33F2E392" w14:textId="77777777" w:rsidR="00BE2F39" w:rsidRDefault="00BE2F39" w:rsidP="00BE2F39">
      <w:pPr>
        <w:spacing w:after="240"/>
        <w:ind w:firstLine="720"/>
        <w:outlineLvl w:val="1"/>
        <w:rPr>
          <w:rFonts w:ascii="Bookman Old Style" w:hAnsi="Bookman Old Style" w:cs="Times New Roman"/>
        </w:rPr>
      </w:pPr>
      <w:bookmarkStart w:id="323" w:name="_Toc13638271"/>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r>
        <w:rPr>
          <w:rFonts w:ascii="Bookman Old Style" w:hAnsi="Bookman Old Style" w:cs="Times New Roman"/>
        </w:rPr>
        <w:t xml:space="preserve">  </w:t>
      </w:r>
      <w:r w:rsidRPr="00A61981">
        <w:rPr>
          <w:rFonts w:ascii="Bookman Old Style" w:hAnsi="Bookman Old Style" w:cs="Times New Roman"/>
        </w:rPr>
        <w:t>Seller shall ensure that the ramp rate of the Facility is less 2 MW a minute for all conditions other than those under control of the Company System Operator and/or those due to desired frequency response, including start up, depletion of storage charge and resource, locally controlled startup and shut down.</w:t>
      </w:r>
      <w:bookmarkEnd w:id="323"/>
    </w:p>
    <w:p w14:paraId="08112D50" w14:textId="7BBF84C2" w:rsidR="00BE2F39" w:rsidRPr="00A61981" w:rsidRDefault="00BE2F39" w:rsidP="00BE2F39">
      <w:pPr>
        <w:pStyle w:val="ListParagraph"/>
        <w:spacing w:after="240"/>
        <w:ind w:firstLine="720"/>
        <w:outlineLvl w:val="1"/>
        <w:rPr>
          <w:rFonts w:ascii="Bookman Old Style" w:hAnsi="Bookman Old Style" w:cs="Times New Roman"/>
        </w:rPr>
      </w:pPr>
      <w:bookmarkStart w:id="324" w:name="_Toc13638272"/>
      <w:r>
        <w:rPr>
          <w:rFonts w:ascii="Bookman Old Style" w:hAnsi="Bookman Old Style" w:cs="Times New Roman"/>
          <w:b/>
        </w:rPr>
        <w:t>(d)</w:t>
      </w:r>
      <w:r>
        <w:rPr>
          <w:rFonts w:ascii="Bookman Old Style" w:hAnsi="Bookman Old Style" w:cs="Times New Roman"/>
          <w:b/>
        </w:rPr>
        <w:tab/>
        <w:t>Ride-Through.</w:t>
      </w:r>
      <w:r>
        <w:rPr>
          <w:rFonts w:ascii="Bookman Old Style" w:hAnsi="Bookman Old Style" w:cs="Times New Roman"/>
        </w:rPr>
        <w:t xml:space="preserve">  </w:t>
      </w:r>
      <w:r w:rsidRPr="00A61981">
        <w:rPr>
          <w:rFonts w:ascii="Bookman Old Style" w:hAnsi="Bookman Old Style" w:cs="Times New Roman"/>
        </w:rPr>
        <w:t xml:space="preserve">Ride-Through requires that the resource continues to inject current within the </w:t>
      </w:r>
      <w:r>
        <w:rPr>
          <w:rFonts w:ascii="Bookman Old Style" w:hAnsi="Bookman Old Style" w:cs="Times New Roman"/>
        </w:rPr>
        <w:t>“</w:t>
      </w:r>
      <w:r w:rsidRPr="00A61981">
        <w:rPr>
          <w:rFonts w:ascii="Bookman Old Style" w:hAnsi="Bookman Old Style" w:cs="Times New Roman"/>
        </w:rPr>
        <w:t>No Trip</w:t>
      </w:r>
      <w:r>
        <w:rPr>
          <w:rFonts w:ascii="Bookman Old Style" w:hAnsi="Bookman Old Style" w:cs="Times New Roman"/>
        </w:rPr>
        <w:t>”</w:t>
      </w:r>
      <w:r w:rsidRPr="00A61981">
        <w:rPr>
          <w:rFonts w:ascii="Bookman Old Style" w:hAnsi="Bookman Old Style" w:cs="Times New Roman"/>
        </w:rPr>
        <w:t xml:space="preserve"> zone of the voltage and frequency ride-through </w:t>
      </w:r>
      <w:r w:rsidR="00192317">
        <w:rPr>
          <w:rFonts w:ascii="Bookman Old Style" w:hAnsi="Bookman Old Style" w:cs="Times New Roman"/>
        </w:rPr>
        <w:t>requirements</w:t>
      </w:r>
      <w:r w:rsidRPr="00A61981">
        <w:rPr>
          <w:rFonts w:ascii="Bookman Old Style" w:hAnsi="Bookman Old Style" w:cs="Times New Roman"/>
        </w:rPr>
        <w:t xml:space="preserve">.  Unless approved during the Interconnection Requirements Study analysis, resources should not use </w:t>
      </w:r>
      <w:r>
        <w:rPr>
          <w:rFonts w:ascii="Bookman Old Style" w:hAnsi="Bookman Old Style" w:cs="Times New Roman"/>
        </w:rPr>
        <w:t>“</w:t>
      </w:r>
      <w:r w:rsidRPr="00A61981">
        <w:rPr>
          <w:rFonts w:ascii="Bookman Old Style" w:hAnsi="Bookman Old Style" w:cs="Times New Roman"/>
        </w:rPr>
        <w:t>momentary cessation</w:t>
      </w:r>
      <w:r>
        <w:rPr>
          <w:rFonts w:ascii="Bookman Old Style" w:hAnsi="Bookman Old Style" w:cs="Times New Roman"/>
        </w:rPr>
        <w:t>”</w:t>
      </w:r>
      <w:r w:rsidRPr="00A61981">
        <w:rPr>
          <w:rFonts w:ascii="Bookman Old Style" w:hAnsi="Bookman Old Style" w:cs="Times New Roman"/>
        </w:rPr>
        <w:t xml:space="preserve"> within the ride-through regions</w:t>
      </w:r>
      <w:r w:rsidR="00192317">
        <w:rPr>
          <w:rFonts w:ascii="Bookman Old Style" w:hAnsi="Bookman Old Style" w:cs="Times New Roman"/>
        </w:rPr>
        <w:t xml:space="preserve"> for any of the ride-through requirements in this </w:t>
      </w:r>
      <w:r w:rsidR="00192317">
        <w:rPr>
          <w:rFonts w:ascii="Bookman Old Style" w:hAnsi="Bookman Old Style" w:cs="Times New Roman"/>
          <w:b/>
        </w:rPr>
        <w:t>Attachment B</w:t>
      </w:r>
      <w:r w:rsidR="00192317">
        <w:rPr>
          <w:rFonts w:ascii="Bookman Old Style" w:hAnsi="Bookman Old Style" w:cs="Times New Roman"/>
        </w:rPr>
        <w:t xml:space="preserve"> (Facility Owned by Seller)</w:t>
      </w:r>
      <w:r w:rsidRPr="00A61981">
        <w:rPr>
          <w:rFonts w:ascii="Bookman Old Style" w:hAnsi="Bookman Old Style" w:cs="Times New Roman"/>
        </w:rPr>
        <w:t>.</w:t>
      </w:r>
      <w:bookmarkEnd w:id="324"/>
    </w:p>
    <w:p w14:paraId="1603FE4D" w14:textId="77777777" w:rsidR="00BE2F39" w:rsidRDefault="00BE2F39" w:rsidP="00BE2F39">
      <w:pPr>
        <w:pStyle w:val="ListParagraph"/>
        <w:spacing w:after="240"/>
        <w:ind w:firstLine="720"/>
        <w:outlineLvl w:val="1"/>
        <w:rPr>
          <w:rFonts w:ascii="Bookman Old Style" w:hAnsi="Bookman Old Style" w:cs="Times New Roman"/>
        </w:rPr>
      </w:pPr>
      <w:bookmarkStart w:id="325" w:name="_Toc13638273"/>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w:t>
      </w:r>
      <w:proofErr w:type="gramStart"/>
      <w:r w:rsidRPr="002C4D99">
        <w:rPr>
          <w:rFonts w:ascii="Bookman Old Style" w:hAnsi="Bookman Old Style" w:cs="Times New Roman"/>
        </w:rPr>
        <w:t>, as a whole, will</w:t>
      </w:r>
      <w:proofErr w:type="gramEnd"/>
      <w:r w:rsidRPr="002C4D99">
        <w:rPr>
          <w:rFonts w:ascii="Bookman Old Style" w:hAnsi="Bookman Old Style" w:cs="Times New Roman"/>
        </w:rPr>
        <w:t xml:space="preserve">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For alarm conditions the Facility shall not disconnect from the Company System unless the Facility</w:t>
      </w:r>
      <w:r>
        <w:rPr>
          <w:rFonts w:ascii="Bookman Old Style" w:hAnsi="Bookman Old Style" w:cs="Times New Roman"/>
        </w:rPr>
        <w:t>’</w:t>
      </w:r>
      <w:r w:rsidRPr="002C4D99">
        <w:rPr>
          <w:rFonts w:ascii="Bookman Old Style" w:hAnsi="Bookman Old Style" w:cs="Times New Roman"/>
        </w:rPr>
        <w:t xml:space="preserve">s equipment is at risk of damage.  This is necessary in order to coordinate with the existing Company System. </w:t>
      </w:r>
      <w:r w:rsidRPr="002C4D99">
        <w:rPr>
          <w:rFonts w:ascii="Bookman Old Style" w:hAnsi="Bookman Old Style" w:cs="Times New Roman"/>
          <w:b/>
        </w:rPr>
        <w:t xml:space="preserve">[THESE VALUES MAY BE CHANGED BY COMPANY UPON COMPLETION OF THE IRS.  WITHOUT LIMITATION, FOR A DISTRIBUTION-CONNECTED FACILITY, UPON COMPLETION OF THE IRS THE COMPANY MAY SPECIFY REQUIREMENTS FOR A MANDATORY </w:t>
      </w:r>
      <w:r w:rsidRPr="002C4D99">
        <w:rPr>
          <w:rFonts w:ascii="Bookman Old Style" w:hAnsi="Bookman Old Style" w:cs="Times New Roman"/>
          <w:b/>
        </w:rPr>
        <w:lastRenderedPageBreak/>
        <w:t>DISCONNECTION FROM THE COMPANY SYSTEM.]</w:t>
      </w:r>
      <w:r w:rsidRPr="002C4D99">
        <w:rPr>
          <w:rFonts w:ascii="Bookman Old Style" w:hAnsi="Bookman Old Style" w:cs="Times New Roman"/>
        </w:rPr>
        <w:t>:</w:t>
      </w:r>
      <w:bookmarkEnd w:id="325"/>
    </w:p>
    <w:p w14:paraId="323F9834" w14:textId="77777777" w:rsidR="00BE2F39" w:rsidRPr="002C4D99" w:rsidRDefault="00BE2F39" w:rsidP="00BE2F39">
      <w:pPr>
        <w:pStyle w:val="ListParagraph"/>
        <w:tabs>
          <w:tab w:val="left" w:pos="3600"/>
        </w:tabs>
        <w:spacing w:after="240"/>
        <w:ind w:left="3600" w:hanging="2880"/>
        <w:outlineLvl w:val="1"/>
        <w:rPr>
          <w:rFonts w:ascii="Bookman Old Style" w:hAnsi="Bookman Old Style" w:cs="Courier New"/>
          <w:szCs w:val="24"/>
        </w:rPr>
      </w:pPr>
      <w:bookmarkStart w:id="326" w:name="_Toc13638274"/>
      <w:r w:rsidRPr="002C4D99">
        <w:rPr>
          <w:rFonts w:ascii="Bookman Old Style" w:hAnsi="Bookman Old Style" w:cs="Courier New"/>
          <w:szCs w:val="24"/>
        </w:rPr>
        <w:t xml:space="preserve">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1.00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The Facility remains connected to the Company System and in continuous operation.</w:t>
      </w:r>
      <w:bookmarkEnd w:id="326"/>
    </w:p>
    <w:p w14:paraId="4CBEE0A0" w14:textId="77777777" w:rsidR="00BE2F39" w:rsidRPr="007B1E19" w:rsidRDefault="00BE2F39" w:rsidP="00BE2F39">
      <w:pPr>
        <w:pStyle w:val="ListParagraph"/>
        <w:tabs>
          <w:tab w:val="left" w:pos="3600"/>
        </w:tabs>
        <w:spacing w:after="240"/>
        <w:ind w:left="3600" w:hanging="2880"/>
        <w:outlineLvl w:val="1"/>
        <w:rPr>
          <w:rFonts w:ascii="Bookman Old Style" w:hAnsi="Bookman Old Style" w:cs="Courier New"/>
          <w:szCs w:val="24"/>
        </w:rPr>
      </w:pPr>
      <w:bookmarkStart w:id="327" w:name="_Toc13638275"/>
      <w:r w:rsidRPr="002C4D99">
        <w:rPr>
          <w:rFonts w:ascii="Bookman Old Style" w:hAnsi="Bookman Old Style" w:cs="Courier New"/>
          <w:szCs w:val="24"/>
        </w:rPr>
        <w:t xml:space="preserve">0.00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&lt;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 xml:space="preserve">The Facility remains connected to the Company System and in continuous operation for a minimum of 600 milliseconds per event (while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The Facility may initiate an alarm if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for more than 600 milliseconds; the duration of the event is measured from the point at which the voltage drops below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and ends when the voltage is at or above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The 600 milliseconds </w:t>
      </w:r>
      <w:proofErr w:type="gramStart"/>
      <w:r w:rsidRPr="002C4D99">
        <w:rPr>
          <w:rFonts w:ascii="Bookman Old Style" w:hAnsi="Bookman Old Style" w:cs="Courier New"/>
          <w:szCs w:val="24"/>
        </w:rPr>
        <w:t>represents</w:t>
      </w:r>
      <w:proofErr w:type="gramEnd"/>
      <w:r w:rsidRPr="002C4D99">
        <w:rPr>
          <w:rFonts w:ascii="Bookman Old Style" w:hAnsi="Bookman Old Style" w:cs="Courier New"/>
          <w:szCs w:val="24"/>
        </w:rPr>
        <w:t xml:space="preserve"> a delayed clearing time of 30 cycles plus breaker opening time.</w:t>
      </w:r>
      <w:bookmarkEnd w:id="327"/>
    </w:p>
    <w:p w14:paraId="51BC3CE1"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28" w:name="_Toc13638276"/>
      <w:r w:rsidRPr="002C4D99">
        <w:rPr>
          <w:rFonts w:ascii="Bookman Old Style" w:hAnsi="Bookman Old Style" w:cs="Times New Roman"/>
        </w:rPr>
        <w:t xml:space="preserve">Protective Undervoltage Relaying (27) shall be set to alarm only to meet the above ride-through </w:t>
      </w:r>
      <w:proofErr w:type="gramStart"/>
      <w:r w:rsidRPr="002C4D99">
        <w:rPr>
          <w:rFonts w:ascii="Bookman Old Style" w:hAnsi="Bookman Old Style" w:cs="Times New Roman"/>
        </w:rPr>
        <w:t>requirements, and</w:t>
      </w:r>
      <w:proofErr w:type="gramEnd"/>
      <w:r w:rsidRPr="002C4D99">
        <w:rPr>
          <w:rFonts w:ascii="Bookman Old Style" w:hAnsi="Bookman Old Style" w:cs="Times New Roman"/>
        </w:rPr>
        <w:t xml:space="preserve"> shall not initiate a disconnect from the Company System unless Seller reasonably determines based upon Good Engineering and Operating Practices that the Facility</w:t>
      </w:r>
      <w:r>
        <w:rPr>
          <w:rFonts w:ascii="Bookman Old Style" w:hAnsi="Bookman Old Style" w:cs="Times New Roman"/>
        </w:rPr>
        <w:t>’</w:t>
      </w:r>
      <w:r w:rsidRPr="002C4D99">
        <w:rPr>
          <w:rFonts w:ascii="Bookman Old Style" w:hAnsi="Bookman Old Style" w:cs="Times New Roman"/>
        </w:rPr>
        <w:t>s equipment is at risk of damage.  This is necessary in order to coordinate with the existing Company System.</w:t>
      </w:r>
      <w:bookmarkEnd w:id="328"/>
    </w:p>
    <w:p w14:paraId="3D786D03"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29" w:name="_Toc13638277"/>
      <w:r w:rsidRPr="002C4D99">
        <w:rPr>
          <w:rFonts w:ascii="Bookman Old Style" w:hAnsi="Bookman Old Style" w:cs="Times New Roman"/>
        </w:rPr>
        <w:t xml:space="preserve">Seller shall have sufficient capacity to fulfill the </w:t>
      </w:r>
      <w:proofErr w:type="gramStart"/>
      <w:r w:rsidRPr="002C4D99">
        <w:rPr>
          <w:rFonts w:ascii="Bookman Old Style" w:hAnsi="Bookman Old Style" w:cs="Times New Roman"/>
        </w:rPr>
        <w:t>above mentioned</w:t>
      </w:r>
      <w:proofErr w:type="gramEnd"/>
      <w:r w:rsidRPr="002C4D99">
        <w:rPr>
          <w:rFonts w:ascii="Bookman Old Style" w:hAnsi="Bookman Old Style" w:cs="Times New Roman"/>
        </w:rPr>
        <w:t xml:space="preserve"> requirements to ride-through subsequent events 300 cycles or more apart, between which the   voltage at the POI recovers above 0.80 </w:t>
      </w:r>
      <w:proofErr w:type="spellStart"/>
      <w:r w:rsidRPr="002C4D99">
        <w:rPr>
          <w:rFonts w:ascii="Bookman Old Style" w:hAnsi="Bookman Old Style" w:cs="Times New Roman"/>
        </w:rPr>
        <w:t>pu</w:t>
      </w:r>
      <w:proofErr w:type="spellEnd"/>
      <w:r w:rsidRPr="002C4D99">
        <w:rPr>
          <w:rFonts w:ascii="Bookman Old Style" w:hAnsi="Bookman Old Style" w:cs="Times New Roman"/>
        </w:rPr>
        <w:t xml:space="preserve">. </w:t>
      </w:r>
      <w:r w:rsidRPr="002C4D99">
        <w:rPr>
          <w:rFonts w:ascii="Bookman Old Style" w:hAnsi="Bookman Old Style" w:cs="Times New Roman"/>
          <w:b/>
        </w:rPr>
        <w:t>[THE ACTUAL RIDE-THROUGH TIMES WILL BE DETERMINED BY COMPANY IN CONNECTION WITH THE IRS]</w:t>
      </w:r>
      <w:bookmarkEnd w:id="329"/>
    </w:p>
    <w:p w14:paraId="4FFAEDCC" w14:textId="77777777" w:rsidR="00BE2F39" w:rsidRDefault="00BE2F39" w:rsidP="00BE2F39">
      <w:pPr>
        <w:pStyle w:val="ListParagraph"/>
        <w:spacing w:after="240"/>
        <w:ind w:firstLine="720"/>
        <w:outlineLvl w:val="1"/>
        <w:rPr>
          <w:rFonts w:ascii="Bookman Old Style" w:hAnsi="Bookman Old Style" w:cs="Times New Roman"/>
        </w:rPr>
      </w:pPr>
      <w:bookmarkStart w:id="330" w:name="_Toc13638278"/>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For alarm conditions the Facility should not disconnect from the Company System unless the Facility</w:t>
      </w:r>
      <w:r>
        <w:rPr>
          <w:rFonts w:ascii="Bookman Old Style" w:hAnsi="Bookman Old Style" w:cs="Times New Roman"/>
        </w:rPr>
        <w:t>’</w:t>
      </w:r>
      <w:r w:rsidRPr="00BF4CE9">
        <w:rPr>
          <w:rFonts w:ascii="Bookman Old Style" w:hAnsi="Bookman Old Style" w:cs="Times New Roman"/>
        </w:rPr>
        <w:t xml:space="preserve">s equipment is at risk of damage.  This is necessary in order to coordinate with the existing Company System. </w:t>
      </w:r>
      <w:r w:rsidRPr="00BF4CE9">
        <w:rPr>
          <w:rFonts w:ascii="Bookman Old Style" w:hAnsi="Bookman Old Style" w:cs="Times New Roman"/>
          <w:b/>
        </w:rPr>
        <w:t xml:space="preserve">[THESE VALUES MAY BE CHANGED BY THE COMPANY UPON COMPLETION OF THE IRS.  WITHOUT LIMITATION, FOR A DISTRIBUTION-CONNECTED FACILITY, UPON COMPLETION OF THE IRS THE COMPANY MAY SPECIFY REQUIREMENTS FOR A MANDATORY DISCONNECTION FROM THE COMPANY SYSTEM AT V &gt; 1.2 </w:t>
      </w:r>
      <w:proofErr w:type="spellStart"/>
      <w:r w:rsidRPr="00BF4CE9">
        <w:rPr>
          <w:rFonts w:ascii="Bookman Old Style" w:hAnsi="Bookman Old Style" w:cs="Times New Roman"/>
          <w:b/>
        </w:rPr>
        <w:t>pu</w:t>
      </w:r>
      <w:proofErr w:type="spellEnd"/>
      <w:r w:rsidRPr="00BF4CE9">
        <w:rPr>
          <w:rFonts w:ascii="Bookman Old Style" w:hAnsi="Bookman Old Style" w:cs="Times New Roman"/>
          <w:b/>
        </w:rPr>
        <w:t>.  RIDE-THROUGH REQUIREMENTS FOR OTHER SYSTEMS WILL BE DETERMINED IN THE IRS.]</w:t>
      </w:r>
      <w:r w:rsidRPr="00BF4CE9">
        <w:rPr>
          <w:rFonts w:ascii="Bookman Old Style" w:hAnsi="Bookman Old Style" w:cs="Times New Roman"/>
        </w:rPr>
        <w:t>:</w:t>
      </w:r>
      <w:bookmarkEnd w:id="330"/>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w:t>
      </w:r>
      <w:proofErr w:type="spellStart"/>
      <w:proofErr w:type="gram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&lt;</w:t>
      </w:r>
      <w:proofErr w:type="gram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w:t>
      </w:r>
      <w:proofErr w:type="spellStart"/>
      <w:proofErr w:type="gram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&lt;</w:t>
      </w:r>
      <w:proofErr w:type="gram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 xml:space="preserve">The Facility remains connected to the Company System and in continuous operation no less than 30 seconds; the duration of the event is measured from the point at which the voltage increases at or above 1.1 </w:t>
      </w:r>
      <w:proofErr w:type="spellStart"/>
      <w:r w:rsidRPr="00BF4CE9">
        <w:rPr>
          <w:rFonts w:ascii="Bookman Old Style" w:hAnsi="Bookman Old Style" w:cs="Courier New"/>
          <w:szCs w:val="24"/>
        </w:rPr>
        <w:t>pu</w:t>
      </w:r>
      <w:proofErr w:type="spellEnd"/>
      <w:r w:rsidRPr="00BF4CE9">
        <w:rPr>
          <w:rFonts w:ascii="Bookman Old Style" w:hAnsi="Bookman Old Style" w:cs="Courier New"/>
          <w:szCs w:val="24"/>
        </w:rPr>
        <w:t xml:space="preserve"> and ends when voltage is at or below 1.1 </w:t>
      </w:r>
      <w:proofErr w:type="spellStart"/>
      <w:r w:rsidRPr="00BF4CE9">
        <w:rPr>
          <w:rFonts w:ascii="Bookman Old Style" w:hAnsi="Bookman Old Style" w:cs="Courier New"/>
          <w:szCs w:val="24"/>
        </w:rPr>
        <w:t>pu</w:t>
      </w:r>
      <w:proofErr w:type="spellEnd"/>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11330B85"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31" w:name="_Toc13638279"/>
      <w:proofErr w:type="gramStart"/>
      <w:r w:rsidRPr="00DD003B">
        <w:rPr>
          <w:rFonts w:ascii="Bookman Old Style" w:hAnsi="Bookman Old Style" w:cs="Courier New"/>
          <w:szCs w:val="24"/>
        </w:rPr>
        <w:lastRenderedPageBreak/>
        <w:t>V</w:t>
      </w:r>
      <w:r>
        <w:rPr>
          <w:rFonts w:ascii="Bookman Old Style" w:hAnsi="Bookman Old Style" w:cs="Courier New"/>
          <w:szCs w:val="24"/>
        </w:rPr>
        <w:t xml:space="preserve">  </w:t>
      </w:r>
      <w:r w:rsidRPr="00DD003B">
        <w:rPr>
          <w:rFonts w:ascii="Bookman Old Style" w:hAnsi="Bookman Old Style" w:cs="Courier New"/>
          <w:szCs w:val="24"/>
        </w:rPr>
        <w:t>&gt;</w:t>
      </w:r>
      <w:proofErr w:type="gram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as long as possible as allowed by the equipment operational limitations</w:t>
      </w:r>
      <w:r w:rsidRPr="00DD003B">
        <w:rPr>
          <w:rFonts w:ascii="Bookman Old Style" w:hAnsi="Bookman Old Style" w:cs="Courier New"/>
          <w:szCs w:val="24"/>
        </w:rPr>
        <w:t>.</w:t>
      </w:r>
      <w:bookmarkEnd w:id="331"/>
    </w:p>
    <w:p w14:paraId="6E4DACB4" w14:textId="77777777" w:rsidR="00BE2F39" w:rsidRDefault="00BE2F39" w:rsidP="00BE2F39">
      <w:pPr>
        <w:pStyle w:val="ListParagraph"/>
        <w:spacing w:after="240"/>
        <w:ind w:firstLine="720"/>
        <w:outlineLvl w:val="1"/>
        <w:rPr>
          <w:rFonts w:ascii="Bookman Old Style" w:hAnsi="Bookman Old Style" w:cs="Courier New"/>
          <w:szCs w:val="24"/>
        </w:rPr>
      </w:pPr>
      <w:bookmarkStart w:id="332" w:name="_Toc13638280"/>
      <w:r w:rsidRPr="00BF4CE9">
        <w:rPr>
          <w:rFonts w:ascii="Bookman Old Style" w:hAnsi="Bookman Old Style" w:cs="Courier New"/>
          <w:szCs w:val="24"/>
        </w:rPr>
        <w:t xml:space="preserve">Protective Overvoltage Relaying (59) shall be set to alarm only to meet the above ride-through </w:t>
      </w:r>
      <w:proofErr w:type="gramStart"/>
      <w:r w:rsidRPr="00BF4CE9">
        <w:rPr>
          <w:rFonts w:ascii="Bookman Old Style" w:hAnsi="Bookman Old Style" w:cs="Courier New"/>
          <w:szCs w:val="24"/>
        </w:rPr>
        <w:t>requirements, and</w:t>
      </w:r>
      <w:proofErr w:type="gramEnd"/>
      <w:r w:rsidRPr="00BF4CE9">
        <w:rPr>
          <w:rFonts w:ascii="Bookman Old Style" w:hAnsi="Bookman Old Style" w:cs="Courier New"/>
          <w:szCs w:val="24"/>
        </w:rPr>
        <w:t xml:space="preserve">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bookmarkEnd w:id="332"/>
    </w:p>
    <w:p w14:paraId="34E768DB" w14:textId="256E5948" w:rsidR="00BE2F39" w:rsidRPr="00BF4CE9" w:rsidRDefault="00BE2F39" w:rsidP="00BE2F39">
      <w:pPr>
        <w:pStyle w:val="ListParagraph"/>
        <w:spacing w:after="240"/>
        <w:ind w:firstLine="720"/>
        <w:outlineLvl w:val="1"/>
        <w:rPr>
          <w:rFonts w:ascii="Bookman Old Style" w:hAnsi="Bookman Old Style" w:cs="Times New Roman"/>
        </w:rPr>
      </w:pPr>
      <w:bookmarkStart w:id="333" w:name="_Toc13638281"/>
      <w:r>
        <w:rPr>
          <w:rFonts w:ascii="Bookman Old Style" w:hAnsi="Bookman Old Style" w:cs="Times New Roman"/>
          <w:b/>
        </w:rPr>
        <w:t>(g)</w:t>
      </w:r>
      <w:r>
        <w:rPr>
          <w:rFonts w:ascii="Bookman Old Style" w:hAnsi="Bookman Old Style" w:cs="Times New Roman"/>
          <w:b/>
        </w:rPr>
        <w:tab/>
        <w:t>Transient Stability Ride-Through.</w:t>
      </w:r>
      <w:r>
        <w:rPr>
          <w:rFonts w:ascii="Bookman Old Style" w:hAnsi="Bookman Old Style" w:cs="Times New Roman"/>
        </w:rPr>
        <w:t xml:space="preserve">  </w:t>
      </w:r>
      <w:r w:rsidRPr="00BF4CE9">
        <w:rPr>
          <w:rFonts w:ascii="Bookman Old Style" w:hAnsi="Bookman Old Style" w:cs="Times New Roman"/>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BF4CE9">
        <w:rPr>
          <w:rFonts w:ascii="Bookman Old Style" w:hAnsi="Bookman Old Style" w:cs="Times New Roman"/>
          <w:b/>
        </w:rPr>
        <w:t>[TO BE PROVIDED UPON COMPLETION OF IRS].</w:t>
      </w:r>
      <w:bookmarkEnd w:id="333"/>
    </w:p>
    <w:p w14:paraId="2CAE6FF4" w14:textId="77777777" w:rsidR="00BE2F39" w:rsidRDefault="00BE2F39" w:rsidP="00BE2F39">
      <w:pPr>
        <w:pStyle w:val="ListParagraph"/>
        <w:spacing w:after="240"/>
        <w:ind w:firstLine="720"/>
        <w:outlineLvl w:val="1"/>
        <w:rPr>
          <w:rFonts w:ascii="Bookman Old Style" w:hAnsi="Bookman Old Style" w:cs="Times New Roman"/>
        </w:rPr>
      </w:pPr>
      <w:bookmarkStart w:id="334" w:name="_Toc13638282"/>
      <w:r>
        <w:rPr>
          <w:rFonts w:ascii="Bookman Old Style" w:hAnsi="Bookman Old Style" w:cs="Times New Roman"/>
          <w:b/>
        </w:rPr>
        <w:t>(h)</w:t>
      </w:r>
      <w:r>
        <w:rPr>
          <w:rFonts w:ascii="Bookman Old Style" w:hAnsi="Bookman Old Style" w:cs="Times New Roman"/>
          <w:b/>
        </w:rPr>
        <w:tab/>
        <w:t>Reserved.</w:t>
      </w:r>
      <w:bookmarkEnd w:id="334"/>
    </w:p>
    <w:p w14:paraId="3B09A7AD" w14:textId="3A9155A6" w:rsidR="00BE2F39" w:rsidRDefault="00BE2F39" w:rsidP="00BE2F39">
      <w:pPr>
        <w:pStyle w:val="ListParagraph"/>
        <w:spacing w:after="240"/>
        <w:ind w:firstLine="720"/>
        <w:outlineLvl w:val="1"/>
        <w:rPr>
          <w:rFonts w:ascii="Bookman Old Style" w:hAnsi="Bookman Old Style" w:cs="Times New Roman"/>
        </w:rPr>
      </w:pPr>
      <w:bookmarkStart w:id="335" w:name="_Toc13638283"/>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 xml:space="preserve">The Facility shall meet the following underfrequency ride-through requirements during an underfrequency disturbance, and export of power shall continue with output adjusted as appropriate for Facility droop response consistent with </w:t>
      </w:r>
      <w:r w:rsidRPr="00BF4CE9">
        <w:rPr>
          <w:rFonts w:ascii="Bookman Old Style" w:hAnsi="Bookman Old Style" w:cs="Times New Roman"/>
          <w:b/>
        </w:rPr>
        <w:t>Section 1(g)(xi)</w:t>
      </w:r>
      <w:r w:rsidRPr="00BF4CE9">
        <w:rPr>
          <w:rFonts w:ascii="Bookman Old Style" w:hAnsi="Bookman Old Style" w:cs="Times New Roman"/>
        </w:rPr>
        <w:t xml:space="preserve"> (Active Power – Frequency Response (DROOP)), </w:t>
      </w:r>
      <w:r w:rsidRPr="00BF4CE9">
        <w:rPr>
          <w:rFonts w:ascii="Bookman Old Style" w:hAnsi="Bookman Old Style" w:cs="Times New Roman"/>
          <w:b/>
        </w:rPr>
        <w:t>Section 1(g)(xii)</w:t>
      </w:r>
      <w:r w:rsidRPr="00BF4CE9">
        <w:rPr>
          <w:rFonts w:ascii="Bookman Old Style" w:hAnsi="Bookman Old Style" w:cs="Times New Roman"/>
        </w:rPr>
        <w:t xml:space="preserve"> (Dynamic Active Power – Frequency Performance), and </w:t>
      </w:r>
      <w:r w:rsidRPr="00BF4CE9">
        <w:rPr>
          <w:rFonts w:ascii="Bookman Old Style" w:hAnsi="Bookman Old Style" w:cs="Times New Roman"/>
          <w:b/>
        </w:rPr>
        <w:t>[FOR FACILITIES WITH STORAGE] Section 1(g)(xiii)</w:t>
      </w:r>
      <w:r w:rsidRPr="00BF4CE9">
        <w:rPr>
          <w:rFonts w:ascii="Bookman Old Style" w:hAnsi="Bookman Old Style" w:cs="Times New Roman"/>
        </w:rPr>
        <w:t xml:space="preserve"> (Alternate Active Power / Frequency Response Modes) of this </w:t>
      </w:r>
      <w:r w:rsidRPr="00BF4CE9">
        <w:rPr>
          <w:rFonts w:ascii="Bookman Old Style" w:hAnsi="Bookman Old Style" w:cs="Times New Roman"/>
          <w:b/>
        </w:rPr>
        <w:t>Attachment B</w:t>
      </w:r>
      <w:r w:rsidRPr="00BF4CE9">
        <w:rPr>
          <w:rFonts w:ascii="Bookman Old Style" w:hAnsi="Bookman Old Style" w:cs="Times New Roman"/>
        </w:rPr>
        <w:t xml:space="preserve"> (Facility Owned by Seller)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bookmarkEnd w:id="335"/>
    </w:p>
    <w:p w14:paraId="7C726EFC"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proofErr w:type="gramStart"/>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w:t>
      </w:r>
      <w:proofErr w:type="gramEnd"/>
      <w:r w:rsidRPr="00B15978">
        <w:rPr>
          <w:rFonts w:ascii="Bookman Old Style" w:hAnsi="Bookman Old Style" w:cs="Courier New"/>
          <w:spacing w:val="-20"/>
          <w:szCs w:val="24"/>
        </w:rPr>
        <w:t xml:space="preserve">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416F79E2"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36" w:name="_Toc13638284"/>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proofErr w:type="gramStart"/>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w:t>
      </w:r>
      <w:proofErr w:type="gramEnd"/>
      <w:r w:rsidRPr="00B15978">
        <w:rPr>
          <w:rFonts w:ascii="Bookman Old Style" w:hAnsi="Bookman Old Style" w:cs="Courier New"/>
          <w:spacing w:val="-20"/>
          <w:szCs w:val="24"/>
        </w:rPr>
        <w:t xml:space="preserve">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the duration allowed by the equipment operational limitations.  The Facility may initiate an alarm immediately</w:t>
      </w:r>
      <w:r w:rsidRPr="00B15978">
        <w:rPr>
          <w:rFonts w:ascii="Bookman Old Style" w:hAnsi="Bookman Old Style" w:cs="Courier New"/>
          <w:szCs w:val="24"/>
        </w:rPr>
        <w:t>.</w:t>
      </w:r>
      <w:bookmarkEnd w:id="336"/>
    </w:p>
    <w:p w14:paraId="6CA3ACB7" w14:textId="77777777" w:rsidR="00BE2F39" w:rsidRDefault="00BE2F39" w:rsidP="00BE2F39">
      <w:pPr>
        <w:pStyle w:val="ListParagraph"/>
        <w:spacing w:after="240"/>
        <w:ind w:firstLine="720"/>
        <w:outlineLvl w:val="1"/>
        <w:rPr>
          <w:rFonts w:ascii="Bookman Old Style" w:hAnsi="Bookman Old Style" w:cs="Courier New"/>
          <w:szCs w:val="24"/>
        </w:rPr>
      </w:pPr>
      <w:bookmarkStart w:id="337" w:name="_Toc13638285"/>
      <w:r w:rsidRPr="00BF4CE9">
        <w:rPr>
          <w:rFonts w:ascii="Bookman Old Style" w:hAnsi="Bookman Old Style" w:cs="Courier New"/>
          <w:szCs w:val="24"/>
        </w:rPr>
        <w:t xml:space="preserve">Protective Underfrequency Relaying (81U) shall be set to alarm only to meet the above ride-through </w:t>
      </w:r>
      <w:proofErr w:type="gramStart"/>
      <w:r w:rsidRPr="00BF4CE9">
        <w:rPr>
          <w:rFonts w:ascii="Bookman Old Style" w:hAnsi="Bookman Old Style" w:cs="Courier New"/>
          <w:szCs w:val="24"/>
        </w:rPr>
        <w:t>requirements, and</w:t>
      </w:r>
      <w:proofErr w:type="gramEnd"/>
      <w:r w:rsidRPr="00BF4CE9">
        <w:rPr>
          <w:rFonts w:ascii="Bookman Old Style" w:hAnsi="Bookman Old Style" w:cs="Courier New"/>
          <w:szCs w:val="24"/>
        </w:rPr>
        <w:t xml:space="preserve">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r>
        <w:rPr>
          <w:rFonts w:ascii="Bookman Old Style" w:hAnsi="Bookman Old Style" w:cs="Courier New"/>
          <w:szCs w:val="24"/>
        </w:rPr>
        <w:t>.</w:t>
      </w:r>
      <w:bookmarkEnd w:id="337"/>
    </w:p>
    <w:p w14:paraId="5E25CB9C" w14:textId="77777777" w:rsidR="00BE2F39" w:rsidRDefault="00BE2F39" w:rsidP="00BE2F39">
      <w:pPr>
        <w:pStyle w:val="ListParagraph"/>
        <w:spacing w:after="240"/>
        <w:ind w:firstLine="720"/>
        <w:outlineLvl w:val="1"/>
        <w:rPr>
          <w:rFonts w:ascii="Bookman Old Style" w:hAnsi="Bookman Old Style" w:cs="Courier New"/>
          <w:szCs w:val="24"/>
        </w:rPr>
      </w:pPr>
      <w:bookmarkStart w:id="338" w:name="_Toc13638286"/>
      <w:r w:rsidRPr="00BF4CE9">
        <w:rPr>
          <w:rFonts w:ascii="Bookman Old Style" w:hAnsi="Bookman Old Style" w:cs="Courier New"/>
          <w:szCs w:val="24"/>
        </w:rPr>
        <w:lastRenderedPageBreak/>
        <w:t>Any tripping on calculated frequency should be based on accurately calculated and filtered frequency measurement over a time frame of minimum six cycles, or other period as specified by the Company, and should not use an instantaneously calculated value</w:t>
      </w:r>
      <w:r>
        <w:rPr>
          <w:rFonts w:ascii="Bookman Old Style" w:hAnsi="Bookman Old Style" w:cs="Courier New"/>
          <w:szCs w:val="24"/>
        </w:rPr>
        <w:t>.</w:t>
      </w:r>
      <w:bookmarkEnd w:id="338"/>
    </w:p>
    <w:p w14:paraId="6B01057F" w14:textId="4490287E"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bookmarkStart w:id="339" w:name="_Toc13638287"/>
      <w:r>
        <w:rPr>
          <w:rFonts w:ascii="Bookman Old Style" w:hAnsi="Bookman Old Style" w:cs="Times New Roman"/>
          <w:b/>
        </w:rPr>
        <w:t>(j)</w:t>
      </w:r>
      <w:r>
        <w:rPr>
          <w:rFonts w:ascii="Bookman Old Style" w:hAnsi="Bookman Old Style" w:cs="Times New Roman"/>
          <w:b/>
        </w:rPr>
        <w:tab/>
      </w:r>
      <w:proofErr w:type="spellStart"/>
      <w:r>
        <w:rPr>
          <w:rFonts w:ascii="Bookman Old Style" w:hAnsi="Bookman Old Style" w:cs="Times New Roman"/>
          <w:b/>
        </w:rPr>
        <w:t>Overfrequency</w:t>
      </w:r>
      <w:proofErr w:type="spellEnd"/>
      <w:r>
        <w:rPr>
          <w:rFonts w:ascii="Bookman Old Style" w:hAnsi="Bookman Old Style" w:cs="Times New Roman"/>
          <w:b/>
        </w:rPr>
        <w:t xml:space="preserve"> Ride-Through.</w:t>
      </w:r>
      <w:r>
        <w:rPr>
          <w:rFonts w:ascii="Bookman Old Style" w:hAnsi="Bookman Old Style" w:cs="Times New Roman"/>
        </w:rPr>
        <w:t xml:space="preserve">  </w:t>
      </w:r>
      <w:r w:rsidRPr="008D4085">
        <w:rPr>
          <w:rFonts w:ascii="Bookman Old Style" w:hAnsi="Bookman Old Style" w:cs="Times New Roman"/>
        </w:rPr>
        <w:t xml:space="preserve">The Facility will behave as specified below for </w:t>
      </w:r>
      <w:proofErr w:type="spellStart"/>
      <w:r w:rsidRPr="008D4085">
        <w:rPr>
          <w:rFonts w:ascii="Bookman Old Style" w:hAnsi="Bookman Old Style" w:cs="Times New Roman"/>
        </w:rPr>
        <w:t>overfrequency</w:t>
      </w:r>
      <w:proofErr w:type="spellEnd"/>
      <w:r w:rsidRPr="008D4085">
        <w:rPr>
          <w:rFonts w:ascii="Bookman Old Style" w:hAnsi="Bookman Old Style" w:cs="Times New Roman"/>
        </w:rPr>
        <w:t xml:space="preserve"> conditions, and export of power shall continue with output adjusted as appropriate for Facility droop response consistent with </w:t>
      </w:r>
      <w:r w:rsidRPr="008D4085">
        <w:rPr>
          <w:rFonts w:ascii="Bookman Old Style" w:hAnsi="Bookman Old Style" w:cs="Times New Roman"/>
          <w:b/>
        </w:rPr>
        <w:t>Section 1(g)(xi)</w:t>
      </w:r>
      <w:r w:rsidRPr="008D4085">
        <w:rPr>
          <w:rFonts w:ascii="Bookman Old Style" w:hAnsi="Bookman Old Style" w:cs="Times New Roman"/>
        </w:rPr>
        <w:t xml:space="preserve"> (Active Power – Frequency Response (DROOP)), </w:t>
      </w:r>
      <w:r w:rsidRPr="008D4085">
        <w:rPr>
          <w:rFonts w:ascii="Bookman Old Style" w:hAnsi="Bookman Old Style" w:cs="Times New Roman"/>
          <w:b/>
        </w:rPr>
        <w:t>Section 1(g)(xii)</w:t>
      </w:r>
      <w:r w:rsidRPr="008D4085">
        <w:rPr>
          <w:rFonts w:ascii="Bookman Old Style" w:hAnsi="Bookman Old Style" w:cs="Times New Roman"/>
        </w:rPr>
        <w:t xml:space="preserve"> (Dynamic Active Power – Frequency Performance), and </w:t>
      </w:r>
      <w:r w:rsidRPr="008D4085">
        <w:rPr>
          <w:rFonts w:ascii="Bookman Old Style" w:hAnsi="Bookman Old Style" w:cs="Times New Roman"/>
          <w:b/>
        </w:rPr>
        <w:t xml:space="preserve">[FOR FACILITIES WITH STORAGE] </w:t>
      </w:r>
      <w:r w:rsidRPr="00E15A1D">
        <w:rPr>
          <w:rFonts w:ascii="Bookman Old Style" w:hAnsi="Bookman Old Style" w:cs="Times New Roman"/>
          <w:b/>
        </w:rPr>
        <w:t>Section 1(g)(xiii)</w:t>
      </w:r>
      <w:r w:rsidRPr="008D4085">
        <w:rPr>
          <w:rFonts w:ascii="Bookman Old Style" w:hAnsi="Bookman Old Style" w:cs="Times New Roman"/>
        </w:rPr>
        <w:t xml:space="preserve"> (Alternate Active Power / Frequency Response Modes)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bookmarkEnd w:id="339"/>
    </w:p>
    <w:p w14:paraId="213CD392"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proofErr w:type="gramStart"/>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f</w:t>
      </w:r>
      <w:proofErr w:type="gramEnd"/>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61.5</w:t>
      </w:r>
      <w:r w:rsidRPr="00B15978">
        <w:rPr>
          <w:rFonts w:ascii="Bookman Old Style" w:hAnsi="Bookman Old Style" w:cs="Courier New"/>
          <w:spacing w:val="-20"/>
          <w:szCs w:val="24"/>
        </w:rPr>
        <w:t xml:space="preserve">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358D5A63" w14:textId="77777777" w:rsidR="00BE2F39" w:rsidRPr="00B15978" w:rsidRDefault="00BE2F39" w:rsidP="00BE2F39">
      <w:pPr>
        <w:rPr>
          <w:rFonts w:ascii="Bookman Old Style" w:hAnsi="Bookman Old Style" w:cs="Courier New"/>
          <w:szCs w:val="24"/>
        </w:rPr>
      </w:pPr>
    </w:p>
    <w:p w14:paraId="0AD15359"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40" w:name="_Toc13638288"/>
      <w:r w:rsidRPr="00B15978">
        <w:rPr>
          <w:rFonts w:ascii="Bookman Old Style" w:hAnsi="Bookman Old Style" w:cs="Courier New"/>
          <w:szCs w:val="24"/>
        </w:rPr>
        <w:t>6</w:t>
      </w:r>
      <w:r>
        <w:rPr>
          <w:rFonts w:ascii="Bookman Old Style" w:hAnsi="Bookman Old Style" w:cs="Courier New"/>
          <w:szCs w:val="24"/>
        </w:rPr>
        <w:t>1.5</w:t>
      </w:r>
      <w:r w:rsidRPr="00B15978">
        <w:rPr>
          <w:rFonts w:ascii="Bookman Old Style" w:hAnsi="Bookman Old Style" w:cs="Courier New"/>
          <w:spacing w:val="-20"/>
          <w:szCs w:val="24"/>
        </w:rPr>
        <w:t xml:space="preserve"> </w:t>
      </w:r>
      <w:proofErr w:type="gramStart"/>
      <w:r w:rsidRPr="00B15978">
        <w:rPr>
          <w:rFonts w:ascii="Bookman Old Style" w:hAnsi="Bookman Old Style" w:cs="Courier New"/>
          <w:spacing w:val="-20"/>
          <w:szCs w:val="24"/>
        </w:rPr>
        <w:t>Hz</w:t>
      </w:r>
      <w:r>
        <w:rPr>
          <w:rFonts w:ascii="Bookman Old Style" w:hAnsi="Bookman Old Style" w:cs="Courier New"/>
          <w:spacing w:val="-20"/>
          <w:szCs w:val="24"/>
        </w:rPr>
        <w:t xml:space="preserve">  &lt;</w:t>
      </w:r>
      <w:proofErr w:type="gramEnd"/>
      <w:r>
        <w:rPr>
          <w:rFonts w:ascii="Bookman Old Style" w:hAnsi="Bookman Old Style" w:cs="Courier New"/>
          <w:spacing w:val="-20"/>
          <w:szCs w:val="24"/>
        </w:rPr>
        <w:t xml:space="preserve">  f  </w:t>
      </w:r>
      <w:r w:rsidRPr="00E15A1D">
        <w:rPr>
          <w:rFonts w:ascii="Bookman Old Style" w:hAnsi="Bookman Old Style" w:cs="Courier New"/>
          <w:spacing w:val="-20"/>
          <w:szCs w:val="24"/>
          <w:u w:val="single"/>
        </w:rPr>
        <w:t>&lt;</w:t>
      </w:r>
      <w:r w:rsidRPr="00BF4CE9">
        <w:rPr>
          <w:rFonts w:ascii="Bookman Old Style" w:hAnsi="Bookman Old Style" w:cs="Courier New"/>
          <w:spacing w:val="-20"/>
          <w:szCs w:val="24"/>
        </w:rPr>
        <w:t xml:space="preserve">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at least ten (10)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bookmarkEnd w:id="340"/>
    </w:p>
    <w:p w14:paraId="1B772678" w14:textId="77777777" w:rsidR="00BE2F39" w:rsidRDefault="00BE2F39" w:rsidP="00BE2F39">
      <w:pPr>
        <w:pStyle w:val="ListParagraph"/>
        <w:spacing w:after="240"/>
        <w:ind w:left="3600" w:hanging="2880"/>
        <w:outlineLvl w:val="1"/>
        <w:rPr>
          <w:rFonts w:ascii="Bookman Old Style" w:hAnsi="Bookman Old Style" w:cs="Courier New"/>
          <w:szCs w:val="24"/>
        </w:rPr>
      </w:pPr>
      <w:bookmarkStart w:id="341" w:name="_Toc13638289"/>
      <w:proofErr w:type="gramStart"/>
      <w:r>
        <w:rPr>
          <w:rFonts w:ascii="Bookman Old Style" w:hAnsi="Bookman Old Style" w:cs="Courier New"/>
          <w:spacing w:val="-20"/>
          <w:szCs w:val="24"/>
        </w:rPr>
        <w:t xml:space="preserve">f  </w:t>
      </w:r>
      <w:r w:rsidRPr="00BF4CE9">
        <w:rPr>
          <w:rFonts w:ascii="Bookman Old Style" w:hAnsi="Bookman Old Style" w:cs="Courier New"/>
          <w:spacing w:val="-20"/>
          <w:szCs w:val="24"/>
        </w:rPr>
        <w:t>&gt;</w:t>
      </w:r>
      <w:proofErr w:type="gramEnd"/>
      <w:r w:rsidRPr="00BF4CE9">
        <w:rPr>
          <w:rFonts w:ascii="Bookman Old Style" w:hAnsi="Bookman Old Style" w:cs="Courier New"/>
          <w:spacing w:val="-20"/>
          <w:szCs w:val="24"/>
        </w:rPr>
        <w:t xml:space="preserve">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the duration allowed by the equipment operational limitations. The Facility may initiate an alarm immediately.</w:t>
      </w:r>
      <w:bookmarkEnd w:id="341"/>
    </w:p>
    <w:p w14:paraId="450B98B8" w14:textId="77777777" w:rsidR="00BE2F39" w:rsidRDefault="00BE2F39" w:rsidP="00BE2F39">
      <w:pPr>
        <w:pStyle w:val="ListParagraph"/>
        <w:spacing w:after="240"/>
        <w:ind w:firstLine="720"/>
        <w:outlineLvl w:val="1"/>
        <w:rPr>
          <w:rFonts w:ascii="Bookman Old Style" w:hAnsi="Bookman Old Style" w:cs="Courier New"/>
          <w:szCs w:val="24"/>
        </w:rPr>
      </w:pPr>
      <w:bookmarkStart w:id="342" w:name="_Toc13638290"/>
      <w:r w:rsidRPr="00E15A1D">
        <w:rPr>
          <w:rFonts w:ascii="Bookman Old Style" w:hAnsi="Bookman Old Style" w:cs="Courier New"/>
          <w:szCs w:val="24"/>
        </w:rPr>
        <w:t xml:space="preserve">Protective </w:t>
      </w:r>
      <w:proofErr w:type="spellStart"/>
      <w:r w:rsidRPr="00E15A1D">
        <w:rPr>
          <w:rFonts w:ascii="Bookman Old Style" w:hAnsi="Bookman Old Style" w:cs="Courier New"/>
          <w:szCs w:val="24"/>
        </w:rPr>
        <w:t>Overfrequency</w:t>
      </w:r>
      <w:proofErr w:type="spellEnd"/>
      <w:r w:rsidRPr="00E15A1D">
        <w:rPr>
          <w:rFonts w:ascii="Bookman Old Style" w:hAnsi="Bookman Old Style" w:cs="Courier New"/>
          <w:szCs w:val="24"/>
        </w:rPr>
        <w:t xml:space="preserve"> Relaying (81O) shall be set to alarm only to meet the above ride-through </w:t>
      </w:r>
      <w:proofErr w:type="gramStart"/>
      <w:r w:rsidRPr="00E15A1D">
        <w:rPr>
          <w:rFonts w:ascii="Bookman Old Style" w:hAnsi="Bookman Old Style" w:cs="Courier New"/>
          <w:szCs w:val="24"/>
        </w:rPr>
        <w:t>requirements, and</w:t>
      </w:r>
      <w:proofErr w:type="gramEnd"/>
      <w:r w:rsidRPr="00E15A1D">
        <w:rPr>
          <w:rFonts w:ascii="Bookman Old Style" w:hAnsi="Bookman Old Style" w:cs="Courier New"/>
          <w:szCs w:val="24"/>
        </w:rPr>
        <w:t xml:space="preserve">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E15A1D">
        <w:rPr>
          <w:rFonts w:ascii="Bookman Old Style" w:hAnsi="Bookman Old Style" w:cs="Courier New"/>
          <w:szCs w:val="24"/>
        </w:rPr>
        <w:t>s equipment is at risk of damage.  This is necessary in order to coordinate with the existing Company System.</w:t>
      </w:r>
      <w:bookmarkEnd w:id="342"/>
    </w:p>
    <w:p w14:paraId="68EE9D7D" w14:textId="77777777" w:rsidR="00BE2F39" w:rsidRDefault="00BE2F39" w:rsidP="00BE2F39">
      <w:pPr>
        <w:pStyle w:val="ListParagraph"/>
        <w:spacing w:after="240"/>
        <w:ind w:firstLine="720"/>
        <w:outlineLvl w:val="1"/>
        <w:rPr>
          <w:rFonts w:ascii="Bookman Old Style" w:hAnsi="Bookman Old Style" w:cs="Courier New"/>
          <w:szCs w:val="24"/>
        </w:rPr>
      </w:pPr>
      <w:bookmarkStart w:id="343" w:name="_Toc13638291"/>
      <w:r w:rsidRPr="00E15A1D">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bookmarkEnd w:id="343"/>
    </w:p>
    <w:p w14:paraId="251CABAA" w14:textId="77777777" w:rsidR="00BE2F39" w:rsidRDefault="00BE2F39" w:rsidP="00BE2F39">
      <w:pPr>
        <w:pStyle w:val="ListParagraph"/>
        <w:spacing w:after="240"/>
        <w:ind w:firstLine="720"/>
        <w:outlineLvl w:val="1"/>
        <w:rPr>
          <w:rFonts w:ascii="Bookman Old Style" w:hAnsi="Bookman Old Style" w:cs="Courier New"/>
          <w:szCs w:val="24"/>
        </w:rPr>
      </w:pPr>
      <w:bookmarkStart w:id="344" w:name="_Toc13638292"/>
      <w:r>
        <w:rPr>
          <w:rFonts w:ascii="Bookman Old Style" w:hAnsi="Bookman Old Style" w:cs="Courier New"/>
          <w:b/>
          <w:szCs w:val="24"/>
        </w:rPr>
        <w:t>(k)</w:t>
      </w:r>
      <w:r>
        <w:rPr>
          <w:rFonts w:ascii="Bookman Old Style" w:hAnsi="Bookman Old Style" w:cs="Courier New"/>
          <w:szCs w:val="24"/>
        </w:rPr>
        <w:tab/>
      </w:r>
      <w:r>
        <w:rPr>
          <w:rFonts w:ascii="Bookman Old Style" w:hAnsi="Bookman Old Style" w:cs="Courier New"/>
          <w:b/>
          <w:szCs w:val="24"/>
        </w:rPr>
        <w:t>Successive Faults.</w:t>
      </w:r>
      <w:r>
        <w:rPr>
          <w:rFonts w:ascii="Bookman Old Style" w:hAnsi="Bookman Old Style" w:cs="Courier New"/>
          <w:szCs w:val="24"/>
        </w:rPr>
        <w:t xml:space="preserve">  </w:t>
      </w:r>
      <w:r w:rsidRPr="00E15A1D">
        <w:rPr>
          <w:rFonts w:ascii="Bookman Old Style" w:hAnsi="Bookman Old Style" w:cs="Courier New"/>
          <w:szCs w:val="24"/>
        </w:rPr>
        <w:t xml:space="preserve">If the resource necessitates tripping to protect from the cumulative effects of those successive faults, in </w:t>
      </w:r>
      <w:proofErr w:type="gramStart"/>
      <w:r w:rsidRPr="00E15A1D">
        <w:rPr>
          <w:rFonts w:ascii="Bookman Old Style" w:hAnsi="Bookman Old Style" w:cs="Courier New"/>
          <w:szCs w:val="24"/>
        </w:rPr>
        <w:t>a period of time</w:t>
      </w:r>
      <w:proofErr w:type="gramEnd"/>
      <w:r w:rsidRPr="00E15A1D">
        <w:rPr>
          <w:rFonts w:ascii="Bookman Old Style" w:hAnsi="Bookman Old Style" w:cs="Courier New"/>
          <w:szCs w:val="24"/>
        </w:rPr>
        <w:t xml:space="preserve"> to ensure safety and equipment integrity, the constraint and time periods should be provided for inclusion in the interconnection study.  For all cases, at a minimum, the ride-through requirements shall be met for two ride-through events within two seconds to allow for the Company</w:t>
      </w:r>
      <w:r>
        <w:rPr>
          <w:rFonts w:ascii="Bookman Old Style" w:hAnsi="Bookman Old Style" w:cs="Courier New"/>
          <w:szCs w:val="24"/>
        </w:rPr>
        <w:t>’</w:t>
      </w:r>
      <w:r w:rsidRPr="00E15A1D">
        <w:rPr>
          <w:rFonts w:ascii="Bookman Old Style" w:hAnsi="Bookman Old Style" w:cs="Courier New"/>
          <w:szCs w:val="24"/>
        </w:rPr>
        <w:t xml:space="preserve">s transmission automatic reclosing attempt. </w:t>
      </w:r>
      <w:r w:rsidRPr="00E15A1D">
        <w:rPr>
          <w:rFonts w:ascii="Bookman Old Style" w:hAnsi="Bookman Old Style" w:cs="Courier New"/>
          <w:b/>
          <w:szCs w:val="24"/>
        </w:rPr>
        <w:t>[Note - this requirement may be modified based on the results of the IRS.]</w:t>
      </w:r>
      <w:bookmarkEnd w:id="344"/>
    </w:p>
    <w:p w14:paraId="57F257C5" w14:textId="77777777" w:rsidR="00BE2F39" w:rsidRPr="00E15A1D" w:rsidRDefault="00BE2F39" w:rsidP="00BE2F39">
      <w:pPr>
        <w:pStyle w:val="ListParagraph"/>
        <w:spacing w:after="240"/>
        <w:ind w:firstLine="720"/>
        <w:outlineLvl w:val="1"/>
        <w:rPr>
          <w:rFonts w:ascii="Bookman Old Style" w:hAnsi="Bookman Old Style" w:cs="Courier New"/>
          <w:szCs w:val="24"/>
        </w:rPr>
      </w:pPr>
      <w:bookmarkStart w:id="345" w:name="_Toc13638293"/>
      <w:r>
        <w:rPr>
          <w:rFonts w:ascii="Bookman Old Style" w:hAnsi="Bookman Old Style" w:cs="Courier New"/>
          <w:b/>
          <w:szCs w:val="24"/>
        </w:rPr>
        <w:t>(l)</w:t>
      </w:r>
      <w:r>
        <w:rPr>
          <w:rFonts w:ascii="Bookman Old Style" w:hAnsi="Bookman Old Style" w:cs="Courier New"/>
          <w:b/>
          <w:szCs w:val="24"/>
        </w:rPr>
        <w:tab/>
        <w:t xml:space="preserve">Rate of Change of Frequency (“ROCOF”).  </w:t>
      </w:r>
      <w:r w:rsidRPr="00E15A1D">
        <w:rPr>
          <w:rFonts w:ascii="Bookman Old Style" w:hAnsi="Bookman Old Style" w:cs="Courier New"/>
          <w:szCs w:val="24"/>
        </w:rPr>
        <w:t xml:space="preserve">The inverter-based </w:t>
      </w:r>
      <w:r w:rsidRPr="00E15A1D">
        <w:rPr>
          <w:rFonts w:ascii="Bookman Old Style" w:hAnsi="Bookman Old Style" w:cs="Courier New"/>
          <w:szCs w:val="24"/>
        </w:rPr>
        <w:lastRenderedPageBreak/>
        <w:t>resources in the Facility shall not use rate-of-change-of-frequency protection unless an equipment limitation exists that requires the inverter to trip on high ROCOF.  Any ROCOF tripping must be approved by Company.</w:t>
      </w:r>
      <w:bookmarkEnd w:id="345"/>
    </w:p>
    <w:p w14:paraId="071E178E" w14:textId="77777777" w:rsidR="00BE2F39" w:rsidRPr="00E15A1D" w:rsidRDefault="00BE2F39" w:rsidP="00BE2F39">
      <w:pPr>
        <w:pStyle w:val="ListParagraph"/>
        <w:spacing w:after="240"/>
        <w:ind w:firstLine="720"/>
        <w:outlineLvl w:val="1"/>
        <w:rPr>
          <w:rFonts w:ascii="Bookman Old Style" w:hAnsi="Bookman Old Style" w:cs="Courier New"/>
          <w:szCs w:val="24"/>
        </w:rPr>
      </w:pPr>
      <w:bookmarkStart w:id="346" w:name="_Toc13638294"/>
      <w:r>
        <w:rPr>
          <w:rFonts w:ascii="Bookman Old Style" w:hAnsi="Bookman Old Style" w:cs="Courier New"/>
          <w:b/>
          <w:szCs w:val="24"/>
        </w:rPr>
        <w:t>(m)</w:t>
      </w:r>
      <w:r>
        <w:rPr>
          <w:rFonts w:ascii="Bookman Old Style" w:hAnsi="Bookman Old Style" w:cs="Courier New"/>
          <w:b/>
          <w:szCs w:val="24"/>
        </w:rPr>
        <w:tab/>
        <w:t>Phase Angle Shift Ride-Through.</w:t>
      </w:r>
      <w:r>
        <w:rPr>
          <w:rFonts w:ascii="Bookman Old Style" w:hAnsi="Bookman Old Style" w:cs="Courier New"/>
          <w:szCs w:val="24"/>
        </w:rPr>
        <w:t xml:space="preserve">  </w:t>
      </w:r>
      <w:r w:rsidRPr="00E15A1D">
        <w:rPr>
          <w:rFonts w:ascii="Bookman Old Style" w:hAnsi="Bookman Old Style" w:cs="Courier New"/>
          <w:szCs w:val="24"/>
        </w:rPr>
        <w:t>The Facility equipment shall ride through phase angle shift of up to (</w:t>
      </w:r>
      <w:proofErr w:type="gramStart"/>
      <w:r w:rsidRPr="00E15A1D">
        <w:rPr>
          <w:rFonts w:ascii="Bookman Old Style" w:hAnsi="Bookman Old Style" w:cs="Courier New"/>
          <w:szCs w:val="24"/>
          <w:highlight w:val="yellow"/>
        </w:rPr>
        <w:t>[  ]</w:t>
      </w:r>
      <w:proofErr w:type="gramEnd"/>
      <w:r w:rsidRPr="00E15A1D">
        <w:rPr>
          <w:rFonts w:ascii="Bookman Old Style" w:hAnsi="Bookman Old Style" w:cs="Courier New"/>
          <w:szCs w:val="24"/>
        </w:rPr>
        <w:t xml:space="preserve">) </w:t>
      </w:r>
      <w:r w:rsidRPr="00E15A1D">
        <w:rPr>
          <w:rFonts w:ascii="Bookman Old Style" w:hAnsi="Bookman Old Style" w:cs="Courier New"/>
          <w:b/>
          <w:szCs w:val="24"/>
        </w:rPr>
        <w:t xml:space="preserve">[Note – requirements will depend on Facility]. </w:t>
      </w:r>
      <w:r w:rsidRPr="00E15A1D">
        <w:rPr>
          <w:rFonts w:ascii="Bookman Old Style" w:hAnsi="Bookman Old Style" w:cs="Courier New"/>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bookmarkEnd w:id="346"/>
    </w:p>
    <w:p w14:paraId="287A6726" w14:textId="77777777" w:rsidR="00BE2F39" w:rsidRPr="00E15A1D" w:rsidRDefault="00BE2F39" w:rsidP="00BE2F39">
      <w:pPr>
        <w:pStyle w:val="ListParagraph"/>
        <w:spacing w:after="240"/>
        <w:ind w:firstLine="720"/>
        <w:outlineLvl w:val="1"/>
        <w:rPr>
          <w:rFonts w:ascii="Bookman Old Style" w:hAnsi="Bookman Old Style" w:cs="Courier New"/>
          <w:szCs w:val="24"/>
        </w:rPr>
      </w:pPr>
      <w:bookmarkStart w:id="347" w:name="_Toc13638295"/>
      <w:r>
        <w:rPr>
          <w:rFonts w:ascii="Bookman Old Style" w:hAnsi="Bookman Old Style" w:cs="Courier New"/>
          <w:b/>
          <w:szCs w:val="24"/>
        </w:rPr>
        <w:t>(n)</w:t>
      </w:r>
      <w:r>
        <w:rPr>
          <w:rFonts w:ascii="Bookman Old Style" w:hAnsi="Bookman Old Style" w:cs="Courier New"/>
          <w:b/>
          <w:szCs w:val="24"/>
        </w:rPr>
        <w:tab/>
        <w:t>DC Protection.</w:t>
      </w:r>
      <w:r>
        <w:rPr>
          <w:rFonts w:ascii="Bookman Old Style" w:hAnsi="Bookman Old Style" w:cs="Courier New"/>
          <w:szCs w:val="24"/>
        </w:rPr>
        <w:t xml:space="preserve">  </w:t>
      </w:r>
      <w:r w:rsidRPr="00E15A1D">
        <w:rPr>
          <w:rFonts w:ascii="Bookman Old Style" w:hAnsi="Bookman Old Style" w:cs="Courier New"/>
          <w:szCs w:val="24"/>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bookmarkEnd w:id="347"/>
    </w:p>
    <w:p w14:paraId="7AD3D7FF" w14:textId="77777777" w:rsidR="00BE2F39" w:rsidRPr="007E4DEB" w:rsidRDefault="00BE2F39" w:rsidP="00BE2F39">
      <w:pPr>
        <w:pStyle w:val="ListParagraph"/>
        <w:spacing w:after="240"/>
        <w:ind w:firstLine="720"/>
        <w:outlineLvl w:val="1"/>
        <w:rPr>
          <w:rFonts w:ascii="Bookman Old Style" w:hAnsi="Bookman Old Style" w:cs="Times New Roman"/>
        </w:rPr>
      </w:pPr>
      <w:bookmarkStart w:id="348" w:name="_Toc13638296"/>
      <w:r>
        <w:rPr>
          <w:rFonts w:ascii="Bookman Old Style" w:hAnsi="Bookman Old Style" w:cs="Times New Roman"/>
          <w:b/>
        </w:rPr>
        <w:t>(o)</w:t>
      </w:r>
      <w:r>
        <w:rPr>
          <w:rFonts w:ascii="Bookman Old Style" w:hAnsi="Bookman Old Style" w:cs="Times New Roman"/>
          <w:b/>
        </w:rPr>
        <w:tab/>
        <w:t>Voltage Flicker.</w:t>
      </w:r>
      <w:r>
        <w:rPr>
          <w:rFonts w:ascii="Bookman Old Style" w:hAnsi="Bookman Old Style" w:cs="Times New Roman"/>
        </w:rPr>
        <w:t xml:space="preserve">  </w:t>
      </w:r>
      <w:r w:rsidRPr="001F238F">
        <w:rPr>
          <w:rFonts w:ascii="Bookman Old Style" w:hAnsi="Bookman Old Style" w:cs="Times New Roman"/>
        </w:rPr>
        <w:t xml:space="preserve">Any voltage flicker on the Company System caused by the Facility shall not exceed the limits stated in IEEE Standard 1453-2011, or latest version </w:t>
      </w:r>
      <w:r>
        <w:rPr>
          <w:rFonts w:ascii="Bookman Old Style" w:hAnsi="Bookman Old Style" w:cs="Times New Roman"/>
        </w:rPr>
        <w:t>“</w:t>
      </w:r>
      <w:r w:rsidRPr="001F238F">
        <w:rPr>
          <w:rFonts w:ascii="Bookman Old Style" w:hAnsi="Bookman Old Style" w:cs="Times New Roman"/>
        </w:rPr>
        <w:t xml:space="preserve">Recommended Practice – Adoption of IEC 61000-4-15:2010, Electromagnetic compatibility (EMC) – Testing and measurement techniques – </w:t>
      </w:r>
      <w:proofErr w:type="spellStart"/>
      <w:r w:rsidRPr="001F238F">
        <w:rPr>
          <w:rFonts w:ascii="Bookman Old Style" w:hAnsi="Bookman Old Style" w:cs="Times New Roman"/>
        </w:rPr>
        <w:t>Flickermeter</w:t>
      </w:r>
      <w:proofErr w:type="spellEnd"/>
      <w:r w:rsidRPr="001F238F">
        <w:rPr>
          <w:rFonts w:ascii="Bookman Old Style" w:hAnsi="Bookman Old Style" w:cs="Times New Roman"/>
        </w:rPr>
        <w:t xml:space="preserve"> – Functional and design specifications.</w:t>
      </w:r>
      <w:r>
        <w:rPr>
          <w:rFonts w:ascii="Bookman Old Style" w:hAnsi="Bookman Old Style" w:cs="Times New Roman"/>
        </w:rPr>
        <w:t>”</w:t>
      </w:r>
      <w:bookmarkEnd w:id="348"/>
    </w:p>
    <w:p w14:paraId="2C123E82" w14:textId="77777777" w:rsidR="00BE2F39" w:rsidRDefault="00BE2F39" w:rsidP="00BE2F39">
      <w:pPr>
        <w:pStyle w:val="ListParagraph"/>
        <w:spacing w:after="240"/>
        <w:ind w:firstLine="720"/>
        <w:outlineLvl w:val="1"/>
        <w:rPr>
          <w:rFonts w:ascii="Bookman Old Style" w:hAnsi="Bookman Old Style" w:cs="Times New Roman"/>
        </w:rPr>
      </w:pPr>
      <w:bookmarkStart w:id="349" w:name="_Toc13638297"/>
      <w:r>
        <w:rPr>
          <w:rFonts w:ascii="Bookman Old Style" w:hAnsi="Bookman Old Style" w:cs="Times New Roman"/>
          <w:b/>
        </w:rPr>
        <w:t>(p)</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bookmarkEnd w:id="349"/>
    </w:p>
    <w:p w14:paraId="52F4D838" w14:textId="36F8C726" w:rsidR="00BE2F39" w:rsidRDefault="00BE2F39" w:rsidP="00BE2F39">
      <w:pPr>
        <w:pStyle w:val="ListParagraph"/>
        <w:spacing w:after="240"/>
        <w:ind w:firstLine="720"/>
        <w:outlineLvl w:val="1"/>
        <w:rPr>
          <w:rFonts w:ascii="Bookman Old Style" w:hAnsi="Bookman Old Style" w:cs="Times New Roman"/>
        </w:rPr>
      </w:pPr>
      <w:bookmarkStart w:id="350" w:name="_Toc13638298"/>
      <w:r>
        <w:rPr>
          <w:rFonts w:ascii="Bookman Old Style" w:hAnsi="Bookman Old Style" w:cs="Times New Roman"/>
          <w:b/>
        </w:rPr>
        <w:t>(q)</w:t>
      </w:r>
      <w:r>
        <w:rPr>
          <w:rFonts w:ascii="Bookman Old Style" w:hAnsi="Bookman Old Style" w:cs="Times New Roman"/>
          <w:b/>
        </w:rPr>
        <w:tab/>
        <w:t>Grid Forming Capabilities.</w:t>
      </w:r>
      <w:r>
        <w:rPr>
          <w:rFonts w:ascii="Bookman Old Style" w:hAnsi="Bookman Old Style" w:cs="Times New Roman"/>
        </w:rPr>
        <w:t xml:space="preserve">  </w:t>
      </w:r>
      <w:r w:rsidRPr="001F238F">
        <w:rPr>
          <w:rFonts w:ascii="Bookman Old Style" w:hAnsi="Bookman Old Style" w:cs="Times New Roman"/>
          <w:b/>
        </w:rPr>
        <w:t>[NOTE APPLICABILITY BASED ON RESOURCE TYPE AND DESIGN, FOR INVERTER BASED RESOURCES]</w:t>
      </w:r>
      <w:r w:rsidRPr="001F238F">
        <w:rPr>
          <w:rFonts w:ascii="Bookman Old Style" w:hAnsi="Bookman Old Style" w:cs="Times New Roman"/>
        </w:rPr>
        <w:t xml:space="preserve"> </w:t>
      </w:r>
      <w:r w:rsidR="00B07E40">
        <w:rPr>
          <w:rFonts w:ascii="Bookman Old Style" w:hAnsi="Bookman Old Style" w:cs="Times New Roman"/>
        </w:rPr>
        <w:t>Seller Facility inverters shall be capable of operating in g</w:t>
      </w:r>
      <w:r w:rsidR="00B07E40" w:rsidRPr="001F238F">
        <w:rPr>
          <w:rFonts w:ascii="Bookman Old Style" w:hAnsi="Bookman Old Style" w:cs="Times New Roman"/>
        </w:rPr>
        <w:t xml:space="preserve">rid </w:t>
      </w:r>
      <w:r w:rsidRPr="001F238F">
        <w:rPr>
          <w:rFonts w:ascii="Bookman Old Style" w:hAnsi="Bookman Old Style" w:cs="Times New Roman"/>
        </w:rPr>
        <w:t xml:space="preserve">forming </w:t>
      </w:r>
      <w:r w:rsidR="00B07E40">
        <w:rPr>
          <w:rFonts w:ascii="Bookman Old Style" w:hAnsi="Bookman Old Style" w:cs="Times New Roman"/>
        </w:rPr>
        <w:t>mode supporting system</w:t>
      </w:r>
      <w:r w:rsidRPr="001F238F">
        <w:rPr>
          <w:rFonts w:ascii="Bookman Old Style" w:hAnsi="Bookman Old Style" w:cs="Times New Roman"/>
        </w:rPr>
        <w:t xml:space="preserve"> operation under normal and emergency conditions without relying on the characteristics of synchronous machines.  This includes operation as a current independent ac voltage source during normal and transient conditions (</w:t>
      </w:r>
      <w:proofErr w:type="gramStart"/>
      <w:r w:rsidRPr="001F238F">
        <w:rPr>
          <w:rFonts w:ascii="Bookman Old Style" w:hAnsi="Bookman Old Style" w:cs="Times New Roman"/>
        </w:rPr>
        <w:t>as long as</w:t>
      </w:r>
      <w:proofErr w:type="gramEnd"/>
      <w:r w:rsidRPr="001F238F">
        <w:rPr>
          <w:rFonts w:ascii="Bookman Old Style" w:hAnsi="Bookman Old Style" w:cs="Times New Roman"/>
        </w:rPr>
        <w:t xml:space="preserve"> no limits are reached within the inverter) and the ability to synchronize to other voltage sources or operate autonomously if a grid reference is unavailable.</w:t>
      </w:r>
      <w:bookmarkEnd w:id="350"/>
    </w:p>
    <w:p w14:paraId="3E134E17" w14:textId="7F64425E" w:rsidR="00B07E40" w:rsidRDefault="00B07E40" w:rsidP="00B07E40">
      <w:pPr>
        <w:pStyle w:val="ListParagraph"/>
        <w:spacing w:after="240"/>
        <w:ind w:firstLine="1440"/>
        <w:outlineLvl w:val="1"/>
        <w:rPr>
          <w:rFonts w:ascii="Bookman Old Style" w:hAnsi="Bookman Old Style" w:cs="Times New Roman"/>
        </w:rPr>
      </w:pPr>
      <w:bookmarkStart w:id="351" w:name="_Toc13638299"/>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t xml:space="preserve">Seller shall operate </w:t>
      </w:r>
      <w:r w:rsidRPr="00B07E40">
        <w:rPr>
          <w:rFonts w:ascii="Bookman Old Style" w:hAnsi="Bookman Old Style" w:cs="Times New Roman"/>
        </w:rPr>
        <w:t>the Facility in grid forming mode only as directed by the Company System Operator, in its sole discretion.  Such mode of operation shall be indicated to the Company System Operator through telemetry</w:t>
      </w:r>
      <w:r>
        <w:rPr>
          <w:rFonts w:ascii="Bookman Old Style" w:hAnsi="Bookman Old Style" w:cs="Times New Roman"/>
        </w:rPr>
        <w:t>.</w:t>
      </w:r>
      <w:bookmarkEnd w:id="351"/>
    </w:p>
    <w:p w14:paraId="6E4C91E9" w14:textId="1E61A671" w:rsidR="00B07E40" w:rsidRPr="00E20BDC" w:rsidRDefault="00B07E40" w:rsidP="008107F6">
      <w:pPr>
        <w:pStyle w:val="ListParagraph"/>
        <w:spacing w:after="240"/>
        <w:ind w:firstLine="1440"/>
        <w:outlineLvl w:val="1"/>
        <w:rPr>
          <w:rFonts w:ascii="Bookman Old Style" w:hAnsi="Bookman Old Style" w:cs="Times New Roman"/>
        </w:rPr>
      </w:pPr>
      <w:bookmarkStart w:id="352" w:name="_Toc13638300"/>
      <w:r>
        <w:rPr>
          <w:rFonts w:ascii="Bookman Old Style" w:hAnsi="Bookman Old Style" w:cs="Times New Roman"/>
          <w:b/>
        </w:rPr>
        <w:t>(ii)</w:t>
      </w:r>
      <w:r>
        <w:rPr>
          <w:rFonts w:ascii="Bookman Old Style" w:hAnsi="Bookman Old Style" w:cs="Times New Roman"/>
        </w:rPr>
        <w:tab/>
      </w:r>
      <w:r w:rsidRPr="00B07E40">
        <w:rPr>
          <w:rFonts w:ascii="Bookman Old Style" w:hAnsi="Bookman Old Style" w:cs="Times New Roman"/>
        </w:rPr>
        <w:t>The Facility shall include safeguards to prevent the unintentional switching of the Facility into and out of grid forming mode.  The safeguards shall be approved in writing by the Company and implemented by the Seller prior to control system testing</w:t>
      </w:r>
      <w:r>
        <w:rPr>
          <w:rFonts w:ascii="Bookman Old Style" w:hAnsi="Bookman Old Style" w:cs="Times New Roman"/>
        </w:rPr>
        <w:t>.</w:t>
      </w:r>
      <w:bookmarkEnd w:id="352"/>
    </w:p>
    <w:p w14:paraId="6FE536BC" w14:textId="04F0E184" w:rsidR="00E20BDC" w:rsidRDefault="00BE2F39" w:rsidP="00BE2F39">
      <w:pPr>
        <w:pStyle w:val="ListParagraph"/>
        <w:spacing w:after="240"/>
        <w:ind w:firstLine="720"/>
        <w:outlineLvl w:val="1"/>
        <w:rPr>
          <w:rFonts w:ascii="Bookman Old Style" w:hAnsi="Bookman Old Style" w:cs="Times New Roman"/>
        </w:rPr>
      </w:pPr>
      <w:bookmarkStart w:id="353" w:name="_Toc13638301"/>
      <w:r>
        <w:rPr>
          <w:rFonts w:ascii="Bookman Old Style" w:hAnsi="Bookman Old Style" w:cs="Times New Roman"/>
          <w:b/>
        </w:rPr>
        <w:t>(r)</w:t>
      </w:r>
      <w:r>
        <w:rPr>
          <w:rFonts w:ascii="Bookman Old Style" w:hAnsi="Bookman Old Style" w:cs="Times New Roman"/>
          <w:b/>
        </w:rPr>
        <w:tab/>
        <w:t>Black Start Capability.</w:t>
      </w:r>
      <w:r>
        <w:rPr>
          <w:rFonts w:ascii="Bookman Old Style" w:hAnsi="Bookman Old Style" w:cs="Times New Roman"/>
        </w:rPr>
        <w:t xml:space="preserve">  </w:t>
      </w:r>
      <w:r w:rsidRPr="001F238F">
        <w:rPr>
          <w:rFonts w:ascii="Bookman Old Style" w:hAnsi="Bookman Old Style" w:cs="Times New Roman"/>
          <w:b/>
        </w:rPr>
        <w:t>[NOTE - APPLICABILITY BASED ON RESOURCE TYPE AND DESIGN, FOR INVERTER BASED RESOURCES]</w:t>
      </w:r>
      <w:r w:rsidRPr="001F238F">
        <w:rPr>
          <w:rFonts w:ascii="Bookman Old Style" w:hAnsi="Bookman Old Style" w:cs="Times New Roman"/>
        </w:rPr>
        <w:t xml:space="preserve"> [For </w:t>
      </w:r>
      <w:r w:rsidRPr="001F238F">
        <w:rPr>
          <w:rFonts w:ascii="Bookman Old Style" w:hAnsi="Bookman Old Style" w:cs="Times New Roman"/>
        </w:rPr>
        <w:lastRenderedPageBreak/>
        <w:t xml:space="preserve">synchronous machines, require capability to operate in isochronous control and black start.]  The BESS storage shall be capable of grid forming inverter capability so it can generate its own AC waveform rather than relying on a grid voltage to synchronize and maintain frequency.  Further, inverter-based resources shall ensure they have </w:t>
      </w:r>
      <w:proofErr w:type="gramStart"/>
      <w:r w:rsidRPr="001F238F">
        <w:rPr>
          <w:rFonts w:ascii="Bookman Old Style" w:hAnsi="Bookman Old Style" w:cs="Times New Roman"/>
        </w:rPr>
        <w:t>sufficient</w:t>
      </w:r>
      <w:proofErr w:type="gramEnd"/>
      <w:r w:rsidRPr="001F238F">
        <w:rPr>
          <w:rFonts w:ascii="Bookman Old Style" w:hAnsi="Bookman Old Style" w:cs="Times New Roman"/>
        </w:rPr>
        <w:t xml:space="preserve"> energy storage to maintain power injection to the grid during system restoration (i.e., have power available when and if called upon).  Inverter based facilities should be capable of support as a black start cranking path to start synchronous generators for restoration.</w:t>
      </w:r>
      <w:bookmarkEnd w:id="353"/>
    </w:p>
    <w:p w14:paraId="260B6261" w14:textId="77777777" w:rsidR="00BE2F39" w:rsidRDefault="00BE2F39" w:rsidP="00BE2F39">
      <w:pPr>
        <w:pStyle w:val="ListParagraph"/>
        <w:spacing w:after="240"/>
        <w:ind w:firstLine="720"/>
        <w:outlineLvl w:val="1"/>
        <w:rPr>
          <w:rFonts w:ascii="Bookman Old Style" w:hAnsi="Bookman Old Style" w:cs="Times New Roman"/>
        </w:rPr>
      </w:pPr>
      <w:bookmarkStart w:id="354" w:name="_Toc13638302"/>
      <w:r>
        <w:rPr>
          <w:rFonts w:ascii="Bookman Old Style" w:hAnsi="Bookman Old Style" w:cs="Times New Roman"/>
          <w:b/>
        </w:rPr>
        <w:t>(s)</w:t>
      </w:r>
      <w:r>
        <w:rPr>
          <w:rFonts w:ascii="Bookman Old Style" w:hAnsi="Bookman Old Style" w:cs="Times New Roman"/>
          <w:b/>
        </w:rPr>
        <w:tab/>
        <w:t>Provision of Synthetic Inertia.</w:t>
      </w:r>
      <w:r>
        <w:rPr>
          <w:rFonts w:ascii="Bookman Old Style" w:hAnsi="Bookman Old Style" w:cs="Times New Roman"/>
        </w:rPr>
        <w:t xml:space="preserve">  </w:t>
      </w:r>
      <w:r>
        <w:rPr>
          <w:rFonts w:ascii="Bookman Old Style" w:hAnsi="Bookman Old Style" w:cs="Times New Roman"/>
          <w:b/>
        </w:rPr>
        <w:t>[TO BE DETERMINED BASED ON IRS.]</w:t>
      </w:r>
      <w:bookmarkEnd w:id="354"/>
    </w:p>
    <w:p w14:paraId="1DC9E33B" w14:textId="77777777" w:rsidR="00BE2F39" w:rsidRDefault="00BE2F39" w:rsidP="00BE2F39">
      <w:pPr>
        <w:pStyle w:val="ListParagraph"/>
        <w:spacing w:after="240"/>
        <w:ind w:firstLine="720"/>
        <w:outlineLvl w:val="1"/>
        <w:rPr>
          <w:rFonts w:ascii="Bookman Old Style" w:hAnsi="Bookman Old Style" w:cs="Times New Roman"/>
          <w:b/>
        </w:rPr>
      </w:pPr>
      <w:bookmarkStart w:id="355" w:name="_Toc13638303"/>
      <w:r>
        <w:rPr>
          <w:rFonts w:ascii="Bookman Old Style" w:hAnsi="Bookman Old Style" w:cs="Times New Roman"/>
          <w:b/>
        </w:rPr>
        <w:t>(t)</w:t>
      </w:r>
      <w:r>
        <w:rPr>
          <w:rFonts w:ascii="Bookman Old Style" w:hAnsi="Bookman Old Style" w:cs="Times New Roman"/>
          <w:b/>
        </w:rPr>
        <w:tab/>
        <w:t>Generator Step-Up Transformer Impedance.</w:t>
      </w:r>
      <w:r>
        <w:rPr>
          <w:rFonts w:ascii="Bookman Old Style" w:hAnsi="Bookman Old Style" w:cs="Times New Roman"/>
        </w:rPr>
        <w:t xml:space="preserve">  </w:t>
      </w:r>
      <w:r w:rsidRPr="001F238F">
        <w:rPr>
          <w:rFonts w:ascii="Bookman Old Style" w:hAnsi="Bookman Old Style" w:cs="Times New Roman"/>
        </w:rPr>
        <w:t xml:space="preserve">The generator step-up transformer impedance shall be between </w:t>
      </w:r>
      <w:proofErr w:type="gramStart"/>
      <w:r w:rsidRPr="001F238F">
        <w:rPr>
          <w:rFonts w:ascii="Bookman Old Style" w:hAnsi="Bookman Old Style" w:cs="Times New Roman"/>
        </w:rPr>
        <w:t>[  ]</w:t>
      </w:r>
      <w:proofErr w:type="gramEnd"/>
      <w:r w:rsidRPr="001F238F">
        <w:rPr>
          <w:rFonts w:ascii="Bookman Old Style" w:hAnsi="Bookman Old Style" w:cs="Times New Roman"/>
        </w:rPr>
        <w:t xml:space="preserve"> percent and [  ] percent, inclusive, on transformer OA rating. </w:t>
      </w:r>
      <w:r w:rsidRPr="00D73DD3">
        <w:rPr>
          <w:rFonts w:ascii="Bookman Old Style" w:hAnsi="Bookman Old Style" w:cs="Times New Roman"/>
          <w:b/>
        </w:rPr>
        <w:t>[</w:t>
      </w:r>
      <w:r w:rsidRPr="001F238F">
        <w:rPr>
          <w:rFonts w:ascii="Bookman Old Style" w:hAnsi="Bookman Old Style" w:cs="Times New Roman"/>
          <w:b/>
        </w:rPr>
        <w:t>NOTE: THESE VALUES WILL BE BASED ON THE RESULTS OF THE IRS.]</w:t>
      </w:r>
      <w:bookmarkEnd w:id="355"/>
    </w:p>
    <w:p w14:paraId="651F068E" w14:textId="34E289A3" w:rsidR="00BE2F39" w:rsidRPr="001F238F" w:rsidRDefault="00BE2F39" w:rsidP="00BE2F39">
      <w:pPr>
        <w:pStyle w:val="ListParagraph"/>
        <w:spacing w:after="240"/>
        <w:ind w:firstLine="720"/>
        <w:outlineLvl w:val="1"/>
        <w:rPr>
          <w:rFonts w:ascii="Bookman Old Style" w:hAnsi="Bookman Old Style" w:cs="Times New Roman"/>
        </w:rPr>
      </w:pPr>
      <w:bookmarkStart w:id="356" w:name="_Toc13638304"/>
      <w:r>
        <w:rPr>
          <w:rFonts w:ascii="Bookman Old Style" w:hAnsi="Bookman Old Style" w:cs="Times New Roman"/>
          <w:b/>
        </w:rPr>
        <w:t>(u)</w:t>
      </w:r>
      <w:r>
        <w:rPr>
          <w:rFonts w:ascii="Bookman Old Style" w:hAnsi="Bookman Old Style" w:cs="Times New Roman"/>
          <w:b/>
        </w:rPr>
        <w:tab/>
        <w:t>Control Systems and Auxiliary Equipment.</w:t>
      </w:r>
      <w:r>
        <w:rPr>
          <w:rFonts w:ascii="Bookman Old Style" w:hAnsi="Bookman Old Style" w:cs="Times New Roman"/>
        </w:rPr>
        <w:t xml:space="preserve">  </w:t>
      </w:r>
      <w:r w:rsidRPr="001F238F">
        <w:rPr>
          <w:rFonts w:ascii="Bookman Old Style" w:hAnsi="Bookman Old Style" w:cs="Times New Roman"/>
        </w:rPr>
        <w:t xml:space="preserve">The power source for control systems and auxiliary equipment required for normal operation of the Facility shall be designed to be immune from system transients in accordance with the Public Utilities Commission of the State of Hawaii tariff for Hawaii Electric Light Company, Inc. Rule No. 2, Character of Service (Revised Sheet No. 5, effective Oct. 20, 1991) and Section 3.2(A)(6) (Facility Protection and Control Equipment) to meet the performance during under/over voltage and under/over frequency conditions pursuant to </w:t>
      </w:r>
      <w:r w:rsidRPr="001F238F">
        <w:rPr>
          <w:rFonts w:ascii="Bookman Old Style" w:hAnsi="Bookman Old Style" w:cs="Times New Roman"/>
          <w:b/>
        </w:rPr>
        <w:t>Section 3(e)</w:t>
      </w:r>
      <w:r>
        <w:rPr>
          <w:rFonts w:ascii="Bookman Old Style" w:hAnsi="Bookman Old Style" w:cs="Times New Roman"/>
        </w:rPr>
        <w:t xml:space="preserve"> (Undervoltage Ride-Through)</w:t>
      </w:r>
      <w:r w:rsidRPr="001F238F">
        <w:rPr>
          <w:rFonts w:ascii="Bookman Old Style" w:hAnsi="Bookman Old Style" w:cs="Times New Roman"/>
        </w:rPr>
        <w:t xml:space="preserve">, </w:t>
      </w:r>
      <w:r w:rsidRPr="001F238F">
        <w:rPr>
          <w:rFonts w:ascii="Bookman Old Style" w:hAnsi="Bookman Old Style" w:cs="Times New Roman"/>
          <w:b/>
        </w:rPr>
        <w:t>Section 3(f)</w:t>
      </w:r>
      <w:r>
        <w:rPr>
          <w:rFonts w:ascii="Bookman Old Style" w:hAnsi="Bookman Old Style" w:cs="Times New Roman"/>
        </w:rPr>
        <w:t xml:space="preserve"> (Over Voltage Ride-Through)</w:t>
      </w:r>
      <w:r w:rsidRPr="001F238F">
        <w:rPr>
          <w:rFonts w:ascii="Bookman Old Style" w:hAnsi="Bookman Old Style" w:cs="Times New Roman"/>
        </w:rPr>
        <w:t xml:space="preserve">, </w:t>
      </w:r>
      <w:r w:rsidRPr="001F238F">
        <w:rPr>
          <w:rFonts w:ascii="Bookman Old Style" w:hAnsi="Bookman Old Style" w:cs="Times New Roman"/>
          <w:b/>
        </w:rPr>
        <w:t>Section 3(</w:t>
      </w:r>
      <w:proofErr w:type="spellStart"/>
      <w:r w:rsidRPr="001F238F">
        <w:rPr>
          <w:rFonts w:ascii="Bookman Old Style" w:hAnsi="Bookman Old Style" w:cs="Times New Roman"/>
          <w:b/>
        </w:rPr>
        <w:t>i</w:t>
      </w:r>
      <w:proofErr w:type="spellEnd"/>
      <w:r w:rsidRPr="001F238F">
        <w:rPr>
          <w:rFonts w:ascii="Bookman Old Style" w:hAnsi="Bookman Old Style" w:cs="Times New Roman"/>
          <w:b/>
        </w:rPr>
        <w:t>)</w:t>
      </w:r>
      <w:r>
        <w:rPr>
          <w:rFonts w:ascii="Bookman Old Style" w:hAnsi="Bookman Old Style" w:cs="Times New Roman"/>
        </w:rPr>
        <w:t xml:space="preserve"> (Underfrequency Ride-Through)</w:t>
      </w:r>
      <w:r w:rsidRPr="001F238F">
        <w:rPr>
          <w:rFonts w:ascii="Bookman Old Style" w:hAnsi="Bookman Old Style" w:cs="Times New Roman"/>
        </w:rPr>
        <w:t xml:space="preserve"> and </w:t>
      </w:r>
      <w:r w:rsidRPr="001F238F">
        <w:rPr>
          <w:rFonts w:ascii="Bookman Old Style" w:hAnsi="Bookman Old Style" w:cs="Times New Roman"/>
          <w:b/>
        </w:rPr>
        <w:t>Section 3(j)</w:t>
      </w:r>
      <w:r>
        <w:rPr>
          <w:rFonts w:ascii="Bookman Old Style" w:hAnsi="Bookman Old Style" w:cs="Times New Roman"/>
        </w:rPr>
        <w:t xml:space="preserve"> (</w:t>
      </w:r>
      <w:proofErr w:type="spellStart"/>
      <w:r>
        <w:rPr>
          <w:rFonts w:ascii="Bookman Old Style" w:hAnsi="Bookman Old Style" w:cs="Times New Roman"/>
        </w:rPr>
        <w:t>Overfrequency</w:t>
      </w:r>
      <w:proofErr w:type="spellEnd"/>
      <w:r>
        <w:rPr>
          <w:rFonts w:ascii="Bookman Old Style" w:hAnsi="Bookman Old Style" w:cs="Times New Roman"/>
        </w:rPr>
        <w:t xml:space="preserve"> Ride-Through)</w:t>
      </w:r>
      <w:r w:rsidRPr="001F238F">
        <w:rPr>
          <w:rFonts w:ascii="Bookman Old Style" w:hAnsi="Bookman Old Style" w:cs="Times New Roman"/>
        </w:rPr>
        <w:t xml:space="preserve"> of this </w:t>
      </w:r>
      <w:r w:rsidRPr="001F238F">
        <w:rPr>
          <w:rFonts w:ascii="Bookman Old Style" w:hAnsi="Bookman Old Style" w:cs="Times New Roman"/>
          <w:b/>
        </w:rPr>
        <w:t>Attachment B</w:t>
      </w:r>
      <w:r w:rsidRPr="001F238F">
        <w:rPr>
          <w:rFonts w:ascii="Bookman Old Style" w:hAnsi="Bookman Old Style" w:cs="Times New Roman"/>
        </w:rPr>
        <w:t xml:space="preserve"> (Facility Owned by Seller).</w:t>
      </w:r>
      <w:bookmarkEnd w:id="356"/>
    </w:p>
    <w:p w14:paraId="724B514C" w14:textId="4203F858" w:rsidR="00BE2F39" w:rsidRDefault="00BE2F39" w:rsidP="00BE2F39">
      <w:pPr>
        <w:pStyle w:val="ListParagraph"/>
        <w:spacing w:after="240"/>
        <w:ind w:firstLine="720"/>
        <w:outlineLvl w:val="1"/>
        <w:rPr>
          <w:rFonts w:ascii="Bookman Old Style" w:hAnsi="Bookman Old Style" w:cs="Times New Roman"/>
        </w:rPr>
      </w:pPr>
      <w:bookmarkStart w:id="357" w:name="_Toc13638305"/>
      <w:r>
        <w:rPr>
          <w:rFonts w:ascii="Bookman Old Style" w:hAnsi="Bookman Old Style" w:cs="Times New Roman"/>
          <w:b/>
        </w:rPr>
        <w:t>(v)</w:t>
      </w:r>
      <w:r>
        <w:rPr>
          <w:rFonts w:ascii="Bookman Old Style" w:hAnsi="Bookman Old Style" w:cs="Times New Roman"/>
          <w:b/>
        </w:rPr>
        <w:tab/>
        <w:t>Frequency Response.</w:t>
      </w:r>
      <w:r>
        <w:rPr>
          <w:rFonts w:ascii="Bookman Old Style" w:hAnsi="Bookman Old Style" w:cs="Times New Roman"/>
        </w:rPr>
        <w:t xml:space="preserve">  </w:t>
      </w:r>
      <w:r w:rsidRPr="00D73DD3">
        <w:rPr>
          <w:rFonts w:ascii="Bookman Old Style" w:hAnsi="Bookman Old Style" w:cs="Times New Roman"/>
        </w:rPr>
        <w:t xml:space="preserve">Seller shall comply with the requirements of </w:t>
      </w:r>
      <w:r w:rsidRPr="00D73DD3">
        <w:rPr>
          <w:rFonts w:ascii="Bookman Old Style" w:hAnsi="Bookman Old Style" w:cs="Times New Roman"/>
          <w:b/>
        </w:rPr>
        <w:t>Section 1(g)(xi)</w:t>
      </w:r>
      <w:r w:rsidRPr="00D73DD3">
        <w:rPr>
          <w:rFonts w:ascii="Bookman Old Style" w:hAnsi="Bookman Old Style" w:cs="Times New Roman"/>
        </w:rPr>
        <w:t xml:space="preserve"> (Frequency Response (DROOP)), </w:t>
      </w:r>
      <w:r w:rsidRPr="00D73DD3">
        <w:rPr>
          <w:rFonts w:ascii="Bookman Old Style" w:hAnsi="Bookman Old Style" w:cs="Times New Roman"/>
          <w:b/>
        </w:rPr>
        <w:t>Section 1(g)(xii)</w:t>
      </w:r>
      <w:r w:rsidRPr="00D73DD3">
        <w:rPr>
          <w:rFonts w:ascii="Bookman Old Style" w:hAnsi="Bookman Old Style" w:cs="Times New Roman"/>
        </w:rPr>
        <w:t xml:space="preserve"> (Dynamic Active Power – Frequency Performance), and </w:t>
      </w:r>
      <w:r w:rsidRPr="00D73DD3">
        <w:rPr>
          <w:rFonts w:ascii="Bookman Old Style" w:hAnsi="Bookman Old Style" w:cs="Times New Roman"/>
          <w:b/>
        </w:rPr>
        <w:t>[FOR FACILITIES WITH STORAGE] Section 1(g)(xiii)</w:t>
      </w:r>
      <w:r w:rsidRPr="00D73DD3">
        <w:rPr>
          <w:rFonts w:ascii="Bookman Old Style" w:hAnsi="Bookman Old Style" w:cs="Times New Roman"/>
        </w:rPr>
        <w:t xml:space="preserve"> (Alternate Active Power / Frequency Response Modes)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57"/>
    </w:p>
    <w:p w14:paraId="4E7AB709" w14:textId="49F5AB00" w:rsidR="00BE2F39" w:rsidRPr="0067719A" w:rsidRDefault="00BE2F39" w:rsidP="00BE2F39">
      <w:pPr>
        <w:pStyle w:val="ListParagraph"/>
        <w:spacing w:after="240"/>
        <w:ind w:firstLine="720"/>
        <w:outlineLvl w:val="1"/>
        <w:rPr>
          <w:rFonts w:ascii="Bookman Old Style" w:hAnsi="Bookman Old Style" w:cs="Times New Roman"/>
        </w:rPr>
      </w:pPr>
      <w:bookmarkStart w:id="358" w:name="_Hlk13396900"/>
      <w:bookmarkStart w:id="359" w:name="_Toc13638306"/>
      <w:r>
        <w:rPr>
          <w:rFonts w:ascii="Bookman Old Style" w:hAnsi="Bookman Old Style" w:cs="Times New Roman"/>
          <w:b/>
        </w:rPr>
        <w:t>(w)</w:t>
      </w:r>
      <w:r>
        <w:rPr>
          <w:rFonts w:ascii="Bookman Old Style" w:hAnsi="Bookman Old Style" w:cs="Times New Roman"/>
        </w:rPr>
        <w:tab/>
      </w:r>
      <w:r>
        <w:rPr>
          <w:rFonts w:ascii="Bookman Old Style" w:hAnsi="Bookman Old Style" w:cs="Times New Roman"/>
          <w:b/>
        </w:rPr>
        <w:t>Round Trip Efficiency.</w:t>
      </w:r>
      <w:r>
        <w:rPr>
          <w:rFonts w:ascii="Bookman Old Style" w:hAnsi="Bookman Old Style" w:cs="Times New Roman"/>
        </w:rPr>
        <w:t xml:space="preserve">  </w:t>
      </w:r>
      <w:r w:rsidRPr="0067719A">
        <w:rPr>
          <w:rFonts w:ascii="Bookman Old Style" w:hAnsi="Bookman Old Style" w:cs="Times New Roman"/>
        </w:rPr>
        <w:t xml:space="preserve">The round trip efficiency of the BESS </w:t>
      </w:r>
      <w:r w:rsidR="00B07E40">
        <w:rPr>
          <w:rFonts w:ascii="Bookman Old Style" w:hAnsi="Bookman Old Style" w:cs="Times New Roman"/>
        </w:rPr>
        <w:t xml:space="preserve">as measured at the Point of Interconnection </w:t>
      </w:r>
      <w:r w:rsidRPr="0067719A">
        <w:rPr>
          <w:rFonts w:ascii="Bookman Old Style" w:hAnsi="Bookman Old Style" w:cs="Times New Roman"/>
        </w:rPr>
        <w:t>shall be not less than [</w:t>
      </w:r>
      <w:r w:rsidRPr="00327340">
        <w:rPr>
          <w:rFonts w:ascii="Bookman Old Style" w:hAnsi="Bookman Old Style" w:cs="Times New Roman"/>
          <w:highlight w:val="yellow"/>
        </w:rPr>
        <w:t>________</w:t>
      </w:r>
      <w:r w:rsidRPr="0067719A">
        <w:rPr>
          <w:rFonts w:ascii="Bookman Old Style" w:hAnsi="Bookman Old Style" w:cs="Times New Roman"/>
        </w:rPr>
        <w:t>] percent ([</w:t>
      </w:r>
      <w:r w:rsidRPr="00327340">
        <w:rPr>
          <w:rFonts w:ascii="Bookman Old Style" w:hAnsi="Bookman Old Style" w:cs="Times New Roman"/>
          <w:highlight w:val="yellow"/>
        </w:rPr>
        <w:t>__</w:t>
      </w:r>
      <w:proofErr w:type="gramStart"/>
      <w:r w:rsidRPr="00327340">
        <w:rPr>
          <w:rFonts w:ascii="Bookman Old Style" w:hAnsi="Bookman Old Style" w:cs="Times New Roman"/>
          <w:highlight w:val="yellow"/>
        </w:rPr>
        <w:t>_</w:t>
      </w:r>
      <w:r w:rsidRPr="0067719A">
        <w:rPr>
          <w:rFonts w:ascii="Bookman Old Style" w:hAnsi="Bookman Old Style" w:cs="Times New Roman"/>
        </w:rPr>
        <w:t>]%</w:t>
      </w:r>
      <w:proofErr w:type="gramEnd"/>
      <w:r w:rsidRPr="0067719A">
        <w:rPr>
          <w:rFonts w:ascii="Bookman Old Style" w:hAnsi="Bookman Old Style" w:cs="Times New Roman"/>
        </w:rPr>
        <w:t xml:space="preserve">). </w:t>
      </w:r>
      <w:r w:rsidRPr="00327340">
        <w:rPr>
          <w:rFonts w:ascii="Bookman Old Style" w:hAnsi="Bookman Old Style" w:cs="Times New Roman"/>
          <w:highlight w:val="yellow"/>
        </w:rPr>
        <w:t>[</w:t>
      </w:r>
      <w:r w:rsidR="0073425C">
        <w:rPr>
          <w:rFonts w:ascii="Bookman Old Style" w:hAnsi="Bookman Old Style" w:cs="Times New Roman"/>
          <w:highlight w:val="yellow"/>
        </w:rPr>
        <w:t>Note –</w:t>
      </w:r>
      <w:r w:rsidRPr="00327340">
        <w:rPr>
          <w:rFonts w:ascii="Bookman Old Style" w:hAnsi="Bookman Old Style" w:cs="Times New Roman"/>
          <w:highlight w:val="yellow"/>
        </w:rPr>
        <w:t xml:space="preserve"> The percentage for round trip efficiency </w:t>
      </w:r>
      <w:r w:rsidR="0073425C">
        <w:rPr>
          <w:rFonts w:ascii="Bookman Old Style" w:hAnsi="Bookman Old Style" w:cs="Times New Roman"/>
          <w:highlight w:val="yellow"/>
        </w:rPr>
        <w:t xml:space="preserve">shall </w:t>
      </w:r>
      <w:r w:rsidRPr="00327340">
        <w:rPr>
          <w:rFonts w:ascii="Bookman Old Style" w:hAnsi="Bookman Old Style" w:cs="Times New Roman"/>
          <w:highlight w:val="yellow"/>
        </w:rPr>
        <w:t xml:space="preserve">be taken from Seller’s </w:t>
      </w:r>
      <w:r w:rsidR="00CF5998">
        <w:rPr>
          <w:rFonts w:ascii="Bookman Old Style" w:hAnsi="Bookman Old Style" w:cs="Times New Roman"/>
          <w:highlight w:val="yellow"/>
        </w:rPr>
        <w:t>RFP Proposal</w:t>
      </w:r>
      <w:r w:rsidRPr="00327340">
        <w:rPr>
          <w:rFonts w:ascii="Bookman Old Style" w:hAnsi="Bookman Old Style" w:cs="Times New Roman"/>
          <w:highlight w:val="yellow"/>
        </w:rPr>
        <w:t>.]</w:t>
      </w:r>
      <w:bookmarkEnd w:id="358"/>
      <w:bookmarkEnd w:id="359"/>
    </w:p>
    <w:p w14:paraId="54CCB9CC" w14:textId="77777777" w:rsidR="00BE2F39" w:rsidRPr="00B23D0D" w:rsidRDefault="00BE2F39" w:rsidP="00BE2F39">
      <w:pPr>
        <w:spacing w:after="240"/>
        <w:outlineLvl w:val="2"/>
        <w:rPr>
          <w:rFonts w:ascii="Bookman Old Style" w:hAnsi="Bookman Old Style" w:cs="Times New Roman"/>
          <w:b/>
        </w:rPr>
      </w:pPr>
      <w:bookmarkStart w:id="360" w:name="_Toc13638307"/>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bookmarkEnd w:id="360"/>
    </w:p>
    <w:p w14:paraId="4D00A5AB" w14:textId="03A4460B" w:rsidR="00BE2F39" w:rsidRPr="004B715B" w:rsidRDefault="00BE2F39" w:rsidP="00BE2F39">
      <w:pPr>
        <w:tabs>
          <w:tab w:val="left" w:pos="720"/>
        </w:tabs>
        <w:spacing w:after="240"/>
        <w:ind w:firstLine="720"/>
        <w:outlineLvl w:val="2"/>
        <w:rPr>
          <w:rFonts w:ascii="Bookman Old Style" w:hAnsi="Bookman Old Style" w:cs="Times New Roman"/>
        </w:rPr>
      </w:pPr>
      <w:bookmarkStart w:id="361" w:name="_Toc13638308"/>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the purposes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the removal of [</w:t>
      </w:r>
      <w:r w:rsidRPr="00D73DD3">
        <w:rPr>
          <w:rFonts w:ascii="Bookman Old Style" w:hAnsi="Bookman Old Style" w:cs="Times New Roman"/>
          <w:highlight w:val="yellow"/>
        </w:rPr>
        <w:t>7.5 MW</w:t>
      </w:r>
      <w:r w:rsidRPr="00D73DD3">
        <w:rPr>
          <w:rFonts w:ascii="Bookman Old Style" w:hAnsi="Bookman Old Style" w:cs="Times New Roman"/>
        </w:rPr>
        <w:t>]</w:t>
      </w:r>
      <w:r w:rsidR="00B07E40">
        <w:rPr>
          <w:rFonts w:ascii="Bookman Old Style" w:hAnsi="Bookman Old Style" w:cs="Times New Roman"/>
        </w:rPr>
        <w:t>[or 100% of capacity for facilities with capacity less than 7.5 MW]</w:t>
      </w:r>
      <w:r w:rsidRPr="00D73DD3">
        <w:rPr>
          <w:rFonts w:ascii="Bookman Old Style" w:hAnsi="Bookman Old Style" w:cs="Times New Roman"/>
        </w:rPr>
        <w:t xml:space="preserve"> or more from Company System and/or disconnection of the Facility from the Company</w:t>
      </w:r>
      <w:r>
        <w:rPr>
          <w:rFonts w:ascii="Bookman Old Style" w:hAnsi="Bookman Old Style" w:cs="Times New Roman"/>
        </w:rPr>
        <w:t>’</w:t>
      </w:r>
      <w:r w:rsidRPr="00D73DD3">
        <w:rPr>
          <w:rFonts w:ascii="Bookman Old Style" w:hAnsi="Bookman Old Style" w:cs="Times New Roman"/>
        </w:rPr>
        <w:t>s System (</w:t>
      </w:r>
      <w:proofErr w:type="spellStart"/>
      <w:r w:rsidRPr="00D73DD3">
        <w:rPr>
          <w:rFonts w:ascii="Bookman Old Style" w:hAnsi="Bookman Old Style" w:cs="Times New Roman"/>
        </w:rPr>
        <w:t>i</w:t>
      </w:r>
      <w:proofErr w:type="spellEnd"/>
      <w:r w:rsidRPr="00D73DD3">
        <w:rPr>
          <w:rFonts w:ascii="Bookman Old Style" w:hAnsi="Bookman Old Style" w:cs="Times New Roman"/>
        </w:rPr>
        <w:t xml:space="preserve">) that is not the result of Company dispatch, frequency droop response, or isolation of the Facility resulting from designed protection fault clearing, and (ii) for which Company does not issue the written notice </w:t>
      </w:r>
      <w:r w:rsidRPr="00D73DD3">
        <w:rPr>
          <w:rFonts w:ascii="Bookman Old Style" w:hAnsi="Bookman Old Style" w:cs="Times New Roman"/>
        </w:rPr>
        <w:lastRenderedPageBreak/>
        <w:t xml:space="preserve">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bookmarkEnd w:id="361"/>
      <w:r w:rsidRPr="004B715B">
        <w:rPr>
          <w:rFonts w:ascii="Bookman Old Style" w:hAnsi="Bookman Old Style" w:cs="Times New Roman"/>
        </w:rPr>
        <w:t xml:space="preserve"> </w:t>
      </w:r>
    </w:p>
    <w:p w14:paraId="2CE073CE" w14:textId="77777777" w:rsidR="00975C5F" w:rsidRPr="004B715B" w:rsidRDefault="00BE2F39" w:rsidP="00975C5F">
      <w:pPr>
        <w:tabs>
          <w:tab w:val="left" w:pos="720"/>
        </w:tabs>
        <w:spacing w:after="240"/>
        <w:ind w:firstLine="720"/>
        <w:outlineLvl w:val="2"/>
        <w:rPr>
          <w:rFonts w:ascii="Bookman Old Style" w:hAnsi="Bookman Old Style" w:cs="Times New Roman"/>
        </w:rPr>
      </w:pPr>
      <w:bookmarkStart w:id="362" w:name="_Toc13638309"/>
      <w:r w:rsidRPr="00B23D0D">
        <w:rPr>
          <w:rFonts w:ascii="Bookman Old Style" w:hAnsi="Bookman Old Style" w:cs="Times New Roman"/>
          <w:b/>
        </w:rPr>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 Seller shall provide, in writing to Company, an incident report that summarizes the sequence of events and probable cause</w:t>
      </w:r>
      <w:r w:rsidRPr="00D73DD3">
        <w:rPr>
          <w:rFonts w:ascii="Bookman Old Style" w:hAnsi="Bookman Old Style" w:cs="Times New Roman"/>
        </w:rPr>
        <w:t>.</w:t>
      </w:r>
      <w:bookmarkEnd w:id="362"/>
      <w:r w:rsidR="00975C5F" w:rsidRPr="004B715B">
        <w:rPr>
          <w:rFonts w:ascii="Bookman Old Style" w:hAnsi="Bookman Old Style" w:cs="Times New Roman"/>
        </w:rPr>
        <w:t xml:space="preserve">  </w:t>
      </w:r>
    </w:p>
    <w:p w14:paraId="39C761C7"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63" w:name="_Toc13638310"/>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bookmarkEnd w:id="363"/>
    </w:p>
    <w:p w14:paraId="30FEF51F" w14:textId="77777777" w:rsidR="00BE2F39" w:rsidRPr="004B715B" w:rsidRDefault="00BE2F39" w:rsidP="00BE2F39">
      <w:pPr>
        <w:tabs>
          <w:tab w:val="left" w:pos="720"/>
        </w:tabs>
        <w:spacing w:after="240"/>
        <w:ind w:firstLine="720"/>
        <w:outlineLvl w:val="2"/>
        <w:rPr>
          <w:rFonts w:ascii="Bookman Old Style" w:hAnsi="Bookman Old Style" w:cs="Times New Roman"/>
        </w:rPr>
      </w:pPr>
      <w:bookmarkStart w:id="364" w:name="_Toc13638311"/>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w:t>
      </w:r>
      <w:proofErr w:type="spellStart"/>
      <w:r w:rsidRPr="00D73DD3">
        <w:rPr>
          <w:rFonts w:ascii="Bookman Old Style" w:hAnsi="Bookman Old Style" w:cs="Times New Roman"/>
        </w:rPr>
        <w:t>i</w:t>
      </w:r>
      <w:proofErr w:type="spellEnd"/>
      <w:r w:rsidRPr="00D73DD3">
        <w:rPr>
          <w:rFonts w:ascii="Bookman Old Style" w:hAnsi="Bookman Old Style" w:cs="Times New Roman"/>
        </w:rPr>
        <w:t>) 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 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64"/>
      <w:r w:rsidRPr="004B715B">
        <w:rPr>
          <w:rFonts w:ascii="Bookman Old Style" w:hAnsi="Bookman Old Style" w:cs="Times New Roman"/>
        </w:rPr>
        <w:t xml:space="preserve">  </w:t>
      </w:r>
    </w:p>
    <w:p w14:paraId="400E7A55" w14:textId="3CAAEE85" w:rsidR="00BE2F39" w:rsidRPr="004B715B" w:rsidRDefault="00BE2F39" w:rsidP="00BE2F39">
      <w:pPr>
        <w:tabs>
          <w:tab w:val="left" w:pos="720"/>
        </w:tabs>
        <w:spacing w:after="240"/>
        <w:ind w:firstLine="720"/>
        <w:outlineLvl w:val="2"/>
        <w:rPr>
          <w:rFonts w:ascii="Bookman Old Style" w:hAnsi="Bookman Old Style" w:cs="Times New Roman"/>
        </w:rPr>
      </w:pPr>
      <w:bookmarkStart w:id="365" w:name="_Toc13638312"/>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 xml:space="preserve">Upon the fourth (4th) Disconnection Event (and each subsequent 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(1) the probable cause of the Disconnection Event, (2) the Proposed Actions, (3) the Company</w:t>
      </w:r>
      <w:r>
        <w:rPr>
          <w:rFonts w:ascii="Bookman Old Style" w:hAnsi="Bookman Old Style" w:cs="Times New Roman"/>
        </w:rPr>
        <w:t>’</w:t>
      </w:r>
      <w:r w:rsidRPr="00D73DD3">
        <w:rPr>
          <w:rFonts w:ascii="Bookman Old Style" w:hAnsi="Bookman Old Style" w:cs="Times New Roman"/>
        </w:rPr>
        <w:t>s Recommendations, and/or (4)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1C3637">
        <w:rPr>
          <w:rFonts w:ascii="Bookman Old Style" w:hAnsi="Bookman Old Style" w:cs="Times New Roman"/>
        </w:rPr>
        <w:t>t</w:t>
      </w:r>
      <w:r w:rsidRPr="00D73DD3">
        <w:rPr>
          <w:rFonts w:ascii="Bookman Old Style" w:hAnsi="Bookman Old Style" w:cs="Times New Roman"/>
        </w:rPr>
        <w:t>hird-</w:t>
      </w:r>
      <w:r w:rsidR="001C3637">
        <w:rPr>
          <w:rFonts w:ascii="Bookman Old Style" w:hAnsi="Bookman Old Style" w:cs="Times New Roman"/>
        </w:rPr>
        <w:t>p</w:t>
      </w:r>
      <w:r w:rsidRPr="00D73DD3">
        <w:rPr>
          <w:rFonts w:ascii="Bookman Old Style" w:hAnsi="Bookman Old Style" w:cs="Times New Roman"/>
        </w:rPr>
        <w:t>arty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1C3637">
        <w:rPr>
          <w:rFonts w:ascii="Bookman Old Style" w:hAnsi="Bookman Old Style" w:cs="Times New Roman"/>
        </w:rPr>
        <w:lastRenderedPageBreak/>
        <w:t>t</w:t>
      </w:r>
      <w:r w:rsidRPr="00D73DD3">
        <w:rPr>
          <w:rFonts w:ascii="Bookman Old Style" w:hAnsi="Bookman Old Style" w:cs="Times New Roman"/>
        </w:rPr>
        <w:t>hird-</w:t>
      </w:r>
      <w:r w:rsidR="001C3637">
        <w:rPr>
          <w:rFonts w:ascii="Bookman Old Style" w:hAnsi="Bookman Old Style" w:cs="Times New Roman"/>
        </w:rPr>
        <w:t>p</w:t>
      </w:r>
      <w:r w:rsidRPr="00D73DD3">
        <w:rPr>
          <w:rFonts w:ascii="Bookman Old Style" w:hAnsi="Bookman Old Style" w:cs="Times New Roman"/>
        </w:rPr>
        <w:t>arty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366" w:name="_Hlk531095200"/>
      <w:r w:rsidRPr="00D73DD3">
        <w:rPr>
          <w:rFonts w:ascii="Bookman Old Style" w:hAnsi="Bookman Old Style" w:cs="Times New Roman"/>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366"/>
      <w:r w:rsidRPr="00D73DD3">
        <w:rPr>
          <w:rFonts w:ascii="Bookman Old Style" w:hAnsi="Bookman Old Style" w:cs="Times New Roman"/>
        </w:rPr>
        <w:t xml:space="preserve">  The Company shall have the right to </w:t>
      </w:r>
      <w:proofErr w:type="spellStart"/>
      <w:r w:rsidRPr="00D73DD3">
        <w:rPr>
          <w:rFonts w:ascii="Bookman Old Style" w:hAnsi="Bookman Old Style" w:cs="Times New Roman"/>
        </w:rPr>
        <w:t>derate</w:t>
      </w:r>
      <w:proofErr w:type="spellEnd"/>
      <w:r w:rsidRPr="00D73DD3">
        <w:rPr>
          <w:rFonts w:ascii="Bookman Old Style" w:hAnsi="Bookman Old Style" w:cs="Times New Roman"/>
        </w:rPr>
        <w:t xml:space="preserve"> the Facility to a level that maintains reliable operations in accordance with Good Engineering and Operating Practices, and the Facility shall be deemed to be in Seller-Attributable </w:t>
      </w:r>
      <w:r w:rsidR="00E70DA6">
        <w:rPr>
          <w:rFonts w:ascii="Bookman Old Style" w:hAnsi="Bookman Old Style" w:cs="Times New Roman"/>
        </w:rPr>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  Nothing in this provision shall affect Company</w:t>
      </w:r>
      <w:r>
        <w:rPr>
          <w:rFonts w:ascii="Bookman Old Style" w:hAnsi="Bookman Old Style" w:cs="Times New Roman"/>
        </w:rPr>
        <w:t>’</w:t>
      </w:r>
      <w:r w:rsidRPr="00D73DD3">
        <w:rPr>
          <w:rFonts w:ascii="Bookman Old Style" w:hAnsi="Bookman Old Style" w:cs="Times New Roman"/>
        </w:rPr>
        <w:t>s right to dispatch the Facility as provided for in this Agreement.</w:t>
      </w:r>
      <w:bookmarkEnd w:id="365"/>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67" w:name="_Toc13638313"/>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w:t>
      </w:r>
      <w:proofErr w:type="gramStart"/>
      <w:r w:rsidRPr="004B715B">
        <w:rPr>
          <w:rFonts w:ascii="Bookman Old Style" w:hAnsi="Bookman Old Style" w:cs="Times New Roman"/>
        </w:rPr>
        <w:t>particular consultant</w:t>
      </w:r>
      <w:proofErr w:type="gramEnd"/>
      <w:r w:rsidRPr="004B715B">
        <w:rPr>
          <w:rFonts w:ascii="Bookman Old Style" w:hAnsi="Bookman Old Style" w:cs="Times New Roman"/>
        </w:rPr>
        <w:t xml:space="preserve">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bookmarkEnd w:id="367"/>
    </w:p>
    <w:p w14:paraId="400279B5" w14:textId="19488DE6" w:rsidR="00975C5F" w:rsidRPr="004B715B" w:rsidRDefault="00975C5F" w:rsidP="00975C5F">
      <w:pPr>
        <w:spacing w:after="240"/>
        <w:outlineLvl w:val="1"/>
        <w:rPr>
          <w:rFonts w:ascii="Bookman Old Style" w:hAnsi="Bookman Old Style" w:cs="Times New Roman"/>
        </w:rPr>
      </w:pPr>
      <w:bookmarkStart w:id="368" w:name="_Toc13638314"/>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bookmarkEnd w:id="368"/>
    </w:p>
    <w:p w14:paraId="3A03EC7F" w14:textId="77777777"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bookmarkStart w:id="369" w:name="_Toc13638315"/>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w:t>
      </w:r>
      <w:r w:rsidRPr="004B715B">
        <w:rPr>
          <w:rFonts w:ascii="Bookman Old Style" w:hAnsi="Bookman Old Style" w:cs="Times New Roman"/>
        </w:rPr>
        <w:lastRenderedPageBreak/>
        <w:t xml:space="preserve">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w:t>
      </w:r>
      <w:proofErr w:type="spellStart"/>
      <w:r w:rsidRPr="004B715B">
        <w:rPr>
          <w:rFonts w:ascii="Bookman Old Style" w:hAnsi="Bookman Old Style" w:cs="Times New Roman"/>
        </w:rPr>
        <w:t>i</w:t>
      </w:r>
      <w:proofErr w:type="spellEnd"/>
      <w:r w:rsidRPr="004B715B">
        <w:rPr>
          <w:rFonts w:ascii="Bookman Old Style" w:hAnsi="Bookman Old Style" w:cs="Times New Roman"/>
        </w:rPr>
        <w:t>) Company’s written request, or (ii) Seller obtaining knowledge or notice that any Required Model has been modified, updated or superseded by the Source Code Owner.</w:t>
      </w:r>
      <w:bookmarkEnd w:id="369"/>
    </w:p>
    <w:p w14:paraId="35C58548" w14:textId="77777777" w:rsidR="00975C5F" w:rsidRPr="004B715B" w:rsidRDefault="00975C5F" w:rsidP="00975C5F">
      <w:pPr>
        <w:spacing w:after="240"/>
        <w:ind w:firstLine="720"/>
        <w:outlineLvl w:val="2"/>
        <w:rPr>
          <w:rFonts w:ascii="Bookman Old Style" w:hAnsi="Bookman Old Style" w:cs="Times New Roman"/>
        </w:rPr>
      </w:pPr>
      <w:bookmarkStart w:id="370" w:name="_Toc13638316"/>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70"/>
    </w:p>
    <w:p w14:paraId="7596DEE3" w14:textId="77777777" w:rsidR="00975C5F" w:rsidRPr="00E752F3" w:rsidRDefault="00975C5F" w:rsidP="00975C5F">
      <w:pPr>
        <w:keepNext/>
        <w:spacing w:after="240"/>
        <w:ind w:firstLine="1440"/>
        <w:outlineLvl w:val="1"/>
        <w:rPr>
          <w:rFonts w:ascii="Bookman Old Style" w:hAnsi="Bookman Old Style" w:cs="Times New Roman"/>
          <w:b/>
        </w:rPr>
      </w:pPr>
      <w:bookmarkStart w:id="371" w:name="_Toc13638317"/>
      <w:r w:rsidRPr="00E752F3">
        <w:rPr>
          <w:rFonts w:ascii="Bookman Old Style" w:hAnsi="Bookman Old Style" w:cs="Times New Roman"/>
          <w:b/>
        </w:rPr>
        <w:t>(</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E752F3">
        <w:rPr>
          <w:rFonts w:ascii="Bookman Old Style" w:hAnsi="Bookman Old Style" w:cs="Times New Roman"/>
          <w:b/>
        </w:rPr>
        <w:tab/>
        <w:t>Source Code Escrow.</w:t>
      </w:r>
      <w:bookmarkEnd w:id="371"/>
    </w:p>
    <w:p w14:paraId="37F1B276" w14:textId="77777777" w:rsidR="00975C5F" w:rsidRPr="004B715B" w:rsidRDefault="00975C5F" w:rsidP="00975C5F">
      <w:pPr>
        <w:spacing w:after="240"/>
        <w:ind w:firstLine="2160"/>
        <w:outlineLvl w:val="1"/>
        <w:rPr>
          <w:rFonts w:ascii="Bookman Old Style" w:hAnsi="Bookman Old Style" w:cs="Times New Roman"/>
        </w:rPr>
      </w:pPr>
      <w:bookmarkStart w:id="372" w:name="_Toc13638318"/>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w:t>
      </w:r>
      <w:bookmarkEnd w:id="372"/>
      <w:r w:rsidRPr="004B715B">
        <w:rPr>
          <w:rFonts w:ascii="Bookman Old Style" w:hAnsi="Bookman Old Style" w:cs="Times New Roman"/>
        </w:rPr>
        <w:t xml:space="preserve">  </w:t>
      </w:r>
    </w:p>
    <w:p w14:paraId="4E58266B" w14:textId="77777777" w:rsidR="00975C5F" w:rsidRPr="004B715B" w:rsidRDefault="00975C5F" w:rsidP="00975C5F">
      <w:pPr>
        <w:spacing w:after="240"/>
        <w:ind w:firstLine="2160"/>
        <w:outlineLvl w:val="1"/>
        <w:rPr>
          <w:rFonts w:ascii="Bookman Old Style" w:hAnsi="Bookman Old Style" w:cs="Times New Roman"/>
        </w:rPr>
      </w:pPr>
      <w:bookmarkStart w:id="373" w:name="_Toc13638319"/>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bookmarkEnd w:id="373"/>
    </w:p>
    <w:p w14:paraId="26C6B0A3" w14:textId="77777777" w:rsidR="00975C5F" w:rsidRPr="004B715B" w:rsidRDefault="00975C5F" w:rsidP="00975C5F">
      <w:pPr>
        <w:spacing w:after="240"/>
        <w:ind w:firstLine="2880"/>
        <w:outlineLvl w:val="1"/>
        <w:rPr>
          <w:rFonts w:ascii="Bookman Old Style" w:hAnsi="Bookman Old Style" w:cs="Times New Roman"/>
        </w:rPr>
      </w:pPr>
      <w:bookmarkStart w:id="374" w:name="_Toc13638320"/>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bookmarkEnd w:id="374"/>
    </w:p>
    <w:p w14:paraId="2F7327EB" w14:textId="77777777" w:rsidR="00975C5F" w:rsidRPr="004B715B" w:rsidRDefault="00975C5F" w:rsidP="00975C5F">
      <w:pPr>
        <w:spacing w:after="240"/>
        <w:ind w:firstLine="2880"/>
        <w:outlineLvl w:val="1"/>
        <w:rPr>
          <w:rFonts w:ascii="Bookman Old Style" w:hAnsi="Bookman Old Style" w:cs="Times New Roman"/>
        </w:rPr>
      </w:pPr>
      <w:bookmarkStart w:id="375" w:name="_Toc13638321"/>
      <w:r w:rsidRPr="00E752F3">
        <w:rPr>
          <w:rFonts w:ascii="Bookman Old Style" w:hAnsi="Bookman Old Style" w:cs="Times New Roman"/>
          <w:b/>
        </w:rPr>
        <w:t>(2)</w:t>
      </w:r>
      <w:r w:rsidRPr="004B715B">
        <w:rPr>
          <w:rFonts w:ascii="Bookman Old Style" w:hAnsi="Bookman Old Style" w:cs="Times New Roman"/>
        </w:rPr>
        <w:tab/>
        <w:t xml:space="preserve">Any voluntary or involuntary petition or proceeding is instituted, under (a) U.S. bankruptcy laws or (b) any other bankruptcy, insolvency </w:t>
      </w:r>
      <w:r w:rsidRPr="004B715B">
        <w:rPr>
          <w:rFonts w:ascii="Bookman Old Style" w:hAnsi="Bookman Old Style" w:cs="Times New Roman"/>
        </w:rPr>
        <w:lastRenderedPageBreak/>
        <w:t>or similar proceeding outside of the United States, by or against the Source Code Owner;</w:t>
      </w:r>
      <w:bookmarkEnd w:id="375"/>
      <w:r w:rsidRPr="004B715B">
        <w:rPr>
          <w:rFonts w:ascii="Bookman Old Style" w:hAnsi="Bookman Old Style" w:cs="Times New Roman"/>
        </w:rPr>
        <w:t xml:space="preserve"> </w:t>
      </w:r>
    </w:p>
    <w:p w14:paraId="6FCF3FE1" w14:textId="77777777" w:rsidR="00975C5F" w:rsidRPr="004B715B" w:rsidRDefault="00975C5F" w:rsidP="00975C5F">
      <w:pPr>
        <w:spacing w:after="240"/>
        <w:ind w:firstLine="2880"/>
        <w:outlineLvl w:val="1"/>
        <w:rPr>
          <w:rFonts w:ascii="Bookman Old Style" w:hAnsi="Bookman Old Style" w:cs="Times New Roman"/>
        </w:rPr>
      </w:pPr>
      <w:bookmarkStart w:id="376" w:name="_Toc13638322"/>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bookmarkEnd w:id="376"/>
    </w:p>
    <w:p w14:paraId="7CD28EF3" w14:textId="77777777" w:rsidR="00975C5F" w:rsidRPr="004B715B" w:rsidRDefault="00975C5F" w:rsidP="00975C5F">
      <w:pPr>
        <w:spacing w:after="240"/>
        <w:ind w:firstLine="2880"/>
        <w:outlineLvl w:val="1"/>
        <w:rPr>
          <w:rFonts w:ascii="Bookman Old Style" w:hAnsi="Bookman Old Style" w:cs="Times New Roman"/>
        </w:rPr>
      </w:pPr>
      <w:bookmarkStart w:id="377" w:name="_Toc13638323"/>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bookmarkEnd w:id="377"/>
    </w:p>
    <w:p w14:paraId="34C2F5FE" w14:textId="70AE0653" w:rsidR="00975C5F" w:rsidRPr="004B715B" w:rsidRDefault="00975C5F" w:rsidP="00975C5F">
      <w:pPr>
        <w:spacing w:after="240"/>
        <w:ind w:firstLine="2160"/>
        <w:outlineLvl w:val="1"/>
        <w:rPr>
          <w:rFonts w:ascii="Bookman Old Style" w:hAnsi="Bookman Old Style" w:cs="Times New Roman"/>
        </w:rPr>
      </w:pPr>
      <w:bookmarkStart w:id="378" w:name="_Toc13638324"/>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bookmarkEnd w:id="378"/>
    </w:p>
    <w:p w14:paraId="3663D289" w14:textId="77777777" w:rsidR="00975C5F" w:rsidRPr="004B715B" w:rsidRDefault="00975C5F" w:rsidP="00975C5F">
      <w:pPr>
        <w:spacing w:after="240"/>
        <w:ind w:firstLine="2160"/>
        <w:outlineLvl w:val="1"/>
        <w:rPr>
          <w:rFonts w:ascii="Bookman Old Style" w:hAnsi="Bookman Old Style" w:cs="Times New Roman"/>
        </w:rPr>
      </w:pPr>
      <w:bookmarkStart w:id="379" w:name="_Toc13638325"/>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bookmarkEnd w:id="379"/>
    </w:p>
    <w:p w14:paraId="2E90B3A1" w14:textId="420B2A26" w:rsidR="00BE2F39" w:rsidRPr="004B715B" w:rsidRDefault="00BE2F39" w:rsidP="00BE2F39">
      <w:pPr>
        <w:spacing w:after="240"/>
        <w:ind w:left="1440" w:right="1440"/>
        <w:outlineLvl w:val="1"/>
        <w:rPr>
          <w:rFonts w:ascii="Bookman Old Style" w:hAnsi="Bookman Old Style" w:cs="Times New Roman"/>
        </w:rPr>
      </w:pPr>
      <w:bookmarkStart w:id="380" w:name="_Toc13638326"/>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 xml:space="preserve">Electric </w:t>
      </w:r>
      <w:r w:rsidR="00CD6F5C">
        <w:rPr>
          <w:rFonts w:ascii="Bookman Old Style" w:hAnsi="Bookman Old Style" w:cs="Times New Roman"/>
        </w:rPr>
        <w:t xml:space="preserve">Light </w:t>
      </w:r>
      <w:r w:rsidRPr="004B715B">
        <w:rPr>
          <w:rFonts w:ascii="Bookman Old Style" w:hAnsi="Bookman Old Style" w:cs="Times New Roman"/>
        </w:rPr>
        <w:t xml:space="preserve">Company, </w:t>
      </w:r>
      <w:r w:rsidR="00CD6F5C">
        <w:rPr>
          <w:rFonts w:ascii="Bookman Old Style" w:hAnsi="Bookman Old Style" w:cs="Times New Roman"/>
        </w:rPr>
        <w:t>Inc.</w:t>
      </w:r>
      <w:r w:rsidR="00CD6F5C" w:rsidRPr="004B715B">
        <w:rPr>
          <w:rFonts w:ascii="Bookman Old Style" w:hAnsi="Bookman Old Style" w:cs="Times New Roman"/>
        </w:rPr>
        <w:t xml:space="preserve"> </w:t>
      </w:r>
      <w:r w:rsidRPr="004B715B">
        <w:rPr>
          <w:rFonts w:ascii="Bookman Old Style" w:hAnsi="Bookman Old Style" w:cs="Times New Roman"/>
        </w:rPr>
        <w:t>(“</w:t>
      </w:r>
      <w:r w:rsidR="00CD6F5C">
        <w:rPr>
          <w:rFonts w:ascii="Bookman Old Style" w:hAnsi="Bookman Old Style" w:cs="Times New Roman"/>
          <w:b/>
        </w:rPr>
        <w:t>Hawai‘i</w:t>
      </w:r>
      <w:r w:rsidR="00CD6F5C" w:rsidRPr="00000AE6">
        <w:rPr>
          <w:rFonts w:ascii="Bookman Old Style" w:hAnsi="Bookman Old Style" w:cs="Times New Roman"/>
          <w:b/>
        </w:rPr>
        <w:t xml:space="preserve"> </w:t>
      </w:r>
      <w:r w:rsidRPr="00000AE6">
        <w:rPr>
          <w:rFonts w:ascii="Bookman Old Style" w:hAnsi="Bookman Old Style" w:cs="Times New Roman"/>
          <w:b/>
        </w:rPr>
        <w:t>Electric</w:t>
      </w:r>
      <w:r w:rsidR="00CD6F5C">
        <w:rPr>
          <w:rFonts w:ascii="Bookman Old Style" w:hAnsi="Bookman Old Style" w:cs="Times New Roman"/>
          <w:b/>
        </w:rPr>
        <w:t xml:space="preserve"> Light</w:t>
      </w:r>
      <w:r w:rsidRPr="004B715B">
        <w:rPr>
          <w:rFonts w:ascii="Bookman Old Style" w:hAnsi="Bookman Old Style" w:cs="Times New Roman"/>
        </w:rPr>
        <w:t xml:space="preserve">”), and (ii)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 xml:space="preserve"> is entitled to a copy of the Source Code of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w:t>
      </w:r>
      <w:bookmarkEnd w:id="380"/>
    </w:p>
    <w:p w14:paraId="0047E383" w14:textId="77777777" w:rsidR="00975C5F" w:rsidRPr="004B715B" w:rsidRDefault="00975C5F" w:rsidP="00975C5F">
      <w:pPr>
        <w:spacing w:after="240"/>
        <w:ind w:firstLine="2160"/>
        <w:outlineLvl w:val="1"/>
        <w:rPr>
          <w:rFonts w:ascii="Bookman Old Style" w:hAnsi="Bookman Old Style" w:cs="Times New Roman"/>
        </w:rPr>
      </w:pPr>
      <w:bookmarkStart w:id="381" w:name="_Toc13638327"/>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w:t>
      </w:r>
      <w:r w:rsidRPr="004B715B">
        <w:rPr>
          <w:rFonts w:ascii="Bookman Old Style" w:hAnsi="Bookman Old Style" w:cs="Times New Roman"/>
        </w:rPr>
        <w:lastRenderedPageBreak/>
        <w:t xml:space="preserve">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bookmarkEnd w:id="381"/>
    </w:p>
    <w:p w14:paraId="60EFB8A8" w14:textId="0A9506D0" w:rsidR="00975C5F" w:rsidRPr="004B715B" w:rsidRDefault="00975C5F" w:rsidP="00975C5F">
      <w:pPr>
        <w:spacing w:after="240"/>
        <w:ind w:firstLine="2160"/>
        <w:outlineLvl w:val="1"/>
        <w:rPr>
          <w:rFonts w:ascii="Bookman Old Style" w:hAnsi="Bookman Old Style" w:cs="Times New Roman"/>
        </w:rPr>
      </w:pPr>
      <w:bookmarkStart w:id="382" w:name="_Toc13638328"/>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9D3201">
        <w:rPr>
          <w:rFonts w:ascii="Bookman Old Style" w:hAnsi="Bookman Old Style" w:cs="Times New Roman"/>
        </w:rPr>
        <w:t xml:space="preserve">Source Code </w:t>
      </w:r>
      <w:r w:rsidRPr="004B715B">
        <w:rPr>
          <w:rFonts w:ascii="Bookman Old Style" w:hAnsi="Bookman Old Style" w:cs="Times New Roman"/>
        </w:rPr>
        <w:t xml:space="preserve">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Company shall provide Seller with the names and contact information of all individuals who have accessed the Source Code of the Required </w:t>
      </w:r>
      <w:proofErr w:type="gramStart"/>
      <w:r w:rsidRPr="004B715B">
        <w:rPr>
          <w:rFonts w:ascii="Bookman Old Style" w:hAnsi="Bookman Old Style" w:cs="Times New Roman"/>
        </w:rPr>
        <w:t>Models, and</w:t>
      </w:r>
      <w:proofErr w:type="gramEnd"/>
      <w:r w:rsidRPr="004B715B">
        <w:rPr>
          <w:rFonts w:ascii="Bookman Old Style" w:hAnsi="Bookman Old Style" w:cs="Times New Roman"/>
        </w:rPr>
        <w:t xml:space="preserve"> shall take all reasonable actions required to recover any such Source Code in the event of loss or misappropriation, or to otherwise prevent their unauthorized disclosure or use.</w:t>
      </w:r>
      <w:bookmarkEnd w:id="382"/>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w:t>
      </w:r>
      <w:proofErr w:type="spellStart"/>
      <w:r w:rsidRPr="00EF0700">
        <w:rPr>
          <w:rFonts w:ascii="Bookman Old Style" w:hAnsi="Bookman Old Style" w:cs="Times New Roman"/>
          <w:b/>
        </w:rPr>
        <w:t>i</w:t>
      </w:r>
      <w:proofErr w:type="spellEnd"/>
      <w:r w:rsidRPr="00EF0700">
        <w:rPr>
          <w:rFonts w:ascii="Bookman Old Style" w:hAnsi="Bookman Old Style" w:cs="Times New Roman"/>
          <w:b/>
        </w:rPr>
        <w:t>)</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w:t>
      </w:r>
      <w:proofErr w:type="gramStart"/>
      <w:r w:rsidRPr="004B715B">
        <w:rPr>
          <w:rFonts w:ascii="Bookman Old Style" w:hAnsi="Bookman Old Style" w:cs="Times New Roman"/>
        </w:rPr>
        <w:t>so as to</w:t>
      </w:r>
      <w:proofErr w:type="gramEnd"/>
      <w:r w:rsidRPr="004B715B">
        <w:rPr>
          <w:rFonts w:ascii="Bookman Old Style" w:hAnsi="Bookman Old Style" w:cs="Times New Roman"/>
        </w:rPr>
        <w:t xml:space="preserve">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3C3F4296" w14:textId="240F1D2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lastRenderedPageBreak/>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w:t>
      </w:r>
      <w:proofErr w:type="spellStart"/>
      <w:r w:rsidR="006A3BCB">
        <w:rPr>
          <w:rFonts w:ascii="Bookman Old Style" w:hAnsi="Bookman Old Style" w:cs="Times New Roman"/>
          <w:b/>
        </w:rPr>
        <w:t>i</w:t>
      </w:r>
      <w:proofErr w:type="spellEnd"/>
      <w:r w:rsidR="006A3BCB">
        <w:rPr>
          <w:rFonts w:ascii="Bookman Old Style" w:hAnsi="Bookman Old Style" w:cs="Times New Roman"/>
          <w:b/>
        </w:rPr>
        <w:t>)(C)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w:t>
      </w:r>
      <w:proofErr w:type="spellStart"/>
      <w:r w:rsidR="006A3BCB" w:rsidRPr="00C07721">
        <w:rPr>
          <w:rFonts w:ascii="Bookman Old Style" w:hAnsi="Bookman Old Style" w:cs="Times New Roman"/>
          <w:b/>
        </w:rPr>
        <w:t>i</w:t>
      </w:r>
      <w:proofErr w:type="spellEnd"/>
      <w:r w:rsidR="006A3BCB" w:rsidRPr="00C07721">
        <w:rPr>
          <w:rFonts w:ascii="Bookman Old Style" w:hAnsi="Bookman Old Style" w:cs="Times New Roman"/>
          <w:b/>
        </w:rPr>
        <w:t>)(C)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72DE3409"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689875E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8107F6">
        <w:rPr>
          <w:rFonts w:ascii="Bookman Old Style" w:hAnsi="Bookman Old Style" w:cs="Times New Roman"/>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7777777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w:t>
      </w:r>
      <w:proofErr w:type="gramStart"/>
      <w:r w:rsidR="00BE2F39" w:rsidRPr="004B715B">
        <w:rPr>
          <w:rFonts w:ascii="Bookman Old Style" w:hAnsi="Bookman Old Style" w:cs="Times New Roman"/>
        </w:rPr>
        <w:t>sufficient</w:t>
      </w:r>
      <w:proofErr w:type="gramEnd"/>
      <w:r w:rsidR="00BE2F39" w:rsidRPr="004B715B">
        <w:rPr>
          <w:rFonts w:ascii="Bookman Old Style" w:hAnsi="Bookman Old Style" w:cs="Times New Roman"/>
        </w:rPr>
        <w:t xml:space="preserve">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w:t>
      </w:r>
      <w:proofErr w:type="gramStart"/>
      <w:r w:rsidRPr="004B715B">
        <w:rPr>
          <w:rFonts w:ascii="Bookman Old Style" w:hAnsi="Bookman Old Style" w:cs="Times New Roman"/>
        </w:rPr>
        <w:t>in the event that</w:t>
      </w:r>
      <w:proofErr w:type="gramEnd"/>
      <w:r w:rsidRPr="004B715B">
        <w:rPr>
          <w:rFonts w:ascii="Bookman Old Style" w:hAnsi="Bookman Old Style" w:cs="Times New Roman"/>
        </w:rPr>
        <w:t xml:space="preserve"> Seller ceases to operate as a going concern or is subject to voluntary or involuntary bankruptcy and is unable or unwilling to obtain the new </w:t>
      </w:r>
      <w:r w:rsidRPr="004B715B">
        <w:rPr>
          <w:rFonts w:ascii="Bookman Old Style" w:hAnsi="Bookman Old Style" w:cs="Times New Roman"/>
        </w:rPr>
        <w:lastRenderedPageBreak/>
        <w:t xml:space="preserve">Required Models from the Source Code Owner. </w:t>
      </w:r>
    </w:p>
    <w:p w14:paraId="5CC6F9E1" w14:textId="3BF00FC3"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335155F8"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 xml:space="preserve">Electric </w:t>
      </w:r>
      <w:r w:rsidR="00CD6F5C">
        <w:rPr>
          <w:rFonts w:ascii="Bookman Old Style" w:hAnsi="Bookman Old Style" w:cs="Times New Roman"/>
        </w:rPr>
        <w:t xml:space="preserve">Light </w:t>
      </w:r>
      <w:r w:rsidRPr="004B715B">
        <w:rPr>
          <w:rFonts w:ascii="Bookman Old Style" w:hAnsi="Bookman Old Style" w:cs="Times New Roman"/>
        </w:rPr>
        <w:t xml:space="preserve">Company, </w:t>
      </w:r>
      <w:r w:rsidR="00CD6F5C">
        <w:rPr>
          <w:rFonts w:ascii="Bookman Old Style" w:hAnsi="Bookman Old Style" w:cs="Times New Roman"/>
        </w:rPr>
        <w:t>Inc.</w:t>
      </w:r>
      <w:r w:rsidR="00CD6F5C" w:rsidRPr="004B715B">
        <w:rPr>
          <w:rFonts w:ascii="Bookman Old Style" w:hAnsi="Bookman Old Style" w:cs="Times New Roman"/>
        </w:rPr>
        <w:t xml:space="preserve"> </w:t>
      </w:r>
      <w:r w:rsidRPr="004B715B">
        <w:rPr>
          <w:rFonts w:ascii="Bookman Old Style" w:hAnsi="Bookman Old Style" w:cs="Times New Roman"/>
        </w:rPr>
        <w:t>(“</w:t>
      </w:r>
      <w:r w:rsidR="00CD6F5C">
        <w:rPr>
          <w:rFonts w:ascii="Bookman Old Style" w:hAnsi="Bookman Old Style" w:cs="Times New Roman"/>
          <w:b/>
        </w:rPr>
        <w:t>Hawai‘i</w:t>
      </w:r>
      <w:r w:rsidR="00CD6F5C" w:rsidRPr="00EF0700">
        <w:rPr>
          <w:rFonts w:ascii="Bookman Old Style" w:hAnsi="Bookman Old Style" w:cs="Times New Roman"/>
          <w:b/>
        </w:rPr>
        <w:t xml:space="preserve"> </w:t>
      </w:r>
      <w:r w:rsidRPr="00EF0700">
        <w:rPr>
          <w:rFonts w:ascii="Bookman Old Style" w:hAnsi="Bookman Old Style" w:cs="Times New Roman"/>
          <w:b/>
        </w:rPr>
        <w:t>Electric</w:t>
      </w:r>
      <w:r w:rsidR="00CD6F5C">
        <w:rPr>
          <w:rFonts w:ascii="Bookman Old Style" w:hAnsi="Bookman Old Style" w:cs="Times New Roman"/>
          <w:b/>
        </w:rPr>
        <w:t xml:space="preserve"> Light</w:t>
      </w:r>
      <w:r w:rsidRPr="004B715B">
        <w:rPr>
          <w:rFonts w:ascii="Bookman Old Style" w:hAnsi="Bookman Old Style" w:cs="Times New Roman"/>
        </w:rPr>
        <w:t xml:space="preserve">”), and (ii)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 xml:space="preserve">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sidR="00CD6F5C">
        <w:rPr>
          <w:rFonts w:ascii="Bookman Old Style" w:hAnsi="Bookman Old Style" w:cs="Times New Roman"/>
        </w:rPr>
        <w:t>Hawai‘i</w:t>
      </w:r>
      <w:r w:rsidR="00CD6F5C" w:rsidRPr="004B715B">
        <w:rPr>
          <w:rFonts w:ascii="Bookman Old Style" w:hAnsi="Bookman Old Style" w:cs="Times New Roman"/>
        </w:rPr>
        <w:t xml:space="preserve"> </w:t>
      </w:r>
      <w:r w:rsidRPr="004B715B">
        <w:rPr>
          <w:rFonts w:ascii="Bookman Old Style" w:hAnsi="Bookman Old Style" w:cs="Times New Roman"/>
        </w:rPr>
        <w:t>Electric</w:t>
      </w:r>
      <w:r w:rsidR="00CD6F5C">
        <w:rPr>
          <w:rFonts w:ascii="Bookman Old Style" w:hAnsi="Bookman Old Style" w:cs="Times New Roman"/>
        </w:rPr>
        <w:t xml:space="preserve"> Light</w:t>
      </w:r>
      <w:r w:rsidRPr="004B715B">
        <w:rPr>
          <w:rFonts w:ascii="Bookman Old Style" w:hAnsi="Bookman Old Style" w:cs="Times New Roman"/>
        </w:rPr>
        <w:t>.</w:t>
      </w:r>
    </w:p>
    <w:p w14:paraId="6D14A5BB" w14:textId="440BFE1D"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C26F783" w14:textId="77777777" w:rsidR="00975C5F" w:rsidRPr="004B715B" w:rsidRDefault="00975C5F" w:rsidP="007F6D4F">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7F6D4F">
      <w:pPr>
        <w:widowControl/>
        <w:spacing w:after="240"/>
        <w:ind w:left="720" w:hanging="720"/>
        <w:outlineLvl w:val="1"/>
        <w:rPr>
          <w:rFonts w:ascii="Bookman Old Style" w:hAnsi="Bookman Old Style" w:cs="Times New Roman"/>
          <w:b/>
        </w:rPr>
      </w:pPr>
      <w:bookmarkStart w:id="383" w:name="_Toc13638329"/>
      <w:r w:rsidRPr="00EF0700">
        <w:rPr>
          <w:rFonts w:ascii="Bookman Old Style" w:hAnsi="Bookman Old Style" w:cs="Times New Roman"/>
          <w:b/>
        </w:rPr>
        <w:t>7.</w:t>
      </w:r>
      <w:r w:rsidRPr="00EF0700">
        <w:rPr>
          <w:rFonts w:ascii="Bookman Old Style" w:hAnsi="Bookman Old Style" w:cs="Times New Roman"/>
          <w:b/>
        </w:rPr>
        <w:tab/>
        <w:t>Testing Requirements.</w:t>
      </w:r>
      <w:bookmarkEnd w:id="383"/>
    </w:p>
    <w:p w14:paraId="1E5E7FCF" w14:textId="2E98C3D9" w:rsidR="00975C5F" w:rsidRPr="004B715B" w:rsidRDefault="00975C5F" w:rsidP="007F6D4F">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BE2F39" w:rsidRPr="00CF0258">
        <w:rPr>
          <w:rFonts w:ascii="Bookman Old Style" w:hAnsi="Bookman Old Style" w:cs="Times New Roman"/>
          <w:b/>
          <w:sz w:val="22"/>
          <w:szCs w:val="22"/>
        </w:rPr>
        <w:t xml:space="preserve"> </w:t>
      </w:r>
      <w:r w:rsidR="00BE2F39" w:rsidRPr="00CF0258">
        <w:rPr>
          <w:rFonts w:ascii="Bookman Old Style" w:hAnsi="Bookman Old Style" w:cs="Times New Roman"/>
          <w:sz w:val="22"/>
          <w:szCs w:val="22"/>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w:t>
      </w:r>
      <w:proofErr w:type="gramStart"/>
      <w:r w:rsidR="00BE2F39" w:rsidRPr="00CF0258">
        <w:rPr>
          <w:rFonts w:ascii="Bookman Old Style" w:hAnsi="Bookman Old Style" w:cs="Times New Roman"/>
          <w:sz w:val="22"/>
          <w:szCs w:val="22"/>
        </w:rPr>
        <w:t>is allowed to</w:t>
      </w:r>
      <w:proofErr w:type="gramEnd"/>
      <w:r w:rsidR="00BE2F39" w:rsidRPr="00CF0258">
        <w:rPr>
          <w:rFonts w:ascii="Bookman Old Style" w:hAnsi="Bookman Old Style" w:cs="Times New Roman"/>
          <w:sz w:val="22"/>
          <w:szCs w:val="22"/>
        </w:rPr>
        <w:t xml:space="preserve"> be placed in normal operations.  </w:t>
      </w:r>
      <w:proofErr w:type="gramStart"/>
      <w:r w:rsidR="00BE2F39" w:rsidRPr="00CF0258">
        <w:rPr>
          <w:rFonts w:ascii="Bookman Old Style" w:hAnsi="Bookman Old Style" w:cs="Times New Roman"/>
          <w:sz w:val="22"/>
          <w:szCs w:val="22"/>
        </w:rPr>
        <w:t>In the event that</w:t>
      </w:r>
      <w:proofErr w:type="gramEnd"/>
      <w:r w:rsidR="00BE2F39" w:rsidRPr="00CF0258">
        <w:rPr>
          <w:rFonts w:ascii="Bookman Old Style" w:hAnsi="Bookman Old Style" w:cs="Times New Roman"/>
          <w:sz w:val="22"/>
          <w:szCs w:val="22"/>
        </w:rPr>
        <w:t xml:space="preserve">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lastRenderedPageBreak/>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58975C1E" w14:textId="77777777" w:rsidR="00BE2F39" w:rsidRPr="00CF0258" w:rsidRDefault="00BE2F39" w:rsidP="007F6D4F">
      <w:pPr>
        <w:widowControl/>
        <w:spacing w:after="240"/>
        <w:rPr>
          <w:rFonts w:ascii="Bookman Old Style" w:eastAsiaTheme="minorEastAsia" w:hAnsi="Bookman Old Style"/>
        </w:rPr>
      </w:pPr>
      <w:r w:rsidRPr="00EF0700">
        <w:rPr>
          <w:rFonts w:ascii="Bookman Old Style" w:hAnsi="Bookman Old Style" w:cs="Times New Roman"/>
          <w:b/>
        </w:rPr>
        <w:t>8.</w:t>
      </w:r>
      <w:r w:rsidRPr="00EF0700">
        <w:rPr>
          <w:rFonts w:ascii="Bookman Old Style" w:hAnsi="Bookman Old Style" w:cs="Times New Roman"/>
          <w:b/>
        </w:rPr>
        <w:tab/>
      </w:r>
      <w:r w:rsidRPr="00CF0258">
        <w:rPr>
          <w:rFonts w:ascii="Bookman Old Style" w:eastAsiaTheme="minorEastAsia" w:hAnsi="Bookman Old Style"/>
          <w:b/>
        </w:rPr>
        <w:t xml:space="preserve">Data and Forecasting. </w:t>
      </w:r>
      <w:r w:rsidRPr="00CF0258">
        <w:rPr>
          <w:rFonts w:ascii="Bookman Old Style" w:eastAsiaTheme="minorEastAsia" w:hAnsi="Bookman Old Style"/>
        </w:rPr>
        <w:t xml:space="preserve"> Seller shall provide Site, meteorological and production data in accordance with the terms of this Agreement and the following requirements:  </w:t>
      </w:r>
    </w:p>
    <w:p w14:paraId="41B5C2F0" w14:textId="77777777" w:rsidR="00BE2F39" w:rsidRPr="00CF0258" w:rsidRDefault="00BE2F39" w:rsidP="00BE2F39">
      <w:pPr>
        <w:numPr>
          <w:ilvl w:val="3"/>
          <w:numId w:val="19"/>
        </w:numPr>
        <w:tabs>
          <w:tab w:val="clear" w:pos="2448"/>
          <w:tab w:val="num" w:pos="1440"/>
        </w:tabs>
        <w:spacing w:after="240"/>
        <w:ind w:left="0" w:firstLine="720"/>
        <w:outlineLvl w:val="1"/>
        <w:rPr>
          <w:rFonts w:ascii="Bookman Old Style" w:eastAsiaTheme="minorEastAsia" w:hAnsi="Bookman Old Style"/>
        </w:rPr>
      </w:pPr>
      <w:bookmarkStart w:id="384" w:name="_Toc13638330"/>
      <w:r w:rsidRPr="00CF0258">
        <w:rPr>
          <w:rFonts w:ascii="Bookman Old Style" w:eastAsiaTheme="minorEastAsia" w:hAnsi="Bookman Old Style"/>
          <w:b/>
        </w:rPr>
        <w:t>Physical Site Data:</w:t>
      </w:r>
      <w:r w:rsidRPr="00CF0258">
        <w:rPr>
          <w:rFonts w:ascii="Bookman Old Style" w:eastAsiaTheme="minorEastAsia" w:hAnsi="Bookman Old Style"/>
        </w:rPr>
        <w:t xml:space="preserve">  Seller shall provide Company with an accurate description of the physical Site, including but not limited to the following, [as appropriate to Facility resource type(s) and use of storage] which may not be changed during the Term without Company</w:t>
      </w:r>
      <w:r>
        <w:rPr>
          <w:rFonts w:ascii="Bookman Old Style" w:eastAsiaTheme="minorEastAsia" w:hAnsi="Bookman Old Style"/>
        </w:rPr>
        <w:t>’</w:t>
      </w:r>
      <w:r w:rsidRPr="00CF0258">
        <w:rPr>
          <w:rFonts w:ascii="Bookman Old Style" w:eastAsiaTheme="minorEastAsia" w:hAnsi="Bookman Old Style"/>
        </w:rPr>
        <w:t>s prior written consent:</w:t>
      </w:r>
      <w:bookmarkEnd w:id="384"/>
    </w:p>
    <w:p w14:paraId="75045B6F"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bookmarkStart w:id="385" w:name="_Toc13638331"/>
      <w:r>
        <w:rPr>
          <w:rFonts w:ascii="Bookman Old Style" w:eastAsiaTheme="minorEastAsia" w:hAnsi="Bookman Old Style"/>
          <w:b/>
        </w:rPr>
        <w:t>A.</w:t>
      </w:r>
      <w:r>
        <w:rPr>
          <w:rFonts w:ascii="Bookman Old Style" w:eastAsiaTheme="minorEastAsia" w:hAnsi="Bookman Old Style"/>
        </w:rPr>
        <w:tab/>
      </w:r>
      <w:r w:rsidRPr="00CF0258">
        <w:rPr>
          <w:rFonts w:ascii="Bookman Old Style" w:eastAsiaTheme="minorEastAsia" w:hAnsi="Bookman Old Style"/>
        </w:rPr>
        <w:t>Location Facility Map showing the layout of the Facility (coverage area or footprint) and the coordinates (latitude and longitude) of generating equipment:</w:t>
      </w:r>
      <w:bookmarkEnd w:id="385"/>
      <w:r w:rsidRPr="00CF0258">
        <w:rPr>
          <w:rFonts w:ascii="Bookman Old Style" w:eastAsiaTheme="minorEastAsia" w:hAnsi="Bookman Old Style"/>
        </w:rPr>
        <w:t xml:space="preserve"> </w:t>
      </w:r>
    </w:p>
    <w:p w14:paraId="4334A0E5" w14:textId="77777777" w:rsidR="00BE2F39" w:rsidRPr="00CF0258" w:rsidRDefault="00BE2F39" w:rsidP="00BE2F39">
      <w:pPr>
        <w:spacing w:after="240"/>
        <w:ind w:left="2160"/>
        <w:outlineLvl w:val="1"/>
        <w:rPr>
          <w:rFonts w:ascii="Bookman Old Style" w:eastAsiaTheme="minorEastAsia" w:hAnsi="Bookman Old Style"/>
        </w:rPr>
      </w:pPr>
      <w:bookmarkStart w:id="386" w:name="_Toc13638332"/>
      <w:r w:rsidRPr="00CF0258">
        <w:rPr>
          <w:rFonts w:ascii="Bookman Old Style" w:eastAsiaTheme="minorEastAsia" w:hAnsi="Bookman Old Style"/>
        </w:rPr>
        <w:t>Solar PV:  elevation (above ground), orientation angle and direction (north-east-south-west plane) of arrays/concentrators.</w:t>
      </w:r>
      <w:bookmarkEnd w:id="386"/>
    </w:p>
    <w:p w14:paraId="550D3680" w14:textId="77777777" w:rsidR="00BE2F39" w:rsidRPr="00CF0258" w:rsidRDefault="00BE2F39" w:rsidP="00BE2F39">
      <w:pPr>
        <w:spacing w:after="240"/>
        <w:ind w:left="2160"/>
        <w:outlineLvl w:val="1"/>
        <w:rPr>
          <w:rFonts w:ascii="Bookman Old Style" w:eastAsiaTheme="minorEastAsia" w:hAnsi="Bookman Old Style"/>
        </w:rPr>
      </w:pPr>
      <w:bookmarkStart w:id="387" w:name="_Toc13638333"/>
      <w:r w:rsidRPr="00CF0258">
        <w:rPr>
          <w:rFonts w:ascii="Bookman Old Style" w:eastAsiaTheme="minorEastAsia" w:hAnsi="Bookman Old Style"/>
        </w:rPr>
        <w:t>Wind Generators:  coordinates (latitude and longitude) and height above ground of each wind turbine hub.</w:t>
      </w:r>
      <w:bookmarkEnd w:id="387"/>
    </w:p>
    <w:p w14:paraId="76F0A703" w14:textId="77777777" w:rsidR="00BE2F39" w:rsidRDefault="00BE2F39" w:rsidP="00BE2F39">
      <w:pPr>
        <w:tabs>
          <w:tab w:val="num" w:pos="2160"/>
        </w:tabs>
        <w:spacing w:after="240"/>
        <w:ind w:firstLine="1440"/>
        <w:outlineLvl w:val="1"/>
        <w:rPr>
          <w:rFonts w:ascii="Bookman Old Style" w:eastAsiaTheme="minorEastAsia" w:hAnsi="Bookman Old Style"/>
        </w:rPr>
      </w:pPr>
      <w:bookmarkStart w:id="388" w:name="_Toc13638334"/>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 xml:space="preserve">Location (latitude and longitude) and elevation (above ground) of </w:t>
      </w:r>
      <w:proofErr w:type="gramStart"/>
      <w:r w:rsidRPr="00CF0258">
        <w:rPr>
          <w:rFonts w:ascii="Bookman Old Style" w:eastAsiaTheme="minorEastAsia" w:hAnsi="Bookman Old Style"/>
        </w:rPr>
        <w:t xml:space="preserve">each </w:t>
      </w:r>
      <w:r w:rsidRPr="00CF0258" w:rsidDel="00E913F0">
        <w:rPr>
          <w:rFonts w:ascii="Bookman Old Style" w:eastAsiaTheme="minorEastAsia" w:hAnsi="Bookman Old Style"/>
        </w:rPr>
        <w:t xml:space="preserve"> </w:t>
      </w:r>
      <w:r w:rsidRPr="00CF0258">
        <w:rPr>
          <w:rFonts w:ascii="Bookman Old Style" w:eastAsiaTheme="minorEastAsia" w:hAnsi="Bookman Old Style"/>
        </w:rPr>
        <w:t>MMT</w:t>
      </w:r>
      <w:proofErr w:type="gramEnd"/>
      <w:r w:rsidRPr="00CF0258">
        <w:rPr>
          <w:rFonts w:ascii="Bookman Old Style" w:eastAsiaTheme="minorEastAsia" w:hAnsi="Bookman Old Style"/>
        </w:rPr>
        <w:t xml:space="preserve"> / MMS and elevation (above ground) of each field measurement device for, e.g., air density, ambient air pressure and ambient air temperature, located at each MMT or each field measurement device located on such MMS.</w:t>
      </w:r>
      <w:bookmarkEnd w:id="388"/>
    </w:p>
    <w:p w14:paraId="0944081E" w14:textId="77777777" w:rsidR="00BE2F39" w:rsidRDefault="00BE2F39" w:rsidP="00BE2F39">
      <w:pPr>
        <w:tabs>
          <w:tab w:val="num" w:pos="2160"/>
        </w:tabs>
        <w:spacing w:after="240"/>
        <w:ind w:firstLine="1440"/>
        <w:outlineLvl w:val="1"/>
        <w:rPr>
          <w:rFonts w:ascii="Bookman Old Style" w:eastAsiaTheme="minorEastAsia" w:hAnsi="Bookman Old Style"/>
        </w:rPr>
      </w:pPr>
      <w:bookmarkStart w:id="389" w:name="_Toc13638335"/>
      <w:r>
        <w:rPr>
          <w:rFonts w:ascii="Bookman Old Style" w:eastAsiaTheme="minorEastAsia" w:hAnsi="Bookman Old Style"/>
          <w:b/>
        </w:rPr>
        <w:t>C.</w:t>
      </w:r>
      <w:r>
        <w:rPr>
          <w:rFonts w:ascii="Bookman Old Style" w:eastAsiaTheme="minorEastAsia" w:hAnsi="Bookman Old Style"/>
          <w:b/>
        </w:rPr>
        <w:tab/>
      </w:r>
      <w:r w:rsidRPr="00CF0258">
        <w:rPr>
          <w:rFonts w:ascii="Bookman Old Style" w:eastAsiaTheme="minorEastAsia" w:hAnsi="Bookman Old Style"/>
        </w:rPr>
        <w:t>For solar resource inverters:  Inverter type, power rating, array configuration to inverters and DC rating of the Facility at the following standard test conditions: irradiance of 1000 W/</w:t>
      </w:r>
      <m:oMath>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CF0258">
        <w:rPr>
          <w:rFonts w:ascii="Bookman Old Style" w:eastAsiaTheme="minorEastAsia" w:hAnsi="Bookman Old Style"/>
        </w:rPr>
        <w:t>, air mass 1.5, and cell temperature 25</w:t>
      </w:r>
      <m:oMath>
        <m:r>
          <m:rPr>
            <m:sty m:val="p"/>
          </m:rPr>
          <w:rPr>
            <w:rFonts w:ascii="Cambria Math" w:eastAsiaTheme="minorEastAsia" w:hAnsi="Cambria Math"/>
          </w:rPr>
          <m:t>°</m:t>
        </m:r>
      </m:oMath>
      <w:r w:rsidRPr="00CF0258">
        <w:rPr>
          <w:rFonts w:ascii="Bookman Old Style" w:eastAsiaTheme="minorEastAsia" w:hAnsi="Bookman Old Style"/>
        </w:rPr>
        <w:t xml:space="preserve"> C.</w:t>
      </w:r>
      <w:bookmarkEnd w:id="389"/>
    </w:p>
    <w:p w14:paraId="11F81B47" w14:textId="77777777" w:rsidR="00BE2F39" w:rsidRDefault="00BE2F39" w:rsidP="00BE2F39">
      <w:pPr>
        <w:tabs>
          <w:tab w:val="num" w:pos="2160"/>
        </w:tabs>
        <w:spacing w:after="240"/>
        <w:ind w:firstLine="1440"/>
        <w:outlineLvl w:val="1"/>
        <w:rPr>
          <w:rFonts w:ascii="Bookman Old Style" w:eastAsiaTheme="minorEastAsia" w:hAnsi="Bookman Old Style"/>
        </w:rPr>
      </w:pPr>
      <w:bookmarkStart w:id="390" w:name="_Toc13638336"/>
      <w:r>
        <w:rPr>
          <w:rFonts w:ascii="Bookman Old Style" w:eastAsiaTheme="minorEastAsia" w:hAnsi="Bookman Old Style"/>
          <w:b/>
        </w:rPr>
        <w:t>D.</w:t>
      </w:r>
      <w:r>
        <w:rPr>
          <w:rFonts w:ascii="Bookman Old Style" w:eastAsiaTheme="minorEastAsia" w:hAnsi="Bookman Old Style"/>
          <w:b/>
        </w:rPr>
        <w:tab/>
      </w:r>
      <w:r w:rsidRPr="00CF0258">
        <w:rPr>
          <w:rFonts w:ascii="Bookman Old Style" w:eastAsiaTheme="minorEastAsia" w:hAnsi="Bookman Old Style"/>
        </w:rPr>
        <w:t>Solar generation technology employed at the Facility with temperature dependence, mounting and module type.</w:t>
      </w:r>
      <w:bookmarkEnd w:id="390"/>
    </w:p>
    <w:p w14:paraId="763B24FE" w14:textId="77777777" w:rsidR="00BE2F39" w:rsidRDefault="00BE2F39" w:rsidP="00BE2F39">
      <w:pPr>
        <w:tabs>
          <w:tab w:val="num" w:pos="2160"/>
        </w:tabs>
        <w:spacing w:after="240"/>
        <w:ind w:firstLine="1440"/>
        <w:outlineLvl w:val="1"/>
        <w:rPr>
          <w:rFonts w:ascii="Bookman Old Style" w:eastAsiaTheme="minorEastAsia" w:hAnsi="Bookman Old Style"/>
        </w:rPr>
      </w:pPr>
      <w:bookmarkStart w:id="391" w:name="_Toc13638337"/>
      <w:r>
        <w:rPr>
          <w:rFonts w:ascii="Bookman Old Style" w:eastAsiaTheme="minorEastAsia" w:hAnsi="Bookman Old Style"/>
          <w:b/>
        </w:rPr>
        <w:t>E.</w:t>
      </w:r>
      <w:r>
        <w:rPr>
          <w:rFonts w:ascii="Bookman Old Style" w:eastAsiaTheme="minorEastAsia" w:hAnsi="Bookman Old Style"/>
        </w:rPr>
        <w:tab/>
      </w:r>
      <w:r w:rsidRPr="00CF0258">
        <w:rPr>
          <w:rFonts w:ascii="Bookman Old Style" w:eastAsiaTheme="minorEastAsia" w:hAnsi="Bookman Old Style"/>
        </w:rPr>
        <w:t>Wind generation technology employed at the Facility with representative power curve(s).</w:t>
      </w:r>
      <w:bookmarkEnd w:id="391"/>
    </w:p>
    <w:p w14:paraId="560718F0"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bookmarkStart w:id="392" w:name="_Toc13638338"/>
      <w:r>
        <w:rPr>
          <w:rFonts w:ascii="Bookman Old Style" w:eastAsiaTheme="minorEastAsia" w:hAnsi="Bookman Old Style"/>
          <w:b/>
        </w:rPr>
        <w:t>F.</w:t>
      </w:r>
      <w:r>
        <w:rPr>
          <w:rFonts w:ascii="Bookman Old Style" w:eastAsiaTheme="minorEastAsia" w:hAnsi="Bookman Old Style"/>
        </w:rPr>
        <w:tab/>
      </w:r>
      <w:r w:rsidRPr="00CF0258">
        <w:rPr>
          <w:rFonts w:ascii="Bookman Old Style" w:eastAsiaTheme="minorEastAsia" w:hAnsi="Bookman Old Style"/>
        </w:rPr>
        <w:t>BESS technology and related auxiliary equipment, location and type.</w:t>
      </w:r>
      <w:bookmarkEnd w:id="392"/>
    </w:p>
    <w:p w14:paraId="695481FB" w14:textId="77777777" w:rsidR="00BE2F39" w:rsidRPr="00CF0258" w:rsidRDefault="00BE2F39" w:rsidP="00BE2F39">
      <w:pPr>
        <w:numPr>
          <w:ilvl w:val="3"/>
          <w:numId w:val="19"/>
        </w:numPr>
        <w:tabs>
          <w:tab w:val="clear" w:pos="2448"/>
          <w:tab w:val="num" w:pos="720"/>
          <w:tab w:val="left" w:pos="2160"/>
        </w:tabs>
        <w:spacing w:after="240"/>
        <w:ind w:left="1440" w:hanging="720"/>
        <w:outlineLvl w:val="1"/>
        <w:rPr>
          <w:rFonts w:ascii="Bookman Old Style" w:eastAsiaTheme="minorEastAsia" w:hAnsi="Bookman Old Style"/>
        </w:rPr>
      </w:pPr>
      <w:bookmarkStart w:id="393" w:name="_Toc13638339"/>
      <w:r w:rsidRPr="00CF0258">
        <w:rPr>
          <w:rFonts w:ascii="Bookman Old Style" w:eastAsiaTheme="minorEastAsia" w:hAnsi="Bookman Old Style"/>
          <w:b/>
        </w:rPr>
        <w:t>Meteorological and Production Data.</w:t>
      </w:r>
      <w:bookmarkEnd w:id="393"/>
    </w:p>
    <w:p w14:paraId="6A0B6F5F" w14:textId="4A75BFB4"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bookmarkStart w:id="394" w:name="_Toc13638340"/>
      <w:r w:rsidRPr="00CF0258">
        <w:rPr>
          <w:rFonts w:ascii="Bookman Old Style" w:eastAsiaTheme="minorEastAsia" w:hAnsi="Bookman Old Style"/>
        </w:rPr>
        <w:t>Seller shall install and maintain a minimum of two MMS for facilities that have either (</w:t>
      </w:r>
      <w:proofErr w:type="spellStart"/>
      <w:r w:rsidRPr="00CF0258">
        <w:rPr>
          <w:rFonts w:ascii="Bookman Old Style" w:eastAsiaTheme="minorEastAsia" w:hAnsi="Bookman Old Style"/>
        </w:rPr>
        <w:t>i</w:t>
      </w:r>
      <w:proofErr w:type="spellEnd"/>
      <w:r w:rsidRPr="00CF0258">
        <w:rPr>
          <w:rFonts w:ascii="Bookman Old Style" w:eastAsiaTheme="minorEastAsia" w:hAnsi="Bookman Old Style"/>
        </w:rPr>
        <w:t>) a DC rating of the Facility of 5 MW or greater or (ii) a coverage area greater than one square kilometer.</w:t>
      </w:r>
      <w:bookmarkEnd w:id="394"/>
      <w:r w:rsidRPr="00CF0258">
        <w:rPr>
          <w:rFonts w:ascii="Bookman Old Style" w:eastAsiaTheme="minorEastAsia" w:hAnsi="Bookman Old Style"/>
        </w:rPr>
        <w:t xml:space="preserve">  </w:t>
      </w:r>
    </w:p>
    <w:p w14:paraId="53BC6CA6"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bookmarkStart w:id="395" w:name="_Toc13638341"/>
      <w:r w:rsidRPr="00CF0258">
        <w:rPr>
          <w:rFonts w:ascii="Bookman Old Style" w:eastAsiaTheme="minorEastAsia" w:hAnsi="Bookman Old Style"/>
        </w:rPr>
        <w:t>Placement of each MMS should account for the microclimate of the area and Facility coverage area and shall be oriented with respect to the primary wind direction.</w:t>
      </w:r>
      <w:bookmarkEnd w:id="395"/>
      <w:r w:rsidRPr="00CF0258">
        <w:rPr>
          <w:rFonts w:ascii="Bookman Old Style" w:eastAsiaTheme="minorEastAsia" w:hAnsi="Bookman Old Style"/>
        </w:rPr>
        <w:t xml:space="preserve">  </w:t>
      </w:r>
    </w:p>
    <w:p w14:paraId="7EA0EDAC"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bookmarkStart w:id="396" w:name="_Toc13638342"/>
      <w:r w:rsidRPr="00CF0258">
        <w:rPr>
          <w:rFonts w:ascii="Bookman Old Style" w:eastAsiaTheme="minorEastAsia" w:hAnsi="Bookman Old Style"/>
        </w:rPr>
        <w:t xml:space="preserve">Seller shall provide to Company, via SCADA communication and </w:t>
      </w:r>
      <w:r w:rsidRPr="00CF0258">
        <w:rPr>
          <w:rFonts w:ascii="Bookman Old Style" w:eastAsiaTheme="minorEastAsia" w:hAnsi="Bookman Old Style"/>
        </w:rPr>
        <w:lastRenderedPageBreak/>
        <w:t>protocol acceptable to Company to support operations and forecasting needs at a continuous scan, all meteorological and production data required under this Agreement updated every 2 seconds.</w:t>
      </w:r>
      <w:bookmarkEnd w:id="396"/>
    </w:p>
    <w:p w14:paraId="7ECAE9B9" w14:textId="03997473"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bookmarkStart w:id="397" w:name="_Toc13638343"/>
      <w:r w:rsidRPr="00CF0258">
        <w:rPr>
          <w:rFonts w:ascii="Bookman Old Style" w:eastAsiaTheme="minorEastAsia" w:hAnsi="Bookman Old Style"/>
        </w:rPr>
        <w:t xml:space="preserve">Seller shall arrange for a dedicated </w:t>
      </w:r>
      <w:r w:rsidR="007F6D4F">
        <w:rPr>
          <w:rFonts w:ascii="Bookman Old Style" w:eastAsiaTheme="minorEastAsia" w:hAnsi="Bookman Old Style"/>
        </w:rPr>
        <w:t>distribution voltage</w:t>
      </w:r>
      <w:r w:rsidRPr="00CF0258">
        <w:rPr>
          <w:rFonts w:ascii="Bookman Old Style" w:eastAsiaTheme="minorEastAsia" w:hAnsi="Bookman Old Style"/>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w:t>
      </w:r>
      <w:proofErr w:type="gramStart"/>
      <w:r w:rsidRPr="00CF0258">
        <w:rPr>
          <w:rFonts w:ascii="Bookman Old Style" w:eastAsiaTheme="minorEastAsia" w:hAnsi="Bookman Old Style"/>
        </w:rPr>
        <w:t>period of time</w:t>
      </w:r>
      <w:proofErr w:type="gramEnd"/>
      <w:r w:rsidRPr="00CF0258">
        <w:rPr>
          <w:rFonts w:ascii="Bookman Old Style" w:eastAsiaTheme="minorEastAsia" w:hAnsi="Bookman Old Style"/>
        </w:rPr>
        <w:t xml:space="preserve"> until primary power is restored.  The same backup power source can serve multiple MMSs as needed by the Facility.</w:t>
      </w:r>
      <w:bookmarkEnd w:id="397"/>
      <w:r w:rsidRPr="00CF0258">
        <w:rPr>
          <w:rFonts w:ascii="Bookman Old Style" w:eastAsiaTheme="minorEastAsia" w:hAnsi="Bookman Old Style"/>
        </w:rPr>
        <w:t xml:space="preserve">  </w:t>
      </w:r>
    </w:p>
    <w:p w14:paraId="4975635B"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u w:val="single"/>
        </w:rPr>
      </w:pPr>
      <w:bookmarkStart w:id="398" w:name="_Toc13638344"/>
      <w:r w:rsidRPr="00CF0258">
        <w:rPr>
          <w:rFonts w:ascii="Bookman Old Style" w:eastAsiaTheme="minorEastAsia" w:hAnsi="Bookman Old Style"/>
          <w:b/>
        </w:rPr>
        <w:t>Units and Accuracy</w:t>
      </w:r>
      <w:r>
        <w:rPr>
          <w:rFonts w:ascii="Bookman Old Style" w:eastAsiaTheme="minorEastAsia" w:hAnsi="Bookman Old Style"/>
          <w:b/>
        </w:rPr>
        <w:t>:</w:t>
      </w:r>
      <w:bookmarkEnd w:id="398"/>
    </w:p>
    <w:p w14:paraId="37716B5B"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bookmarkStart w:id="399" w:name="_Toc13638345"/>
      <w:r w:rsidRPr="00CF0258">
        <w:rPr>
          <w:rFonts w:ascii="Bookman Old Style" w:eastAsiaTheme="minorEastAsia" w:hAnsi="Bookman Old Style"/>
        </w:rPr>
        <w:t xml:space="preserve">[For PV] The Table below shows minimum required solar irradiance measurements for various types of solar generation technology.  </w:t>
      </w:r>
      <w:r w:rsidRPr="00CF0258">
        <w:rPr>
          <w:rFonts w:ascii="Bookman Old Style" w:eastAsiaTheme="minorEastAsia" w:hAnsi="Bookman Old Style"/>
          <w:b/>
          <w:highlight w:val="yellow"/>
        </w:rPr>
        <w:t>[DRAFTING NOTE:  VALUES NEED TO BE INSERTED INTO TABLE.]</w:t>
      </w:r>
      <w:r w:rsidRPr="00CF0258">
        <w:rPr>
          <w:rFonts w:ascii="Bookman Old Style" w:eastAsiaTheme="minorEastAsia" w:hAnsi="Bookman Old Style"/>
        </w:rPr>
        <w:t xml:space="preserve">  This value may not be derived.</w:t>
      </w:r>
      <w:bookmarkEnd w:id="399"/>
      <w:r w:rsidRPr="00CF0258">
        <w:rPr>
          <w:rFonts w:ascii="Bookman Old Style" w:eastAsiaTheme="minorEastAsia" w:hAnsi="Bookman Old Style"/>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267"/>
        <w:gridCol w:w="2396"/>
        <w:gridCol w:w="2295"/>
      </w:tblGrid>
      <w:tr w:rsidR="00BE2F39" w:rsidRPr="00CF0258" w14:paraId="71511D57" w14:textId="77777777" w:rsidTr="00CC6D23">
        <w:tc>
          <w:tcPr>
            <w:tcW w:w="3122" w:type="dxa"/>
            <w:shd w:val="clear" w:color="auto" w:fill="D9D9D9"/>
            <w:vAlign w:val="center"/>
          </w:tcPr>
          <w:p w14:paraId="15305EF9" w14:textId="77777777" w:rsidR="00BE2F39" w:rsidRPr="00CF0258" w:rsidRDefault="00BE2F39" w:rsidP="00CC6D23">
            <w:pPr>
              <w:spacing w:after="240"/>
              <w:outlineLvl w:val="1"/>
              <w:rPr>
                <w:rFonts w:ascii="Bookman Old Style" w:eastAsiaTheme="minorEastAsia" w:hAnsi="Bookman Old Style"/>
              </w:rPr>
            </w:pPr>
            <w:bookmarkStart w:id="400" w:name="_Toc13638346"/>
            <w:r w:rsidRPr="00CF0258">
              <w:rPr>
                <w:rFonts w:ascii="Bookman Old Style" w:eastAsiaTheme="minorEastAsia" w:hAnsi="Bookman Old Style"/>
              </w:rPr>
              <w:t>Solar Technology</w:t>
            </w:r>
            <w:bookmarkEnd w:id="400"/>
          </w:p>
        </w:tc>
        <w:tc>
          <w:tcPr>
            <w:tcW w:w="2267" w:type="dxa"/>
            <w:shd w:val="clear" w:color="auto" w:fill="D9D9D9"/>
            <w:vAlign w:val="center"/>
          </w:tcPr>
          <w:p w14:paraId="7BB832EC" w14:textId="77777777" w:rsidR="00BE2F39" w:rsidRPr="00CF0258" w:rsidRDefault="00BE2F39" w:rsidP="00CC6D23">
            <w:pPr>
              <w:spacing w:after="240"/>
              <w:outlineLvl w:val="1"/>
              <w:rPr>
                <w:rFonts w:ascii="Bookman Old Style" w:eastAsiaTheme="minorEastAsia" w:hAnsi="Bookman Old Style"/>
              </w:rPr>
            </w:pPr>
            <w:bookmarkStart w:id="401" w:name="_Toc13638347"/>
            <w:r w:rsidRPr="00CF0258">
              <w:rPr>
                <w:rFonts w:ascii="Bookman Old Style" w:eastAsiaTheme="minorEastAsia" w:hAnsi="Bookman Old Style"/>
              </w:rPr>
              <w:t>Direct Normal Irradiance</w:t>
            </w:r>
            <w:bookmarkEnd w:id="401"/>
          </w:p>
        </w:tc>
        <w:tc>
          <w:tcPr>
            <w:tcW w:w="2396" w:type="dxa"/>
            <w:shd w:val="clear" w:color="auto" w:fill="D9D9D9"/>
            <w:vAlign w:val="center"/>
          </w:tcPr>
          <w:p w14:paraId="648677FA" w14:textId="77777777" w:rsidR="00BE2F39" w:rsidRPr="00CF0258" w:rsidRDefault="00BE2F39" w:rsidP="00CC6D23">
            <w:pPr>
              <w:spacing w:after="240"/>
              <w:outlineLvl w:val="1"/>
              <w:rPr>
                <w:rFonts w:ascii="Bookman Old Style" w:eastAsiaTheme="minorEastAsia" w:hAnsi="Bookman Old Style"/>
              </w:rPr>
            </w:pPr>
            <w:bookmarkStart w:id="402" w:name="_Toc13638348"/>
            <w:r w:rsidRPr="00CF0258">
              <w:rPr>
                <w:rFonts w:ascii="Bookman Old Style" w:eastAsiaTheme="minorEastAsia" w:hAnsi="Bookman Old Style"/>
              </w:rPr>
              <w:t>Global Irradiance (GHI)</w:t>
            </w:r>
            <w:bookmarkEnd w:id="402"/>
          </w:p>
        </w:tc>
        <w:tc>
          <w:tcPr>
            <w:tcW w:w="2295" w:type="dxa"/>
            <w:shd w:val="clear" w:color="auto" w:fill="D9D9D9"/>
          </w:tcPr>
          <w:p w14:paraId="15B58F8F" w14:textId="77777777" w:rsidR="00BE2F39" w:rsidRPr="00CF0258" w:rsidRDefault="00BE2F39" w:rsidP="00CC6D23">
            <w:pPr>
              <w:spacing w:after="240"/>
              <w:outlineLvl w:val="1"/>
              <w:rPr>
                <w:rFonts w:ascii="Bookman Old Style" w:eastAsiaTheme="minorEastAsia" w:hAnsi="Bookman Old Style"/>
              </w:rPr>
            </w:pPr>
            <w:bookmarkStart w:id="403" w:name="_Toc13638349"/>
            <w:r w:rsidRPr="00CF0258">
              <w:rPr>
                <w:rFonts w:ascii="Bookman Old Style" w:eastAsiaTheme="minorEastAsia" w:hAnsi="Bookman Old Style"/>
              </w:rPr>
              <w:t>Plane of Array Irradiance (POA)</w:t>
            </w:r>
            <w:bookmarkEnd w:id="403"/>
          </w:p>
        </w:tc>
      </w:tr>
      <w:tr w:rsidR="00BE2F39" w:rsidRPr="00CF0258" w14:paraId="533DC0A3" w14:textId="77777777" w:rsidTr="00CC6D23">
        <w:tc>
          <w:tcPr>
            <w:tcW w:w="3122" w:type="dxa"/>
            <w:vAlign w:val="center"/>
          </w:tcPr>
          <w:p w14:paraId="4FDF7BE1" w14:textId="77777777" w:rsidR="00BE2F39" w:rsidRPr="00CF0258" w:rsidRDefault="00BE2F39" w:rsidP="00CC6D23">
            <w:pPr>
              <w:spacing w:after="240"/>
              <w:outlineLvl w:val="1"/>
              <w:rPr>
                <w:rFonts w:ascii="Bookman Old Style" w:eastAsiaTheme="minorEastAsia" w:hAnsi="Bookman Old Style"/>
              </w:rPr>
            </w:pPr>
            <w:bookmarkStart w:id="404" w:name="_Toc13638350"/>
            <w:r w:rsidRPr="00CF0258">
              <w:rPr>
                <w:rFonts w:ascii="Bookman Old Style" w:eastAsiaTheme="minorEastAsia" w:hAnsi="Bookman Old Style"/>
              </w:rPr>
              <w:t>Flat Plate</w:t>
            </w:r>
            <w:bookmarkEnd w:id="404"/>
            <w:r w:rsidRPr="00CF0258">
              <w:rPr>
                <w:rFonts w:ascii="Bookman Old Style" w:eastAsiaTheme="minorEastAsia" w:hAnsi="Bookman Old Style"/>
              </w:rPr>
              <w:t xml:space="preserve"> </w:t>
            </w:r>
          </w:p>
          <w:p w14:paraId="4BA04885" w14:textId="77777777" w:rsidR="00BE2F39" w:rsidRPr="00CF0258" w:rsidRDefault="00BE2F39" w:rsidP="00CC6D23">
            <w:pPr>
              <w:spacing w:after="240"/>
              <w:outlineLvl w:val="1"/>
              <w:rPr>
                <w:rFonts w:ascii="Bookman Old Style" w:eastAsiaTheme="minorEastAsia" w:hAnsi="Bookman Old Style"/>
              </w:rPr>
            </w:pPr>
            <w:bookmarkStart w:id="405" w:name="_Toc13638351"/>
            <w:r w:rsidRPr="00CF0258">
              <w:rPr>
                <w:rFonts w:ascii="Bookman Old Style" w:eastAsiaTheme="minorEastAsia" w:hAnsi="Bookman Old Style"/>
              </w:rPr>
              <w:t>(fixed horizontal, fixed angle, tracking, roof mounted)</w:t>
            </w:r>
            <w:bookmarkEnd w:id="405"/>
          </w:p>
        </w:tc>
        <w:tc>
          <w:tcPr>
            <w:tcW w:w="2267" w:type="dxa"/>
            <w:vAlign w:val="center"/>
          </w:tcPr>
          <w:p w14:paraId="5F0AF1BA" w14:textId="77777777" w:rsidR="00BE2F39" w:rsidRPr="00CF0258" w:rsidRDefault="00BE2F39" w:rsidP="00CC6D23">
            <w:pPr>
              <w:spacing w:after="240"/>
              <w:outlineLvl w:val="1"/>
              <w:rPr>
                <w:rFonts w:ascii="Bookman Old Style" w:eastAsiaTheme="minorEastAsia" w:hAnsi="Bookman Old Style"/>
              </w:rPr>
            </w:pPr>
          </w:p>
        </w:tc>
        <w:tc>
          <w:tcPr>
            <w:tcW w:w="2396" w:type="dxa"/>
            <w:vAlign w:val="center"/>
          </w:tcPr>
          <w:p w14:paraId="41E85D7D" w14:textId="77777777" w:rsidR="00BE2F39" w:rsidRPr="00CF0258" w:rsidRDefault="00BE2F39" w:rsidP="00CC6D23">
            <w:pPr>
              <w:spacing w:after="240"/>
              <w:outlineLvl w:val="1"/>
              <w:rPr>
                <w:rFonts w:ascii="Bookman Old Style" w:eastAsiaTheme="minorEastAsia" w:hAnsi="Bookman Old Style"/>
              </w:rPr>
            </w:pPr>
            <w:bookmarkStart w:id="406" w:name="_Toc13638352"/>
            <w:r w:rsidRPr="00CF0258">
              <w:rPr>
                <w:rFonts w:ascii="Bookman Old Style" w:eastAsiaTheme="minorEastAsia" w:hAnsi="Bookman Old Style"/>
              </w:rPr>
              <w:t>X</w:t>
            </w:r>
            <w:bookmarkEnd w:id="406"/>
          </w:p>
        </w:tc>
        <w:tc>
          <w:tcPr>
            <w:tcW w:w="2295" w:type="dxa"/>
            <w:vAlign w:val="center"/>
          </w:tcPr>
          <w:p w14:paraId="0A5753FD" w14:textId="77777777" w:rsidR="00BE2F39" w:rsidRPr="00CF0258" w:rsidRDefault="00BE2F39" w:rsidP="00CC6D23">
            <w:pPr>
              <w:spacing w:after="240"/>
              <w:outlineLvl w:val="1"/>
              <w:rPr>
                <w:rFonts w:ascii="Bookman Old Style" w:eastAsiaTheme="minorEastAsia" w:hAnsi="Bookman Old Style"/>
              </w:rPr>
            </w:pPr>
            <w:bookmarkStart w:id="407" w:name="_Toc13638353"/>
            <w:r w:rsidRPr="00CF0258">
              <w:rPr>
                <w:rFonts w:ascii="Bookman Old Style" w:eastAsiaTheme="minorEastAsia" w:hAnsi="Bookman Old Style"/>
              </w:rPr>
              <w:t>X</w:t>
            </w:r>
            <w:bookmarkEnd w:id="407"/>
          </w:p>
        </w:tc>
      </w:tr>
    </w:tbl>
    <w:p w14:paraId="0314221B" w14:textId="77777777" w:rsidR="00BE2F39" w:rsidRPr="00CF0258" w:rsidRDefault="00BE2F39" w:rsidP="00BE2F39">
      <w:pPr>
        <w:spacing w:after="240"/>
        <w:outlineLvl w:val="1"/>
        <w:rPr>
          <w:rFonts w:ascii="Bookman Old Style" w:eastAsiaTheme="minorEastAsia" w:hAnsi="Bookman Old Style"/>
        </w:rPr>
      </w:pPr>
    </w:p>
    <w:p w14:paraId="366D2712"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bookmarkStart w:id="408" w:name="_Toc13638354"/>
      <w:r w:rsidRPr="00CF0258">
        <w:rPr>
          <w:rFonts w:ascii="Bookman Old Style" w:eastAsiaTheme="minorEastAsia" w:hAnsi="Bookman Old Style"/>
        </w:rPr>
        <w:t>Units and accuracy of measured parameters to be provided to Company in real time shall be as shown in the Table below.  These represent the minimum required accuracies.</w:t>
      </w:r>
      <w:bookmarkEnd w:id="408"/>
    </w:p>
    <w:p w14:paraId="1480BF67" w14:textId="77777777" w:rsidR="00BE2F39" w:rsidRPr="005B5882" w:rsidRDefault="00BE2F39" w:rsidP="00BE2F39">
      <w:pPr>
        <w:spacing w:after="240"/>
        <w:jc w:val="center"/>
        <w:outlineLvl w:val="1"/>
        <w:rPr>
          <w:rFonts w:ascii="Bookman Old Style" w:eastAsiaTheme="minorEastAsia" w:hAnsi="Bookman Old Style"/>
          <w:b/>
        </w:rPr>
      </w:pPr>
      <w:bookmarkStart w:id="409" w:name="_Toc13638355"/>
      <w:r w:rsidRPr="005B5882">
        <w:rPr>
          <w:rFonts w:ascii="Bookman Old Style" w:eastAsiaTheme="minorEastAsia" w:hAnsi="Bookman Old Style"/>
          <w:b/>
        </w:rPr>
        <w:t>Table of Units and Accuracy of</w:t>
      </w:r>
      <w:r w:rsidRPr="005B5882">
        <w:rPr>
          <w:rFonts w:ascii="Bookman Old Style" w:eastAsiaTheme="minorEastAsia" w:hAnsi="Bookman Old Style"/>
          <w:b/>
        </w:rPr>
        <w:br/>
        <w:t>Meteorological and Production Data (PV)</w:t>
      </w:r>
      <w:bookmarkEnd w:id="409"/>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8"/>
        <w:gridCol w:w="1594"/>
        <w:gridCol w:w="1518"/>
        <w:gridCol w:w="2505"/>
      </w:tblGrid>
      <w:tr w:rsidR="00BE2F39" w:rsidRPr="00CF0258" w14:paraId="17174D86" w14:textId="77777777" w:rsidTr="00CC6D23">
        <w:trPr>
          <w:cantSplit/>
          <w:tblHeader/>
          <w:jc w:val="center"/>
        </w:trPr>
        <w:tc>
          <w:tcPr>
            <w:tcW w:w="2323" w:type="dxa"/>
            <w:shd w:val="clear" w:color="auto" w:fill="D9D9D9"/>
            <w:vAlign w:val="center"/>
          </w:tcPr>
          <w:p w14:paraId="2A3B7F14" w14:textId="77777777" w:rsidR="00BE2F39" w:rsidRPr="00CF0258" w:rsidRDefault="00BE2F39" w:rsidP="00CC6D23">
            <w:pPr>
              <w:spacing w:after="240"/>
              <w:outlineLvl w:val="1"/>
              <w:rPr>
                <w:rFonts w:ascii="Bookman Old Style" w:eastAsiaTheme="minorEastAsia" w:hAnsi="Bookman Old Style"/>
              </w:rPr>
            </w:pPr>
            <w:bookmarkStart w:id="410" w:name="_Toc13638356"/>
            <w:r w:rsidRPr="00CF0258">
              <w:rPr>
                <w:rFonts w:ascii="Bookman Old Style" w:eastAsiaTheme="minorEastAsia" w:hAnsi="Bookman Old Style"/>
              </w:rPr>
              <w:t>Parameter</w:t>
            </w:r>
            <w:bookmarkEnd w:id="410"/>
          </w:p>
        </w:tc>
        <w:tc>
          <w:tcPr>
            <w:tcW w:w="2228" w:type="dxa"/>
            <w:shd w:val="clear" w:color="auto" w:fill="D9D9D9"/>
            <w:vAlign w:val="center"/>
          </w:tcPr>
          <w:p w14:paraId="4786DFA2" w14:textId="77777777" w:rsidR="00BE2F39" w:rsidRPr="00CF0258" w:rsidRDefault="00BE2F39" w:rsidP="00CC6D23">
            <w:pPr>
              <w:spacing w:after="240"/>
              <w:outlineLvl w:val="1"/>
              <w:rPr>
                <w:rFonts w:ascii="Bookman Old Style" w:eastAsiaTheme="minorEastAsia" w:hAnsi="Bookman Old Style"/>
              </w:rPr>
            </w:pPr>
            <w:bookmarkStart w:id="411" w:name="_Toc13638357"/>
            <w:r w:rsidRPr="00CF0258">
              <w:rPr>
                <w:rFonts w:ascii="Bookman Old Style" w:eastAsiaTheme="minorEastAsia" w:hAnsi="Bookman Old Style"/>
              </w:rPr>
              <w:t>Data Source</w:t>
            </w:r>
            <w:bookmarkEnd w:id="411"/>
          </w:p>
        </w:tc>
        <w:tc>
          <w:tcPr>
            <w:tcW w:w="1594" w:type="dxa"/>
            <w:shd w:val="clear" w:color="auto" w:fill="D9D9D9"/>
            <w:vAlign w:val="center"/>
          </w:tcPr>
          <w:p w14:paraId="1C3E1AA0" w14:textId="77777777" w:rsidR="00BE2F39" w:rsidRPr="00CF0258" w:rsidRDefault="00BE2F39" w:rsidP="00CC6D23">
            <w:pPr>
              <w:spacing w:after="240"/>
              <w:outlineLvl w:val="1"/>
              <w:rPr>
                <w:rFonts w:ascii="Bookman Old Style" w:eastAsiaTheme="minorEastAsia" w:hAnsi="Bookman Old Style"/>
              </w:rPr>
            </w:pPr>
            <w:bookmarkStart w:id="412" w:name="_Toc13638358"/>
            <w:r w:rsidRPr="00CF0258">
              <w:rPr>
                <w:rFonts w:ascii="Bookman Old Style" w:eastAsiaTheme="minorEastAsia" w:hAnsi="Bookman Old Style"/>
              </w:rPr>
              <w:t>Unit</w:t>
            </w:r>
            <w:bookmarkEnd w:id="412"/>
          </w:p>
        </w:tc>
        <w:tc>
          <w:tcPr>
            <w:tcW w:w="1518" w:type="dxa"/>
            <w:shd w:val="clear" w:color="auto" w:fill="D9D9D9"/>
            <w:vAlign w:val="center"/>
          </w:tcPr>
          <w:p w14:paraId="15903EA0" w14:textId="77777777" w:rsidR="00BE2F39" w:rsidRPr="00CF0258" w:rsidRDefault="00BE2F39" w:rsidP="00CC6D23">
            <w:pPr>
              <w:spacing w:after="240"/>
              <w:outlineLvl w:val="1"/>
              <w:rPr>
                <w:rFonts w:ascii="Bookman Old Style" w:eastAsiaTheme="minorEastAsia" w:hAnsi="Bookman Old Style"/>
              </w:rPr>
            </w:pPr>
            <w:bookmarkStart w:id="413" w:name="_Toc13638359"/>
            <w:r w:rsidRPr="00CF0258">
              <w:rPr>
                <w:rFonts w:ascii="Bookman Old Style" w:eastAsiaTheme="minorEastAsia" w:hAnsi="Bookman Old Style"/>
              </w:rPr>
              <w:t>Range</w:t>
            </w:r>
            <w:bookmarkEnd w:id="413"/>
          </w:p>
        </w:tc>
        <w:tc>
          <w:tcPr>
            <w:tcW w:w="2505" w:type="dxa"/>
            <w:shd w:val="clear" w:color="auto" w:fill="D9D9D9"/>
            <w:vAlign w:val="center"/>
          </w:tcPr>
          <w:p w14:paraId="59BF3313" w14:textId="77777777" w:rsidR="00BE2F39" w:rsidRPr="00CF0258" w:rsidRDefault="00BE2F39" w:rsidP="00CC6D23">
            <w:pPr>
              <w:spacing w:after="240"/>
              <w:outlineLvl w:val="1"/>
              <w:rPr>
                <w:rFonts w:ascii="Bookman Old Style" w:eastAsiaTheme="minorEastAsia" w:hAnsi="Bookman Old Style"/>
              </w:rPr>
            </w:pPr>
            <w:bookmarkStart w:id="414" w:name="_Toc13638360"/>
            <w:r w:rsidRPr="00CF0258">
              <w:rPr>
                <w:rFonts w:ascii="Bookman Old Style" w:eastAsiaTheme="minorEastAsia" w:hAnsi="Bookman Old Style"/>
              </w:rPr>
              <w:t>Accuracy</w:t>
            </w:r>
            <w:bookmarkEnd w:id="414"/>
          </w:p>
        </w:tc>
      </w:tr>
      <w:tr w:rsidR="00BE2F39" w:rsidRPr="00CF0258" w14:paraId="099FA274" w14:textId="77777777" w:rsidTr="00CC6D23">
        <w:trPr>
          <w:jc w:val="center"/>
        </w:trPr>
        <w:tc>
          <w:tcPr>
            <w:tcW w:w="2323" w:type="dxa"/>
            <w:vAlign w:val="center"/>
          </w:tcPr>
          <w:p w14:paraId="7405DD8D" w14:textId="77777777" w:rsidR="00BE2F39" w:rsidRPr="00CF0258" w:rsidRDefault="00BE2F39" w:rsidP="00CC6D23">
            <w:pPr>
              <w:spacing w:after="240"/>
              <w:outlineLvl w:val="1"/>
              <w:rPr>
                <w:rFonts w:ascii="Bookman Old Style" w:eastAsiaTheme="minorEastAsia" w:hAnsi="Bookman Old Style"/>
              </w:rPr>
            </w:pPr>
            <w:bookmarkStart w:id="415" w:name="_Toc13638361"/>
            <w:r w:rsidRPr="00CF0258">
              <w:rPr>
                <w:rFonts w:ascii="Bookman Old Style" w:eastAsiaTheme="minorEastAsia" w:hAnsi="Bookman Old Style"/>
              </w:rPr>
              <w:t>Global Horizontal Irradiance at MMS</w:t>
            </w:r>
            <w:bookmarkEnd w:id="415"/>
          </w:p>
          <w:p w14:paraId="20115C31" w14:textId="77777777" w:rsidR="00BE2F39" w:rsidRPr="00CF0258" w:rsidRDefault="00BE2F39" w:rsidP="00CC6D23">
            <w:pPr>
              <w:spacing w:after="240"/>
              <w:outlineLvl w:val="1"/>
              <w:rPr>
                <w:rFonts w:ascii="Bookman Old Style" w:eastAsiaTheme="minorEastAsia" w:hAnsi="Bookman Old Style"/>
              </w:rPr>
            </w:pPr>
          </w:p>
        </w:tc>
        <w:tc>
          <w:tcPr>
            <w:tcW w:w="2228" w:type="dxa"/>
            <w:vAlign w:val="center"/>
          </w:tcPr>
          <w:p w14:paraId="550A81EA" w14:textId="77777777" w:rsidR="00BE2F39" w:rsidRPr="00CF0258" w:rsidRDefault="00BE2F39" w:rsidP="00CC6D23">
            <w:pPr>
              <w:spacing w:after="240"/>
              <w:outlineLvl w:val="1"/>
              <w:rPr>
                <w:rFonts w:ascii="Bookman Old Style" w:eastAsiaTheme="minorEastAsia" w:hAnsi="Bookman Old Style"/>
              </w:rPr>
            </w:pPr>
            <w:bookmarkStart w:id="416" w:name="_Toc13638362"/>
            <w:r w:rsidRPr="00CF0258">
              <w:rPr>
                <w:rFonts w:ascii="Bookman Old Style" w:eastAsiaTheme="minorEastAsia" w:hAnsi="Bookman Old Style"/>
              </w:rPr>
              <w:t>Pyranometer or equivalent</w:t>
            </w:r>
            <w:bookmarkEnd w:id="416"/>
          </w:p>
        </w:tc>
        <w:tc>
          <w:tcPr>
            <w:tcW w:w="1594" w:type="dxa"/>
            <w:vAlign w:val="center"/>
          </w:tcPr>
          <w:p w14:paraId="0F26DE1B" w14:textId="77777777" w:rsidR="00BE2F39" w:rsidRPr="00CF0258" w:rsidRDefault="00BE2F39" w:rsidP="00CC6D23">
            <w:pPr>
              <w:spacing w:after="240"/>
              <w:outlineLvl w:val="1"/>
              <w:rPr>
                <w:rFonts w:ascii="Bookman Old Style" w:eastAsiaTheme="minorEastAsia" w:hAnsi="Bookman Old Style"/>
              </w:rPr>
            </w:pPr>
            <w:bookmarkStart w:id="417" w:name="_Toc13638363"/>
            <w:r w:rsidRPr="00CF0258">
              <w:rPr>
                <w:rFonts w:ascii="Bookman Old Style" w:eastAsiaTheme="minorEastAsia" w:hAnsi="Bookman Old Style"/>
              </w:rPr>
              <w:t>W/m</w:t>
            </w:r>
            <w:r w:rsidRPr="00CF0258">
              <w:rPr>
                <w:rFonts w:ascii="Bookman Old Style" w:eastAsiaTheme="minorEastAsia" w:hAnsi="Bookman Old Style"/>
                <w:vertAlign w:val="superscript"/>
              </w:rPr>
              <w:t>2</w:t>
            </w:r>
            <w:bookmarkEnd w:id="417"/>
          </w:p>
        </w:tc>
        <w:tc>
          <w:tcPr>
            <w:tcW w:w="1518" w:type="dxa"/>
            <w:vAlign w:val="center"/>
          </w:tcPr>
          <w:p w14:paraId="61235B18" w14:textId="77777777" w:rsidR="00BE2F39" w:rsidRPr="00CF0258" w:rsidRDefault="00BE2F39" w:rsidP="00CC6D23">
            <w:pPr>
              <w:spacing w:after="240"/>
              <w:outlineLvl w:val="1"/>
              <w:rPr>
                <w:rFonts w:ascii="Bookman Old Style" w:eastAsiaTheme="minorEastAsia" w:hAnsi="Bookman Old Style"/>
              </w:rPr>
            </w:pPr>
            <w:bookmarkStart w:id="418" w:name="_Toc13638364"/>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bookmarkEnd w:id="418"/>
          </w:p>
        </w:tc>
        <w:tc>
          <w:tcPr>
            <w:tcW w:w="2505" w:type="dxa"/>
            <w:vAlign w:val="center"/>
          </w:tcPr>
          <w:p w14:paraId="246A84C8" w14:textId="77777777" w:rsidR="00BE2F39" w:rsidRPr="00CF0258" w:rsidRDefault="00BE2F39" w:rsidP="00CC6D23">
            <w:pPr>
              <w:spacing w:after="240"/>
              <w:outlineLvl w:val="1"/>
              <w:rPr>
                <w:rFonts w:ascii="Bookman Old Style" w:eastAsiaTheme="minorEastAsia" w:hAnsi="Bookman Old Style"/>
              </w:rPr>
            </w:pPr>
            <w:bookmarkStart w:id="419" w:name="_Toc13638365"/>
            <w:r w:rsidRPr="00CF0258">
              <w:rPr>
                <w:rFonts w:ascii="Bookman Old Style" w:eastAsiaTheme="minorEastAsia" w:hAnsi="Bookman Old Style"/>
              </w:rPr>
              <w:t>Secondary standard per</w:t>
            </w:r>
            <w:bookmarkEnd w:id="419"/>
          </w:p>
          <w:p w14:paraId="2574B710" w14:textId="77777777" w:rsidR="00BE2F39" w:rsidRPr="00CF0258" w:rsidRDefault="00BE2F39" w:rsidP="00CC6D23">
            <w:pPr>
              <w:spacing w:after="240"/>
              <w:outlineLvl w:val="1"/>
              <w:rPr>
                <w:rFonts w:ascii="Bookman Old Style" w:eastAsiaTheme="minorEastAsia" w:hAnsi="Bookman Old Style"/>
              </w:rPr>
            </w:pPr>
            <w:bookmarkStart w:id="420" w:name="_Toc13638366"/>
            <w:r w:rsidRPr="00CF0258">
              <w:rPr>
                <w:rFonts w:ascii="Bookman Old Style" w:eastAsiaTheme="minorEastAsia" w:hAnsi="Bookman Old Style"/>
              </w:rPr>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bookmarkEnd w:id="420"/>
          </w:p>
        </w:tc>
      </w:tr>
      <w:tr w:rsidR="00BE2F39" w:rsidRPr="00CF0258" w14:paraId="4C5CD818" w14:textId="77777777" w:rsidTr="00CC6D23">
        <w:trPr>
          <w:jc w:val="center"/>
        </w:trPr>
        <w:tc>
          <w:tcPr>
            <w:tcW w:w="2323" w:type="dxa"/>
            <w:vAlign w:val="center"/>
          </w:tcPr>
          <w:p w14:paraId="4C27F41D" w14:textId="77777777" w:rsidR="00BE2F39" w:rsidRPr="00CF0258" w:rsidRDefault="00BE2F39" w:rsidP="00CC6D23">
            <w:pPr>
              <w:spacing w:after="240"/>
              <w:outlineLvl w:val="1"/>
              <w:rPr>
                <w:rFonts w:ascii="Bookman Old Style" w:eastAsiaTheme="minorEastAsia" w:hAnsi="Bookman Old Style"/>
              </w:rPr>
            </w:pPr>
            <w:bookmarkStart w:id="421" w:name="_Toc13638367"/>
            <w:r w:rsidRPr="00CF0258">
              <w:rPr>
                <w:rFonts w:ascii="Bookman Old Style" w:eastAsiaTheme="minorEastAsia" w:hAnsi="Bookman Old Style"/>
              </w:rPr>
              <w:t xml:space="preserve">Plane of Array Irradiance on same </w:t>
            </w:r>
            <w:r w:rsidRPr="00CF0258">
              <w:rPr>
                <w:rFonts w:ascii="Bookman Old Style" w:eastAsiaTheme="minorEastAsia" w:hAnsi="Bookman Old Style"/>
              </w:rPr>
              <w:lastRenderedPageBreak/>
              <w:t>axis as array</w:t>
            </w:r>
            <w:bookmarkEnd w:id="421"/>
          </w:p>
        </w:tc>
        <w:tc>
          <w:tcPr>
            <w:tcW w:w="2228" w:type="dxa"/>
            <w:vAlign w:val="center"/>
          </w:tcPr>
          <w:p w14:paraId="33CCCA50" w14:textId="77777777" w:rsidR="00BE2F39" w:rsidRPr="00CF0258" w:rsidRDefault="00BE2F39" w:rsidP="00CC6D23">
            <w:pPr>
              <w:spacing w:after="240"/>
              <w:outlineLvl w:val="1"/>
              <w:rPr>
                <w:rFonts w:ascii="Bookman Old Style" w:eastAsiaTheme="minorEastAsia" w:hAnsi="Bookman Old Style"/>
              </w:rPr>
            </w:pPr>
            <w:bookmarkStart w:id="422" w:name="_Toc13638368"/>
            <w:r w:rsidRPr="00CF0258">
              <w:rPr>
                <w:rFonts w:ascii="Bookman Old Style" w:eastAsiaTheme="minorEastAsia" w:hAnsi="Bookman Old Style"/>
              </w:rPr>
              <w:lastRenderedPageBreak/>
              <w:t>Pyranometer or equivalent</w:t>
            </w:r>
            <w:bookmarkEnd w:id="422"/>
          </w:p>
        </w:tc>
        <w:tc>
          <w:tcPr>
            <w:tcW w:w="1594" w:type="dxa"/>
            <w:vAlign w:val="center"/>
          </w:tcPr>
          <w:p w14:paraId="527A275E" w14:textId="77777777" w:rsidR="00BE2F39" w:rsidRPr="00CF0258" w:rsidRDefault="00BE2F39" w:rsidP="00CC6D23">
            <w:pPr>
              <w:spacing w:after="240"/>
              <w:outlineLvl w:val="1"/>
              <w:rPr>
                <w:rFonts w:ascii="Bookman Old Style" w:eastAsiaTheme="minorEastAsia" w:hAnsi="Bookman Old Style"/>
              </w:rPr>
            </w:pPr>
            <w:bookmarkStart w:id="423" w:name="_Toc13638369"/>
            <w:r w:rsidRPr="00CF0258">
              <w:rPr>
                <w:rFonts w:ascii="Bookman Old Style" w:eastAsiaTheme="minorEastAsia" w:hAnsi="Bookman Old Style"/>
              </w:rPr>
              <w:t>W/m</w:t>
            </w:r>
            <w:r w:rsidRPr="00CF0258">
              <w:rPr>
                <w:rFonts w:ascii="Bookman Old Style" w:eastAsiaTheme="minorEastAsia" w:hAnsi="Bookman Old Style"/>
                <w:vertAlign w:val="superscript"/>
              </w:rPr>
              <w:t>2</w:t>
            </w:r>
            <w:bookmarkEnd w:id="423"/>
          </w:p>
        </w:tc>
        <w:tc>
          <w:tcPr>
            <w:tcW w:w="1518" w:type="dxa"/>
            <w:vAlign w:val="center"/>
          </w:tcPr>
          <w:p w14:paraId="334525DA" w14:textId="77777777" w:rsidR="00BE2F39" w:rsidRPr="00CF0258" w:rsidRDefault="00BE2F39" w:rsidP="00CC6D23">
            <w:pPr>
              <w:spacing w:after="240"/>
              <w:outlineLvl w:val="1"/>
              <w:rPr>
                <w:rFonts w:ascii="Bookman Old Style" w:eastAsiaTheme="minorEastAsia" w:hAnsi="Bookman Old Style"/>
              </w:rPr>
            </w:pPr>
            <w:bookmarkStart w:id="424" w:name="_Toc13638370"/>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bookmarkEnd w:id="424"/>
          </w:p>
        </w:tc>
        <w:tc>
          <w:tcPr>
            <w:tcW w:w="2505" w:type="dxa"/>
            <w:vAlign w:val="center"/>
          </w:tcPr>
          <w:p w14:paraId="7EC9FAD4" w14:textId="77777777" w:rsidR="00BE2F39" w:rsidRPr="00CF0258" w:rsidRDefault="00BE2F39" w:rsidP="00CC6D23">
            <w:pPr>
              <w:spacing w:after="240"/>
              <w:outlineLvl w:val="1"/>
              <w:rPr>
                <w:rFonts w:ascii="Bookman Old Style" w:eastAsiaTheme="minorEastAsia" w:hAnsi="Bookman Old Style"/>
              </w:rPr>
            </w:pPr>
            <w:bookmarkStart w:id="425" w:name="_Toc13638371"/>
            <w:r w:rsidRPr="00CF0258">
              <w:rPr>
                <w:rFonts w:ascii="Bookman Old Style" w:eastAsiaTheme="minorEastAsia" w:hAnsi="Bookman Old Style"/>
              </w:rPr>
              <w:t>Secondary standard per</w:t>
            </w:r>
            <w:bookmarkEnd w:id="425"/>
          </w:p>
          <w:p w14:paraId="25A880AB" w14:textId="77777777" w:rsidR="00BE2F39" w:rsidRPr="00CF0258" w:rsidRDefault="00BE2F39" w:rsidP="00CC6D23">
            <w:pPr>
              <w:spacing w:after="240"/>
              <w:outlineLvl w:val="1"/>
              <w:rPr>
                <w:rFonts w:ascii="Bookman Old Style" w:eastAsiaTheme="minorEastAsia" w:hAnsi="Bookman Old Style"/>
              </w:rPr>
            </w:pPr>
            <w:bookmarkStart w:id="426" w:name="_Toc13638372"/>
            <w:r w:rsidRPr="00CF0258">
              <w:rPr>
                <w:rFonts w:ascii="Bookman Old Style" w:eastAsiaTheme="minorEastAsia" w:hAnsi="Bookman Old Style"/>
              </w:rPr>
              <w:lastRenderedPageBreak/>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bookmarkEnd w:id="426"/>
          </w:p>
        </w:tc>
      </w:tr>
      <w:tr w:rsidR="00BE2F39" w:rsidRPr="00CF0258" w14:paraId="402A0B9B" w14:textId="77777777" w:rsidTr="00CC6D23">
        <w:trPr>
          <w:jc w:val="center"/>
        </w:trPr>
        <w:tc>
          <w:tcPr>
            <w:tcW w:w="2323" w:type="dxa"/>
            <w:vAlign w:val="center"/>
          </w:tcPr>
          <w:p w14:paraId="20DADE7F" w14:textId="77777777" w:rsidR="00BE2F39" w:rsidRPr="00CF0258" w:rsidRDefault="00BE2F39" w:rsidP="00CC6D23">
            <w:pPr>
              <w:spacing w:after="240"/>
              <w:outlineLvl w:val="1"/>
              <w:rPr>
                <w:rFonts w:ascii="Bookman Old Style" w:eastAsiaTheme="minorEastAsia" w:hAnsi="Bookman Old Style"/>
              </w:rPr>
            </w:pPr>
            <w:bookmarkStart w:id="427" w:name="_Toc13638373"/>
            <w:r w:rsidRPr="00CF0258">
              <w:rPr>
                <w:rFonts w:ascii="Bookman Old Style" w:eastAsiaTheme="minorEastAsia" w:hAnsi="Bookman Old Style"/>
              </w:rPr>
              <w:lastRenderedPageBreak/>
              <w:t>Back of Panel temperature at array height</w:t>
            </w:r>
            <w:bookmarkEnd w:id="427"/>
          </w:p>
        </w:tc>
        <w:tc>
          <w:tcPr>
            <w:tcW w:w="2228" w:type="dxa"/>
            <w:vAlign w:val="center"/>
          </w:tcPr>
          <w:p w14:paraId="07967672" w14:textId="77777777" w:rsidR="00BE2F39" w:rsidRPr="00CF0258" w:rsidRDefault="00BE2F39" w:rsidP="00CC6D23">
            <w:pPr>
              <w:spacing w:after="240"/>
              <w:outlineLvl w:val="1"/>
              <w:rPr>
                <w:rFonts w:ascii="Bookman Old Style" w:eastAsiaTheme="minorEastAsia" w:hAnsi="Bookman Old Style"/>
              </w:rPr>
            </w:pPr>
            <w:bookmarkStart w:id="428" w:name="_Toc13638374"/>
            <w:r w:rsidRPr="00CF0258">
              <w:rPr>
                <w:rFonts w:ascii="Bookman Old Style" w:eastAsiaTheme="minorEastAsia" w:hAnsi="Bookman Old Style"/>
              </w:rPr>
              <w:t>Temperature probe</w:t>
            </w:r>
            <w:bookmarkEnd w:id="428"/>
          </w:p>
        </w:tc>
        <w:tc>
          <w:tcPr>
            <w:tcW w:w="1594" w:type="dxa"/>
            <w:vAlign w:val="center"/>
          </w:tcPr>
          <w:p w14:paraId="324AB1C1" w14:textId="77777777" w:rsidR="00BE2F39" w:rsidRPr="00CF0258" w:rsidRDefault="00BE2F39" w:rsidP="00CC6D23">
            <w:pPr>
              <w:spacing w:after="240"/>
              <w:outlineLvl w:val="1"/>
              <w:rPr>
                <w:rFonts w:ascii="Bookman Old Style" w:eastAsiaTheme="minorEastAsia" w:hAnsi="Bookman Old Style"/>
              </w:rPr>
            </w:pPr>
            <w:bookmarkStart w:id="429" w:name="_Toc13638375"/>
            <w:r w:rsidRPr="00CF0258">
              <w:rPr>
                <w:rFonts w:ascii="Bookman Old Style" w:eastAsiaTheme="minorEastAsia" w:hAnsi="Bookman Old Style"/>
              </w:rPr>
              <w:t>ºC</w:t>
            </w:r>
            <w:bookmarkEnd w:id="429"/>
          </w:p>
        </w:tc>
        <w:tc>
          <w:tcPr>
            <w:tcW w:w="1518" w:type="dxa"/>
            <w:vAlign w:val="center"/>
          </w:tcPr>
          <w:p w14:paraId="769217BF" w14:textId="77777777" w:rsidR="00BE2F39" w:rsidRPr="00CF0258" w:rsidRDefault="00BE2F39" w:rsidP="00CC6D23">
            <w:pPr>
              <w:spacing w:after="240"/>
              <w:outlineLvl w:val="1"/>
              <w:rPr>
                <w:rFonts w:ascii="Bookman Old Style" w:eastAsiaTheme="minorEastAsia" w:hAnsi="Bookman Old Style"/>
              </w:rPr>
            </w:pPr>
            <w:bookmarkStart w:id="430" w:name="_Toc13638376"/>
            <w:r w:rsidRPr="00CF0258">
              <w:rPr>
                <w:rFonts w:ascii="Bookman Old Style" w:eastAsiaTheme="minorEastAsia" w:hAnsi="Bookman Old Style"/>
              </w:rPr>
              <w:t>-20 to +50 ºC</w:t>
            </w:r>
            <w:bookmarkEnd w:id="430"/>
          </w:p>
        </w:tc>
        <w:tc>
          <w:tcPr>
            <w:tcW w:w="2505" w:type="dxa"/>
            <w:vAlign w:val="center"/>
          </w:tcPr>
          <w:p w14:paraId="5DA5E409" w14:textId="77777777" w:rsidR="00BE2F39" w:rsidRPr="00CF0258" w:rsidRDefault="00BE2F39" w:rsidP="00CC6D23">
            <w:pPr>
              <w:spacing w:after="240"/>
              <w:outlineLvl w:val="1"/>
              <w:rPr>
                <w:rFonts w:ascii="Bookman Old Style" w:eastAsiaTheme="minorEastAsia" w:hAnsi="Bookman Old Style"/>
              </w:rPr>
            </w:pPr>
            <w:bookmarkStart w:id="431" w:name="_Toc13638377"/>
            <w:r w:rsidRPr="00CF0258">
              <w:rPr>
                <w:rFonts w:ascii="Bookman Old Style" w:eastAsiaTheme="minorEastAsia" w:hAnsi="Bookman Old Style"/>
              </w:rPr>
              <w:t>+/-1 ºC</w:t>
            </w:r>
            <w:bookmarkEnd w:id="431"/>
          </w:p>
        </w:tc>
      </w:tr>
      <w:tr w:rsidR="00BE2F39" w:rsidRPr="00CF0258" w14:paraId="3740EE17" w14:textId="77777777" w:rsidTr="00CC6D23">
        <w:trPr>
          <w:jc w:val="center"/>
        </w:trPr>
        <w:tc>
          <w:tcPr>
            <w:tcW w:w="2323" w:type="dxa"/>
            <w:vAlign w:val="center"/>
          </w:tcPr>
          <w:p w14:paraId="280C0716" w14:textId="77777777" w:rsidR="00BE2F39" w:rsidRPr="00CF0258" w:rsidRDefault="00BE2F39" w:rsidP="00CC6D23">
            <w:pPr>
              <w:spacing w:after="240"/>
              <w:outlineLvl w:val="1"/>
              <w:rPr>
                <w:rFonts w:ascii="Bookman Old Style" w:eastAsiaTheme="minorEastAsia" w:hAnsi="Bookman Old Style"/>
              </w:rPr>
            </w:pPr>
            <w:bookmarkStart w:id="432" w:name="_Toc13638378"/>
            <w:r w:rsidRPr="00CF0258">
              <w:rPr>
                <w:rFonts w:ascii="Bookman Old Style" w:eastAsiaTheme="minorEastAsia" w:hAnsi="Bookman Old Style"/>
              </w:rPr>
              <w:t>Power production of Facility</w:t>
            </w:r>
            <w:bookmarkEnd w:id="432"/>
          </w:p>
        </w:tc>
        <w:tc>
          <w:tcPr>
            <w:tcW w:w="2228" w:type="dxa"/>
            <w:vAlign w:val="center"/>
          </w:tcPr>
          <w:p w14:paraId="70789F4C" w14:textId="77777777" w:rsidR="00BE2F39" w:rsidRPr="00CF0258" w:rsidRDefault="00BE2F39" w:rsidP="00CC6D23">
            <w:pPr>
              <w:spacing w:after="240"/>
              <w:outlineLvl w:val="1"/>
              <w:rPr>
                <w:rFonts w:ascii="Bookman Old Style" w:eastAsiaTheme="minorEastAsia" w:hAnsi="Bookman Old Style"/>
              </w:rPr>
            </w:pPr>
            <w:bookmarkStart w:id="433" w:name="_Toc13638379"/>
            <w:r w:rsidRPr="00CF0258">
              <w:rPr>
                <w:rFonts w:ascii="Bookman Old Style" w:eastAsiaTheme="minorEastAsia" w:hAnsi="Bookman Old Style"/>
              </w:rPr>
              <w:t>Measured at     POI</w:t>
            </w:r>
            <w:bookmarkEnd w:id="433"/>
            <w:r w:rsidRPr="00CF0258">
              <w:rPr>
                <w:rFonts w:ascii="Bookman Old Style" w:eastAsiaTheme="minorEastAsia" w:hAnsi="Bookman Old Style"/>
              </w:rPr>
              <w:t xml:space="preserve"> </w:t>
            </w:r>
          </w:p>
        </w:tc>
        <w:tc>
          <w:tcPr>
            <w:tcW w:w="1594" w:type="dxa"/>
            <w:vAlign w:val="center"/>
          </w:tcPr>
          <w:p w14:paraId="5E840B50" w14:textId="77777777" w:rsidR="00BE2F39" w:rsidRPr="00CF0258" w:rsidRDefault="00BE2F39" w:rsidP="00CC6D23">
            <w:pPr>
              <w:spacing w:after="240"/>
              <w:outlineLvl w:val="1"/>
              <w:rPr>
                <w:rFonts w:ascii="Bookman Old Style" w:eastAsiaTheme="minorEastAsia" w:hAnsi="Bookman Old Style"/>
              </w:rPr>
            </w:pPr>
            <w:bookmarkStart w:id="434" w:name="_Toc13638380"/>
            <w:r w:rsidRPr="00CF0258">
              <w:rPr>
                <w:rFonts w:ascii="Bookman Old Style" w:eastAsiaTheme="minorEastAsia" w:hAnsi="Bookman Old Style"/>
              </w:rPr>
              <w:t>MW</w:t>
            </w:r>
            <w:bookmarkEnd w:id="434"/>
          </w:p>
        </w:tc>
        <w:tc>
          <w:tcPr>
            <w:tcW w:w="1518" w:type="dxa"/>
            <w:vAlign w:val="center"/>
          </w:tcPr>
          <w:p w14:paraId="0AB2DAB3" w14:textId="77777777" w:rsidR="00BE2F39" w:rsidRPr="00CF0258" w:rsidRDefault="00BE2F39" w:rsidP="00CC6D23">
            <w:pPr>
              <w:spacing w:after="240"/>
              <w:outlineLvl w:val="1"/>
              <w:rPr>
                <w:rFonts w:ascii="Bookman Old Style" w:eastAsiaTheme="minorEastAsia" w:hAnsi="Bookman Old Style"/>
              </w:rPr>
            </w:pPr>
            <w:bookmarkStart w:id="435" w:name="_Toc13638381"/>
            <w:r w:rsidRPr="00CF0258">
              <w:rPr>
                <w:rFonts w:ascii="Bookman Old Style" w:eastAsiaTheme="minorEastAsia" w:hAnsi="Bookman Old Style"/>
              </w:rPr>
              <w:t>Up to   Capacity</w:t>
            </w:r>
            <w:bookmarkEnd w:id="435"/>
          </w:p>
        </w:tc>
        <w:tc>
          <w:tcPr>
            <w:tcW w:w="2505" w:type="dxa"/>
            <w:vAlign w:val="center"/>
          </w:tcPr>
          <w:p w14:paraId="0A7CC851" w14:textId="7E4FDA84" w:rsidR="00BE2F39" w:rsidRPr="00CF0258" w:rsidRDefault="00BE2F39" w:rsidP="00CC6D23">
            <w:pPr>
              <w:spacing w:after="240"/>
              <w:outlineLvl w:val="1"/>
              <w:rPr>
                <w:rFonts w:ascii="Bookman Old Style" w:eastAsiaTheme="minorEastAsia" w:hAnsi="Bookman Old Style"/>
              </w:rPr>
            </w:pPr>
            <w:bookmarkStart w:id="436" w:name="_Toc13638382"/>
            <w:r w:rsidRPr="00CF0258">
              <w:rPr>
                <w:rFonts w:ascii="Bookman Old Style" w:eastAsiaTheme="minorEastAsia" w:hAnsi="Bookman Old Style"/>
              </w:rPr>
              <w:t>+</w:t>
            </w:r>
            <w:r w:rsidR="00585181">
              <w:rPr>
                <w:rFonts w:ascii="Bookman Old Style" w:eastAsiaTheme="minorEastAsia" w:hAnsi="Bookman Old Style"/>
              </w:rPr>
              <w:t>/</w:t>
            </w:r>
            <w:r w:rsidRPr="00CF0258">
              <w:rPr>
                <w:rFonts w:ascii="Bookman Old Style" w:eastAsiaTheme="minorEastAsia" w:hAnsi="Bookman Old Style"/>
              </w:rPr>
              <w:t>-0.1 MW</w:t>
            </w:r>
            <w:bookmarkEnd w:id="436"/>
            <w:r w:rsidRPr="00CF0258">
              <w:rPr>
                <w:rFonts w:ascii="Bookman Old Style" w:eastAsiaTheme="minorEastAsia" w:hAnsi="Bookman Old Style"/>
              </w:rPr>
              <w:t xml:space="preserve">  </w:t>
            </w:r>
          </w:p>
          <w:p w14:paraId="701D833F"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1A920CE6" w14:textId="77777777" w:rsidTr="00CC6D23">
        <w:trPr>
          <w:jc w:val="center"/>
        </w:trPr>
        <w:tc>
          <w:tcPr>
            <w:tcW w:w="2323" w:type="dxa"/>
            <w:vAlign w:val="center"/>
          </w:tcPr>
          <w:p w14:paraId="50FAB8E7" w14:textId="77777777" w:rsidR="00BE2F39" w:rsidRPr="00CF0258" w:rsidRDefault="00BE2F39" w:rsidP="00CC6D23">
            <w:pPr>
              <w:spacing w:after="240"/>
              <w:outlineLvl w:val="1"/>
              <w:rPr>
                <w:rFonts w:ascii="Bookman Old Style" w:eastAsiaTheme="minorEastAsia" w:hAnsi="Bookman Old Style"/>
              </w:rPr>
            </w:pPr>
            <w:bookmarkStart w:id="437" w:name="_Toc13638383"/>
            <w:r w:rsidRPr="00CF0258">
              <w:rPr>
                <w:rFonts w:ascii="Bookman Old Style" w:eastAsiaTheme="minorEastAsia" w:hAnsi="Bookman Old Style"/>
              </w:rPr>
              <w:t>Inverters Available*</w:t>
            </w:r>
            <w:bookmarkEnd w:id="437"/>
          </w:p>
        </w:tc>
        <w:tc>
          <w:tcPr>
            <w:tcW w:w="2228" w:type="dxa"/>
            <w:vAlign w:val="center"/>
          </w:tcPr>
          <w:p w14:paraId="3D9459DF" w14:textId="77777777" w:rsidR="00BE2F39" w:rsidRPr="00CF0258" w:rsidRDefault="00BE2F39" w:rsidP="00CC6D23">
            <w:pPr>
              <w:spacing w:after="240"/>
              <w:outlineLvl w:val="1"/>
              <w:rPr>
                <w:rFonts w:ascii="Bookman Old Style" w:eastAsiaTheme="minorEastAsia" w:hAnsi="Bookman Old Style"/>
              </w:rPr>
            </w:pPr>
            <w:bookmarkStart w:id="438" w:name="_Toc13638384"/>
            <w:r w:rsidRPr="00CF0258">
              <w:rPr>
                <w:rFonts w:ascii="Bookman Old Style" w:eastAsiaTheme="minorEastAsia" w:hAnsi="Bookman Old Style"/>
              </w:rPr>
              <w:t>Seller’s system</w:t>
            </w:r>
            <w:bookmarkEnd w:id="438"/>
            <w:r w:rsidRPr="00CF0258">
              <w:rPr>
                <w:rFonts w:ascii="Bookman Old Style" w:eastAsiaTheme="minorEastAsia" w:hAnsi="Bookman Old Style"/>
              </w:rPr>
              <w:t xml:space="preserve"> </w:t>
            </w:r>
          </w:p>
        </w:tc>
        <w:tc>
          <w:tcPr>
            <w:tcW w:w="1594" w:type="dxa"/>
            <w:vAlign w:val="center"/>
          </w:tcPr>
          <w:p w14:paraId="7F48A5B0" w14:textId="77777777" w:rsidR="00BE2F39" w:rsidRPr="00CF0258" w:rsidRDefault="00BE2F39" w:rsidP="00CC6D23">
            <w:pPr>
              <w:spacing w:after="240"/>
              <w:outlineLvl w:val="1"/>
              <w:rPr>
                <w:rFonts w:ascii="Bookman Old Style" w:eastAsiaTheme="minorEastAsia" w:hAnsi="Bookman Old Style"/>
              </w:rPr>
            </w:pPr>
            <w:bookmarkStart w:id="439" w:name="_Toc13638385"/>
            <w:r w:rsidRPr="00CF0258">
              <w:rPr>
                <w:rFonts w:ascii="Bookman Old Style" w:eastAsiaTheme="minorEastAsia" w:hAnsi="Bookman Old Style"/>
              </w:rPr>
              <w:t>digital</w:t>
            </w:r>
            <w:bookmarkEnd w:id="439"/>
          </w:p>
        </w:tc>
        <w:tc>
          <w:tcPr>
            <w:tcW w:w="1518" w:type="dxa"/>
            <w:vAlign w:val="center"/>
          </w:tcPr>
          <w:p w14:paraId="21093D70" w14:textId="77777777" w:rsidR="00BE2F39" w:rsidRPr="00CF0258" w:rsidRDefault="00BE2F39" w:rsidP="00CC6D23">
            <w:pPr>
              <w:spacing w:after="240"/>
              <w:outlineLvl w:val="1"/>
              <w:rPr>
                <w:rFonts w:ascii="Bookman Old Style" w:eastAsiaTheme="minorEastAsia" w:hAnsi="Bookman Old Style"/>
              </w:rPr>
            </w:pPr>
            <w:bookmarkStart w:id="440" w:name="_Toc13638386"/>
            <w:r w:rsidRPr="00CF0258">
              <w:rPr>
                <w:rFonts w:ascii="Bookman Old Style" w:eastAsiaTheme="minorEastAsia" w:hAnsi="Bookman Old Style"/>
              </w:rPr>
              <w:t>Up to the number installed inverters</w:t>
            </w:r>
            <w:bookmarkEnd w:id="440"/>
          </w:p>
        </w:tc>
        <w:tc>
          <w:tcPr>
            <w:tcW w:w="2505" w:type="dxa"/>
            <w:vAlign w:val="center"/>
          </w:tcPr>
          <w:p w14:paraId="7A86A5C2"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32D63D75" w14:textId="77777777" w:rsidTr="00CC6D23">
        <w:trPr>
          <w:jc w:val="center"/>
        </w:trPr>
        <w:tc>
          <w:tcPr>
            <w:tcW w:w="2323" w:type="dxa"/>
            <w:vAlign w:val="center"/>
          </w:tcPr>
          <w:p w14:paraId="70058C1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 </w:t>
            </w:r>
          </w:p>
        </w:tc>
        <w:tc>
          <w:tcPr>
            <w:tcW w:w="2228" w:type="dxa"/>
            <w:vAlign w:val="center"/>
          </w:tcPr>
          <w:p w14:paraId="1FDD86C9" w14:textId="77777777" w:rsidR="00BE2F39" w:rsidRPr="00CF0258" w:rsidRDefault="00BE2F39" w:rsidP="00CC6D23">
            <w:pPr>
              <w:spacing w:after="240"/>
              <w:outlineLvl w:val="1"/>
              <w:rPr>
                <w:rFonts w:ascii="Bookman Old Style" w:eastAsiaTheme="minorEastAsia" w:hAnsi="Bookman Old Style"/>
              </w:rPr>
            </w:pPr>
            <w:bookmarkStart w:id="441" w:name="_Toc13638387"/>
            <w:r w:rsidRPr="00CF0258">
              <w:rPr>
                <w:rFonts w:ascii="Bookman Old Style" w:eastAsiaTheme="minorEastAsia" w:hAnsi="Bookman Old Style"/>
              </w:rPr>
              <w:t>Ratio of inverters online/number of inverters</w:t>
            </w:r>
            <w:bookmarkEnd w:id="441"/>
          </w:p>
        </w:tc>
        <w:tc>
          <w:tcPr>
            <w:tcW w:w="1594" w:type="dxa"/>
            <w:vAlign w:val="center"/>
          </w:tcPr>
          <w:p w14:paraId="10889AE0" w14:textId="77777777" w:rsidR="00BE2F39" w:rsidRPr="00CF0258" w:rsidRDefault="00BE2F39" w:rsidP="00CC6D23">
            <w:pPr>
              <w:spacing w:after="240"/>
              <w:outlineLvl w:val="1"/>
              <w:rPr>
                <w:rFonts w:ascii="Bookman Old Style" w:eastAsiaTheme="minorEastAsia" w:hAnsi="Bookman Old Style"/>
              </w:rPr>
            </w:pPr>
            <w:bookmarkStart w:id="442" w:name="_Toc13638388"/>
            <w:r w:rsidRPr="00CF0258">
              <w:rPr>
                <w:rFonts w:ascii="Bookman Old Style" w:eastAsiaTheme="minorEastAsia" w:hAnsi="Bookman Old Style"/>
              </w:rPr>
              <w:t>%</w:t>
            </w:r>
            <w:bookmarkEnd w:id="442"/>
          </w:p>
        </w:tc>
        <w:tc>
          <w:tcPr>
            <w:tcW w:w="1518" w:type="dxa"/>
            <w:vAlign w:val="center"/>
          </w:tcPr>
          <w:p w14:paraId="63AA2C49" w14:textId="77777777" w:rsidR="00BE2F39" w:rsidRPr="00CF0258" w:rsidRDefault="00BE2F39" w:rsidP="00CC6D23">
            <w:pPr>
              <w:spacing w:after="240"/>
              <w:outlineLvl w:val="1"/>
              <w:rPr>
                <w:rFonts w:ascii="Bookman Old Style" w:eastAsiaTheme="minorEastAsia" w:hAnsi="Bookman Old Style"/>
              </w:rPr>
            </w:pPr>
            <w:bookmarkStart w:id="443" w:name="_Toc13638389"/>
            <w:r w:rsidRPr="00CF0258">
              <w:rPr>
                <w:rFonts w:ascii="Bookman Old Style" w:eastAsiaTheme="minorEastAsia" w:hAnsi="Bookman Old Style"/>
              </w:rPr>
              <w:t>0 to 100%</w:t>
            </w:r>
            <w:bookmarkEnd w:id="443"/>
          </w:p>
        </w:tc>
        <w:tc>
          <w:tcPr>
            <w:tcW w:w="2505" w:type="dxa"/>
            <w:vAlign w:val="center"/>
          </w:tcPr>
          <w:p w14:paraId="1271CD1B"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46FEA208" w14:textId="77777777" w:rsidTr="00CC6D23">
        <w:trPr>
          <w:jc w:val="center"/>
        </w:trPr>
        <w:tc>
          <w:tcPr>
            <w:tcW w:w="2323" w:type="dxa"/>
            <w:vAlign w:val="center"/>
          </w:tcPr>
          <w:p w14:paraId="60007144" w14:textId="77777777" w:rsidR="00BE2F39" w:rsidRPr="00CF0258" w:rsidRDefault="00BE2F39" w:rsidP="00CC6D23">
            <w:pPr>
              <w:spacing w:after="240"/>
              <w:outlineLvl w:val="1"/>
              <w:rPr>
                <w:rFonts w:ascii="Bookman Old Style" w:eastAsiaTheme="minorEastAsia" w:hAnsi="Bookman Old Style"/>
              </w:rPr>
            </w:pPr>
            <w:bookmarkStart w:id="444" w:name="_Toc13638390"/>
            <w:r w:rsidRPr="00CF0258">
              <w:rPr>
                <w:rFonts w:ascii="Bookman Old Style" w:eastAsiaTheme="minorEastAsia" w:hAnsi="Bookman Old Style"/>
              </w:rPr>
              <w:t>Power Possible*</w:t>
            </w:r>
            <w:bookmarkEnd w:id="444"/>
          </w:p>
        </w:tc>
        <w:tc>
          <w:tcPr>
            <w:tcW w:w="2228" w:type="dxa"/>
            <w:vAlign w:val="center"/>
          </w:tcPr>
          <w:p w14:paraId="0C062DA6" w14:textId="77777777" w:rsidR="00BE2F39" w:rsidRPr="00CF0258" w:rsidRDefault="00BE2F39" w:rsidP="00CC6D23">
            <w:pPr>
              <w:spacing w:after="240"/>
              <w:outlineLvl w:val="1"/>
              <w:rPr>
                <w:rFonts w:ascii="Bookman Old Style" w:eastAsiaTheme="minorEastAsia" w:hAnsi="Bookman Old Style"/>
              </w:rPr>
            </w:pPr>
            <w:bookmarkStart w:id="445" w:name="_Toc13638391"/>
            <w:r w:rsidRPr="00CF0258">
              <w:rPr>
                <w:rFonts w:ascii="Bookman Old Style" w:eastAsiaTheme="minorEastAsia" w:hAnsi="Bookman Old Style"/>
              </w:rPr>
              <w:t>Seller</w:t>
            </w:r>
            <w:r>
              <w:rPr>
                <w:rFonts w:ascii="Bookman Old Style" w:eastAsiaTheme="minorEastAsia" w:hAnsi="Bookman Old Style"/>
              </w:rPr>
              <w:t>’</w:t>
            </w:r>
            <w:r w:rsidRPr="00CF0258">
              <w:rPr>
                <w:rFonts w:ascii="Bookman Old Style" w:eastAsiaTheme="minorEastAsia" w:hAnsi="Bookman Old Style"/>
              </w:rPr>
              <w:t>s Model</w:t>
            </w:r>
            <w:bookmarkEnd w:id="445"/>
          </w:p>
        </w:tc>
        <w:tc>
          <w:tcPr>
            <w:tcW w:w="1594" w:type="dxa"/>
            <w:vAlign w:val="center"/>
          </w:tcPr>
          <w:p w14:paraId="6411FB04" w14:textId="77777777" w:rsidR="00BE2F39" w:rsidRPr="00CF0258" w:rsidRDefault="00BE2F39" w:rsidP="00CC6D23">
            <w:pPr>
              <w:spacing w:after="240"/>
              <w:outlineLvl w:val="1"/>
              <w:rPr>
                <w:rFonts w:ascii="Bookman Old Style" w:eastAsiaTheme="minorEastAsia" w:hAnsi="Bookman Old Style"/>
              </w:rPr>
            </w:pPr>
            <w:bookmarkStart w:id="446" w:name="_Toc13638392"/>
            <w:r w:rsidRPr="00CF0258">
              <w:rPr>
                <w:rFonts w:ascii="Bookman Old Style" w:eastAsiaTheme="minorEastAsia" w:hAnsi="Bookman Old Style"/>
              </w:rPr>
              <w:t>MW</w:t>
            </w:r>
            <w:bookmarkEnd w:id="446"/>
          </w:p>
        </w:tc>
        <w:tc>
          <w:tcPr>
            <w:tcW w:w="1518" w:type="dxa"/>
            <w:vAlign w:val="center"/>
          </w:tcPr>
          <w:p w14:paraId="20D7ADC2" w14:textId="77777777" w:rsidR="00BE2F39" w:rsidRPr="00CF0258" w:rsidRDefault="00BE2F39" w:rsidP="00CC6D23">
            <w:pPr>
              <w:spacing w:after="240"/>
              <w:outlineLvl w:val="1"/>
              <w:rPr>
                <w:rFonts w:ascii="Bookman Old Style" w:eastAsiaTheme="minorEastAsia" w:hAnsi="Bookman Old Style"/>
              </w:rPr>
            </w:pPr>
            <w:bookmarkStart w:id="447" w:name="_Toc13638393"/>
            <w:r w:rsidRPr="00CF0258">
              <w:rPr>
                <w:rFonts w:ascii="Bookman Old Style" w:eastAsiaTheme="minorEastAsia" w:hAnsi="Bookman Old Style"/>
              </w:rPr>
              <w:t>0 to Allowed Capacity</w:t>
            </w:r>
            <w:bookmarkEnd w:id="447"/>
          </w:p>
        </w:tc>
        <w:tc>
          <w:tcPr>
            <w:tcW w:w="2505" w:type="dxa"/>
            <w:vAlign w:val="center"/>
          </w:tcPr>
          <w:p w14:paraId="0D31B522" w14:textId="77777777" w:rsidR="00BE2F39" w:rsidRPr="00CF0258" w:rsidRDefault="00BE2F39" w:rsidP="00CC6D23">
            <w:pPr>
              <w:spacing w:after="240"/>
              <w:outlineLvl w:val="1"/>
              <w:rPr>
                <w:rFonts w:ascii="Bookman Old Style" w:eastAsiaTheme="minorEastAsia" w:hAnsi="Bookman Old Style"/>
              </w:rPr>
            </w:pPr>
            <w:bookmarkStart w:id="448" w:name="_Toc13638394"/>
            <w:r w:rsidRPr="00CF0258">
              <w:rPr>
                <w:rFonts w:ascii="Bookman Old Style" w:eastAsiaTheme="minorEastAsia" w:hAnsi="Bookman Old Style"/>
              </w:rPr>
              <w:t>+/-0.1 MW</w:t>
            </w:r>
            <w:bookmarkEnd w:id="448"/>
          </w:p>
        </w:tc>
      </w:tr>
    </w:tbl>
    <w:p w14:paraId="319AEE17" w14:textId="77777777" w:rsidR="00BE2F39" w:rsidRPr="00CF0258" w:rsidRDefault="00BE2F39" w:rsidP="00BE2F39">
      <w:pPr>
        <w:spacing w:after="240"/>
        <w:outlineLvl w:val="1"/>
        <w:rPr>
          <w:rFonts w:ascii="Bookman Old Style" w:eastAsiaTheme="minorEastAsia" w:hAnsi="Bookman Old Style"/>
        </w:rPr>
      </w:pPr>
    </w:p>
    <w:p w14:paraId="1FACB263" w14:textId="77777777" w:rsidR="00BE2F39" w:rsidRPr="005B5882" w:rsidRDefault="00BE2F39" w:rsidP="00BE2F39">
      <w:pPr>
        <w:spacing w:after="240"/>
        <w:jc w:val="center"/>
        <w:outlineLvl w:val="1"/>
        <w:rPr>
          <w:rFonts w:ascii="Bookman Old Style" w:eastAsiaTheme="minorEastAsia" w:hAnsi="Bookman Old Style"/>
          <w:b/>
        </w:rPr>
      </w:pPr>
      <w:bookmarkStart w:id="449" w:name="_Toc13638395"/>
      <w:r w:rsidRPr="005B5882">
        <w:rPr>
          <w:rFonts w:ascii="Bookman Old Style" w:eastAsiaTheme="minorEastAsia" w:hAnsi="Bookman Old Style"/>
          <w:b/>
        </w:rPr>
        <w:t>Table of Units and Accuracy of</w:t>
      </w:r>
      <w:r w:rsidRPr="005B5882">
        <w:rPr>
          <w:rFonts w:ascii="Bookman Old Style" w:eastAsiaTheme="minorEastAsia" w:hAnsi="Bookman Old Style"/>
          <w:b/>
        </w:rPr>
        <w:br/>
      </w:r>
      <w:r w:rsidRPr="005B5882" w:rsidDel="00450831">
        <w:rPr>
          <w:rFonts w:ascii="Bookman Old Style" w:eastAsiaTheme="minorEastAsia" w:hAnsi="Bookman Old Style"/>
          <w:b/>
        </w:rPr>
        <w:t xml:space="preserve"> </w:t>
      </w:r>
      <w:r w:rsidRPr="005B5882">
        <w:rPr>
          <w:rFonts w:ascii="Bookman Old Style" w:eastAsiaTheme="minorEastAsia" w:hAnsi="Bookman Old Style"/>
          <w:b/>
        </w:rPr>
        <w:t>Meteorological and Production Data (Wind)</w:t>
      </w:r>
      <w:bookmarkEnd w:id="449"/>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BE2F39" w:rsidRPr="00CF0258" w14:paraId="6B5A3E89" w14:textId="77777777" w:rsidTr="00CC6D23">
        <w:trPr>
          <w:jc w:val="center"/>
        </w:trPr>
        <w:tc>
          <w:tcPr>
            <w:tcW w:w="2160" w:type="dxa"/>
            <w:shd w:val="clear" w:color="auto" w:fill="D9D9D9"/>
            <w:vAlign w:val="center"/>
          </w:tcPr>
          <w:p w14:paraId="3F44452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br w:type="page"/>
            </w:r>
            <w:bookmarkStart w:id="450" w:name="_Toc13638396"/>
            <w:r w:rsidRPr="00CF0258">
              <w:rPr>
                <w:rFonts w:ascii="Bookman Old Style" w:eastAsiaTheme="minorEastAsia" w:hAnsi="Bookman Old Style"/>
              </w:rPr>
              <w:t>Parameter</w:t>
            </w:r>
            <w:bookmarkEnd w:id="450"/>
            <w:r w:rsidRPr="00CF0258">
              <w:rPr>
                <w:rFonts w:ascii="Bookman Old Style" w:eastAsiaTheme="minorEastAsia" w:hAnsi="Bookman Old Style"/>
              </w:rPr>
              <w:t xml:space="preserve"> </w:t>
            </w:r>
          </w:p>
        </w:tc>
        <w:tc>
          <w:tcPr>
            <w:tcW w:w="2894" w:type="dxa"/>
            <w:shd w:val="clear" w:color="auto" w:fill="D9D9D9"/>
            <w:vAlign w:val="center"/>
          </w:tcPr>
          <w:p w14:paraId="391CA934" w14:textId="77777777" w:rsidR="00BE2F39" w:rsidRPr="00CF0258" w:rsidRDefault="00BE2F39" w:rsidP="00CC6D23">
            <w:pPr>
              <w:spacing w:after="240"/>
              <w:outlineLvl w:val="1"/>
              <w:rPr>
                <w:rFonts w:ascii="Bookman Old Style" w:eastAsiaTheme="minorEastAsia" w:hAnsi="Bookman Old Style"/>
              </w:rPr>
            </w:pPr>
            <w:bookmarkStart w:id="451" w:name="_Toc13638397"/>
            <w:r w:rsidRPr="00CF0258">
              <w:rPr>
                <w:rFonts w:ascii="Bookman Old Style" w:eastAsiaTheme="minorEastAsia" w:hAnsi="Bookman Old Style"/>
              </w:rPr>
              <w:t>Data Source</w:t>
            </w:r>
            <w:bookmarkEnd w:id="451"/>
          </w:p>
        </w:tc>
        <w:tc>
          <w:tcPr>
            <w:tcW w:w="1516" w:type="dxa"/>
            <w:shd w:val="clear" w:color="auto" w:fill="D9D9D9"/>
            <w:vAlign w:val="center"/>
          </w:tcPr>
          <w:p w14:paraId="1B93FBCC" w14:textId="77777777" w:rsidR="00BE2F39" w:rsidRPr="00CF0258" w:rsidRDefault="00BE2F39" w:rsidP="00CC6D23">
            <w:pPr>
              <w:spacing w:after="240"/>
              <w:outlineLvl w:val="1"/>
              <w:rPr>
                <w:rFonts w:ascii="Bookman Old Style" w:eastAsiaTheme="minorEastAsia" w:hAnsi="Bookman Old Style"/>
              </w:rPr>
            </w:pPr>
            <w:bookmarkStart w:id="452" w:name="_Toc13638398"/>
            <w:r w:rsidRPr="00CF0258">
              <w:rPr>
                <w:rFonts w:ascii="Bookman Old Style" w:eastAsiaTheme="minorEastAsia" w:hAnsi="Bookman Old Style"/>
              </w:rPr>
              <w:t>Unit</w:t>
            </w:r>
            <w:bookmarkEnd w:id="452"/>
          </w:p>
        </w:tc>
        <w:tc>
          <w:tcPr>
            <w:tcW w:w="1440" w:type="dxa"/>
            <w:shd w:val="clear" w:color="auto" w:fill="D9D9D9"/>
            <w:vAlign w:val="center"/>
          </w:tcPr>
          <w:p w14:paraId="172F74AA" w14:textId="77777777" w:rsidR="00BE2F39" w:rsidRPr="00CF0258" w:rsidRDefault="00BE2F39" w:rsidP="00CC6D23">
            <w:pPr>
              <w:spacing w:after="240"/>
              <w:outlineLvl w:val="1"/>
              <w:rPr>
                <w:rFonts w:ascii="Bookman Old Style" w:eastAsiaTheme="minorEastAsia" w:hAnsi="Bookman Old Style"/>
              </w:rPr>
            </w:pPr>
            <w:bookmarkStart w:id="453" w:name="_Toc13638399"/>
            <w:r w:rsidRPr="00CF0258">
              <w:rPr>
                <w:rFonts w:ascii="Bookman Old Style" w:eastAsiaTheme="minorEastAsia" w:hAnsi="Bookman Old Style"/>
              </w:rPr>
              <w:t>Range</w:t>
            </w:r>
            <w:bookmarkEnd w:id="453"/>
          </w:p>
        </w:tc>
        <w:tc>
          <w:tcPr>
            <w:tcW w:w="2160" w:type="dxa"/>
            <w:shd w:val="clear" w:color="auto" w:fill="D9D9D9"/>
            <w:vAlign w:val="center"/>
          </w:tcPr>
          <w:p w14:paraId="129B500A" w14:textId="77777777" w:rsidR="00BE2F39" w:rsidRPr="00CF0258" w:rsidRDefault="00BE2F39" w:rsidP="00CC6D23">
            <w:pPr>
              <w:spacing w:after="240"/>
              <w:outlineLvl w:val="1"/>
              <w:rPr>
                <w:rFonts w:ascii="Bookman Old Style" w:eastAsiaTheme="minorEastAsia" w:hAnsi="Bookman Old Style"/>
              </w:rPr>
            </w:pPr>
            <w:bookmarkStart w:id="454" w:name="_Toc13638400"/>
            <w:r w:rsidRPr="00CF0258">
              <w:rPr>
                <w:rFonts w:ascii="Bookman Old Style" w:eastAsiaTheme="minorEastAsia" w:hAnsi="Bookman Old Style"/>
              </w:rPr>
              <w:t>Accuracy</w:t>
            </w:r>
            <w:bookmarkEnd w:id="454"/>
          </w:p>
        </w:tc>
      </w:tr>
      <w:tr w:rsidR="00BE2F39" w:rsidRPr="00CF0258" w14:paraId="77A3EC6D" w14:textId="77777777" w:rsidTr="00CC6D23">
        <w:trPr>
          <w:jc w:val="center"/>
        </w:trPr>
        <w:tc>
          <w:tcPr>
            <w:tcW w:w="2160" w:type="dxa"/>
            <w:vAlign w:val="center"/>
          </w:tcPr>
          <w:p w14:paraId="001E02BD" w14:textId="77777777" w:rsidR="00BE2F39" w:rsidRPr="00CF0258" w:rsidRDefault="00BE2F39" w:rsidP="00CC6D23">
            <w:pPr>
              <w:spacing w:after="240"/>
              <w:outlineLvl w:val="1"/>
              <w:rPr>
                <w:rFonts w:ascii="Bookman Old Style" w:eastAsiaTheme="minorEastAsia" w:hAnsi="Bookman Old Style"/>
              </w:rPr>
            </w:pPr>
            <w:bookmarkStart w:id="455" w:name="_Toc13638401"/>
            <w:r w:rsidRPr="00CF0258">
              <w:rPr>
                <w:rFonts w:ascii="Bookman Old Style" w:eastAsiaTheme="minorEastAsia" w:hAnsi="Bookman Old Style"/>
              </w:rPr>
              <w:t>Wind speed at MMT (hub height)</w:t>
            </w:r>
            <w:bookmarkEnd w:id="455"/>
          </w:p>
        </w:tc>
        <w:tc>
          <w:tcPr>
            <w:tcW w:w="2894" w:type="dxa"/>
            <w:vAlign w:val="center"/>
          </w:tcPr>
          <w:p w14:paraId="1A5BAE9B" w14:textId="77777777" w:rsidR="00BE2F39" w:rsidRPr="00CF0258" w:rsidRDefault="00BE2F39" w:rsidP="00CC6D23">
            <w:pPr>
              <w:spacing w:after="240"/>
              <w:outlineLvl w:val="1"/>
              <w:rPr>
                <w:rFonts w:ascii="Bookman Old Style" w:eastAsiaTheme="minorEastAsia" w:hAnsi="Bookman Old Style"/>
              </w:rPr>
            </w:pPr>
            <w:bookmarkStart w:id="456" w:name="_Toc13638402"/>
            <w:r w:rsidRPr="00CF0258">
              <w:rPr>
                <w:rFonts w:ascii="Bookman Old Style" w:eastAsiaTheme="minorEastAsia" w:hAnsi="Bookman Old Style"/>
              </w:rPr>
              <w:t>Cup or sonic anemometer</w:t>
            </w:r>
            <w:bookmarkEnd w:id="456"/>
          </w:p>
        </w:tc>
        <w:tc>
          <w:tcPr>
            <w:tcW w:w="1516" w:type="dxa"/>
            <w:vAlign w:val="center"/>
          </w:tcPr>
          <w:p w14:paraId="4A462EA6" w14:textId="77777777" w:rsidR="00BE2F39" w:rsidRPr="00CF0258" w:rsidRDefault="00BE2F39" w:rsidP="00CC6D23">
            <w:pPr>
              <w:spacing w:after="240"/>
              <w:outlineLvl w:val="1"/>
              <w:rPr>
                <w:rFonts w:ascii="Bookman Old Style" w:eastAsiaTheme="minorEastAsia" w:hAnsi="Bookman Old Style"/>
              </w:rPr>
            </w:pPr>
            <w:bookmarkStart w:id="457" w:name="_Toc13638403"/>
            <w:r w:rsidRPr="00CF0258">
              <w:rPr>
                <w:rFonts w:ascii="Bookman Old Style" w:eastAsiaTheme="minorEastAsia" w:hAnsi="Bookman Old Style"/>
              </w:rPr>
              <w:t>Mph</w:t>
            </w:r>
            <w:bookmarkEnd w:id="457"/>
          </w:p>
        </w:tc>
        <w:tc>
          <w:tcPr>
            <w:tcW w:w="1440" w:type="dxa"/>
            <w:vAlign w:val="center"/>
          </w:tcPr>
          <w:p w14:paraId="01788350" w14:textId="77777777" w:rsidR="00BE2F39" w:rsidRPr="00CF0258" w:rsidRDefault="00BE2F39" w:rsidP="00CC6D23">
            <w:pPr>
              <w:spacing w:after="240"/>
              <w:outlineLvl w:val="1"/>
              <w:rPr>
                <w:rFonts w:ascii="Bookman Old Style" w:eastAsiaTheme="minorEastAsia" w:hAnsi="Bookman Old Style"/>
              </w:rPr>
            </w:pPr>
            <w:bookmarkStart w:id="458" w:name="_Toc13638404"/>
            <w:r w:rsidRPr="00CF0258">
              <w:rPr>
                <w:rFonts w:ascii="Bookman Old Style" w:eastAsiaTheme="minorEastAsia" w:hAnsi="Bookman Old Style"/>
              </w:rPr>
              <w:t>0 to 134 mph</w:t>
            </w:r>
            <w:bookmarkEnd w:id="458"/>
          </w:p>
        </w:tc>
        <w:tc>
          <w:tcPr>
            <w:tcW w:w="2160" w:type="dxa"/>
            <w:vAlign w:val="center"/>
          </w:tcPr>
          <w:p w14:paraId="07523410" w14:textId="77777777" w:rsidR="00BE2F39" w:rsidRPr="00CF0258" w:rsidRDefault="00BE2F39" w:rsidP="00CC6D23">
            <w:pPr>
              <w:spacing w:after="240"/>
              <w:outlineLvl w:val="1"/>
              <w:rPr>
                <w:rFonts w:ascii="Bookman Old Style" w:eastAsiaTheme="minorEastAsia" w:hAnsi="Bookman Old Style"/>
              </w:rPr>
            </w:pPr>
            <w:bookmarkStart w:id="459" w:name="_Toc13638405"/>
            <w:r w:rsidRPr="00CF0258">
              <w:rPr>
                <w:rFonts w:ascii="Bookman Old Style" w:eastAsiaTheme="minorEastAsia" w:hAnsi="Bookman Old Style"/>
              </w:rPr>
              <w:t>+/-1 mph</w:t>
            </w:r>
            <w:bookmarkEnd w:id="459"/>
          </w:p>
        </w:tc>
      </w:tr>
      <w:tr w:rsidR="00BE2F39" w:rsidRPr="00CF0258" w14:paraId="6E1A62E9" w14:textId="77777777" w:rsidTr="00CC6D23">
        <w:trPr>
          <w:jc w:val="center"/>
        </w:trPr>
        <w:tc>
          <w:tcPr>
            <w:tcW w:w="2160" w:type="dxa"/>
            <w:vAlign w:val="center"/>
          </w:tcPr>
          <w:p w14:paraId="66B21A27" w14:textId="77777777" w:rsidR="00BE2F39" w:rsidRPr="00CF0258" w:rsidRDefault="00BE2F39" w:rsidP="00CC6D23">
            <w:pPr>
              <w:spacing w:after="240"/>
              <w:outlineLvl w:val="1"/>
              <w:rPr>
                <w:rFonts w:ascii="Bookman Old Style" w:eastAsiaTheme="minorEastAsia" w:hAnsi="Bookman Old Style"/>
              </w:rPr>
            </w:pPr>
            <w:bookmarkStart w:id="460" w:name="_Toc13638406"/>
            <w:r w:rsidRPr="00CF0258">
              <w:rPr>
                <w:rFonts w:ascii="Bookman Old Style" w:eastAsiaTheme="minorEastAsia" w:hAnsi="Bookman Old Style"/>
              </w:rPr>
              <w:t>Wind direction at MMT (hub height)</w:t>
            </w:r>
            <w:bookmarkEnd w:id="460"/>
          </w:p>
        </w:tc>
        <w:tc>
          <w:tcPr>
            <w:tcW w:w="2894" w:type="dxa"/>
            <w:vAlign w:val="center"/>
          </w:tcPr>
          <w:p w14:paraId="59A238D6" w14:textId="77777777" w:rsidR="00BE2F39" w:rsidRPr="00CF0258" w:rsidRDefault="00BE2F39" w:rsidP="00CC6D23">
            <w:pPr>
              <w:spacing w:after="240"/>
              <w:outlineLvl w:val="1"/>
              <w:rPr>
                <w:rFonts w:ascii="Bookman Old Style" w:eastAsiaTheme="minorEastAsia" w:hAnsi="Bookman Old Style"/>
              </w:rPr>
            </w:pPr>
            <w:bookmarkStart w:id="461" w:name="_Toc13638407"/>
            <w:r w:rsidRPr="00CF0258">
              <w:rPr>
                <w:rFonts w:ascii="Bookman Old Style" w:eastAsiaTheme="minorEastAsia" w:hAnsi="Bookman Old Style"/>
              </w:rPr>
              <w:t>Vane, sonic device or equivalent</w:t>
            </w:r>
            <w:bookmarkEnd w:id="461"/>
          </w:p>
        </w:tc>
        <w:tc>
          <w:tcPr>
            <w:tcW w:w="1516" w:type="dxa"/>
            <w:vAlign w:val="center"/>
          </w:tcPr>
          <w:p w14:paraId="3F6B4E72" w14:textId="77777777" w:rsidR="00BE2F39" w:rsidRPr="00CF0258" w:rsidRDefault="00BE2F39" w:rsidP="00CC6D23">
            <w:pPr>
              <w:spacing w:after="240"/>
              <w:outlineLvl w:val="1"/>
              <w:rPr>
                <w:rFonts w:ascii="Bookman Old Style" w:eastAsiaTheme="minorEastAsia" w:hAnsi="Bookman Old Style"/>
              </w:rPr>
            </w:pPr>
            <w:bookmarkStart w:id="462" w:name="_Toc13638408"/>
            <w:r w:rsidRPr="00CF0258">
              <w:rPr>
                <w:rFonts w:ascii="Bookman Old Style" w:eastAsiaTheme="minorEastAsia" w:hAnsi="Bookman Old Style"/>
              </w:rPr>
              <w:t>Degrees (from True North)</w:t>
            </w:r>
            <w:bookmarkEnd w:id="462"/>
          </w:p>
        </w:tc>
        <w:tc>
          <w:tcPr>
            <w:tcW w:w="1440" w:type="dxa"/>
            <w:vAlign w:val="center"/>
          </w:tcPr>
          <w:p w14:paraId="12AD4A0D" w14:textId="77777777" w:rsidR="00BE2F39" w:rsidRPr="00CF0258" w:rsidRDefault="00BE2F39" w:rsidP="00CC6D23">
            <w:pPr>
              <w:spacing w:after="240"/>
              <w:outlineLvl w:val="1"/>
              <w:rPr>
                <w:rFonts w:ascii="Bookman Old Style" w:eastAsiaTheme="minorEastAsia" w:hAnsi="Bookman Old Style"/>
              </w:rPr>
            </w:pPr>
            <w:bookmarkStart w:id="463" w:name="_Toc13638409"/>
            <w:r w:rsidRPr="00CF0258">
              <w:rPr>
                <w:rFonts w:ascii="Bookman Old Style" w:eastAsiaTheme="minorEastAsia" w:hAnsi="Bookman Old Style"/>
              </w:rPr>
              <w:t>360°</w:t>
            </w:r>
            <w:bookmarkEnd w:id="463"/>
          </w:p>
        </w:tc>
        <w:tc>
          <w:tcPr>
            <w:tcW w:w="2160" w:type="dxa"/>
            <w:vAlign w:val="center"/>
          </w:tcPr>
          <w:p w14:paraId="1CFE9803" w14:textId="77777777" w:rsidR="00BE2F39" w:rsidRPr="00CF0258" w:rsidRDefault="00BE2F39" w:rsidP="00CC6D23">
            <w:pPr>
              <w:spacing w:after="240"/>
              <w:outlineLvl w:val="1"/>
              <w:rPr>
                <w:rFonts w:ascii="Bookman Old Style" w:eastAsiaTheme="minorEastAsia" w:hAnsi="Bookman Old Style"/>
              </w:rPr>
            </w:pPr>
            <w:bookmarkStart w:id="464" w:name="_Toc13638410"/>
            <w:r w:rsidRPr="00CF0258">
              <w:rPr>
                <w:rFonts w:ascii="Bookman Old Style" w:eastAsiaTheme="minorEastAsia" w:hAnsi="Bookman Old Style"/>
              </w:rPr>
              <w:t>+/-5°</w:t>
            </w:r>
            <w:bookmarkEnd w:id="464"/>
          </w:p>
        </w:tc>
      </w:tr>
      <w:tr w:rsidR="00BE2F39" w:rsidRPr="00CF0258" w14:paraId="69449D5D" w14:textId="77777777" w:rsidTr="00CC6D23">
        <w:trPr>
          <w:jc w:val="center"/>
        </w:trPr>
        <w:tc>
          <w:tcPr>
            <w:tcW w:w="2160" w:type="dxa"/>
            <w:vAlign w:val="center"/>
          </w:tcPr>
          <w:p w14:paraId="05516ADA" w14:textId="77777777" w:rsidR="00BE2F39" w:rsidRPr="00CF0258" w:rsidRDefault="00BE2F39" w:rsidP="00CC6D23">
            <w:pPr>
              <w:spacing w:after="240"/>
              <w:outlineLvl w:val="1"/>
              <w:rPr>
                <w:rFonts w:ascii="Bookman Old Style" w:eastAsiaTheme="minorEastAsia" w:hAnsi="Bookman Old Style"/>
              </w:rPr>
            </w:pPr>
            <w:bookmarkStart w:id="465" w:name="_Toc13638411"/>
            <w:r w:rsidRPr="00CF0258">
              <w:rPr>
                <w:rFonts w:ascii="Bookman Old Style" w:eastAsiaTheme="minorEastAsia" w:hAnsi="Bookman Old Style"/>
              </w:rPr>
              <w:t>Ambient air temperature at MMT (hub height)</w:t>
            </w:r>
            <w:bookmarkEnd w:id="465"/>
          </w:p>
        </w:tc>
        <w:tc>
          <w:tcPr>
            <w:tcW w:w="2894" w:type="dxa"/>
            <w:vAlign w:val="center"/>
          </w:tcPr>
          <w:p w14:paraId="1F7CD762" w14:textId="77777777" w:rsidR="00BE2F39" w:rsidRPr="00CF0258" w:rsidRDefault="00BE2F39" w:rsidP="00CC6D23">
            <w:pPr>
              <w:spacing w:after="240"/>
              <w:outlineLvl w:val="1"/>
              <w:rPr>
                <w:rFonts w:ascii="Bookman Old Style" w:eastAsiaTheme="minorEastAsia" w:hAnsi="Bookman Old Style"/>
              </w:rPr>
            </w:pPr>
            <w:bookmarkStart w:id="466" w:name="_Toc13638412"/>
            <w:r w:rsidRPr="00CF0258">
              <w:rPr>
                <w:rFonts w:ascii="Bookman Old Style" w:eastAsiaTheme="minorEastAsia" w:hAnsi="Bookman Old Style"/>
              </w:rPr>
              <w:t>Temperature probe</w:t>
            </w:r>
            <w:bookmarkEnd w:id="466"/>
          </w:p>
        </w:tc>
        <w:tc>
          <w:tcPr>
            <w:tcW w:w="1516" w:type="dxa"/>
            <w:vAlign w:val="center"/>
          </w:tcPr>
          <w:p w14:paraId="135F8832" w14:textId="77777777" w:rsidR="00BE2F39" w:rsidRPr="00CF0258" w:rsidRDefault="00BE2F39" w:rsidP="00CC6D23">
            <w:pPr>
              <w:spacing w:after="240"/>
              <w:outlineLvl w:val="1"/>
              <w:rPr>
                <w:rFonts w:ascii="Bookman Old Style" w:eastAsiaTheme="minorEastAsia" w:hAnsi="Bookman Old Style"/>
              </w:rPr>
            </w:pPr>
            <w:bookmarkStart w:id="467" w:name="_Toc13638413"/>
            <w:r w:rsidRPr="00CF0258">
              <w:rPr>
                <w:rFonts w:ascii="Bookman Old Style" w:eastAsiaTheme="minorEastAsia" w:hAnsi="Bookman Old Style"/>
              </w:rPr>
              <w:t>ºC</w:t>
            </w:r>
            <w:bookmarkEnd w:id="467"/>
          </w:p>
        </w:tc>
        <w:tc>
          <w:tcPr>
            <w:tcW w:w="1440" w:type="dxa"/>
            <w:vAlign w:val="center"/>
          </w:tcPr>
          <w:p w14:paraId="52F8A57A" w14:textId="77777777" w:rsidR="00BE2F39" w:rsidRPr="00CF0258" w:rsidRDefault="00BE2F39" w:rsidP="00CC6D23">
            <w:pPr>
              <w:spacing w:after="240"/>
              <w:outlineLvl w:val="1"/>
              <w:rPr>
                <w:rFonts w:ascii="Bookman Old Style" w:eastAsiaTheme="minorEastAsia" w:hAnsi="Bookman Old Style"/>
              </w:rPr>
            </w:pPr>
            <w:bookmarkStart w:id="468" w:name="_Toc13638414"/>
            <w:r w:rsidRPr="00CF0258">
              <w:rPr>
                <w:rFonts w:ascii="Bookman Old Style" w:eastAsiaTheme="minorEastAsia" w:hAnsi="Bookman Old Style"/>
              </w:rPr>
              <w:t>-20 to +50 ºC</w:t>
            </w:r>
            <w:bookmarkEnd w:id="468"/>
          </w:p>
        </w:tc>
        <w:tc>
          <w:tcPr>
            <w:tcW w:w="2160" w:type="dxa"/>
            <w:vAlign w:val="center"/>
          </w:tcPr>
          <w:p w14:paraId="27F125D1" w14:textId="77777777" w:rsidR="00BE2F39" w:rsidRPr="00CF0258" w:rsidRDefault="00BE2F39" w:rsidP="00CC6D23">
            <w:pPr>
              <w:spacing w:after="240"/>
              <w:outlineLvl w:val="1"/>
              <w:rPr>
                <w:rFonts w:ascii="Bookman Old Style" w:eastAsiaTheme="minorEastAsia" w:hAnsi="Bookman Old Style"/>
              </w:rPr>
            </w:pPr>
            <w:bookmarkStart w:id="469" w:name="_Toc13638415"/>
            <w:r w:rsidRPr="00CF0258">
              <w:rPr>
                <w:rFonts w:ascii="Bookman Old Style" w:eastAsiaTheme="minorEastAsia" w:hAnsi="Bookman Old Style"/>
              </w:rPr>
              <w:t>+/-1 ºC</w:t>
            </w:r>
            <w:bookmarkEnd w:id="469"/>
          </w:p>
        </w:tc>
      </w:tr>
      <w:tr w:rsidR="00BE2F39" w:rsidRPr="00CF0258" w14:paraId="08CE3A47" w14:textId="77777777" w:rsidTr="00CC6D23">
        <w:trPr>
          <w:jc w:val="center"/>
        </w:trPr>
        <w:tc>
          <w:tcPr>
            <w:tcW w:w="2160" w:type="dxa"/>
            <w:vAlign w:val="center"/>
          </w:tcPr>
          <w:p w14:paraId="0855DBD8" w14:textId="77777777" w:rsidR="00BE2F39" w:rsidRPr="00CF0258" w:rsidRDefault="00BE2F39" w:rsidP="00CC6D23">
            <w:pPr>
              <w:spacing w:after="240"/>
              <w:outlineLvl w:val="1"/>
              <w:rPr>
                <w:rFonts w:ascii="Bookman Old Style" w:eastAsiaTheme="minorEastAsia" w:hAnsi="Bookman Old Style"/>
              </w:rPr>
            </w:pPr>
            <w:bookmarkStart w:id="470" w:name="_Toc13638416"/>
            <w:r w:rsidRPr="00CF0258">
              <w:rPr>
                <w:rFonts w:ascii="Bookman Old Style" w:eastAsiaTheme="minorEastAsia" w:hAnsi="Bookman Old Style"/>
              </w:rPr>
              <w:t>Ambient air pressure at MMT (hub height)</w:t>
            </w:r>
            <w:bookmarkEnd w:id="470"/>
          </w:p>
        </w:tc>
        <w:tc>
          <w:tcPr>
            <w:tcW w:w="2894" w:type="dxa"/>
            <w:vAlign w:val="center"/>
          </w:tcPr>
          <w:p w14:paraId="60DFA5E3" w14:textId="77777777" w:rsidR="00BE2F39" w:rsidRPr="00CF0258" w:rsidRDefault="00BE2F39" w:rsidP="00CC6D23">
            <w:pPr>
              <w:spacing w:after="240"/>
              <w:outlineLvl w:val="1"/>
              <w:rPr>
                <w:rFonts w:ascii="Bookman Old Style" w:eastAsiaTheme="minorEastAsia" w:hAnsi="Bookman Old Style"/>
              </w:rPr>
            </w:pPr>
            <w:bookmarkStart w:id="471" w:name="_Toc13638417"/>
            <w:r w:rsidRPr="00CF0258">
              <w:rPr>
                <w:rFonts w:ascii="Bookman Old Style" w:eastAsiaTheme="minorEastAsia" w:hAnsi="Bookman Old Style"/>
              </w:rPr>
              <w:t>Piezoresistive transducer, barometer or equivalent</w:t>
            </w:r>
            <w:bookmarkEnd w:id="471"/>
          </w:p>
        </w:tc>
        <w:tc>
          <w:tcPr>
            <w:tcW w:w="1516" w:type="dxa"/>
            <w:vAlign w:val="center"/>
          </w:tcPr>
          <w:p w14:paraId="7EEBED0C" w14:textId="77777777" w:rsidR="00BE2F39" w:rsidRPr="00CF0258" w:rsidRDefault="00BE2F39" w:rsidP="00CC6D23">
            <w:pPr>
              <w:spacing w:after="240"/>
              <w:outlineLvl w:val="1"/>
              <w:rPr>
                <w:rFonts w:ascii="Bookman Old Style" w:eastAsiaTheme="minorEastAsia" w:hAnsi="Bookman Old Style"/>
              </w:rPr>
            </w:pPr>
            <w:bookmarkStart w:id="472" w:name="_Toc13638418"/>
            <w:r w:rsidRPr="00CF0258">
              <w:rPr>
                <w:rFonts w:ascii="Bookman Old Style" w:eastAsiaTheme="minorEastAsia" w:hAnsi="Bookman Old Style"/>
              </w:rPr>
              <w:t>Mbar</w:t>
            </w:r>
            <w:bookmarkEnd w:id="472"/>
          </w:p>
        </w:tc>
        <w:tc>
          <w:tcPr>
            <w:tcW w:w="1440" w:type="dxa"/>
            <w:vAlign w:val="center"/>
          </w:tcPr>
          <w:p w14:paraId="3BF1E1AA" w14:textId="77777777" w:rsidR="00BE2F39" w:rsidRPr="00CF0258" w:rsidRDefault="00BE2F39" w:rsidP="00CC6D23">
            <w:pPr>
              <w:spacing w:after="240"/>
              <w:outlineLvl w:val="1"/>
              <w:rPr>
                <w:rFonts w:ascii="Bookman Old Style" w:eastAsiaTheme="minorEastAsia" w:hAnsi="Bookman Old Style"/>
              </w:rPr>
            </w:pPr>
            <w:bookmarkStart w:id="473" w:name="_Toc13638419"/>
            <w:r w:rsidRPr="00CF0258">
              <w:rPr>
                <w:rFonts w:ascii="Bookman Old Style" w:eastAsiaTheme="minorEastAsia" w:hAnsi="Bookman Old Style"/>
              </w:rPr>
              <w:t>150 to 1150 mbar</w:t>
            </w:r>
            <w:bookmarkEnd w:id="473"/>
          </w:p>
        </w:tc>
        <w:tc>
          <w:tcPr>
            <w:tcW w:w="2160" w:type="dxa"/>
            <w:vAlign w:val="center"/>
          </w:tcPr>
          <w:p w14:paraId="496B1DC9" w14:textId="77777777" w:rsidR="00BE2F39" w:rsidRPr="00CF0258" w:rsidRDefault="00BE2F39" w:rsidP="00CC6D23">
            <w:pPr>
              <w:spacing w:after="240"/>
              <w:outlineLvl w:val="1"/>
              <w:rPr>
                <w:rFonts w:ascii="Bookman Old Style" w:eastAsiaTheme="minorEastAsia" w:hAnsi="Bookman Old Style"/>
              </w:rPr>
            </w:pPr>
            <w:bookmarkStart w:id="474" w:name="_Toc13638420"/>
            <w:r w:rsidRPr="00CF0258">
              <w:rPr>
                <w:rFonts w:ascii="Bookman Old Style" w:eastAsiaTheme="minorEastAsia" w:hAnsi="Bookman Old Style"/>
              </w:rPr>
              <w:t>+/-60 mbar</w:t>
            </w:r>
            <w:bookmarkEnd w:id="474"/>
          </w:p>
          <w:p w14:paraId="2D62787E" w14:textId="77777777" w:rsidR="00BE2F39" w:rsidRPr="00CF0258" w:rsidRDefault="00BE2F39" w:rsidP="00CC6D23">
            <w:pPr>
              <w:spacing w:after="240"/>
              <w:outlineLvl w:val="1"/>
              <w:rPr>
                <w:rFonts w:ascii="Bookman Old Style" w:eastAsiaTheme="minorEastAsia" w:hAnsi="Bookman Old Style"/>
              </w:rPr>
            </w:pPr>
          </w:p>
          <w:p w14:paraId="35B556C3" w14:textId="77777777" w:rsidR="00BE2F39" w:rsidRPr="00CF0258" w:rsidRDefault="00BE2F39" w:rsidP="00CC6D23">
            <w:pPr>
              <w:spacing w:after="240"/>
              <w:outlineLvl w:val="1"/>
              <w:rPr>
                <w:rFonts w:ascii="Bookman Old Style" w:eastAsiaTheme="minorEastAsia" w:hAnsi="Bookman Old Style"/>
              </w:rPr>
            </w:pPr>
            <w:bookmarkStart w:id="475" w:name="_Toc13638421"/>
            <w:r w:rsidRPr="00CF0258">
              <w:rPr>
                <w:rFonts w:ascii="Bookman Old Style" w:eastAsiaTheme="minorEastAsia" w:hAnsi="Bookman Old Style"/>
              </w:rPr>
              <w:lastRenderedPageBreak/>
              <w:t>(0 to +50ºC)</w:t>
            </w:r>
            <w:bookmarkEnd w:id="475"/>
          </w:p>
        </w:tc>
      </w:tr>
      <w:tr w:rsidR="00BE2F39" w:rsidRPr="00CF0258" w14:paraId="7AAFDB0D" w14:textId="77777777" w:rsidTr="00CC6D23">
        <w:trPr>
          <w:jc w:val="center"/>
        </w:trPr>
        <w:tc>
          <w:tcPr>
            <w:tcW w:w="2160" w:type="dxa"/>
            <w:vAlign w:val="center"/>
          </w:tcPr>
          <w:p w14:paraId="6A9E7B8D" w14:textId="77777777" w:rsidR="00BE2F39" w:rsidRPr="00CF0258" w:rsidRDefault="00BE2F39" w:rsidP="00CC6D23">
            <w:pPr>
              <w:spacing w:after="240"/>
              <w:outlineLvl w:val="1"/>
              <w:rPr>
                <w:rFonts w:ascii="Bookman Old Style" w:eastAsiaTheme="minorEastAsia" w:hAnsi="Bookman Old Style"/>
              </w:rPr>
            </w:pPr>
            <w:bookmarkStart w:id="476" w:name="_Toc13638422"/>
            <w:r w:rsidRPr="00CF0258">
              <w:rPr>
                <w:rFonts w:ascii="Bookman Old Style" w:eastAsiaTheme="minorEastAsia" w:hAnsi="Bookman Old Style"/>
              </w:rPr>
              <w:lastRenderedPageBreak/>
              <w:t>Power production of Facility</w:t>
            </w:r>
            <w:bookmarkEnd w:id="476"/>
          </w:p>
        </w:tc>
        <w:tc>
          <w:tcPr>
            <w:tcW w:w="2894" w:type="dxa"/>
            <w:vAlign w:val="center"/>
          </w:tcPr>
          <w:p w14:paraId="5CF6AE2E" w14:textId="77777777" w:rsidR="00BE2F39" w:rsidRPr="00CF0258" w:rsidRDefault="00BE2F39" w:rsidP="00CC6D23">
            <w:pPr>
              <w:spacing w:after="240"/>
              <w:outlineLvl w:val="1"/>
              <w:rPr>
                <w:rFonts w:ascii="Bookman Old Style" w:eastAsiaTheme="minorEastAsia" w:hAnsi="Bookman Old Style"/>
              </w:rPr>
            </w:pPr>
            <w:bookmarkStart w:id="477" w:name="_Toc13638423"/>
            <w:r w:rsidRPr="00CF0258">
              <w:rPr>
                <w:rFonts w:ascii="Bookman Old Style" w:eastAsiaTheme="minorEastAsia" w:hAnsi="Bookman Old Style"/>
              </w:rPr>
              <w:t>Measured at POI</w:t>
            </w:r>
            <w:bookmarkEnd w:id="477"/>
            <w:r w:rsidRPr="00CF0258">
              <w:rPr>
                <w:rFonts w:ascii="Bookman Old Style" w:eastAsiaTheme="minorEastAsia" w:hAnsi="Bookman Old Style"/>
              </w:rPr>
              <w:t xml:space="preserve"> </w:t>
            </w:r>
          </w:p>
        </w:tc>
        <w:tc>
          <w:tcPr>
            <w:tcW w:w="1516" w:type="dxa"/>
            <w:vAlign w:val="center"/>
          </w:tcPr>
          <w:p w14:paraId="7E85125E" w14:textId="77777777" w:rsidR="00BE2F39" w:rsidRPr="00CF0258" w:rsidRDefault="00BE2F39" w:rsidP="00CC6D23">
            <w:pPr>
              <w:spacing w:after="240"/>
              <w:outlineLvl w:val="1"/>
              <w:rPr>
                <w:rFonts w:ascii="Bookman Old Style" w:eastAsiaTheme="minorEastAsia" w:hAnsi="Bookman Old Style"/>
              </w:rPr>
            </w:pPr>
            <w:bookmarkStart w:id="478" w:name="_Toc13638424"/>
            <w:r w:rsidRPr="00CF0258">
              <w:rPr>
                <w:rFonts w:ascii="Bookman Old Style" w:eastAsiaTheme="minorEastAsia" w:hAnsi="Bookman Old Style"/>
              </w:rPr>
              <w:t>MW</w:t>
            </w:r>
            <w:bookmarkEnd w:id="478"/>
          </w:p>
        </w:tc>
        <w:tc>
          <w:tcPr>
            <w:tcW w:w="1440" w:type="dxa"/>
            <w:vAlign w:val="center"/>
          </w:tcPr>
          <w:p w14:paraId="521EA36C" w14:textId="77777777" w:rsidR="00BE2F39" w:rsidRPr="00CF0258" w:rsidRDefault="00BE2F39" w:rsidP="00CC6D23">
            <w:pPr>
              <w:spacing w:after="240"/>
              <w:outlineLvl w:val="1"/>
              <w:rPr>
                <w:rFonts w:ascii="Bookman Old Style" w:eastAsiaTheme="minorEastAsia" w:hAnsi="Bookman Old Style"/>
              </w:rPr>
            </w:pPr>
          </w:p>
        </w:tc>
        <w:tc>
          <w:tcPr>
            <w:tcW w:w="2160" w:type="dxa"/>
            <w:vAlign w:val="center"/>
          </w:tcPr>
          <w:p w14:paraId="7C704910" w14:textId="1B20674B" w:rsidR="00BE2F39" w:rsidRPr="00CF0258" w:rsidRDefault="00BE2F39" w:rsidP="00CC6D23">
            <w:pPr>
              <w:spacing w:after="240"/>
              <w:outlineLvl w:val="1"/>
              <w:rPr>
                <w:rFonts w:ascii="Bookman Old Style" w:eastAsiaTheme="minorEastAsia" w:hAnsi="Bookman Old Style"/>
              </w:rPr>
            </w:pPr>
            <w:bookmarkStart w:id="479" w:name="_Toc13638425"/>
            <w:r w:rsidRPr="00CF0258">
              <w:rPr>
                <w:rFonts w:ascii="Bookman Old Style" w:eastAsiaTheme="minorEastAsia" w:hAnsi="Bookman Old Style"/>
              </w:rPr>
              <w:t xml:space="preserve">+/- 0.1 </w:t>
            </w:r>
            <w:bookmarkEnd w:id="479"/>
            <w:r w:rsidR="00F176B5">
              <w:rPr>
                <w:rFonts w:ascii="Bookman Old Style" w:eastAsiaTheme="minorEastAsia" w:hAnsi="Bookman Old Style"/>
              </w:rPr>
              <w:t>MW</w:t>
            </w:r>
            <w:r w:rsidR="00F176B5" w:rsidRPr="00CF0258">
              <w:rPr>
                <w:rFonts w:ascii="Bookman Old Style" w:eastAsiaTheme="minorEastAsia" w:hAnsi="Bookman Old Style"/>
              </w:rPr>
              <w:t xml:space="preserve"> </w:t>
            </w:r>
          </w:p>
        </w:tc>
      </w:tr>
      <w:tr w:rsidR="00BE2F39" w:rsidRPr="00CF0258" w14:paraId="0E31B7EC" w14:textId="77777777" w:rsidTr="00CC6D23">
        <w:trPr>
          <w:jc w:val="center"/>
        </w:trPr>
        <w:tc>
          <w:tcPr>
            <w:tcW w:w="2160" w:type="dxa"/>
            <w:vAlign w:val="center"/>
          </w:tcPr>
          <w:p w14:paraId="477385D2" w14:textId="77777777" w:rsidR="00BE2F39" w:rsidRPr="00CF0258" w:rsidRDefault="00BE2F39" w:rsidP="00CC6D23">
            <w:pPr>
              <w:spacing w:after="240"/>
              <w:outlineLvl w:val="1"/>
              <w:rPr>
                <w:rFonts w:ascii="Bookman Old Style" w:eastAsiaTheme="minorEastAsia" w:hAnsi="Bookman Old Style"/>
              </w:rPr>
            </w:pPr>
            <w:bookmarkStart w:id="480" w:name="_Toc13638426"/>
            <w:r w:rsidRPr="00CF0258">
              <w:rPr>
                <w:rFonts w:ascii="Bookman Old Style" w:eastAsiaTheme="minorEastAsia" w:hAnsi="Bookman Old Style"/>
              </w:rPr>
              <w:t>Power Possible</w:t>
            </w:r>
            <w:bookmarkEnd w:id="480"/>
          </w:p>
        </w:tc>
        <w:tc>
          <w:tcPr>
            <w:tcW w:w="2894" w:type="dxa"/>
            <w:vAlign w:val="center"/>
          </w:tcPr>
          <w:p w14:paraId="35E1AC1F" w14:textId="77777777" w:rsidR="00BE2F39" w:rsidRPr="00CF0258" w:rsidRDefault="00BE2F39" w:rsidP="00CC6D23">
            <w:pPr>
              <w:spacing w:after="240"/>
              <w:outlineLvl w:val="1"/>
              <w:rPr>
                <w:rFonts w:ascii="Bookman Old Style" w:eastAsiaTheme="minorEastAsia" w:hAnsi="Bookman Old Style"/>
              </w:rPr>
            </w:pPr>
            <w:bookmarkStart w:id="481" w:name="_Toc13638427"/>
            <w:r w:rsidRPr="00CF0258">
              <w:rPr>
                <w:rFonts w:ascii="Bookman Old Style" w:eastAsiaTheme="minorEastAsia" w:hAnsi="Bookman Old Style"/>
              </w:rPr>
              <w:t>Seller’s Model</w:t>
            </w:r>
            <w:bookmarkEnd w:id="481"/>
          </w:p>
        </w:tc>
        <w:tc>
          <w:tcPr>
            <w:tcW w:w="1516" w:type="dxa"/>
            <w:vAlign w:val="center"/>
          </w:tcPr>
          <w:p w14:paraId="2D94EB24" w14:textId="77777777" w:rsidR="00BE2F39" w:rsidRPr="00CF0258" w:rsidRDefault="00BE2F39" w:rsidP="00CC6D23">
            <w:pPr>
              <w:spacing w:after="240"/>
              <w:outlineLvl w:val="1"/>
              <w:rPr>
                <w:rFonts w:ascii="Bookman Old Style" w:eastAsiaTheme="minorEastAsia" w:hAnsi="Bookman Old Style"/>
              </w:rPr>
            </w:pPr>
            <w:bookmarkStart w:id="482" w:name="_Toc13638428"/>
            <w:r w:rsidRPr="00CF0258">
              <w:rPr>
                <w:rFonts w:ascii="Bookman Old Style" w:eastAsiaTheme="minorEastAsia" w:hAnsi="Bookman Old Style"/>
              </w:rPr>
              <w:t>MW</w:t>
            </w:r>
            <w:bookmarkEnd w:id="482"/>
          </w:p>
        </w:tc>
        <w:tc>
          <w:tcPr>
            <w:tcW w:w="1440" w:type="dxa"/>
            <w:vAlign w:val="center"/>
          </w:tcPr>
          <w:p w14:paraId="450DA1AA" w14:textId="77777777" w:rsidR="00BE2F39" w:rsidRPr="00CF0258" w:rsidRDefault="00BE2F39" w:rsidP="00CC6D23">
            <w:pPr>
              <w:spacing w:after="240"/>
              <w:outlineLvl w:val="1"/>
              <w:rPr>
                <w:rFonts w:ascii="Bookman Old Style" w:eastAsiaTheme="minorEastAsia" w:hAnsi="Bookman Old Style"/>
              </w:rPr>
            </w:pPr>
            <w:bookmarkStart w:id="483" w:name="_Toc13638429"/>
            <w:r w:rsidRPr="00CF0258">
              <w:rPr>
                <w:rFonts w:ascii="Bookman Old Style" w:eastAsiaTheme="minorEastAsia" w:hAnsi="Bookman Old Style"/>
              </w:rPr>
              <w:t>0 to 120% of Allowed Capacity</w:t>
            </w:r>
            <w:bookmarkEnd w:id="483"/>
          </w:p>
        </w:tc>
        <w:tc>
          <w:tcPr>
            <w:tcW w:w="2160" w:type="dxa"/>
            <w:vAlign w:val="center"/>
          </w:tcPr>
          <w:p w14:paraId="36FFCB94" w14:textId="49792595" w:rsidR="00BE2F39" w:rsidRPr="00CF0258" w:rsidRDefault="00BE2F39" w:rsidP="00CC6D23">
            <w:pPr>
              <w:spacing w:after="240"/>
              <w:outlineLvl w:val="1"/>
              <w:rPr>
                <w:rFonts w:ascii="Bookman Old Style" w:eastAsiaTheme="minorEastAsia" w:hAnsi="Bookman Old Style"/>
              </w:rPr>
            </w:pPr>
            <w:bookmarkStart w:id="484" w:name="_Toc13638430"/>
            <w:r w:rsidRPr="00CF0258">
              <w:rPr>
                <w:rFonts w:ascii="Bookman Old Style" w:eastAsiaTheme="minorEastAsia" w:hAnsi="Bookman Old Style"/>
              </w:rPr>
              <w:t>+/</w:t>
            </w:r>
            <w:r w:rsidR="00822FA2">
              <w:rPr>
                <w:rFonts w:ascii="Bookman Old Style" w:eastAsiaTheme="minorEastAsia" w:hAnsi="Bookman Old Style"/>
              </w:rPr>
              <w:t xml:space="preserve">- </w:t>
            </w:r>
            <w:r w:rsidRPr="00CF0258">
              <w:rPr>
                <w:rFonts w:ascii="Bookman Old Style" w:eastAsiaTheme="minorEastAsia" w:hAnsi="Bookman Old Style"/>
              </w:rPr>
              <w:t>0.1 MW</w:t>
            </w:r>
            <w:bookmarkEnd w:id="484"/>
          </w:p>
        </w:tc>
      </w:tr>
    </w:tbl>
    <w:p w14:paraId="24699355" w14:textId="77777777" w:rsidR="00BE2F39" w:rsidRPr="00CF0258" w:rsidRDefault="00BE2F39" w:rsidP="00BE2F39">
      <w:pPr>
        <w:spacing w:after="240"/>
        <w:outlineLvl w:val="1"/>
        <w:rPr>
          <w:rFonts w:ascii="Bookman Old Style" w:eastAsiaTheme="minorEastAsia" w:hAnsi="Bookman Old Style"/>
        </w:rPr>
      </w:pPr>
    </w:p>
    <w:p w14:paraId="0145D902"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bookmarkStart w:id="485" w:name="_Toc13638431"/>
      <w:r w:rsidRPr="005B5882">
        <w:rPr>
          <w:rFonts w:ascii="Bookman Old Style" w:eastAsiaTheme="minorEastAsia" w:hAnsi="Bookman Old Style"/>
          <w:b/>
        </w:rPr>
        <w:t>Status of Generating Equipment:</w:t>
      </w:r>
      <w:r w:rsidRPr="00CF0258">
        <w:rPr>
          <w:rFonts w:ascii="Bookman Old Style" w:eastAsiaTheme="minorEastAsia" w:hAnsi="Bookman Old Style"/>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bookmarkEnd w:id="485"/>
    </w:p>
    <w:p w14:paraId="6FA2CCE2" w14:textId="77777777" w:rsidR="00BE2F39" w:rsidRPr="005B5882"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bookmarkStart w:id="486" w:name="_Toc13638432"/>
      <w:r w:rsidRPr="005B5882">
        <w:rPr>
          <w:rFonts w:ascii="Bookman Old Style" w:eastAsiaTheme="minorEastAsia" w:hAnsi="Bookman Old Style"/>
          <w:b/>
        </w:rPr>
        <w:t>Data Collection.</w:t>
      </w:r>
      <w:r>
        <w:rPr>
          <w:rFonts w:ascii="Bookman Old Style" w:eastAsiaTheme="minorEastAsia" w:hAnsi="Bookman Old Style"/>
          <w:b/>
        </w:rPr>
        <w:t xml:space="preserve">  </w:t>
      </w:r>
      <w:r w:rsidRPr="005B5882">
        <w:rPr>
          <w:rFonts w:ascii="Bookman Old Style" w:eastAsiaTheme="minorEastAsia" w:hAnsi="Bookman Old Style"/>
          <w:b/>
        </w:rPr>
        <w:t>[NOTE COMPANY TO UPDATE REQUIREMENTS; WILL BE SPECIFIC TO FACILITY EQUIPMENT AND RESOURCE TYPE]</w:t>
      </w:r>
      <w:bookmarkEnd w:id="486"/>
    </w:p>
    <w:p w14:paraId="539AEBEB" w14:textId="77777777" w:rsidR="00BE2F39" w:rsidRDefault="00BE2F39" w:rsidP="00BE2F39">
      <w:pPr>
        <w:spacing w:after="240"/>
        <w:ind w:firstLine="1440"/>
        <w:outlineLvl w:val="1"/>
        <w:rPr>
          <w:rFonts w:ascii="Bookman Old Style" w:eastAsiaTheme="minorEastAsia" w:hAnsi="Bookman Old Style"/>
        </w:rPr>
      </w:pPr>
      <w:bookmarkStart w:id="487" w:name="_Toc13638433"/>
      <w:r>
        <w:rPr>
          <w:rFonts w:ascii="Bookman Old Style" w:eastAsiaTheme="minorEastAsia" w:hAnsi="Bookman Old Style"/>
          <w:b/>
        </w:rPr>
        <w:t>A.</w:t>
      </w:r>
      <w:r>
        <w:rPr>
          <w:rFonts w:ascii="Bookman Old Style" w:eastAsiaTheme="minorEastAsia" w:hAnsi="Bookman Old Style"/>
          <w:b/>
        </w:rPr>
        <w:tab/>
      </w:r>
      <w:r w:rsidRPr="00CF0258">
        <w:rPr>
          <w:rFonts w:ascii="Bookman Old Style" w:eastAsiaTheme="minorEastAsia" w:hAnsi="Bookman Old Style"/>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w:t>
      </w:r>
      <w:r>
        <w:rPr>
          <w:rFonts w:ascii="Bookman Old Style" w:eastAsiaTheme="minorEastAsia" w:hAnsi="Bookman Old Style"/>
        </w:rPr>
        <w:t xml:space="preserve">  This data will be used to review the Facility’s response to system dynamics, such as the frequency response (normal droop and FFR), reactive response, etc.</w:t>
      </w:r>
      <w:bookmarkEnd w:id="487"/>
    </w:p>
    <w:p w14:paraId="79597873" w14:textId="77777777" w:rsidR="00BE2F39" w:rsidRPr="00CF0258" w:rsidRDefault="00BE2F39" w:rsidP="00BE2F39">
      <w:pPr>
        <w:spacing w:after="240"/>
        <w:ind w:firstLine="1440"/>
        <w:outlineLvl w:val="1"/>
        <w:rPr>
          <w:rFonts w:ascii="Bookman Old Style" w:eastAsiaTheme="minorEastAsia" w:hAnsi="Bookman Old Style"/>
        </w:rPr>
      </w:pPr>
      <w:bookmarkStart w:id="488" w:name="_Toc13638434"/>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Plant Data: [</w:t>
      </w:r>
      <w:r w:rsidRPr="005B5882">
        <w:rPr>
          <w:rFonts w:ascii="Bookman Old Style" w:eastAsiaTheme="minorEastAsia" w:hAnsi="Bookman Old Style"/>
          <w:b/>
        </w:rPr>
        <w:t>Note:  specific requirements below are representative</w:t>
      </w:r>
      <w:r>
        <w:rPr>
          <w:rFonts w:ascii="Bookman Old Style" w:eastAsiaTheme="minorEastAsia" w:hAnsi="Bookman Old Style"/>
          <w:b/>
        </w:rPr>
        <w:t xml:space="preserve"> of variable energy resources</w:t>
      </w:r>
      <w:r w:rsidRPr="005B5882">
        <w:rPr>
          <w:rFonts w:ascii="Bookman Old Style" w:eastAsiaTheme="minorEastAsia" w:hAnsi="Bookman Old Style"/>
          <w:b/>
        </w:rPr>
        <w:t xml:space="preserve"> and will be tailored to the Facility resource type(s) and geographic arrangement]</w:t>
      </w:r>
      <w:r>
        <w:rPr>
          <w:rFonts w:ascii="Bookman Old Style" w:eastAsiaTheme="minorEastAsia" w:hAnsi="Bookman Old Style"/>
          <w:b/>
        </w:rPr>
        <w:t xml:space="preserve"> </w:t>
      </w:r>
      <w:r w:rsidRPr="00CF0258">
        <w:rPr>
          <w:rFonts w:ascii="Bookman Old Style" w:eastAsiaTheme="minorEastAsia" w:hAnsi="Bookman Old Style"/>
        </w:rPr>
        <w:t xml:space="preserve">Seller shall install at least three (3) meteorological tower(s), spaced </w:t>
      </w:r>
      <w:proofErr w:type="gramStart"/>
      <w:r w:rsidRPr="00CF0258">
        <w:rPr>
          <w:rFonts w:ascii="Bookman Old Style" w:eastAsiaTheme="minorEastAsia" w:hAnsi="Bookman Old Style"/>
        </w:rPr>
        <w:t>so as to</w:t>
      </w:r>
      <w:proofErr w:type="gramEnd"/>
      <w:r w:rsidRPr="00CF0258">
        <w:rPr>
          <w:rFonts w:ascii="Bookman Old Style" w:eastAsiaTheme="minorEastAsia" w:hAnsi="Bookman Old Style"/>
        </w:rPr>
        <w:t xml:space="preserve"> provide the data points set forth below for the entire Facility.  At least two months prior to the Commercial Operation Date, Seller shall deliver to Company a report showing (</w:t>
      </w:r>
      <w:proofErr w:type="spellStart"/>
      <w:r w:rsidRPr="00CF0258">
        <w:rPr>
          <w:rFonts w:ascii="Bookman Old Style" w:eastAsiaTheme="minorEastAsia" w:hAnsi="Bookman Old Style"/>
        </w:rPr>
        <w:t>i</w:t>
      </w:r>
      <w:proofErr w:type="spellEnd"/>
      <w:r w:rsidRPr="00CF0258">
        <w:rPr>
          <w:rFonts w:ascii="Bookman Old Style" w:eastAsiaTheme="minorEastAsia" w:hAnsi="Bookman Old Style"/>
        </w:rPr>
        <w:t>)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bookmarkEnd w:id="488"/>
    </w:p>
    <w:p w14:paraId="786ECB0F" w14:textId="3876B95D" w:rsidR="00BE2F39" w:rsidRPr="00CF0258" w:rsidRDefault="007F6D4F" w:rsidP="00BE2F39">
      <w:pPr>
        <w:numPr>
          <w:ilvl w:val="0"/>
          <w:numId w:val="46"/>
        </w:numPr>
        <w:spacing w:after="240"/>
        <w:outlineLvl w:val="1"/>
        <w:rPr>
          <w:rFonts w:ascii="Bookman Old Style" w:eastAsiaTheme="minorEastAsia" w:hAnsi="Bookman Old Style"/>
        </w:rPr>
      </w:pPr>
      <w:bookmarkStart w:id="489" w:name="_Toc13638435"/>
      <w:r>
        <w:rPr>
          <w:rFonts w:ascii="Bookman Old Style" w:eastAsiaTheme="minorEastAsia" w:hAnsi="Bookman Old Style"/>
        </w:rPr>
        <w:t>Three</w:t>
      </w:r>
      <w:r w:rsidRPr="00CF0258">
        <w:rPr>
          <w:rFonts w:ascii="Bookman Old Style" w:eastAsiaTheme="minorEastAsia" w:hAnsi="Bookman Old Style"/>
        </w:rPr>
        <w:t xml:space="preserve"> </w:t>
      </w:r>
      <w:r w:rsidR="00BE2F39" w:rsidRPr="00CF0258">
        <w:rPr>
          <w:rFonts w:ascii="Bookman Old Style" w:eastAsiaTheme="minorEastAsia" w:hAnsi="Bookman Old Style"/>
        </w:rPr>
        <w:t>(</w:t>
      </w:r>
      <w:r>
        <w:rPr>
          <w:rFonts w:ascii="Bookman Old Style" w:eastAsiaTheme="minorEastAsia" w:hAnsi="Bookman Old Style"/>
        </w:rPr>
        <w:t>3</w:t>
      </w:r>
      <w:r w:rsidR="00BE2F39" w:rsidRPr="00CF0258">
        <w:rPr>
          <w:rFonts w:ascii="Bookman Old Style" w:eastAsiaTheme="minorEastAsia" w:hAnsi="Bookman Old Style"/>
        </w:rPr>
        <w:t>) data points from each inverter or wind turbine:</w:t>
      </w:r>
      <w:bookmarkEnd w:id="489"/>
    </w:p>
    <w:p w14:paraId="4D71053F"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0" w:name="_Toc13638436"/>
      <w:r w:rsidRPr="00CF0258">
        <w:rPr>
          <w:rFonts w:ascii="Bookman Old Style" w:eastAsiaTheme="minorEastAsia" w:hAnsi="Bookman Old Style"/>
        </w:rPr>
        <w:t>Inverter/turbine generation (MW)</w:t>
      </w:r>
      <w:bookmarkEnd w:id="490"/>
    </w:p>
    <w:p w14:paraId="03E3130A"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1" w:name="_Toc13638437"/>
      <w:r w:rsidRPr="00CF0258">
        <w:rPr>
          <w:rFonts w:ascii="Bookman Old Style" w:eastAsiaTheme="minorEastAsia" w:hAnsi="Bookman Old Style"/>
        </w:rPr>
        <w:t>Inverter/turbine availability</w:t>
      </w:r>
      <w:bookmarkEnd w:id="491"/>
    </w:p>
    <w:p w14:paraId="395E0F3F"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2" w:name="_Toc13638438"/>
      <w:r w:rsidRPr="00CF0258">
        <w:rPr>
          <w:rFonts w:ascii="Bookman Old Style" w:eastAsiaTheme="minorEastAsia" w:hAnsi="Bookman Old Style"/>
        </w:rPr>
        <w:lastRenderedPageBreak/>
        <w:t>Inverter/turbine on/offline status</w:t>
      </w:r>
      <w:bookmarkEnd w:id="492"/>
    </w:p>
    <w:p w14:paraId="687BA898" w14:textId="77777777" w:rsidR="00BE2F39" w:rsidRPr="00CF0258" w:rsidRDefault="00BE2F39" w:rsidP="00BE2F39">
      <w:pPr>
        <w:numPr>
          <w:ilvl w:val="0"/>
          <w:numId w:val="46"/>
        </w:numPr>
        <w:spacing w:after="240"/>
        <w:outlineLvl w:val="1"/>
        <w:rPr>
          <w:rFonts w:ascii="Bookman Old Style" w:eastAsiaTheme="minorEastAsia" w:hAnsi="Bookman Old Style"/>
        </w:rPr>
      </w:pPr>
      <w:bookmarkStart w:id="493" w:name="_Toc13638439"/>
      <w:r w:rsidRPr="00CF0258">
        <w:rPr>
          <w:rFonts w:ascii="Bookman Old Style" w:eastAsiaTheme="minorEastAsia" w:hAnsi="Bookman Old Style"/>
        </w:rPr>
        <w:t>Two (2) data points from each meteorological tower (solar resources):</w:t>
      </w:r>
      <w:bookmarkEnd w:id="493"/>
    </w:p>
    <w:p w14:paraId="6AFFBEB6"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4" w:name="_Toc13638440"/>
      <w:r w:rsidRPr="00CF0258">
        <w:rPr>
          <w:rFonts w:ascii="Bookman Old Style" w:eastAsiaTheme="minorEastAsia" w:hAnsi="Bookman Old Style"/>
        </w:rPr>
        <w:t>Global horizontal solar irradiance (instantaneous solar intensity, full sky)</w:t>
      </w:r>
      <w:bookmarkEnd w:id="494"/>
    </w:p>
    <w:p w14:paraId="704430BE"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5" w:name="_Toc13638441"/>
      <w:r w:rsidRPr="00CF0258">
        <w:rPr>
          <w:rFonts w:ascii="Bookman Old Style" w:eastAsiaTheme="minorEastAsia" w:hAnsi="Bookman Old Style"/>
        </w:rPr>
        <w:t>Plane of array solar irradiance (instantaneous solar intensity at the current angle of the PV array)</w:t>
      </w:r>
      <w:bookmarkEnd w:id="495"/>
    </w:p>
    <w:p w14:paraId="030EE722" w14:textId="77777777" w:rsidR="00BE2F39" w:rsidRPr="00CF0258" w:rsidRDefault="00BE2F39" w:rsidP="00BE2F39">
      <w:pPr>
        <w:numPr>
          <w:ilvl w:val="0"/>
          <w:numId w:val="46"/>
        </w:numPr>
        <w:spacing w:after="240"/>
        <w:outlineLvl w:val="1"/>
        <w:rPr>
          <w:rFonts w:ascii="Bookman Old Style" w:eastAsiaTheme="minorEastAsia" w:hAnsi="Bookman Old Style"/>
        </w:rPr>
      </w:pPr>
      <w:bookmarkStart w:id="496" w:name="_Toc13638442"/>
      <w:r w:rsidRPr="00CF0258">
        <w:rPr>
          <w:rFonts w:ascii="Bookman Old Style" w:eastAsiaTheme="minorEastAsia" w:hAnsi="Bookman Old Style"/>
        </w:rPr>
        <w:t>Five data points from each Meteorological Tower (wind resources):</w:t>
      </w:r>
      <w:bookmarkEnd w:id="496"/>
    </w:p>
    <w:p w14:paraId="6DC5AB70"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7" w:name="_Toc13638443"/>
      <w:r w:rsidRPr="00CF0258">
        <w:rPr>
          <w:rFonts w:ascii="Bookman Old Style" w:eastAsiaTheme="minorEastAsia" w:hAnsi="Bookman Old Style"/>
        </w:rPr>
        <w:t>Wind Speed ** (</w:t>
      </w:r>
      <w:proofErr w:type="spellStart"/>
      <w:r w:rsidRPr="00CF0258">
        <w:rPr>
          <w:rFonts w:ascii="Bookman Old Style" w:eastAsiaTheme="minorEastAsia" w:hAnsi="Bookman Old Style"/>
        </w:rPr>
        <w:t>mps</w:t>
      </w:r>
      <w:proofErr w:type="spellEnd"/>
      <w:r w:rsidRPr="00CF0258">
        <w:rPr>
          <w:rFonts w:ascii="Bookman Old Style" w:eastAsiaTheme="minorEastAsia" w:hAnsi="Bookman Old Style"/>
        </w:rPr>
        <w:t>)</w:t>
      </w:r>
      <w:bookmarkEnd w:id="497"/>
    </w:p>
    <w:p w14:paraId="534EC859"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8" w:name="_Toc13638444"/>
      <w:r w:rsidRPr="00CF0258">
        <w:rPr>
          <w:rFonts w:ascii="Bookman Old Style" w:eastAsiaTheme="minorEastAsia" w:hAnsi="Bookman Old Style"/>
        </w:rPr>
        <w:t>Wind Direction** (degrees relative to true north)</w:t>
      </w:r>
      <w:bookmarkEnd w:id="498"/>
    </w:p>
    <w:p w14:paraId="1068D507"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499" w:name="_Toc13638445"/>
      <w:r w:rsidRPr="00CF0258">
        <w:rPr>
          <w:rFonts w:ascii="Bookman Old Style" w:eastAsiaTheme="minorEastAsia" w:hAnsi="Bookman Old Style"/>
        </w:rPr>
        <w:t>Temperature (Celsius)</w:t>
      </w:r>
      <w:bookmarkEnd w:id="499"/>
    </w:p>
    <w:p w14:paraId="20C12717"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500" w:name="_Toc13638446"/>
      <w:r w:rsidRPr="00CF0258">
        <w:rPr>
          <w:rFonts w:ascii="Bookman Old Style" w:eastAsiaTheme="minorEastAsia" w:hAnsi="Bookman Old Style"/>
        </w:rPr>
        <w:t>Pressure (mb)</w:t>
      </w:r>
      <w:bookmarkEnd w:id="500"/>
    </w:p>
    <w:p w14:paraId="2D056404" w14:textId="77777777" w:rsidR="00BE2F39" w:rsidRPr="00CF0258" w:rsidRDefault="00BE2F39" w:rsidP="00BE2F39">
      <w:pPr>
        <w:numPr>
          <w:ilvl w:val="1"/>
          <w:numId w:val="46"/>
        </w:numPr>
        <w:spacing w:after="240"/>
        <w:outlineLvl w:val="1"/>
        <w:rPr>
          <w:rFonts w:ascii="Bookman Old Style" w:eastAsiaTheme="minorEastAsia" w:hAnsi="Bookman Old Style"/>
        </w:rPr>
      </w:pPr>
      <w:bookmarkStart w:id="501" w:name="_Toc13638447"/>
      <w:r w:rsidRPr="00CF0258">
        <w:rPr>
          <w:rFonts w:ascii="Bookman Old Style" w:eastAsiaTheme="minorEastAsia" w:hAnsi="Bookman Old Style"/>
        </w:rPr>
        <w:t>Air Density (kg/m3)</w:t>
      </w:r>
      <w:bookmarkEnd w:id="501"/>
    </w:p>
    <w:p w14:paraId="42DAABF2" w14:textId="77777777" w:rsidR="00BE2F39" w:rsidRPr="00CF0258" w:rsidRDefault="00BE2F39" w:rsidP="00BE2F39">
      <w:pPr>
        <w:spacing w:after="240"/>
        <w:ind w:firstLine="720"/>
        <w:outlineLvl w:val="1"/>
        <w:rPr>
          <w:rFonts w:ascii="Bookman Old Style" w:eastAsiaTheme="minorEastAsia" w:hAnsi="Bookman Old Style"/>
        </w:rPr>
      </w:pPr>
      <w:bookmarkStart w:id="502" w:name="_Toc13638448"/>
      <w:r w:rsidRPr="00CF0258">
        <w:rPr>
          <w:rFonts w:ascii="Bookman Old Style" w:eastAsiaTheme="minorEastAsia" w:hAnsi="Bookman Old Style"/>
        </w:rPr>
        <w:t>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w:t>
      </w:r>
      <w:r>
        <w:rPr>
          <w:rFonts w:ascii="Bookman Old Style" w:eastAsiaTheme="minorEastAsia" w:hAnsi="Bookman Old Style"/>
        </w:rPr>
        <w:t>’</w:t>
      </w:r>
      <w:r w:rsidRPr="00CF0258">
        <w:rPr>
          <w:rFonts w:ascii="Bookman Old Style" w:eastAsiaTheme="minorEastAsia" w:hAnsi="Bookman Old Style"/>
        </w:rPr>
        <w:t>s System must be reliable and include battery back-up at the meteorological tower and a local source of electricity to power the data collection and communication from the Facility to Company during transmission outages.</w:t>
      </w:r>
      <w:bookmarkEnd w:id="502"/>
      <w:r w:rsidRPr="00CF0258">
        <w:rPr>
          <w:rFonts w:ascii="Bookman Old Style" w:eastAsiaTheme="minorEastAsia" w:hAnsi="Bookman Old Style"/>
        </w:rPr>
        <w:t xml:space="preserve"> </w:t>
      </w:r>
    </w:p>
    <w:p w14:paraId="5A03291F" w14:textId="77777777" w:rsidR="00BE2F39" w:rsidRPr="00CF0258" w:rsidRDefault="00BE2F39" w:rsidP="00BE2F39">
      <w:pPr>
        <w:spacing w:after="240"/>
        <w:ind w:firstLine="720"/>
        <w:outlineLvl w:val="1"/>
        <w:rPr>
          <w:rFonts w:ascii="Bookman Old Style" w:hAnsi="Bookman Old Style"/>
        </w:rPr>
      </w:pPr>
      <w:bookmarkStart w:id="503" w:name="_Toc13638449"/>
      <w:r w:rsidRPr="00CF0258">
        <w:rPr>
          <w:rFonts w:ascii="Bookman Old Style" w:eastAsiaTheme="minorEastAsia" w:hAnsi="Bookman Old Style"/>
        </w:rPr>
        <w:t xml:space="preserve">Seller shall provide a map and key for each inverter or wind turbine </w:t>
      </w:r>
      <w:proofErr w:type="gramStart"/>
      <w:r w:rsidRPr="00CF0258">
        <w:rPr>
          <w:rFonts w:ascii="Bookman Old Style" w:eastAsiaTheme="minorEastAsia" w:hAnsi="Bookman Old Style"/>
        </w:rPr>
        <w:t>sufficient</w:t>
      </w:r>
      <w:proofErr w:type="gramEnd"/>
      <w:r w:rsidRPr="00CF0258">
        <w:rPr>
          <w:rFonts w:ascii="Bookman Old Style" w:eastAsiaTheme="minorEastAsia" w:hAnsi="Bookman Old Style"/>
        </w:rPr>
        <w:t xml:space="preserve"> to allow Company to correlate the data received through Company</w:t>
      </w:r>
      <w:r>
        <w:rPr>
          <w:rFonts w:ascii="Bookman Old Style" w:eastAsiaTheme="minorEastAsia" w:hAnsi="Bookman Old Style"/>
        </w:rPr>
        <w:t>’</w:t>
      </w:r>
      <w:r w:rsidRPr="00CF0258">
        <w:rPr>
          <w:rFonts w:ascii="Bookman Old Style" w:eastAsiaTheme="minorEastAsia" w:hAnsi="Bookman Old Style"/>
        </w:rPr>
        <w:t>s data historian system to each individual resource.</w:t>
      </w:r>
      <w:bookmarkEnd w:id="503"/>
    </w:p>
    <w:p w14:paraId="464D6BAB" w14:textId="77777777" w:rsidR="00975C5F" w:rsidRPr="004B715B" w:rsidRDefault="00975C5F" w:rsidP="00975C5F">
      <w:pPr>
        <w:spacing w:after="240"/>
        <w:ind w:left="720" w:hanging="720"/>
        <w:outlineLvl w:val="1"/>
        <w:rPr>
          <w:rFonts w:ascii="Bookman Old Style" w:hAnsi="Bookman Old Style" w:cs="Times New Roman"/>
        </w:rPr>
      </w:pPr>
      <w:bookmarkStart w:id="504" w:name="_Toc13638450"/>
      <w:r w:rsidRPr="00EF0700">
        <w:rPr>
          <w:rFonts w:ascii="Bookman Old Style" w:hAnsi="Bookman Old Style" w:cs="Times New Roman"/>
          <w:b/>
        </w:rPr>
        <w:t>9.</w:t>
      </w:r>
      <w:r w:rsidRPr="00EF0700">
        <w:rPr>
          <w:rFonts w:ascii="Bookman Old Style" w:hAnsi="Bookman Old Style" w:cs="Times New Roman"/>
          <w:b/>
        </w:rPr>
        <w:tab/>
        <w:t>Technology Specific Requirements.</w:t>
      </w:r>
      <w:bookmarkEnd w:id="504"/>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467E7631" w14:textId="22835940"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Direct current generators and non-power (i.e</w:t>
      </w:r>
      <w:r w:rsidR="00BE2F39" w:rsidRPr="005B5882">
        <w:rPr>
          <w:rFonts w:ascii="Bookman Old Style" w:eastAsia="Times New Roman" w:hAnsi="Bookman Old Style" w:cs="Times New Roman"/>
          <w:bCs/>
        </w:rPr>
        <w:t>.,</w:t>
      </w:r>
      <w:r w:rsidR="00D203A3" w:rsidRPr="003766D2">
        <w:rPr>
          <w:rFonts w:ascii="Bookman Old Style" w:eastAsia="Times New Roman" w:hAnsi="Bookman Old Style" w:cs="Times New Roman"/>
          <w:bCs/>
        </w:rPr>
        <w:t xml:space="preserve"> other than 60 Hertz) alternating current generators can only be installed in parallel with the Company System using a non-islanding synchronous inverter</w:t>
      </w:r>
      <w:r w:rsidR="007F6D4F">
        <w:rPr>
          <w:rFonts w:ascii="Bookman Old Style" w:eastAsia="Times New Roman" w:hAnsi="Bookman Old Style" w:cs="Times New Roman"/>
          <w:bCs/>
        </w:rPr>
        <w:t xml:space="preserve"> unless alternative designs are approved by Company</w:t>
      </w:r>
      <w:r w:rsidR="00D203A3" w:rsidRPr="003766D2">
        <w:rPr>
          <w:rFonts w:ascii="Bookman Old Style" w:eastAsia="Times New Roman" w:hAnsi="Bookman Old Style" w:cs="Times New Roman"/>
          <w:bCs/>
        </w:rPr>
        <w:t xml:space="preserve">.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lastRenderedPageBreak/>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77777777"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Pr>
          <w:rFonts w:ascii="Bookman Old Style" w:hAnsi="Bookman Old Style"/>
        </w:rPr>
        <w:t>BESS for facilities with paired storage</w:t>
      </w:r>
      <w:r w:rsidRPr="003766D2">
        <w:rPr>
          <w:rFonts w:ascii="Bookman Old Style" w:hAnsi="Bookman Old Style"/>
        </w:rPr>
        <w:t xml:space="preserve"> shall be as follows</w:t>
      </w:r>
      <w:r>
        <w:rPr>
          <w:rFonts w:ascii="Bookman Old Style" w:hAnsi="Bookman Old Style"/>
        </w:rPr>
        <w:t>:</w:t>
      </w:r>
    </w:p>
    <w:p w14:paraId="545CA2EC" w14:textId="77777777" w:rsidR="00BE2F39" w:rsidRDefault="00BE2F39" w:rsidP="00BE2F39">
      <w:pPr>
        <w:spacing w:after="240"/>
        <w:ind w:firstLine="1440"/>
        <w:rPr>
          <w:rFonts w:ascii="Bookman Old Style" w:hAnsi="Bookman Old Style"/>
          <w:szCs w:val="24"/>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Cs/>
        </w:rPr>
        <w:tab/>
      </w:r>
      <w:r w:rsidRPr="00B52742">
        <w:rPr>
          <w:rFonts w:ascii="Bookman Old Style" w:hAnsi="Bookman Old Style"/>
          <w:szCs w:val="24"/>
        </w:rPr>
        <w:t>For facilities with variable energy and paired storage:  The BESS shall directly charge storage from the variable resource when the Company Active Power Dispatch is for less than the available resource energy.</w:t>
      </w:r>
    </w:p>
    <w:p w14:paraId="00E3121A" w14:textId="4AB37A71" w:rsidR="00BE2F39" w:rsidRPr="007C7CE3"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7F6D4F" w:rsidRPr="007F6D4F">
        <w:rPr>
          <w:rFonts w:ascii="Times New Roman" w:eastAsia="Times New Roman" w:hAnsi="Times New Roman" w:cs="Times New Roman"/>
          <w:sz w:val="24"/>
          <w:szCs w:val="20"/>
        </w:rPr>
        <w:t xml:space="preserve"> </w:t>
      </w:r>
      <w:r w:rsidR="007F6D4F" w:rsidRPr="007F6D4F">
        <w:rPr>
          <w:rFonts w:ascii="Bookman Old Style" w:eastAsia="Times New Roman" w:hAnsi="Bookman Old Style" w:cs="Times New Roman"/>
          <w:bCs/>
        </w:rPr>
        <w:t>No more than [__</w:t>
      </w:r>
      <w:proofErr w:type="gramStart"/>
      <w:r w:rsidR="007F6D4F" w:rsidRPr="007F6D4F">
        <w:rPr>
          <w:rFonts w:ascii="Bookman Old Style" w:eastAsia="Times New Roman" w:hAnsi="Bookman Old Style" w:cs="Times New Roman"/>
          <w:bCs/>
        </w:rPr>
        <w:t>_]%</w:t>
      </w:r>
      <w:proofErr w:type="gramEnd"/>
      <w:r w:rsidR="007F6D4F" w:rsidRPr="007F6D4F">
        <w:rPr>
          <w:rFonts w:ascii="Bookman Old Style" w:eastAsia="Times New Roman" w:hAnsi="Bookman Old Style" w:cs="Times New Roman"/>
          <w:bCs/>
        </w:rPr>
        <w:t xml:space="preserve"> of the BESS energy capacity can be charged from the grid prior to the fifth anniversary of the Commercial Operations Date.  Thereafter, 100% of the BESS energy capacity can be charged from the grid.  </w:t>
      </w:r>
      <w:r w:rsidR="007F6D4F" w:rsidRPr="008107F6">
        <w:rPr>
          <w:rFonts w:ascii="Bookman Old Style" w:eastAsia="Times New Roman" w:hAnsi="Bookman Old Style" w:cs="Times New Roman"/>
          <w:b/>
          <w:bCs/>
        </w:rPr>
        <w:t>[DRAFTING NOTE:  5-YEAR LIMITATION ON GRID CHARGING WILL BE DELETED IF INVESTMENT TAX CREDIT RECAPTURE IS NOT APPLICABLE TO THE BESS]</w:t>
      </w:r>
    </w:p>
    <w:p w14:paraId="223A252C" w14:textId="0D3A9F30"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 xml:space="preserve">The BESS will not be required to discharge more energy than available relative to the available </w:t>
      </w:r>
      <w:r w:rsidR="007F6D4F">
        <w:rPr>
          <w:rFonts w:ascii="Bookman Old Style" w:eastAsia="Times New Roman" w:hAnsi="Bookman Old Style" w:cs="Times New Roman"/>
          <w:bCs/>
        </w:rPr>
        <w:t xml:space="preserve">state </w:t>
      </w:r>
      <w:r>
        <w:rPr>
          <w:rFonts w:ascii="Bookman Old Style" w:eastAsia="Times New Roman" w:hAnsi="Bookman Old Style" w:cs="Times New Roman"/>
          <w:bCs/>
        </w:rPr>
        <w:t xml:space="preserve">of </w:t>
      </w:r>
      <w:r w:rsidR="007F6D4F">
        <w:rPr>
          <w:rFonts w:ascii="Bookman Old Style" w:eastAsia="Times New Roman" w:hAnsi="Bookman Old Style" w:cs="Times New Roman"/>
          <w:bCs/>
        </w:rPr>
        <w:t>charge</w:t>
      </w:r>
      <w:r>
        <w:rPr>
          <w:rFonts w:ascii="Bookman Old Style" w:eastAsia="Times New Roman" w:hAnsi="Bookman Old Style" w:cs="Times New Roman"/>
          <w:bCs/>
        </w:rPr>
        <w:t>.</w:t>
      </w:r>
    </w:p>
    <w:p w14:paraId="2BB0C587" w14:textId="2FC877E6"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storage </w:t>
      </w:r>
      <w:r w:rsidR="007F6D4F">
        <w:rPr>
          <w:rFonts w:ascii="Bookman Old Style" w:eastAsia="Times New Roman" w:hAnsi="Bookman Old Style" w:cs="Times New Roman"/>
          <w:bCs/>
        </w:rPr>
        <w:t>used primarily for</w:t>
      </w:r>
      <w:r w:rsidRPr="00B52742">
        <w:rPr>
          <w:rFonts w:ascii="Bookman Old Style" w:eastAsia="Times New Roman" w:hAnsi="Bookman Old Style" w:cs="Times New Roman"/>
          <w:bCs/>
        </w:rPr>
        <w:t xml:space="preserve"> energy shifting, the BESS shall be designed for an average annual use of 365 cycle(s) (a cycle is a discharge equal to the BESS Contract Capacity, and </w:t>
      </w:r>
      <w:proofErr w:type="gramStart"/>
      <w:r w:rsidRPr="00B52742">
        <w:rPr>
          <w:rFonts w:ascii="Bookman Old Style" w:eastAsia="Times New Roman" w:hAnsi="Bookman Old Style" w:cs="Times New Roman"/>
          <w:bCs/>
        </w:rPr>
        <w:t>sufficient</w:t>
      </w:r>
      <w:proofErr w:type="gramEnd"/>
      <w:r w:rsidRPr="00B52742">
        <w:rPr>
          <w:rFonts w:ascii="Bookman Old Style" w:eastAsia="Times New Roman" w:hAnsi="Bookman Old Style" w:cs="Times New Roman"/>
          <w:bCs/>
        </w:rPr>
        <w:t xml:space="preserve"> charging to return the BESS to 100% State of Charge).  </w:t>
      </w:r>
      <w:r w:rsidRPr="00B52742" w:rsidDel="00F946BA">
        <w:rPr>
          <w:rFonts w:ascii="Bookman Old Style" w:eastAsia="Times New Roman" w:hAnsi="Bookman Old Style" w:cs="Times New Roman"/>
          <w:bCs/>
        </w:rPr>
        <w:t xml:space="preserve"> </w:t>
      </w:r>
    </w:p>
    <w:p w14:paraId="3796A865" w14:textId="45276A08" w:rsidR="00BE2F39" w:rsidRPr="00B52742"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w:t>
      </w:r>
      <w:r w:rsidR="007F6D4F">
        <w:rPr>
          <w:rFonts w:ascii="Bookman Old Style" w:eastAsia="Times New Roman" w:hAnsi="Bookman Old Style" w:cs="Times New Roman"/>
          <w:bCs/>
        </w:rPr>
        <w:t>c</w:t>
      </w:r>
      <w:r w:rsidR="007F6D4F" w:rsidRPr="00B52742">
        <w:rPr>
          <w:rFonts w:ascii="Bookman Old Style" w:eastAsia="Times New Roman" w:hAnsi="Bookman Old Style" w:cs="Times New Roman"/>
          <w:bCs/>
        </w:rPr>
        <w:t xml:space="preserve">ontingency </w:t>
      </w:r>
      <w:r w:rsidR="007F6D4F">
        <w:rPr>
          <w:rFonts w:ascii="Bookman Old Style" w:eastAsia="Times New Roman" w:hAnsi="Bookman Old Style" w:cs="Times New Roman"/>
          <w:bCs/>
        </w:rPr>
        <w:t>s</w:t>
      </w:r>
      <w:r w:rsidR="007F6D4F" w:rsidRPr="00B52742">
        <w:rPr>
          <w:rFonts w:ascii="Bookman Old Style" w:eastAsia="Times New Roman" w:hAnsi="Bookman Old Style" w:cs="Times New Roman"/>
          <w:bCs/>
        </w:rPr>
        <w:t>torage</w:t>
      </w:r>
      <w:r w:rsidRPr="00B52742">
        <w:rPr>
          <w:rFonts w:ascii="Bookman Old Style" w:eastAsia="Times New Roman" w:hAnsi="Bookman Old Style" w:cs="Times New Roman"/>
          <w:bCs/>
        </w:rPr>
        <w:t xml:space="preserve">, the storage shall be procured based on required charging/discharging duty for the provision of disturbance frequency response.  This response will require fast response outside of a specified frequency </w:t>
      </w:r>
      <w:proofErr w:type="spellStart"/>
      <w:r w:rsidRPr="00B52742">
        <w:rPr>
          <w:rFonts w:ascii="Bookman Old Style" w:eastAsia="Times New Roman" w:hAnsi="Bookman Old Style" w:cs="Times New Roman"/>
          <w:bCs/>
        </w:rPr>
        <w:t>deadband</w:t>
      </w:r>
      <w:proofErr w:type="spellEnd"/>
      <w:r w:rsidRPr="00B52742">
        <w:rPr>
          <w:rFonts w:ascii="Bookman Old Style" w:eastAsia="Times New Roman" w:hAnsi="Bookman Old Style" w:cs="Times New Roman"/>
          <w:bCs/>
        </w:rPr>
        <w:t xml:space="preserve">, in accordance </w:t>
      </w:r>
      <w:r w:rsidR="00D12DDF">
        <w:rPr>
          <w:rFonts w:ascii="Bookman Old Style" w:eastAsia="Times New Roman" w:hAnsi="Bookman Old Style" w:cs="Times New Roman"/>
          <w:bCs/>
        </w:rPr>
        <w:t>with</w:t>
      </w:r>
      <w:r w:rsidR="00D12DDF" w:rsidRPr="00B52742">
        <w:rPr>
          <w:rFonts w:ascii="Bookman Old Style" w:eastAsia="Times New Roman" w:hAnsi="Bookman Old Style" w:cs="Times New Roman"/>
          <w:bCs/>
        </w:rPr>
        <w:t xml:space="preserve"> </w:t>
      </w:r>
      <w:r w:rsidRPr="00B52742">
        <w:rPr>
          <w:rFonts w:ascii="Bookman Old Style" w:eastAsia="Times New Roman" w:hAnsi="Bookman Old Style" w:cs="Times New Roman"/>
          <w:bCs/>
        </w:rPr>
        <w:t>specified droop and time parameters.</w:t>
      </w:r>
      <w:r w:rsidRPr="00B52742">
        <w:rPr>
          <w:rFonts w:ascii="Bookman Old Style" w:eastAsia="Times New Roman" w:hAnsi="Bookman Old Style" w:cs="Times New Roman"/>
          <w:b/>
          <w:bCs/>
        </w:rPr>
        <w:t xml:space="preserve">  (Historical frequency data for 2 second data resolution samples will be provided to bidders).  </w:t>
      </w:r>
      <w:r w:rsidR="007F6D4F">
        <w:rPr>
          <w:rFonts w:ascii="Bookman Old Style" w:eastAsia="Times New Roman" w:hAnsi="Bookman Old Style" w:cs="Times New Roman"/>
          <w:b/>
          <w:bCs/>
        </w:rPr>
        <w:t>[Assumptions and associated restrictions on charging/discharging duty to be supplied by bidders]</w:t>
      </w:r>
    </w:p>
    <w:p w14:paraId="29C6EC71" w14:textId="77777777" w:rsidR="00BE2F39" w:rsidRDefault="00BE2F39" w:rsidP="00BE2F39">
      <w:pPr>
        <w:spacing w:after="240"/>
        <w:rPr>
          <w:rFonts w:ascii="Bookman Old Style" w:eastAsia="Times New Roman" w:hAnsi="Bookman Old Style" w:cs="Times New Roman"/>
          <w:bCs/>
        </w:rPr>
      </w:pPr>
      <w:r>
        <w:rPr>
          <w:rFonts w:ascii="Bookman Old Style" w:eastAsia="Times New Roman" w:hAnsi="Bookman Old Style" w:cs="Times New Roman"/>
          <w:b/>
          <w:bCs/>
        </w:rPr>
        <w:t>10.</w:t>
      </w:r>
      <w:r>
        <w:rPr>
          <w:rFonts w:ascii="Bookman Old Style" w:eastAsia="Times New Roman" w:hAnsi="Bookman Old Style" w:cs="Times New Roman"/>
          <w:b/>
          <w:bCs/>
        </w:rPr>
        <w:tab/>
        <w:t>Operating Committee and Operating Procedures.</w:t>
      </w:r>
      <w:r>
        <w:rPr>
          <w:rFonts w:ascii="Bookman Old Style" w:eastAsia="Times New Roman" w:hAnsi="Bookman Old Style" w:cs="Times New Roman"/>
          <w:bCs/>
        </w:rPr>
        <w:t xml:space="preserve">  </w:t>
      </w:r>
      <w:r w:rsidRPr="00DE5194">
        <w:rPr>
          <w:rFonts w:ascii="Bookman Old Style" w:eastAsia="Times New Roman" w:hAnsi="Bookman Old Style" w:cs="Times New Roman"/>
          <w:bCs/>
        </w:rPr>
        <w:t>Company and Seller shall each appoint one representative and one alternate representative to act as the operating committee in matters relating to the Parties</w:t>
      </w:r>
      <w:r>
        <w:rPr>
          <w:rFonts w:ascii="Bookman Old Style" w:eastAsia="Times New Roman" w:hAnsi="Bookman Old Style" w:cs="Times New Roman"/>
          <w:bCs/>
        </w:rPr>
        <w:t>’</w:t>
      </w:r>
      <w:r w:rsidRPr="00DE5194">
        <w:rPr>
          <w:rFonts w:ascii="Bookman Old Style" w:eastAsia="Times New Roman" w:hAnsi="Bookman Old Style" w:cs="Times New Roman"/>
          <w:bCs/>
        </w:rPr>
        <w:t xml:space="preserve"> performance obligations under this Agreement and to develop operating arrangements for the generation, delivery and receipt of renewable energy from the Facility.</w:t>
      </w:r>
    </w:p>
    <w:p w14:paraId="4F69809E"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The operating committee may develop mutually agreeable written operating procedures consistent with the requirements of this Agreement, to address matters such as day</w:t>
      </w:r>
      <w:r w:rsidRPr="00DE5194">
        <w:rPr>
          <w:rFonts w:ascii="Bookman Old Style" w:eastAsia="Times New Roman" w:hAnsi="Bookman Old Style" w:cs="Times New Roman"/>
          <w:bCs/>
        </w:rPr>
        <w:noBreakHyphen/>
        <w:t>to</w:t>
      </w:r>
      <w:r w:rsidRPr="00DE5194">
        <w:rPr>
          <w:rFonts w:ascii="Bookman Old Style" w:eastAsia="Times New Roman" w:hAnsi="Bookman Old Style" w:cs="Times New Roman"/>
          <w:bCs/>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D7817E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 xml:space="preserve">The operating committee shall review the requirements for Active Power </w:t>
      </w:r>
      <w:r w:rsidRPr="00DE5194">
        <w:rPr>
          <w:rFonts w:ascii="Bookman Old Style" w:eastAsia="Times New Roman" w:hAnsi="Bookman Old Style" w:cs="Times New Roman"/>
          <w:bCs/>
        </w:rPr>
        <w:lastRenderedPageBreak/>
        <w:t xml:space="preserve">Control, the data collection and telemetry, and control system parameters from time to time after the date hereof and may agree on modifications thereto to the extent necessary or convenient for operation of the Facility in accordance with this Agreement.  </w:t>
      </w:r>
    </w:p>
    <w:p w14:paraId="2338A42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45"/>
          <w:footerReference w:type="default" r:id="rId46"/>
          <w:footerReference w:type="first" r:id="rId47"/>
          <w:pgSz w:w="12240" w:h="15840"/>
          <w:pgMar w:top="1440" w:right="1440" w:bottom="1440" w:left="1440" w:header="720" w:footer="720" w:gutter="0"/>
          <w:pgNumType w:start="1"/>
          <w:cols w:space="720"/>
          <w:docGrid w:linePitch="360"/>
        </w:sectPr>
      </w:pPr>
    </w:p>
    <w:p w14:paraId="5EA194CE" w14:textId="77777777"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B-1</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MODELING REQUIREMENTS</w:t>
      </w:r>
    </w:p>
    <w:p w14:paraId="77D6866A" w14:textId="30ECE5DB"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Steady State and Dynamic Model Requirements and As-built Data to be provided by Seller.</w:t>
      </w:r>
      <w:r w:rsidRPr="005B5882">
        <w:rPr>
          <w:rFonts w:ascii="Bookman Old Style" w:eastAsia="Times New Roman" w:hAnsi="Bookman Old Style" w:cs="Times New Roman"/>
          <w:bCs/>
        </w:rPr>
        <w:t xml:space="preserve">  The expected steady state power flow and dynamic models will be provided by the Seller during the interconnection study process</w:t>
      </w:r>
      <w:r w:rsidR="007F6D4F">
        <w:rPr>
          <w:rFonts w:ascii="Bookman Old Style" w:eastAsia="Times New Roman" w:hAnsi="Bookman Old Style" w:cs="Times New Roman"/>
          <w:bCs/>
        </w:rPr>
        <w:t xml:space="preserve"> in the format compatible with the analytical tools used by Company</w:t>
      </w:r>
      <w:r w:rsidRPr="005B5882">
        <w:rPr>
          <w:rFonts w:ascii="Bookman Old Style" w:eastAsia="Times New Roman" w:hAnsi="Bookman Old Style" w:cs="Times New Roman"/>
          <w:bCs/>
        </w:rPr>
        <w:t xml:space="preserve">.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w:t>
      </w:r>
      <w:proofErr w:type="gramStart"/>
      <w:r w:rsidRPr="005B5882">
        <w:rPr>
          <w:rFonts w:ascii="Bookman Old Style" w:eastAsia="Times New Roman" w:hAnsi="Bookman Old Style" w:cs="Times New Roman"/>
          <w:bCs/>
        </w:rPr>
        <w:t>sufficient</w:t>
      </w:r>
      <w:proofErr w:type="gramEnd"/>
      <w:r w:rsidRPr="005B5882">
        <w:rPr>
          <w:rFonts w:ascii="Bookman Old Style" w:eastAsia="Times New Roman" w:hAnsi="Bookman Old Style" w:cs="Times New Roman"/>
          <w:bCs/>
        </w:rPr>
        <w:t xml:space="preserve">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7BEF79B4"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 Type:  A description of the resource type (e.g., storage, solar PV or wind power resource) used as a flag to ensure that the inverter-based resource is accurately represented in the base case, where applicable. </w:t>
      </w:r>
    </w:p>
    <w:p w14:paraId="2D1CEF7E"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Active and Reactive Capability:  The overall plant </w:t>
      </w:r>
      <w:r>
        <w:rPr>
          <w:rFonts w:ascii="Bookman Old Style" w:eastAsia="Times New Roman" w:hAnsi="Bookman Old Style" w:cs="Times New Roman"/>
          <w:bCs/>
        </w:rPr>
        <w:t>“</w:t>
      </w:r>
      <w:r w:rsidRPr="005B5882">
        <w:rPr>
          <w:rFonts w:ascii="Bookman Old Style" w:eastAsia="Times New Roman" w:hAnsi="Bookman Old Style" w:cs="Times New Roman"/>
          <w:bCs/>
        </w:rPr>
        <w:t>composite capability curve</w:t>
      </w:r>
      <w:r>
        <w:rPr>
          <w:rFonts w:ascii="Bookman Old Style" w:eastAsia="Times New Roman" w:hAnsi="Bookman Old Style" w:cs="Times New Roman"/>
          <w:bCs/>
        </w:rPr>
        <w:t>”</w:t>
      </w:r>
      <w:r w:rsidRPr="005B5882">
        <w:rPr>
          <w:rFonts w:ascii="Bookman Old Style" w:eastAsia="Times New Roman" w:hAnsi="Bookman Old Style" w:cs="Times New Roman"/>
          <w:bCs/>
        </w:rPr>
        <w:t xml:space="preserve"> shall be provided by Seller for performance purposes.  That same curve will be used for accurately modeling the P-Q capability in power flow studies. </w:t>
      </w:r>
    </w:p>
    <w:p w14:paraId="4A1C8D6A"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Voltage Control Settings:  Information on the plant voltage control mode to ensure correct voltage control flags and set points are set accordingly in the software tools. </w:t>
      </w:r>
    </w:p>
    <w:p w14:paraId="4469F0C7"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The voltage control set point at the POI is provided by the Company.  Seller shall provide a description of the coordination of any plant-level shunt compensation (static or dynamic) to ensure it can be accurately represented in the power flow base case.</w:t>
      </w:r>
    </w:p>
    <w:p w14:paraId="2F46D0E5" w14:textId="77777777" w:rsidR="00BE2F39" w:rsidRPr="005B5882" w:rsidRDefault="00BE2F39" w:rsidP="00BE2F39">
      <w:pPr>
        <w:spacing w:after="240"/>
        <w:rPr>
          <w:rFonts w:ascii="Bookman Old Style" w:eastAsia="Times New Roman" w:hAnsi="Bookman Old Style" w:cs="Times New Roman"/>
          <w:bCs/>
        </w:rPr>
      </w:pPr>
      <w:r w:rsidRPr="005B5882">
        <w:rPr>
          <w:rFonts w:ascii="Bookman Old Style" w:eastAsia="Times New Roman" w:hAnsi="Bookman Old Style" w:cs="Times New Roman"/>
          <w:bCs/>
        </w:rPr>
        <w:t xml:space="preserve">The models provided by Seller should accurately reflect the contractual requirements established under this Agreement. </w:t>
      </w:r>
    </w:p>
    <w:p w14:paraId="4AC8A96C" w14:textId="77777777"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Positive Sequence Stability Modeling.</w:t>
      </w:r>
      <w:r w:rsidRPr="005B5882">
        <w:rPr>
          <w:rFonts w:ascii="Bookman Old Style" w:eastAsia="Times New Roman" w:hAnsi="Bookman Old Style" w:cs="Times New Roman"/>
          <w:bCs/>
        </w:rPr>
        <w:t xml:space="preserve">  Seller shall provide a positive sequence stability model representation which provides </w:t>
      </w:r>
      <w:proofErr w:type="gramStart"/>
      <w:r w:rsidRPr="005B5882">
        <w:rPr>
          <w:rFonts w:ascii="Bookman Old Style" w:eastAsia="Times New Roman" w:hAnsi="Bookman Old Style" w:cs="Times New Roman"/>
          <w:bCs/>
        </w:rPr>
        <w:t>sufficient</w:t>
      </w:r>
      <w:proofErr w:type="gramEnd"/>
      <w:r w:rsidRPr="005B5882">
        <w:rPr>
          <w:rFonts w:ascii="Bookman Old Style" w:eastAsia="Times New Roman" w:hAnsi="Bookman Old Style" w:cs="Times New Roman"/>
          <w:bCs/>
        </w:rPr>
        <w:t xml:space="preserve"> detailed modeling for necessary reliability studies, as specified by Company. </w:t>
      </w:r>
      <w:r w:rsidRPr="005B5882">
        <w:rPr>
          <w:rFonts w:ascii="Bookman Old Style" w:eastAsia="Times New Roman" w:hAnsi="Bookman Old Style" w:cs="Times New Roman"/>
          <w:b/>
          <w:bCs/>
        </w:rPr>
        <w:t>[Note – language to be revised based on proposed Facility.]</w:t>
      </w:r>
      <w:r w:rsidRPr="005B5882">
        <w:rPr>
          <w:rFonts w:ascii="Bookman Old Style" w:eastAsia="Times New Roman" w:hAnsi="Bookman Old Style" w:cs="Times New Roman"/>
          <w:bCs/>
        </w:rPr>
        <w:t xml:space="preserve">  For example, the following are typical requirements for plants with inverter equipment:  </w:t>
      </w:r>
    </w:p>
    <w:p w14:paraId="0F1871F9"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Inverter-Level Controller Model: This represents the overall control of the inverter as an energy or generating resource.  </w:t>
      </w:r>
    </w:p>
    <w:p w14:paraId="37D919DA"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lastRenderedPageBreak/>
        <w:t>Electrical Control Model: This represents the detailed electrical controls of the   resource, including large disturbance behavior.</w:t>
      </w:r>
    </w:p>
    <w:p w14:paraId="1EC1831C"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Controller Model: This represents control of multiple individual inverters and/or generators within the plant  </w:t>
      </w:r>
    </w:p>
    <w:p w14:paraId="00CF8485" w14:textId="77777777" w:rsidR="00BE2F39" w:rsidRPr="00E84367"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
          <w:bCs/>
        </w:rPr>
      </w:pPr>
      <w:r w:rsidRPr="00E84367">
        <w:rPr>
          <w:rFonts w:ascii="Bookman Old Style" w:eastAsia="Times New Roman" w:hAnsi="Bookman Old Style" w:cs="Times New Roman"/>
          <w:b/>
          <w:bCs/>
        </w:rPr>
        <w:t>Short Circuit Modeling.</w:t>
      </w:r>
      <w:r w:rsidRPr="005B5882">
        <w:rPr>
          <w:rFonts w:ascii="Bookman Old Style" w:eastAsia="Times New Roman" w:hAnsi="Bookman Old Style" w:cs="Times New Roman"/>
          <w:bCs/>
        </w:rPr>
        <w:t xml:space="preserve">  Seller will provide appropriate and accurate models to Company to support short circuit studies.  </w:t>
      </w:r>
      <w:r w:rsidRPr="005B5882">
        <w:rPr>
          <w:rFonts w:ascii="Bookman Old Style" w:eastAsia="Times New Roman" w:hAnsi="Bookman Old Style" w:cs="Times New Roman"/>
          <w:b/>
          <w:bCs/>
        </w:rPr>
        <w:t>[Company to specify requirements based on specific Facility]</w:t>
      </w:r>
    </w:p>
    <w:p w14:paraId="341B9066" w14:textId="48CA4D83" w:rsidR="008A23C5" w:rsidRDefault="00BE2F39" w:rsidP="006B1A7D">
      <w:pPr>
        <w:numPr>
          <w:ilvl w:val="1"/>
          <w:numId w:val="56"/>
        </w:numPr>
        <w:tabs>
          <w:tab w:val="num" w:pos="0"/>
        </w:tabs>
        <w:spacing w:after="240"/>
        <w:ind w:left="0" w:firstLine="0"/>
        <w:rPr>
          <w:rFonts w:ascii="Bookman Old Style" w:eastAsia="Times New Roman" w:hAnsi="Bookman Old Style" w:cs="Times New Roman"/>
          <w:b/>
          <w:bCs/>
        </w:rPr>
        <w:sectPr w:rsidR="008A23C5">
          <w:pgSz w:w="12240" w:h="15840"/>
          <w:pgMar w:top="1440" w:right="1440" w:bottom="1440" w:left="1440" w:header="720" w:footer="720" w:gutter="0"/>
          <w:cols w:space="720"/>
          <w:docGrid w:linePitch="360"/>
        </w:sectPr>
      </w:pPr>
      <w:r w:rsidRPr="00E84367">
        <w:rPr>
          <w:rFonts w:ascii="Bookman Old Style" w:eastAsia="Times New Roman" w:hAnsi="Bookman Old Style" w:cs="Times New Roman"/>
          <w:b/>
          <w:bCs/>
        </w:rPr>
        <w:t>Electromagnetic Transient Modeling.</w:t>
      </w:r>
      <w:r w:rsidRPr="00E84367">
        <w:rPr>
          <w:rFonts w:ascii="Bookman Old Style" w:eastAsia="Times New Roman" w:hAnsi="Bookman Old Style" w:cs="Times New Roman"/>
          <w:bCs/>
        </w:rPr>
        <w:t xml:space="preserve">  Company will require an electromagnetic transient (</w:t>
      </w:r>
      <w:r>
        <w:rPr>
          <w:rFonts w:ascii="Bookman Old Style" w:eastAsia="Times New Roman" w:hAnsi="Bookman Old Style" w:cs="Times New Roman"/>
          <w:bCs/>
        </w:rPr>
        <w:t>“</w:t>
      </w:r>
      <w:r w:rsidRPr="00E84367">
        <w:rPr>
          <w:rFonts w:ascii="Bookman Old Style" w:eastAsia="Times New Roman" w:hAnsi="Bookman Old Style" w:cs="Times New Roman"/>
          <w:b/>
          <w:bCs/>
        </w:rPr>
        <w:t>EMT</w:t>
      </w:r>
      <w:r>
        <w:rPr>
          <w:rFonts w:ascii="Bookman Old Style" w:eastAsia="Times New Roman" w:hAnsi="Bookman Old Style" w:cs="Times New Roman"/>
          <w:bCs/>
        </w:rPr>
        <w:t>”</w:t>
      </w:r>
      <w:r w:rsidRPr="00E84367">
        <w:rPr>
          <w:rFonts w:ascii="Bookman Old Style" w:eastAsia="Times New Roman" w:hAnsi="Bookman Old Style" w:cs="Times New Roman"/>
          <w:bCs/>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207F67BC" w14:textId="3F722860"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74"/>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48"/>
          <w:footerReference w:type="default" r:id="rId49"/>
          <w:footerReference w:type="first" r:id="rId50"/>
          <w:pgSz w:w="12240" w:h="15840"/>
          <w:pgMar w:top="1440" w:right="1440" w:bottom="1440" w:left="1440" w:header="720" w:footer="720" w:gutter="0"/>
          <w:cols w:space="720"/>
          <w:docGrid w:linePitch="360"/>
        </w:sectPr>
      </w:pP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lastRenderedPageBreak/>
        <w:t>ATTACHMENT C</w:t>
      </w:r>
    </w:p>
    <w:p w14:paraId="2C8BF629" w14:textId="00C4EAE3" w:rsidR="00975C5F" w:rsidRPr="008107F6" w:rsidRDefault="004E4FB2" w:rsidP="00975C5F">
      <w:pPr>
        <w:spacing w:after="240"/>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[RESERVED]</w:t>
      </w:r>
    </w:p>
    <w:p w14:paraId="106F5E3C" w14:textId="77777777" w:rsidR="00975C5F" w:rsidRPr="00D120DF" w:rsidRDefault="00975C5F" w:rsidP="00975C5F">
      <w:pPr>
        <w:spacing w:after="240"/>
        <w:rPr>
          <w:rFonts w:ascii="Times New Roman" w:eastAsia="Times New Roman" w:hAnsi="Times New Roman" w:cs="Times New Roman"/>
          <w:bCs/>
          <w:sz w:val="24"/>
          <w:szCs w:val="24"/>
        </w:rPr>
      </w:pP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1"/>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lastRenderedPageBreak/>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52"/>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3"/>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4"/>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lastRenderedPageBreak/>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48E7CC38"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 </w:t>
      </w:r>
      <w:r w:rsidR="00270407">
        <w:rPr>
          <w:rFonts w:ascii="Bookman Old Style" w:eastAsia="Times New Roman" w:hAnsi="Bookman Old Style" w:cs="Times New Roman"/>
          <w:bCs/>
        </w:rPr>
        <w:t xml:space="preserve">whether </w:t>
      </w:r>
      <w:r w:rsidRPr="003D0FB4">
        <w:rPr>
          <w:rFonts w:ascii="Bookman Old Style" w:eastAsia="Times New Roman" w:hAnsi="Bookman Old Style" w:cs="Times New Roman"/>
          <w:bCs/>
        </w:rPr>
        <w:t>design</w:t>
      </w:r>
      <w:r w:rsidR="00270407">
        <w:rPr>
          <w:rFonts w:ascii="Bookman Old Style" w:eastAsia="Times New Roman" w:hAnsi="Bookman Old Style" w:cs="Times New Roman"/>
          <w:bCs/>
        </w:rPr>
        <w:t>ed</w:t>
      </w:r>
      <w:r w:rsidRPr="003D0FB4">
        <w:rPr>
          <w:rFonts w:ascii="Bookman Old Style" w:eastAsia="Times New Roman" w:hAnsi="Bookman Old Style" w:cs="Times New Roman"/>
          <w:bCs/>
        </w:rPr>
        <w:t>, engineer</w:t>
      </w:r>
      <w:r w:rsidR="00270407">
        <w:rPr>
          <w:rFonts w:ascii="Bookman Old Style" w:eastAsia="Times New Roman" w:hAnsi="Bookman Old Style" w:cs="Times New Roman"/>
          <w:bCs/>
        </w:rPr>
        <w:t>ed</w:t>
      </w:r>
      <w:r w:rsidRPr="003D0FB4">
        <w:rPr>
          <w:rFonts w:ascii="Bookman Old Style" w:eastAsia="Times New Roman" w:hAnsi="Bookman Old Style" w:cs="Times New Roman"/>
          <w:bCs/>
        </w:rPr>
        <w:t xml:space="preserve"> and construct</w:t>
      </w:r>
      <w:r w:rsidR="00270407">
        <w:rPr>
          <w:rFonts w:ascii="Bookman Old Style" w:eastAsia="Times New Roman" w:hAnsi="Bookman Old Style" w:cs="Times New Roman"/>
          <w:bCs/>
        </w:rPr>
        <w:t>ed</w:t>
      </w:r>
      <w:r w:rsidR="00713B26">
        <w:rPr>
          <w:rFonts w:ascii="Bookman Old Style" w:eastAsia="Times New Roman" w:hAnsi="Bookman Old Style" w:cs="Times New Roman"/>
          <w:bCs/>
        </w:rPr>
        <w:t xml:space="preserve"> by Seller or Company</w:t>
      </w:r>
      <w:r w:rsidRPr="003D0FB4">
        <w:rPr>
          <w:rFonts w:ascii="Bookman Old Style" w:eastAsia="Times New Roman" w:hAnsi="Bookman Old Style" w:cs="Times New Roman"/>
          <w:bCs/>
        </w:rPr>
        <w:t xml:space="preserve">,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w:t>
      </w:r>
      <w:proofErr w:type="spellStart"/>
      <w:r w:rsidRPr="003D0FB4">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w:t>
      </w:r>
      <w:proofErr w:type="gramStart"/>
      <w:r w:rsidRPr="003D0FB4">
        <w:rPr>
          <w:rFonts w:ascii="Bookman Old Style" w:eastAsia="Times New Roman" w:hAnsi="Bookman Old Style" w:cs="Times New Roman"/>
          <w:bCs/>
        </w:rPr>
        <w:t>drop</w:t>
      </w:r>
      <w:proofErr w:type="gramEnd"/>
      <w:r w:rsidRPr="003D0FB4">
        <w:rPr>
          <w:rFonts w:ascii="Bookman Old Style" w:eastAsia="Times New Roman" w:hAnsi="Bookman Old Style" w:cs="Times New Roman"/>
          <w:bCs/>
        </w:rPr>
        <w:t xml:space="preserve"> into Seller-provided </w:t>
      </w:r>
      <w:proofErr w:type="spellStart"/>
      <w:r w:rsidRPr="003D0FB4">
        <w:rPr>
          <w:rFonts w:ascii="Bookman Old Style" w:eastAsia="Times New Roman" w:hAnsi="Bookman Old Style" w:cs="Times New Roman"/>
          <w:bCs/>
        </w:rPr>
        <w:t>deadend</w:t>
      </w:r>
      <w:proofErr w:type="spellEnd"/>
      <w:r w:rsidRPr="003D0FB4">
        <w:rPr>
          <w:rFonts w:ascii="Bookman Old Style" w:eastAsia="Times New Roman" w:hAnsi="Bookman Old Style" w:cs="Times New Roman"/>
          <w:bCs/>
        </w:rPr>
        <w:t xml:space="preserve">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lastRenderedPageBreak/>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w:t>
      </w:r>
      <w:proofErr w:type="gramStart"/>
      <w:r w:rsidRPr="0063301C">
        <w:rPr>
          <w:rFonts w:ascii="Bookman Old Style" w:eastAsia="Times New Roman" w:hAnsi="Bookman Old Style" w:cs="Times New Roman"/>
          <w:b/>
          <w:bCs/>
        </w:rPr>
        <w:t>By</w:t>
      </w:r>
      <w:proofErr w:type="gramEnd"/>
      <w:r w:rsidRPr="0063301C">
        <w:rPr>
          <w:rFonts w:ascii="Bookman Old Style" w:eastAsia="Times New Roman" w:hAnsi="Bookman Old Style" w:cs="Times New Roman"/>
          <w:b/>
          <w:bCs/>
        </w:rPr>
        <w:t xml:space="preserve">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w:t>
      </w:r>
      <w:proofErr w:type="gramStart"/>
      <w:r w:rsidRPr="0063301C">
        <w:rPr>
          <w:rFonts w:ascii="Bookman Old Style" w:eastAsia="Times New Roman" w:hAnsi="Bookman Old Style" w:cs="Times New Roman"/>
          <w:b/>
          <w:bCs/>
        </w:rPr>
        <w:t>By</w:t>
      </w:r>
      <w:proofErr w:type="gramEnd"/>
      <w:r w:rsidRPr="0063301C">
        <w:rPr>
          <w:rFonts w:ascii="Bookman Old Style" w:eastAsia="Times New Roman" w:hAnsi="Bookman Old Style" w:cs="Times New Roman"/>
          <w:b/>
          <w:bCs/>
        </w:rPr>
        <w:t xml:space="preserve">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lastRenderedPageBreak/>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 xml:space="preserve">Graded access roads including gravel if required by Company to provide </w:t>
      </w:r>
      <w:proofErr w:type="gramStart"/>
      <w:r w:rsidRPr="003D0FB4">
        <w:rPr>
          <w:rFonts w:ascii="Bookman Old Style" w:eastAsia="Times New Roman" w:hAnsi="Bookman Old Style" w:cs="Times New Roman"/>
          <w:bCs/>
        </w:rPr>
        <w:t>sufficient</w:t>
      </w:r>
      <w:proofErr w:type="gramEnd"/>
      <w:r w:rsidRPr="003D0FB4">
        <w:rPr>
          <w:rFonts w:ascii="Bookman Old Style" w:eastAsia="Times New Roman" w:hAnsi="Bookman Old Style" w:cs="Times New Roman"/>
          <w:bCs/>
        </w:rPr>
        <w:t xml:space="preserve">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25ED528F"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w:t>
      </w:r>
      <w:r w:rsidR="00CC282F">
        <w:rPr>
          <w:rFonts w:ascii="Bookman Old Style" w:eastAsia="Times New Roman" w:hAnsi="Bookman Old Style" w:cs="Times New Roman"/>
          <w:bCs/>
        </w:rPr>
        <w:t>equipment specifications, and construction specifications and standards</w:t>
      </w:r>
      <w:r w:rsidRPr="003D0FB4">
        <w:rPr>
          <w:rFonts w:ascii="Bookman Old Style" w:eastAsia="Times New Roman" w:hAnsi="Bookman Old Style" w:cs="Times New Roman"/>
          <w:bCs/>
        </w:rPr>
        <w:t xml:space="preserve"> information so Seller can incorporate such information in its bid documents.  </w:t>
      </w:r>
    </w:p>
    <w:p w14:paraId="3936D4B4" w14:textId="5D90CA00"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w:t>
      </w:r>
      <w:r w:rsidR="00CC282F">
        <w:rPr>
          <w:rFonts w:ascii="Bookman Old Style" w:eastAsia="Times New Roman" w:hAnsi="Bookman Old Style" w:cs="Times New Roman"/>
          <w:bCs/>
        </w:rPr>
        <w:t xml:space="preserve">Seller shall provide Company its complete Plans at 30%, 60% and 90% completion.  </w:t>
      </w:r>
      <w:r w:rsidRPr="003D0FB4">
        <w:rPr>
          <w:rFonts w:ascii="Bookman Old Style" w:eastAsia="Times New Roman" w:hAnsi="Bookman Old Style" w:cs="Times New Roman"/>
          <w:bCs/>
        </w:rPr>
        <w:t xml:space="preserve">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w:t>
      </w:r>
      <w:r w:rsidR="00CC282F">
        <w:rPr>
          <w:rFonts w:ascii="Bookman Old Style" w:eastAsia="Times New Roman" w:hAnsi="Bookman Old Style" w:cs="Times New Roman"/>
          <w:bCs/>
        </w:rPr>
        <w:t xml:space="preserve"> final</w:t>
      </w:r>
      <w:r w:rsidRPr="003D0FB4">
        <w:rPr>
          <w:rFonts w:ascii="Bookman Old Style" w:eastAsia="Times New Roman" w:hAnsi="Bookman Old Style" w:cs="Times New Roman"/>
          <w:bCs/>
        </w:rPr>
        <w:t xml:space="preserve"> Plans.  The Plans for Company-Owned Interconnection Facilities to be constructed by Seller (and/or its Contractors) shall comply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w:t>
      </w:r>
      <w:r w:rsidRPr="003D0FB4">
        <w:rPr>
          <w:rFonts w:ascii="Bookman Old Style" w:eastAsia="Times New Roman" w:hAnsi="Bookman Old Style" w:cs="Times New Roman"/>
          <w:bCs/>
        </w:rPr>
        <w:lastRenderedPageBreak/>
        <w:t>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r w:rsidR="00A83EED">
        <w:rPr>
          <w:rFonts w:ascii="Bookman Old Style" w:eastAsia="Times New Roman" w:hAnsi="Bookman Old Style" w:cs="Times New Roman"/>
          <w:bCs/>
        </w:rPr>
        <w:t>Seller shall submit design drawings in MicroStation format per Company standards.</w:t>
      </w:r>
      <w:r w:rsidRPr="003D0FB4">
        <w:rPr>
          <w:rFonts w:ascii="Bookman Old Style" w:eastAsia="Times New Roman" w:hAnsi="Bookman Old Style" w:cs="Times New Roman"/>
          <w:bCs/>
        </w:rPr>
        <w:t xml:space="preserve">  </w:t>
      </w:r>
    </w:p>
    <w:p w14:paraId="078ACF24" w14:textId="720164CE"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following receipt of the</w:t>
      </w:r>
      <w:r w:rsidR="00DC0A6F">
        <w:rPr>
          <w:rFonts w:ascii="Bookman Old Style" w:eastAsia="Times New Roman" w:hAnsi="Bookman Old Style" w:cs="Times New Roman"/>
          <w:bCs/>
        </w:rPr>
        <w:t xml:space="preserve"> complete</w:t>
      </w:r>
      <w:r w:rsidRPr="003D0FB4">
        <w:rPr>
          <w:rFonts w:ascii="Bookman Old Style" w:eastAsia="Times New Roman" w:hAnsi="Bookman Old Style" w:cs="Times New Roman"/>
          <w:bCs/>
        </w:rPr>
        <w:t xml:space="preserve"> Plans</w:t>
      </w:r>
      <w:r w:rsidR="00DC0A6F">
        <w:rPr>
          <w:rFonts w:ascii="Bookman Old Style" w:eastAsia="Times New Roman" w:hAnsi="Bookman Old Style" w:cs="Times New Roman"/>
          <w:bCs/>
        </w:rPr>
        <w:t xml:space="preserve"> at each stage (30%, 60%, 90% and final)</w:t>
      </w:r>
      <w:r w:rsidRPr="003D0FB4">
        <w:rPr>
          <w:rFonts w:ascii="Bookman Old Style" w:eastAsia="Times New Roman" w:hAnsi="Bookman Old Style" w:cs="Times New Roman"/>
          <w:bCs/>
        </w:rPr>
        <w:t xml:space="preserve"> for it to review and comment on the </w:t>
      </w:r>
      <w:proofErr w:type="gramStart"/>
      <w:r w:rsidRPr="003D0FB4">
        <w:rPr>
          <w:rFonts w:ascii="Bookman Old Style" w:eastAsia="Times New Roman" w:hAnsi="Bookman Old Style" w:cs="Times New Roman"/>
          <w:bCs/>
        </w:rPr>
        <w:t>Plans, and</w:t>
      </w:r>
      <w:proofErr w:type="gramEnd"/>
      <w:r w:rsidRPr="003D0FB4">
        <w:rPr>
          <w:rFonts w:ascii="Bookman Old Style" w:eastAsia="Times New Roman" w:hAnsi="Bookman Old Style" w:cs="Times New Roman"/>
          <w:bCs/>
        </w:rPr>
        <w:t xml:space="preserve">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such request by providing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1224DA8F" w14:textId="179FB9D3" w:rsidR="00AD6C3B" w:rsidRDefault="00AD6C3B" w:rsidP="003E15D1">
      <w:pPr>
        <w:pStyle w:val="ListParagraph"/>
        <w:numPr>
          <w:ilvl w:val="0"/>
          <w:numId w:val="27"/>
        </w:numPr>
        <w:spacing w:after="240"/>
        <w:ind w:left="0" w:firstLine="1440"/>
        <w:rPr>
          <w:rFonts w:ascii="Bookman Old Style" w:eastAsia="Times New Roman" w:hAnsi="Bookman Old Style" w:cs="Times New Roman"/>
          <w:bCs/>
        </w:rPr>
      </w:pPr>
      <w:bookmarkStart w:id="505" w:name="_Hlk13395044"/>
      <w:r w:rsidRPr="00AD6C3B">
        <w:rPr>
          <w:rFonts w:ascii="Bookman Old Style" w:eastAsia="Times New Roman" w:hAnsi="Bookman Old Style" w:cs="Times New Roman"/>
          <w:bCs/>
        </w:rPr>
        <w:t>Seller acknowledges that: (</w:t>
      </w:r>
      <w:r w:rsidR="000C7F7D">
        <w:rPr>
          <w:rFonts w:ascii="Bookman Old Style" w:eastAsia="Times New Roman" w:hAnsi="Bookman Old Style" w:cs="Times New Roman"/>
          <w:bCs/>
        </w:rPr>
        <w:t>aa</w:t>
      </w:r>
      <w:r w:rsidRPr="00AD6C3B">
        <w:rPr>
          <w:rFonts w:ascii="Bookman Old Style" w:eastAsia="Times New Roman" w:hAnsi="Bookman Old Style" w:cs="Times New Roman"/>
          <w:bCs/>
        </w:rPr>
        <w:t>) Company has multiple on-going projects with other developers as well as its own capital improvement projects; (</w:t>
      </w:r>
      <w:r w:rsidR="000C7F7D">
        <w:rPr>
          <w:rFonts w:ascii="Bookman Old Style" w:eastAsia="Times New Roman" w:hAnsi="Bookman Old Style" w:cs="Times New Roman"/>
          <w:bCs/>
        </w:rPr>
        <w:t>bb</w:t>
      </w:r>
      <w:r w:rsidRPr="00AD6C3B">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0C7F7D">
        <w:rPr>
          <w:rFonts w:ascii="Bookman Old Style" w:eastAsia="Times New Roman" w:hAnsi="Bookman Old Style" w:cs="Times New Roman"/>
          <w:bCs/>
        </w:rPr>
        <w:t>cc</w:t>
      </w:r>
      <w:r w:rsidRPr="00AD6C3B">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0C7F7D">
        <w:rPr>
          <w:rFonts w:ascii="Bookman Old Style" w:eastAsia="Times New Roman" w:hAnsi="Bookman Old Style" w:cs="Times New Roman"/>
          <w:bCs/>
        </w:rPr>
        <w:t>dd</w:t>
      </w:r>
      <w:r w:rsidRPr="00AD6C3B">
        <w:rPr>
          <w:rFonts w:ascii="Bookman Old Style" w:eastAsia="Times New Roman" w:hAnsi="Bookman Old Style" w:cs="Times New Roman"/>
          <w:bCs/>
        </w:rPr>
        <w:t>) the result is a queue of such projects that reflects the scheduling commitments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conduct such oversight and to participate in such testing; (</w:t>
      </w:r>
      <w:proofErr w:type="spellStart"/>
      <w:r w:rsidR="000C7F7D">
        <w:rPr>
          <w:rFonts w:ascii="Bookman Old Style" w:eastAsia="Times New Roman" w:hAnsi="Bookman Old Style" w:cs="Times New Roman"/>
          <w:bCs/>
        </w:rPr>
        <w:t>ee</w:t>
      </w:r>
      <w:proofErr w:type="spellEnd"/>
      <w:r w:rsidRPr="00AD6C3B">
        <w:rPr>
          <w:rFonts w:ascii="Bookman Old Style" w:eastAsia="Times New Roman" w:hAnsi="Bookman Old Style" w:cs="Times New Roman"/>
          <w:bCs/>
        </w:rPr>
        <w:t>) if a project is behind the schedule on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oversight of such project, or if a project is not ready for testing at the time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resources have been scheduled for such testing, the progress of projects later in the queue may be adversely affected; (ff) the Test Ready Deadline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reflects the scheduling commitment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conduct the oversight necessary to facilitate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achievement of that Test Ready Deadline, (ii) commence the Acceptance Test on the Acceptance Testing Milestone Date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and (iii) thereafter participate in the Control System Acceptance Test; and (</w:t>
      </w:r>
      <w:r w:rsidR="00177A3F">
        <w:rPr>
          <w:rFonts w:ascii="Bookman Old Style" w:eastAsia="Times New Roman" w:hAnsi="Bookman Old Style" w:cs="Times New Roman"/>
          <w:bCs/>
        </w:rPr>
        <w:t>gg</w:t>
      </w:r>
      <w:r w:rsidRPr="00AD6C3B">
        <w:rPr>
          <w:rFonts w:ascii="Bookman Old Style" w:eastAsia="Times New Roman" w:hAnsi="Bookman Old Style" w:cs="Times New Roman"/>
          <w:bCs/>
        </w:rPr>
        <w:t>) the Project will lose its place in the queue and will be assigned a new Acceptance Testing Milestone Date for commencement of the Acceptance Test that will be behind the other projects then in the queue if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xml:space="preserve">) Seller fails to satisfy any of the conditions precedent set forth in </w:t>
      </w:r>
      <w:r w:rsidRPr="008107F6">
        <w:rPr>
          <w:rFonts w:ascii="Bookman Old Style" w:eastAsia="Times New Roman" w:hAnsi="Bookman Old Style" w:cs="Times New Roman"/>
          <w:b/>
          <w:bCs/>
        </w:rPr>
        <w:t xml:space="preserve">Section </w:t>
      </w:r>
      <w:r w:rsidR="008107F6">
        <w:rPr>
          <w:rFonts w:ascii="Bookman Old Style" w:eastAsia="Times New Roman" w:hAnsi="Bookman Old Style" w:cs="Times New Roman"/>
          <w:b/>
          <w:bCs/>
        </w:rPr>
        <w:t>2(</w:t>
      </w:r>
      <w:r w:rsidRPr="008107F6">
        <w:rPr>
          <w:rFonts w:ascii="Bookman Old Style" w:eastAsia="Times New Roman" w:hAnsi="Bookman Old Style" w:cs="Times New Roman"/>
          <w:b/>
          <w:bCs/>
        </w:rPr>
        <w:t>f</w:t>
      </w:r>
      <w:r w:rsidR="008107F6">
        <w:rPr>
          <w:rFonts w:ascii="Bookman Old Style" w:eastAsia="Times New Roman" w:hAnsi="Bookman Old Style" w:cs="Times New Roman"/>
          <w:b/>
          <w:bCs/>
        </w:rPr>
        <w:t>)</w:t>
      </w:r>
      <w:r w:rsidRPr="008107F6">
        <w:rPr>
          <w:rFonts w:ascii="Bookman Old Style" w:eastAsia="Times New Roman" w:hAnsi="Bookman Old Style" w:cs="Times New Roman"/>
          <w:b/>
          <w:bCs/>
        </w:rPr>
        <w:t>(ii)</w:t>
      </w:r>
      <w:r w:rsidRPr="00AD6C3B">
        <w:rPr>
          <w:rFonts w:ascii="Bookman Old Style" w:eastAsia="Times New Roman" w:hAnsi="Bookman Old Style" w:cs="Times New Roman"/>
          <w:bCs/>
        </w:rPr>
        <w:t xml:space="preserve"> of this </w:t>
      </w:r>
      <w:r w:rsidRPr="008107F6">
        <w:rPr>
          <w:rFonts w:ascii="Bookman Old Style" w:eastAsia="Times New Roman" w:hAnsi="Bookman Old Style" w:cs="Times New Roman"/>
          <w:b/>
          <w:bCs/>
        </w:rPr>
        <w:t>Attachment G</w:t>
      </w:r>
      <w:r w:rsidRPr="00AD6C3B">
        <w:rPr>
          <w:rFonts w:ascii="Bookman Old Style" w:eastAsia="Times New Roman" w:hAnsi="Bookman Old Style" w:cs="Times New Roman"/>
          <w:bCs/>
        </w:rPr>
        <w:t xml:space="preserve"> (Company-Owned Interconnection Facilities) within the time period </w:t>
      </w:r>
      <w:r w:rsidRPr="00AD6C3B">
        <w:rPr>
          <w:rFonts w:ascii="Bookman Old Style" w:eastAsia="Times New Roman" w:hAnsi="Bookman Old Style" w:cs="Times New Roman"/>
          <w:bCs/>
        </w:rPr>
        <w:lastRenderedPageBreak/>
        <w:t>specified therein for the task in question or, if no time period is specified therein, by the Test Ready Deadline, (ii) the Seller fails to satisfy any of the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Conditions Precedent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(Seller's Conditions Precedent and Company Milestones) and/or (iii) the Acceptance Test and the Control System Acceptance Test are not satisfactorily completed within the time allotted to complete such testing.</w:t>
      </w:r>
      <w:bookmarkEnd w:id="505"/>
    </w:p>
    <w:p w14:paraId="3978B1EE" w14:textId="65A89E21" w:rsidR="00975C5F" w:rsidRPr="003D0FB4" w:rsidRDefault="000C7F7D" w:rsidP="003E15D1">
      <w:pPr>
        <w:pStyle w:val="ListParagraph"/>
        <w:numPr>
          <w:ilvl w:val="0"/>
          <w:numId w:val="27"/>
        </w:numPr>
        <w:spacing w:after="240"/>
        <w:ind w:left="0" w:firstLine="144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12DAE8B5"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w:t>
      </w:r>
      <w:r w:rsidR="00721A1B">
        <w:rPr>
          <w:rFonts w:ascii="Bookman Old Style" w:eastAsia="Times New Roman" w:hAnsi="Bookman Old Style" w:cs="Times New Roman"/>
          <w:bCs/>
        </w:rPr>
        <w:t>phasor measurement unit (PMU) devices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22BB2FD6"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0226D72C"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w:t>
      </w:r>
      <w:r w:rsidRPr="003D0FB4">
        <w:rPr>
          <w:rFonts w:ascii="Bookman Old Style" w:eastAsia="Times New Roman" w:hAnsi="Bookman Old Style" w:cs="Times New Roman"/>
          <w:bCs/>
        </w:rPr>
        <w:lastRenderedPageBreak/>
        <w:t xml:space="preserve">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Not less than four (4) weeks prior to the commencement of the Acceptance Test, the </w:t>
      </w:r>
      <w:proofErr w:type="gramStart"/>
      <w:r w:rsidRPr="003D0FB4">
        <w:rPr>
          <w:rFonts w:ascii="Bookman Old Style" w:eastAsia="Times New Roman" w:hAnsi="Bookman Old Style" w:cs="Times New Roman"/>
          <w:bCs/>
        </w:rPr>
        <w:t>high speed</w:t>
      </w:r>
      <w:proofErr w:type="gramEnd"/>
      <w:r w:rsidRPr="003D0FB4">
        <w:rPr>
          <w:rFonts w:ascii="Bookman Old Style" w:eastAsia="Times New Roman" w:hAnsi="Bookman Old Style" w:cs="Times New Roman"/>
          <w:bCs/>
        </w:rPr>
        <w:t xml:space="preserve">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5CC0D57E"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w:t>
      </w:r>
      <w:r w:rsidR="00624045" w:rsidRPr="00624045">
        <w:rPr>
          <w:rFonts w:ascii="Bookman Old Style" w:eastAsia="Times New Roman" w:hAnsi="Bookman Old Style" w:cs="Times New Roman"/>
          <w:bCs/>
        </w:rPr>
        <w:t xml:space="preserve">the Project will lose its place in the queue and will be assigned a new Test Ready Deadline and a new Acceptance Testing Milestone Date </w:t>
      </w:r>
      <w:r w:rsidR="00624045" w:rsidRPr="00624045">
        <w:rPr>
          <w:rFonts w:ascii="Bookman Old Style" w:eastAsia="Times New Roman" w:hAnsi="Bookman Old Style" w:cs="Times New Roman"/>
          <w:bCs/>
        </w:rPr>
        <w:lastRenderedPageBreak/>
        <w:t>that will be behind the other projects then in the queue.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Company’s receipt of the proposed as-built drawings, Company shall provide Seller with either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11A79F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w:t>
      </w:r>
      <w:r w:rsidRPr="003D0FB4">
        <w:rPr>
          <w:rFonts w:ascii="Bookman Old Style" w:eastAsia="Times New Roman" w:hAnsi="Bookman Old Style" w:cs="Times New Roman"/>
          <w:bCs/>
        </w:rPr>
        <w:lastRenderedPageBreak/>
        <w:t xml:space="preserve">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6B79456D"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the total estimated costs related to the Engineering and Design Work</w:t>
      </w:r>
      <w:r w:rsidR="00DC0A6F">
        <w:rPr>
          <w:rFonts w:ascii="Bookman Old Style" w:eastAsia="Times New Roman" w:hAnsi="Bookman Old Style" w:cs="Times New Roman"/>
          <w:bCs/>
        </w:rPr>
        <w:t xml:space="preserve"> are due and payable by Seller to Company</w:t>
      </w:r>
      <w:r w:rsidRPr="003D0FB4">
        <w:rPr>
          <w:rFonts w:ascii="Bookman Old Style" w:eastAsia="Times New Roman" w:hAnsi="Bookman Old Style" w:cs="Times New Roman"/>
          <w:bCs/>
        </w:rPr>
        <w:t xml:space="preserve">.  Company shall not be obligated to perform any </w:t>
      </w:r>
      <w:r w:rsidR="00DC0A6F">
        <w:rPr>
          <w:rFonts w:ascii="Bookman Old Style" w:eastAsia="Times New Roman" w:hAnsi="Bookman Old Style" w:cs="Times New Roman"/>
          <w:bCs/>
        </w:rPr>
        <w:t>w</w:t>
      </w:r>
      <w:r w:rsidRPr="003D0FB4">
        <w:rPr>
          <w:rFonts w:ascii="Bookman Old Style" w:eastAsia="Times New Roman" w:hAnsi="Bookman Old Style" w:cs="Times New Roman"/>
          <w:bCs/>
        </w:rPr>
        <w:t>ork</w:t>
      </w:r>
      <w:r w:rsidR="00DC0A6F">
        <w:rPr>
          <w:rFonts w:ascii="Bookman Old Style" w:eastAsia="Times New Roman" w:hAnsi="Bookman Old Style" w:cs="Times New Roman"/>
          <w:bCs/>
        </w:rPr>
        <w:t xml:space="preserve"> on Company-Owned Interconnection Facilities</w:t>
      </w:r>
      <w:r w:rsidRPr="003D0FB4">
        <w:rPr>
          <w:rFonts w:ascii="Bookman Old Style" w:eastAsia="Times New Roman" w:hAnsi="Bookman Old Style" w:cs="Times New Roman"/>
          <w:bCs/>
        </w:rPr>
        <w:t xml:space="preserve"> until Seller pays the amounts in </w:t>
      </w:r>
      <w:r w:rsidRPr="00396223">
        <w:rPr>
          <w:rFonts w:ascii="Bookman Old Style" w:eastAsia="Times New Roman" w:hAnsi="Bookman Old Style" w:cs="Times New Roman"/>
          <w:b/>
          <w:bCs/>
        </w:rPr>
        <w:t>Section 3(b)(</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w:t>
      </w:r>
      <w:r w:rsidR="00DC0A6F">
        <w:rPr>
          <w:rFonts w:ascii="Bookman Old Style" w:eastAsia="Times New Roman" w:hAnsi="Bookman Old Style" w:cs="Times New Roman"/>
          <w:bCs/>
        </w:rPr>
        <w:t>e</w:t>
      </w:r>
      <w:r w:rsidR="00DC0A6F" w:rsidRPr="003D0FB4">
        <w:rPr>
          <w:rFonts w:ascii="Bookman Old Style" w:eastAsia="Times New Roman" w:hAnsi="Bookman Old Style" w:cs="Times New Roman"/>
          <w:bCs/>
        </w:rPr>
        <w:t xml:space="preserve">ngineering </w:t>
      </w:r>
      <w:r w:rsidRPr="003D0FB4">
        <w:rPr>
          <w:rFonts w:ascii="Bookman Old Style" w:eastAsia="Times New Roman" w:hAnsi="Bookman Old Style" w:cs="Times New Roman"/>
          <w:bCs/>
        </w:rPr>
        <w:t xml:space="preserve">and </w:t>
      </w:r>
      <w:r w:rsidR="00DC0A6F">
        <w:rPr>
          <w:rFonts w:ascii="Bookman Old Style" w:eastAsia="Times New Roman" w:hAnsi="Bookman Old Style" w:cs="Times New Roman"/>
          <w:bCs/>
        </w:rPr>
        <w:t>d</w:t>
      </w:r>
      <w:r w:rsidR="00DC0A6F" w:rsidRPr="003D0FB4">
        <w:rPr>
          <w:rFonts w:ascii="Bookman Old Style" w:eastAsia="Times New Roman" w:hAnsi="Bookman Old Style" w:cs="Times New Roman"/>
          <w:bCs/>
        </w:rPr>
        <w:t xml:space="preserve">esign </w:t>
      </w:r>
      <w:r w:rsidR="00DC0A6F">
        <w:rPr>
          <w:rFonts w:ascii="Bookman Old Style" w:eastAsia="Times New Roman" w:hAnsi="Bookman Old Style" w:cs="Times New Roman"/>
          <w:bCs/>
        </w:rPr>
        <w:t>w</w:t>
      </w:r>
      <w:r w:rsidR="00DC0A6F" w:rsidRPr="003D0FB4">
        <w:rPr>
          <w:rFonts w:ascii="Bookman Old Style" w:eastAsia="Times New Roman" w:hAnsi="Bookman Old Style" w:cs="Times New Roman"/>
          <w:bCs/>
        </w:rPr>
        <w:t>ork</w:t>
      </w:r>
      <w:r w:rsidRPr="003D0FB4">
        <w:rPr>
          <w:rFonts w:ascii="Bookman Old Style" w:eastAsia="Times New Roman" w:hAnsi="Bookman Old Style" w:cs="Times New Roman"/>
          <w:bCs/>
        </w:rPr>
        <w:t>.</w:t>
      </w:r>
    </w:p>
    <w:p w14:paraId="18D89AAF" w14:textId="78082451"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w:t>
      </w:r>
      <w:r w:rsidR="00DC0A6F">
        <w:rPr>
          <w:rFonts w:ascii="Bookman Old Style" w:eastAsia="Times New Roman" w:hAnsi="Bookman Old Style" w:cs="Times New Roman"/>
          <w:bCs/>
        </w:rPr>
        <w:t>the difference between</w:t>
      </w:r>
      <w:r w:rsidRPr="003D0FB4">
        <w:rPr>
          <w:rFonts w:ascii="Bookman Old Style" w:eastAsia="Times New Roman" w:hAnsi="Bookman Old Style" w:cs="Times New Roman"/>
          <w:bCs/>
        </w:rPr>
        <w:t xml:space="preserve"> the</w:t>
      </w:r>
      <w:r w:rsidR="00DC0A6F">
        <w:rPr>
          <w:rFonts w:ascii="Bookman Old Style" w:eastAsia="Times New Roman" w:hAnsi="Bookman Old Style" w:cs="Times New Roman"/>
          <w:bCs/>
        </w:rPr>
        <w:t xml:space="preserve"> portion of the</w:t>
      </w:r>
      <w:r w:rsidRPr="003D0FB4">
        <w:rPr>
          <w:rFonts w:ascii="Bookman Old Style" w:eastAsia="Times New Roman" w:hAnsi="Bookman Old Style" w:cs="Times New Roman"/>
          <w:bCs/>
        </w:rPr>
        <w:t xml:space="preserve"> Total Estimated Interconnection Cost</w:t>
      </w:r>
      <w:r w:rsidR="00DC0A6F">
        <w:rPr>
          <w:rFonts w:ascii="Bookman Old Style" w:eastAsia="Times New Roman" w:hAnsi="Bookman Old Style" w:cs="Times New Roman"/>
          <w:bCs/>
        </w:rPr>
        <w:t xml:space="preserve"> paid to date and the Total Estimated Interconnection Cost is due and payable by Seller to Company</w:t>
      </w:r>
      <w:r w:rsidRPr="003D0FB4">
        <w:rPr>
          <w:rFonts w:ascii="Bookman Old Style" w:eastAsia="Times New Roman" w:hAnsi="Bookman Old Style" w:cs="Times New Roman"/>
          <w:bCs/>
        </w:rPr>
        <w:t xml:space="preserve">.  Company shall not be obligated to </w:t>
      </w:r>
      <w:r w:rsidR="00DC0A6F">
        <w:rPr>
          <w:rFonts w:ascii="Bookman Old Style" w:eastAsia="Times New Roman" w:hAnsi="Bookman Old Style" w:cs="Times New Roman"/>
          <w:bCs/>
        </w:rPr>
        <w:t>work on</w:t>
      </w:r>
      <w:r w:rsidRPr="003D0FB4">
        <w:rPr>
          <w:rFonts w:ascii="Bookman Old Style" w:eastAsia="Times New Roman" w:hAnsi="Bookman Old Style" w:cs="Times New Roman"/>
          <w:bCs/>
        </w:rPr>
        <w:t xml:space="preserve">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lastRenderedPageBreak/>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first to occur of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proofErr w:type="spellStart"/>
      <w:r w:rsidRPr="003D0FB4">
        <w:rPr>
          <w:rFonts w:ascii="Bookman Old Style" w:eastAsia="Times New Roman" w:hAnsi="Bookman Old Style" w:cs="Times New Roman"/>
          <w:bCs/>
        </w:rPr>
        <w:t>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Seller shall pay Company’s reasonable actual, verifiable costs for such audits, including allocated overhead.</w:t>
      </w:r>
      <w:bookmarkStart w:id="506"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506"/>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w:t>
      </w:r>
      <w:proofErr w:type="gramStart"/>
      <w:r w:rsidRPr="003D0FB4">
        <w:rPr>
          <w:rFonts w:ascii="Bookman Old Style" w:eastAsia="Times New Roman" w:hAnsi="Bookman Old Style" w:cs="Times New Roman"/>
          <w:bCs/>
        </w:rPr>
        <w:t>on the basis of</w:t>
      </w:r>
      <w:proofErr w:type="gramEnd"/>
      <w:r w:rsidRPr="003D0FB4">
        <w:rPr>
          <w:rFonts w:ascii="Bookman Old Style" w:eastAsia="Times New Roman" w:hAnsi="Bookman Old Style" w:cs="Times New Roman"/>
          <w:bCs/>
        </w:rPr>
        <w:t xml:space="preserve">,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lastRenderedPageBreak/>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lastRenderedPageBreak/>
        <w:t xml:space="preserve">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w:t>
      </w:r>
      <w:r w:rsidRPr="003D0FB4">
        <w:rPr>
          <w:rFonts w:ascii="Bookman Old Style" w:eastAsia="Times New Roman" w:hAnsi="Bookman Old Style" w:cs="Times New Roman"/>
          <w:bCs/>
        </w:rPr>
        <w:lastRenderedPageBreak/>
        <w:t xml:space="preserve">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w:t>
      </w:r>
      <w:r w:rsidRPr="003D0FB4">
        <w:rPr>
          <w:rFonts w:ascii="Bookman Old Style" w:eastAsia="Times New Roman" w:hAnsi="Bookman Old Style" w:cs="Times New Roman"/>
          <w:bCs/>
        </w:rPr>
        <w:lastRenderedPageBreak/>
        <w:t>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55"/>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lastRenderedPageBreak/>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507" w:name="_DV_M497"/>
      <w:bookmarkEnd w:id="507"/>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proofErr w:type="spellStart"/>
      <w:r w:rsidRPr="0037497B">
        <w:rPr>
          <w:rFonts w:ascii="Bookman Old Style" w:eastAsia="Times New Roman" w:hAnsi="Bookman Old Style" w:cs="Times New Roman"/>
          <w:bCs/>
          <w:u w:val="single"/>
        </w:rPr>
        <w:t>S</w:t>
      </w:r>
      <w:proofErr w:type="spellEnd"/>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508" w:name="_DV_M498"/>
      <w:bookmarkEnd w:id="508"/>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and other good and valuable consideration paid to Transferor by Transferee, the receipt and sufficiency of which are hereby acknowledged, Transferor does hereby sell, assign and transfer over to Transferee all of Transferor's right, title and interest, in and to (</w:t>
      </w:r>
      <w:proofErr w:type="spellStart"/>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509" w:name="_DV_M499"/>
      <w:bookmarkEnd w:id="509"/>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r>
      <w:r w:rsidRPr="0037497B">
        <w:rPr>
          <w:rFonts w:ascii="Bookman Old Style" w:eastAsia="Times New Roman" w:hAnsi="Bookman Old Style" w:cs="Times New Roman"/>
          <w:bCs/>
        </w:rPr>
        <w:lastRenderedPageBreak/>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a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6"/>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lastRenderedPageBreak/>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510" w:name="_DV_M436"/>
      <w:bookmarkStart w:id="511" w:name="_DV_M437"/>
      <w:bookmarkEnd w:id="510"/>
      <w:bookmarkEnd w:id="511"/>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512" w:name="_DV_M438"/>
      <w:bookmarkEnd w:id="512"/>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513" w:name="_DV_M439"/>
      <w:bookmarkEnd w:id="513"/>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 xml:space="preserve">And </w:t>
      </w:r>
      <w:proofErr w:type="gramStart"/>
      <w:r w:rsidRPr="00E21F10">
        <w:rPr>
          <w:rFonts w:ascii="Bookman Old Style" w:hAnsi="Bookman Old Style" w:cs="Times New Roman"/>
          <w:w w:val="0"/>
        </w:rPr>
        <w:t>all of</w:t>
      </w:r>
      <w:proofErr w:type="gramEnd"/>
      <w:r w:rsidRPr="00E21F10">
        <w:rPr>
          <w:rFonts w:ascii="Bookman Old Style" w:hAnsi="Bookman Old Style" w:cs="Times New Roman"/>
          <w:w w:val="0"/>
        </w:rPr>
        <w:t xml:space="preserve"> the estate, right, title and interest of the Assignor in and to the land thereby demised, and all buildings, improvements, rights, easements, privileges and appurtenances thereunto belonging or appertaining or used, occupied and </w:t>
      </w:r>
      <w:r w:rsidRPr="00E21F10">
        <w:rPr>
          <w:rFonts w:ascii="Bookman Old Style" w:hAnsi="Bookman Old Style" w:cs="Times New Roman"/>
          <w:w w:val="0"/>
        </w:rPr>
        <w:lastRenderedPageBreak/>
        <w:t>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514" w:name="_DV_M440"/>
      <w:bookmarkStart w:id="515" w:name="_DV_M441"/>
      <w:bookmarkEnd w:id="514"/>
      <w:bookmarkEnd w:id="515"/>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516" w:name="_DV_M442"/>
      <w:bookmarkStart w:id="517" w:name="_DV_M443"/>
      <w:bookmarkEnd w:id="516"/>
      <w:bookmarkEnd w:id="517"/>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t>
      </w:r>
      <w:proofErr w:type="gramStart"/>
      <w:r w:rsidRPr="00E21F10">
        <w:rPr>
          <w:rFonts w:ascii="Bookman Old Style" w:hAnsi="Bookman Old Style" w:cs="Times New Roman"/>
          <w:w w:val="0"/>
        </w:rPr>
        <w:t>whether or not</w:t>
      </w:r>
      <w:proofErr w:type="gramEnd"/>
      <w:r w:rsidRPr="00E21F10">
        <w:rPr>
          <w:rFonts w:ascii="Bookman Old Style" w:hAnsi="Bookman Old Style" w:cs="Times New Roman"/>
          <w:w w:val="0"/>
        </w:rPr>
        <w:t xml:space="preserve">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518" w:name="_DV_M444"/>
      <w:bookmarkStart w:id="519" w:name="_DV_M446"/>
      <w:bookmarkEnd w:id="518"/>
      <w:bookmarkEnd w:id="519"/>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520" w:name="_DV_M447"/>
      <w:bookmarkEnd w:id="520"/>
      <w:r w:rsidRPr="00E21F10">
        <w:rPr>
          <w:rFonts w:ascii="Bookman Old Style" w:hAnsi="Bookman Old Style" w:cs="Times New Roman"/>
        </w:rPr>
        <w:br w:type="page"/>
      </w:r>
      <w:r w:rsidRPr="00E21F10">
        <w:rPr>
          <w:rFonts w:ascii="Bookman Old Style" w:hAnsi="Bookman Old Style" w:cs="Times New Roman"/>
        </w:rPr>
        <w:lastRenderedPageBreak/>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57"/>
          <w:footerReference w:type="default" r:id="rId58"/>
          <w:headerReference w:type="first" r:id="rId59"/>
          <w:footerReference w:type="first" r:id="rId60"/>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521" w:name="_DV_M448"/>
      <w:bookmarkEnd w:id="521"/>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 xml:space="preserve">______________________________________        </w:t>
      </w:r>
      <w:proofErr w:type="gramStart"/>
      <w:r w:rsidRPr="00837DE8">
        <w:rPr>
          <w:rFonts w:ascii="Bookman Old Style" w:hAnsi="Bookman Old Style" w:cs="Times New Roman"/>
        </w:rPr>
        <w:t xml:space="preserve">   (</w:t>
      </w:r>
      <w:proofErr w:type="gramEnd"/>
      <w:r w:rsidRPr="00837DE8">
        <w:rPr>
          <w:rFonts w:ascii="Bookman Old Style" w:hAnsi="Bookman Old Style" w:cs="Times New Roman"/>
        </w:rPr>
        <w:t>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61"/>
          <w:footerReference w:type="default" r:id="rId62"/>
          <w:headerReference w:type="first" r:id="rId63"/>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lastRenderedPageBreak/>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 xml:space="preserve">______________________________________        </w:t>
      </w:r>
      <w:proofErr w:type="gramStart"/>
      <w:r w:rsidRPr="00837DE8">
        <w:rPr>
          <w:rFonts w:ascii="Bookman Old Style" w:hAnsi="Bookman Old Style" w:cs="Times New Roman"/>
        </w:rPr>
        <w:t xml:space="preserve">   (</w:t>
      </w:r>
      <w:proofErr w:type="gramEnd"/>
      <w:r w:rsidRPr="00837DE8">
        <w:rPr>
          <w:rFonts w:ascii="Bookman Old Style" w:hAnsi="Bookman Old Style" w:cs="Times New Roman"/>
        </w:rPr>
        <w:t>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lastRenderedPageBreak/>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64"/>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lastRenderedPageBreak/>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w:t>
      </w:r>
      <w:proofErr w:type="spellStart"/>
      <w:r w:rsidRPr="004A29A0">
        <w:rPr>
          <w:rFonts w:ascii="Bookman Old Style" w:eastAsia="Times New Roman" w:hAnsi="Bookman Old Style" w:cs="Times New Roman"/>
          <w:bCs/>
        </w:rPr>
        <w:t>ExcludedTime</w:t>
      </w:r>
      <w:proofErr w:type="spellEnd"/>
      <w:r w:rsidRPr="004A29A0">
        <w:rPr>
          <w:rFonts w:ascii="Bookman Old Style" w:eastAsia="Times New Roman" w:hAnsi="Bookman Old Style" w:cs="Times New Roman"/>
          <w:bCs/>
        </w:rPr>
        <w:t xml:space="preserv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E11DCC">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proofErr w:type="gramStart"/>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proofErr w:type="gramEnd"/>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5"/>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400ECA">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400ECA">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400ECA">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400ECA">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400ECA">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6D2FC3">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6D2FC3">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6D2FC3">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6D2FC3">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6D2FC3">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6D2FC3">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3C7B1C">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6D2FC3">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538DFBFA"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Facility to Company's EMS located at </w:t>
            </w:r>
            <w:r w:rsidR="000847CB">
              <w:rPr>
                <w:rFonts w:ascii="Bookman Old Style" w:eastAsia="Times New Roman" w:hAnsi="Bookman Old Style" w:cs="Times New Roman"/>
                <w:bCs/>
              </w:rPr>
              <w:t>the Company’s control center</w:t>
            </w:r>
            <w:r w:rsidRPr="00805DF7">
              <w:rPr>
                <w:rFonts w:ascii="Bookman Old Style" w:eastAsia="Times New Roman" w:hAnsi="Bookman Old Style" w:cs="Times New Roman"/>
                <w:bCs/>
              </w:rPr>
              <w:t>.</w:t>
            </w:r>
          </w:p>
        </w:tc>
      </w:tr>
      <w:tr w:rsidR="00805DF7" w:rsidRPr="00805DF7" w14:paraId="597C5A95" w14:textId="77777777" w:rsidTr="006D2FC3">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6D2FC3">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lastRenderedPageBreak/>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03EBA73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Section 2(f)(ii)</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6D2FC3">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721523">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721523">
        <w:trPr>
          <w:trHeight w:val="584"/>
        </w:trPr>
        <w:tc>
          <w:tcPr>
            <w:tcW w:w="2608" w:type="dxa"/>
          </w:tcPr>
          <w:p w14:paraId="191F982B" w14:textId="703244F4"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77777777"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Section 2(f)(ii)</w:t>
            </w:r>
            <w:r w:rsidR="00B46F9E" w:rsidRPr="00B46F9E">
              <w:rPr>
                <w:rFonts w:ascii="Bookman Old Style" w:hAnsi="Bookman Old Style" w:cs="Courier New"/>
              </w:rPr>
              <w:t xml:space="preserve"> and </w:t>
            </w:r>
            <w:r w:rsidR="00B46F9E" w:rsidRPr="00B63AE6">
              <w:rPr>
                <w:rFonts w:ascii="Bookman Old Style" w:hAnsi="Bookman Old Style" w:cs="Courier New"/>
                <w:b/>
              </w:rPr>
              <w:t>Section 2(f)(iii)</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721523">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66"/>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400ECA">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400ECA">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400ECA">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400ECA">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400ECA">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400ECA">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400ECA">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400ECA">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67"/>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2FADDA93"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proofErr w:type="gramStart"/>
      <w:r w:rsidR="00FA1B01">
        <w:rPr>
          <w:rFonts w:ascii="Bookman Old Style" w:hAnsi="Bookman Old Style" w:cs="Times New Roman"/>
          <w:b/>
        </w:rPr>
        <w:t>Hawai</w:t>
      </w:r>
      <w:r w:rsidR="003817FC">
        <w:rPr>
          <w:rFonts w:ascii="Bookman Old Style" w:hAnsi="Bookman Old Style" w:cs="Times New Roman"/>
          <w:b/>
        </w:rPr>
        <w:t>‘</w:t>
      </w:r>
      <w:proofErr w:type="gramEnd"/>
      <w:r w:rsidR="00FA1B01">
        <w:rPr>
          <w:rFonts w:ascii="Bookman Old Style" w:hAnsi="Bookman Old Style" w:cs="Times New Roman"/>
          <w:b/>
        </w:rPr>
        <w:t xml:space="preserve">i </w:t>
      </w:r>
      <w:r w:rsidRPr="00DC4C97">
        <w:rPr>
          <w:rFonts w:ascii="Bookman Old Style" w:hAnsi="Bookman Old Style" w:cs="Times New Roman"/>
          <w:b/>
        </w:rPr>
        <w:t>Electric</w:t>
      </w:r>
      <w:r w:rsidR="003817FC">
        <w:rPr>
          <w:rFonts w:ascii="Bookman Old Style" w:hAnsi="Bookman Old Style" w:cs="Times New Roman"/>
          <w:b/>
        </w:rPr>
        <w:t xml:space="preserve"> Light</w:t>
      </w:r>
      <w:r w:rsidRPr="00DC4C97">
        <w:rPr>
          <w:rFonts w:ascii="Bookman Old Style" w:hAnsi="Bookman Old Style" w:cs="Times New Roman"/>
          <w:b/>
        </w:rPr>
        <w:t xml:space="preserve"> Company</w:t>
      </w:r>
      <w:r>
        <w:rPr>
          <w:rFonts w:ascii="Bookman Old Style" w:hAnsi="Bookman Old Style" w:cs="Times New Roman"/>
          <w:b/>
        </w:rPr>
        <w:t xml:space="preserve">, </w:t>
      </w:r>
      <w:r w:rsidR="00FA1B01">
        <w:rPr>
          <w:rFonts w:ascii="Bookman Old Style" w:hAnsi="Bookman Old Style" w:cs="Times New Roman"/>
          <w:b/>
        </w:rPr>
        <w:t>Inc.</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3BA70169"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FA1B01">
        <w:rPr>
          <w:rFonts w:ascii="Bookman Old Style" w:hAnsi="Bookman Old Style" w:cs="Times New Roman"/>
        </w:rPr>
        <w:t>Hawai</w:t>
      </w:r>
      <w:r w:rsidR="003817FC">
        <w:rPr>
          <w:rFonts w:ascii="Bookman Old Style" w:hAnsi="Bookman Old Style" w:cs="Times New Roman"/>
        </w:rPr>
        <w:t>‘</w:t>
      </w:r>
      <w:r w:rsidR="00FA1B01">
        <w:rPr>
          <w:rFonts w:ascii="Bookman Old Style" w:hAnsi="Bookman Old Style" w:cs="Times New Roman"/>
        </w:rPr>
        <w:t xml:space="preserve">i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FA1B01">
        <w:rPr>
          <w:rFonts w:ascii="Bookman Old Style" w:hAnsi="Bookman Old Style" w:cs="Times New Roman"/>
        </w:rPr>
        <w:t>Inc.</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3AA07B8E"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The undersigned hereby certifies that (</w:t>
      </w:r>
      <w:proofErr w:type="spellStart"/>
      <w:r w:rsidRPr="00DC4C97">
        <w:rPr>
          <w:rFonts w:ascii="Bookman Old Style" w:hAnsi="Bookman Old Style" w:cs="Times New Roman"/>
        </w:rPr>
        <w:t>i</w:t>
      </w:r>
      <w:proofErr w:type="spellEnd"/>
      <w:r w:rsidRPr="00DC4C97">
        <w:rPr>
          <w:rFonts w:ascii="Bookman Old Style" w:hAnsi="Bookman Old Style" w:cs="Times New Roman"/>
        </w:rPr>
        <w:t xml:space="preserve">) I am duly authorized to execute this document on behalf of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and [(ii) the amount of the draft accompanying this certification is due and owing to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 xml:space="preserve">Electric </w:t>
      </w:r>
      <w:r w:rsidR="003817FC">
        <w:rPr>
          <w:rFonts w:ascii="Bookman Old Style" w:hAnsi="Bookman Old Style" w:cs="Times New Roman"/>
        </w:rPr>
        <w:t xml:space="preserve">Light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BA7C65">
        <w:rPr>
          <w:rFonts w:ascii="Bookman Old Style" w:hAnsi="Bookman Old Style" w:cs="Times New Roman"/>
        </w:rPr>
        <w:t>Hawai</w:t>
      </w:r>
      <w:r w:rsidR="003817FC">
        <w:rPr>
          <w:rFonts w:ascii="Bookman Old Style" w:hAnsi="Bookman Old Style" w:cs="Times New Roman"/>
        </w:rPr>
        <w:t>‘</w:t>
      </w:r>
      <w:r w:rsidR="00BA7C65">
        <w:rPr>
          <w:rFonts w:ascii="Bookman Old Style" w:hAnsi="Bookman Old Style" w:cs="Times New Roman"/>
        </w:rPr>
        <w:t>i</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Light</w:t>
      </w:r>
      <w:r w:rsidRPr="00DC4C97">
        <w:rPr>
          <w:rFonts w:ascii="Bookman Old Style" w:hAnsi="Bookman Old Style" w:cs="Times New Roman"/>
        </w:rPr>
        <w:t xml:space="preserve">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8"/>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lastRenderedPageBreak/>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4C3C19AB"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1E3628B9"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EC4F0F0"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045BF5B7"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09C6F9C" w14:textId="27E3734C" w:rsidR="00975C5F" w:rsidRPr="00DC4C97" w:rsidRDefault="003817FC" w:rsidP="002A45E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BB29DAF"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E58433A"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B17DD43"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4B9824F8" w14:textId="7D4E202D" w:rsidR="00975C5F" w:rsidRPr="002A45EC" w:rsidRDefault="003817FC" w:rsidP="002A45EC">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w:t>
      </w:r>
      <w:r w:rsidRPr="00DC4C97">
        <w:rPr>
          <w:rFonts w:ascii="Bookman Old Style" w:hAnsi="Bookman Old Style" w:cs="Times New Roman"/>
        </w:rPr>
        <w:lastRenderedPageBreak/>
        <w:t>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8"/>
          <w:pgSz w:w="12240" w:h="15840"/>
          <w:pgMar w:top="1440" w:right="1440" w:bottom="1440" w:left="1440" w:header="720" w:footer="720" w:gutter="0"/>
          <w:pgNumType w:start="1"/>
          <w:cols w:space="720"/>
          <w:docGrid w:linePitch="360"/>
        </w:sectPr>
      </w:pPr>
    </w:p>
    <w:p w14:paraId="51B13BE8" w14:textId="2C4ECE6A"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3899958E"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5DBAEEC5" w14:textId="22F54CE4"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r w:rsidR="00784CF3">
        <w:rPr>
          <w:rFonts w:ascii="Bookman Old Style" w:eastAsia="Times New Roman" w:hAnsi="Bookman Old Style" w:cs="Times New Roman"/>
          <w:b/>
          <w:bCs/>
        </w:rPr>
        <w:t>.</w:t>
      </w:r>
    </w:p>
    <w:p w14:paraId="2800CE6D" w14:textId="58BF0267"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A visual inspection of all Interconnection equipment and verification of as-built drawings</w:t>
      </w:r>
      <w:r>
        <w:rPr>
          <w:rFonts w:ascii="Bookman Old Style" w:eastAsia="Times New Roman" w:hAnsi="Bookman Old Style" w:cs="Times New Roman"/>
          <w:bCs/>
        </w:rPr>
        <w:t>.</w:t>
      </w:r>
    </w:p>
    <w:p w14:paraId="79784D3D" w14:textId="7846DF99"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6766F4A6" w14:textId="3F821649"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Based on manufacturer’s specification, test the local operation of the Facility’s generator breaker(s) and inter-tie breaker(s), and other breaker(s) which connect the Facility equipment</w:t>
      </w:r>
      <w:bookmarkStart w:id="522" w:name="_DV_C1688"/>
      <w:r w:rsidRPr="00784CF3">
        <w:rPr>
          <w:rFonts w:ascii="Bookman Old Style" w:eastAsia="Times New Roman" w:hAnsi="Bookman Old Style" w:cs="Times New Roman"/>
          <w:bCs/>
        </w:rPr>
        <w:t xml:space="preserve"> to Company System – must open and close locally using the local controls remotely from Company</w:t>
      </w:r>
      <w:r>
        <w:rPr>
          <w:rFonts w:ascii="Bookman Old Style" w:eastAsia="Times New Roman" w:hAnsi="Bookman Old Style" w:cs="Times New Roman"/>
          <w:bCs/>
        </w:rPr>
        <w:t>’</w:t>
      </w:r>
      <w:r w:rsidRPr="00784CF3">
        <w:rPr>
          <w:rFonts w:ascii="Bookman Old Style" w:eastAsia="Times New Roman" w:hAnsi="Bookman Old Style" w:cs="Times New Roman"/>
          <w:bCs/>
        </w:rPr>
        <w:t>s EMS.  Test and ensure that the status shown on the EMS is the same as the actual physical status in the field.</w:t>
      </w:r>
      <w:bookmarkEnd w:id="522"/>
    </w:p>
    <w:p w14:paraId="526A5FF0" w14:textId="41DD91D4"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27A7EE65"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 xml:space="preserve">All </w:t>
      </w:r>
      <w:proofErr w:type="gramStart"/>
      <w:r w:rsidRPr="001B3BCE">
        <w:rPr>
          <w:rFonts w:ascii="Bookman Old Style" w:hAnsi="Bookman Old Style" w:cs="Times New Roman"/>
        </w:rPr>
        <w:t>69 kV</w:t>
      </w:r>
      <w:proofErr w:type="gramEnd"/>
      <w:r w:rsidRPr="001B3BCE">
        <w:rPr>
          <w:rFonts w:ascii="Bookman Old Style" w:hAnsi="Bookman Old Style" w:cs="Times New Roman"/>
        </w:rPr>
        <w:t xml:space="preserve"> breaker disconnects and other high voltage switches will be inspected to ensure they are properly aligned and operated manually or automatically (if designed).</w:t>
      </w:r>
    </w:p>
    <w:p w14:paraId="5829F137" w14:textId="361D548F"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14:paraId="5C17B60D" w14:textId="5637D0E5"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Communication testing – Communication System testing to occur to ensure correct operation. Detailed scope of testing will be agreed by Company and Seller to reflect installed systems and communication paths that tie the Facility to </w:t>
      </w:r>
      <w:r w:rsidRPr="00A55641">
        <w:rPr>
          <w:rFonts w:ascii="Bookman Old Style" w:hAnsi="Bookman Old Style" w:cs="Times New Roman"/>
        </w:rPr>
        <w:lastRenderedPageBreak/>
        <w:t>Company’s communications system.</w:t>
      </w:r>
    </w:p>
    <w:p w14:paraId="14B00038" w14:textId="101164AF" w:rsidR="00975C5F"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2A770C99" w14:textId="500246B9" w:rsidR="00A55641"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Metering section inspection; verification of metering PTs, CTs, and cabinet and the installation of the two Company meters.</w:t>
      </w:r>
    </w:p>
    <w:p w14:paraId="7AB3DB02" w14:textId="72F6F1A5"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r w:rsidR="00A55641">
        <w:rPr>
          <w:rFonts w:ascii="Bookman Old Style" w:hAnsi="Bookman Old Style" w:cs="Times New Roman"/>
          <w:b/>
        </w:rPr>
        <w:t>.</w:t>
      </w:r>
    </w:p>
    <w:p w14:paraId="60E5DFE6"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 xml:space="preserve">Test to confirm Company </w:t>
      </w:r>
      <w:proofErr w:type="gramStart"/>
      <w:r w:rsidRPr="00DC4C97">
        <w:rPr>
          <w:rFonts w:ascii="Bookman Old Style" w:hAnsi="Bookman Old Style" w:cs="Times New Roman"/>
        </w:rPr>
        <w:t>has a direct line to the Facility control room at all times</w:t>
      </w:r>
      <w:proofErr w:type="gramEnd"/>
      <w:r w:rsidRPr="00DC4C97">
        <w:rPr>
          <w:rFonts w:ascii="Bookman Old Style" w:hAnsi="Bookman Old Style" w:cs="Times New Roman"/>
        </w:rPr>
        <w:t xml:space="preserve"> and that it is programmed correctly.</w:t>
      </w:r>
    </w:p>
    <w:p w14:paraId="492F1864" w14:textId="152AC6EE" w:rsidR="00A55641" w:rsidRPr="00A55641"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that the Facility operators can sufficiently reach Company System Operator.</w:t>
      </w:r>
    </w:p>
    <w:p w14:paraId="251E56E1" w14:textId="09B13087"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Verification of dial-up telephone connection for 69 kV metering cabinet.</w:t>
      </w:r>
    </w:p>
    <w:p w14:paraId="3D9C1C7C" w14:textId="755E1ABC" w:rsidR="00A55641" w:rsidRPr="00A55641" w:rsidRDefault="00A55641" w:rsidP="00A55641">
      <w:pPr>
        <w:pStyle w:val="ListParagraph"/>
        <w:numPr>
          <w:ilvl w:val="0"/>
          <w:numId w:val="12"/>
        </w:numPr>
        <w:spacing w:after="240"/>
        <w:rPr>
          <w:rFonts w:ascii="Bookman Old Style" w:eastAsia="Times New Roman" w:hAnsi="Bookman Old Style" w:cs="Times New Roman"/>
          <w:bCs/>
        </w:rPr>
      </w:pPr>
      <w:r>
        <w:rPr>
          <w:rFonts w:ascii="Bookman Old Style" w:eastAsia="Times New Roman" w:hAnsi="Bookman Old Style" w:cs="Times New Roman"/>
          <w:b/>
          <w:bCs/>
        </w:rPr>
        <w:t>Drawings, Documentation and Equipment Warranties.</w:t>
      </w:r>
    </w:p>
    <w:p w14:paraId="22687C71" w14:textId="189BAF9E" w:rsidR="00A55641" w:rsidRPr="00A55641" w:rsidRDefault="00A55641" w:rsidP="00A55641">
      <w:pPr>
        <w:pStyle w:val="ListParagraph"/>
        <w:spacing w:after="240"/>
        <w:ind w:firstLine="720"/>
        <w:rPr>
          <w:rFonts w:ascii="Bookman Old Style" w:eastAsia="Times New Roman" w:hAnsi="Bookman Old Style" w:cs="Times New Roman"/>
          <w:bCs/>
        </w:rPr>
      </w:pPr>
      <w:r>
        <w:rPr>
          <w:rFonts w:ascii="Bookman Old Style" w:eastAsia="Times New Roman" w:hAnsi="Bookman Old Style" w:cs="Times New Roman"/>
          <w:bCs/>
        </w:rPr>
        <w:t>The items below are required components of the Acceptance Test and must be satisfied for successful completion of this Test.</w:t>
      </w:r>
    </w:p>
    <w:p w14:paraId="0B6E6A34" w14:textId="203194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Electronic and three (3) hard copies of all Switchyard construction drawings, specifications, calibrations, and settings including as-built drawings.</w:t>
      </w:r>
    </w:p>
    <w:p w14:paraId="3114AA0C" w14:textId="01CFFDAD"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Equipment operating and maintenance manuals, spare parts lists, commissioning notes, as-built equipment settings, and other information related to the switchyard equipment.</w:t>
      </w:r>
    </w:p>
    <w:p w14:paraId="3CB4FEFA" w14:textId="26746666"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Contractor construction warranties and equipment warranties.</w:t>
      </w:r>
    </w:p>
    <w:p w14:paraId="3DD246D8" w14:textId="63934CD5"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3277980E" w14:textId="1CD1F86C"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Pr="00A55641">
        <w:rPr>
          <w:rFonts w:ascii="Bookman Old Style" w:eastAsia="Times New Roman" w:hAnsi="Bookman Old Style" w:cs="Times New Roman"/>
          <w:bCs/>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p>
    <w:p w14:paraId="2ED2DCF3" w14:textId="5D6B973B" w:rsidR="00975C5F" w:rsidRPr="00A55641" w:rsidRDefault="00975C5F" w:rsidP="00A5564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9"/>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7CA07C2C" w14:textId="6CD1A248" w:rsidR="005966D4" w:rsidRPr="005966D4" w:rsidRDefault="005966D4" w:rsidP="005966D4">
      <w:pPr>
        <w:ind w:left="720" w:hanging="720"/>
        <w:outlineLvl w:val="1"/>
        <w:rPr>
          <w:rFonts w:ascii="Bookman Old Style" w:eastAsia="MS Mincho" w:hAnsi="Bookman Old Style" w:cs="Courier New"/>
        </w:rPr>
      </w:pPr>
      <w:bookmarkStart w:id="523" w:name="_Toc13638451"/>
      <w:r w:rsidRPr="005966D4">
        <w:rPr>
          <w:rFonts w:ascii="Bookman Old Style" w:eastAsia="MS Mincho" w:hAnsi="Bookman Old Style" w:cs="Courier New"/>
        </w:rPr>
        <w:t>a.</w:t>
      </w:r>
      <w:r w:rsidRPr="005966D4">
        <w:rPr>
          <w:rFonts w:ascii="Bookman Old Style" w:eastAsia="MS Mincho" w:hAnsi="Bookman Old Style" w:cs="Courier New"/>
        </w:rPr>
        <w:tab/>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5966D4">
        <w:rPr>
          <w:rFonts w:ascii="Bookman Old Style" w:eastAsia="MS Mincho" w:hAnsi="Bookman Old Style" w:cs="Courier New"/>
          <w:b/>
        </w:rPr>
        <w:t>Article 12</w:t>
      </w:r>
      <w:r w:rsidRPr="005966D4">
        <w:rPr>
          <w:rFonts w:ascii="Bookman Old Style" w:eastAsia="MS Mincho" w:hAnsi="Bookman Old Style" w:cs="Courier New"/>
        </w:rPr>
        <w:t xml:space="preserve"> (Dispatch</w:t>
      </w:r>
      <w:r>
        <w:rPr>
          <w:rFonts w:ascii="Bookman Old Style" w:eastAsia="MS Mincho" w:hAnsi="Bookman Old Style" w:cs="Courier New"/>
        </w:rPr>
        <w:t>ing and Charging the Facility; Scheduling</w:t>
      </w:r>
      <w:r w:rsidRPr="005966D4">
        <w:rPr>
          <w:rFonts w:ascii="Bookman Old Style" w:eastAsia="MS Mincho" w:hAnsi="Bookman Old Style" w:cs="Courier New"/>
        </w:rPr>
        <w:t xml:space="preserve">) and </w:t>
      </w:r>
      <w:r w:rsidRPr="005966D4">
        <w:rPr>
          <w:rFonts w:ascii="Bookman Old Style" w:eastAsia="MS Mincho" w:hAnsi="Bookman Old Style" w:cs="Courier New"/>
          <w:b/>
        </w:rPr>
        <w:t>Section 3</w:t>
      </w:r>
      <w:r w:rsidRPr="005966D4">
        <w:rPr>
          <w:rFonts w:ascii="Bookman Old Style" w:eastAsia="MS Mincho" w:hAnsi="Bookman Old Style" w:cs="Courier New"/>
        </w:rPr>
        <w:t xml:space="preserve"> (Performance Standards) of </w:t>
      </w:r>
      <w:r w:rsidRPr="005966D4">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w:t>
      </w:r>
      <w:bookmarkEnd w:id="523"/>
    </w:p>
    <w:p w14:paraId="33C893A2" w14:textId="77777777" w:rsidR="005966D4" w:rsidRPr="005966D4" w:rsidRDefault="005966D4" w:rsidP="005966D4">
      <w:pPr>
        <w:ind w:left="720" w:hanging="720"/>
        <w:rPr>
          <w:rFonts w:ascii="Bookman Old Style" w:eastAsia="MS Mincho" w:hAnsi="Bookman Old Style" w:cs="Courier New"/>
        </w:rPr>
      </w:pPr>
    </w:p>
    <w:p w14:paraId="30D46AC5" w14:textId="69B9A816" w:rsidR="005966D4" w:rsidRPr="005966D4" w:rsidRDefault="005966D4" w:rsidP="005966D4">
      <w:pPr>
        <w:ind w:left="720" w:hanging="720"/>
        <w:outlineLvl w:val="1"/>
        <w:rPr>
          <w:rFonts w:ascii="Bookman Old Style" w:eastAsia="MS Mincho" w:hAnsi="Bookman Old Style" w:cs="Courier New"/>
        </w:rPr>
      </w:pPr>
      <w:bookmarkStart w:id="524" w:name="_Toc13638452"/>
      <w:r w:rsidRPr="005966D4">
        <w:rPr>
          <w:rFonts w:ascii="Bookman Old Style" w:eastAsia="MS Mincho" w:hAnsi="Bookman Old Style" w:cs="Courier New"/>
        </w:rPr>
        <w:t>b.</w:t>
      </w:r>
      <w:r w:rsidRPr="005966D4">
        <w:rPr>
          <w:rFonts w:ascii="Bookman Old Style" w:eastAsia="MS Mincho" w:hAnsi="Bookman Old Style" w:cs="Courier New"/>
        </w:rPr>
        <w:tab/>
        <w:t>Acceptance Test procedures will be developed by Company for the Seller</w:t>
      </w:r>
      <w:r>
        <w:rPr>
          <w:rFonts w:ascii="Bookman Old Style" w:eastAsia="MS Mincho" w:hAnsi="Bookman Old Style" w:cs="Courier New"/>
        </w:rPr>
        <w:t>’</w:t>
      </w:r>
      <w:r w:rsidRPr="005966D4">
        <w:rPr>
          <w:rFonts w:ascii="Bookman Old Style" w:eastAsia="MS Mincho" w:hAnsi="Bookman Old Style" w:cs="Courier New"/>
        </w:rPr>
        <w:t>s review at least sixty (60) Days in advance of performing the tests based on the date provided by Company.</w:t>
      </w:r>
      <w:bookmarkEnd w:id="524"/>
    </w:p>
    <w:p w14:paraId="6010D4E4" w14:textId="77777777" w:rsidR="005966D4" w:rsidRPr="005966D4" w:rsidRDefault="005966D4" w:rsidP="005966D4">
      <w:pPr>
        <w:ind w:left="720" w:hanging="720"/>
        <w:rPr>
          <w:rFonts w:ascii="Bookman Old Style" w:eastAsia="MS Mincho" w:hAnsi="Bookman Old Style" w:cs="Courier New"/>
        </w:rPr>
      </w:pPr>
    </w:p>
    <w:p w14:paraId="00C41A0E" w14:textId="23E2576B" w:rsidR="005966D4" w:rsidRPr="005966D4" w:rsidRDefault="005966D4" w:rsidP="005966D4">
      <w:pPr>
        <w:ind w:left="720" w:hanging="720"/>
        <w:outlineLvl w:val="1"/>
        <w:rPr>
          <w:rFonts w:ascii="Bookman Old Style" w:eastAsia="MS Mincho" w:hAnsi="Bookman Old Style" w:cs="Courier New"/>
        </w:rPr>
      </w:pPr>
      <w:bookmarkStart w:id="525" w:name="_Toc13638453"/>
      <w:r w:rsidRPr="005966D4">
        <w:rPr>
          <w:rFonts w:ascii="Bookman Old Style" w:eastAsia="MS Mincho" w:hAnsi="Bookman Old Style" w:cs="Courier New"/>
        </w:rPr>
        <w:t>c.</w:t>
      </w:r>
      <w:r w:rsidRPr="005966D4">
        <w:rPr>
          <w:rFonts w:ascii="Bookman Old Style" w:eastAsia="MS Mincho" w:hAnsi="Bookman Old Style" w:cs="Courier New"/>
        </w:rPr>
        <w:tab/>
        <w:t xml:space="preserve">The procedures will include, but not be limited to, demonstration of the functional requirements of the Facility defined in </w:t>
      </w:r>
      <w:r w:rsidRPr="005966D4">
        <w:rPr>
          <w:rFonts w:ascii="Bookman Old Style" w:eastAsia="MS Mincho" w:hAnsi="Bookman Old Style" w:cs="Courier New"/>
          <w:b/>
        </w:rPr>
        <w:t>Article 12</w:t>
      </w:r>
      <w:r w:rsidRPr="005966D4">
        <w:rPr>
          <w:rFonts w:ascii="Bookman Old Style" w:eastAsia="MS Mincho" w:hAnsi="Bookman Old Style" w:cs="Courier New"/>
        </w:rPr>
        <w:t xml:space="preserve"> (Dispatch</w:t>
      </w:r>
      <w:r>
        <w:rPr>
          <w:rFonts w:ascii="Bookman Old Style" w:eastAsia="MS Mincho" w:hAnsi="Bookman Old Style" w:cs="Courier New"/>
        </w:rPr>
        <w:t>ing and Charging the Facility; Scheduling</w:t>
      </w:r>
      <w:r w:rsidRPr="005966D4">
        <w:rPr>
          <w:rFonts w:ascii="Bookman Old Style" w:eastAsia="MS Mincho" w:hAnsi="Bookman Old Style" w:cs="Courier New"/>
        </w:rPr>
        <w:t xml:space="preserve">) and </w:t>
      </w:r>
      <w:r w:rsidRPr="005966D4">
        <w:rPr>
          <w:rFonts w:ascii="Bookman Old Style" w:eastAsia="MS Mincho" w:hAnsi="Bookman Old Style" w:cs="Courier New"/>
          <w:b/>
        </w:rPr>
        <w:t>Section 3</w:t>
      </w:r>
      <w:r w:rsidRPr="005966D4">
        <w:rPr>
          <w:rFonts w:ascii="Bookman Old Style" w:eastAsia="MS Mincho" w:hAnsi="Bookman Old Style" w:cs="Courier New"/>
        </w:rPr>
        <w:t xml:space="preserve"> (Performance Standards) of </w:t>
      </w:r>
      <w:r w:rsidRPr="005966D4">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such as, but not limited to:</w:t>
      </w:r>
      <w:bookmarkEnd w:id="525"/>
    </w:p>
    <w:p w14:paraId="7E283BC9" w14:textId="77777777" w:rsidR="005966D4" w:rsidRPr="005966D4" w:rsidRDefault="005966D4" w:rsidP="005966D4">
      <w:pPr>
        <w:ind w:left="720" w:hanging="720"/>
        <w:rPr>
          <w:rFonts w:ascii="Bookman Old Style" w:eastAsia="MS Mincho" w:hAnsi="Bookman Old Style" w:cs="Courier New"/>
        </w:rPr>
      </w:pPr>
    </w:p>
    <w:p w14:paraId="688A90C5" w14:textId="77777777" w:rsidR="005966D4" w:rsidRPr="005966D4" w:rsidRDefault="005966D4" w:rsidP="005966D4">
      <w:pPr>
        <w:ind w:left="1440" w:hanging="720"/>
        <w:outlineLvl w:val="2"/>
        <w:rPr>
          <w:rFonts w:ascii="Bookman Old Style" w:eastAsia="MS Mincho" w:hAnsi="Bookman Old Style" w:cs="Courier New"/>
        </w:rPr>
      </w:pPr>
      <w:bookmarkStart w:id="526" w:name="_Toc13638454"/>
      <w:proofErr w:type="spellStart"/>
      <w:r w:rsidRPr="005966D4">
        <w:rPr>
          <w:rFonts w:ascii="Bookman Old Style" w:eastAsia="MS Mincho" w:hAnsi="Bookman Old Style" w:cs="Courier New"/>
        </w:rPr>
        <w:t>i</w:t>
      </w:r>
      <w:proofErr w:type="spellEnd"/>
      <w:r w:rsidRPr="005966D4">
        <w:rPr>
          <w:rFonts w:ascii="Bookman Old Style" w:eastAsia="MS Mincho" w:hAnsi="Bookman Old Style" w:cs="Courier New"/>
        </w:rPr>
        <w:t>.</w:t>
      </w:r>
      <w:r w:rsidRPr="005966D4">
        <w:rPr>
          <w:rFonts w:ascii="Bookman Old Style" w:eastAsia="MS Mincho" w:hAnsi="Bookman Old Style" w:cs="Courier New"/>
        </w:rPr>
        <w:tab/>
        <w:t>Interconnection equipment and communications to support remote monitoring of the Facility and control of Facility breakers</w:t>
      </w:r>
      <w:bookmarkEnd w:id="526"/>
    </w:p>
    <w:p w14:paraId="26E0B999" w14:textId="77777777" w:rsidR="005966D4" w:rsidRPr="005966D4" w:rsidRDefault="005966D4" w:rsidP="005966D4">
      <w:pPr>
        <w:ind w:left="1440" w:hanging="720"/>
        <w:rPr>
          <w:rFonts w:ascii="Bookman Old Style" w:eastAsia="MS Mincho" w:hAnsi="Bookman Old Style" w:cs="Courier New"/>
        </w:rPr>
      </w:pPr>
    </w:p>
    <w:p w14:paraId="163CE8DE" w14:textId="77777777" w:rsidR="005966D4" w:rsidRPr="005966D4" w:rsidRDefault="005966D4" w:rsidP="005966D4">
      <w:pPr>
        <w:ind w:left="1440" w:hanging="720"/>
        <w:outlineLvl w:val="2"/>
        <w:rPr>
          <w:rFonts w:ascii="Bookman Old Style" w:eastAsia="MS Mincho" w:hAnsi="Bookman Old Style" w:cs="Courier New"/>
        </w:rPr>
      </w:pPr>
      <w:bookmarkStart w:id="527" w:name="_Toc13638455"/>
      <w:r w:rsidRPr="005966D4">
        <w:rPr>
          <w:rFonts w:ascii="Bookman Old Style" w:eastAsia="MS Mincho" w:hAnsi="Bookman Old Style" w:cs="Courier New"/>
        </w:rPr>
        <w:t>ii.</w:t>
      </w:r>
      <w:r w:rsidRPr="005966D4">
        <w:rPr>
          <w:rFonts w:ascii="Bookman Old Style" w:eastAsia="MS Mincho" w:hAnsi="Bookman Old Style" w:cs="Courier New"/>
        </w:rPr>
        <w:tab/>
        <w:t>Droop characteristic and change of frequency control / response modes (if applicable)</w:t>
      </w:r>
      <w:bookmarkEnd w:id="527"/>
      <w:r w:rsidRPr="005966D4">
        <w:rPr>
          <w:rFonts w:ascii="Bookman Old Style" w:eastAsia="MS Mincho" w:hAnsi="Bookman Old Style" w:cs="Courier New"/>
        </w:rPr>
        <w:t xml:space="preserve"> </w:t>
      </w:r>
    </w:p>
    <w:p w14:paraId="39BE4EA9" w14:textId="77777777" w:rsidR="005966D4" w:rsidRPr="005966D4" w:rsidRDefault="005966D4" w:rsidP="005966D4">
      <w:pPr>
        <w:ind w:left="1440" w:hanging="720"/>
        <w:rPr>
          <w:rFonts w:ascii="Bookman Old Style" w:eastAsia="MS Mincho" w:hAnsi="Bookman Old Style" w:cs="Courier New"/>
        </w:rPr>
      </w:pPr>
    </w:p>
    <w:p w14:paraId="54DC8435" w14:textId="77777777" w:rsidR="005966D4" w:rsidRPr="005966D4" w:rsidRDefault="005966D4" w:rsidP="005966D4">
      <w:pPr>
        <w:ind w:left="1440" w:hanging="720"/>
        <w:outlineLvl w:val="2"/>
        <w:rPr>
          <w:rFonts w:ascii="Bookman Old Style" w:eastAsia="MS Mincho" w:hAnsi="Bookman Old Style" w:cs="Courier New"/>
        </w:rPr>
      </w:pPr>
      <w:bookmarkStart w:id="528" w:name="_Toc13638456"/>
      <w:r w:rsidRPr="005966D4">
        <w:rPr>
          <w:rFonts w:ascii="Bookman Old Style" w:eastAsia="MS Mincho" w:hAnsi="Bookman Old Style" w:cs="Courier New"/>
        </w:rPr>
        <w:t>iii.</w:t>
      </w:r>
      <w:r w:rsidRPr="005966D4">
        <w:rPr>
          <w:rFonts w:ascii="Bookman Old Style" w:eastAsia="MS Mincho" w:hAnsi="Bookman Old Style" w:cs="Courier New"/>
        </w:rPr>
        <w:tab/>
        <w:t>Real power delivery under remote Company Dispatch, Active Power Dispatch.  For facilities with directly controlled storage, the storage will be operated to perform at least two full charging/discharging cycles.</w:t>
      </w:r>
      <w:bookmarkEnd w:id="528"/>
      <w:r w:rsidRPr="005966D4">
        <w:rPr>
          <w:rFonts w:ascii="Bookman Old Style" w:eastAsia="MS Mincho" w:hAnsi="Bookman Old Style" w:cs="Courier New"/>
        </w:rPr>
        <w:t xml:space="preserve"> </w:t>
      </w:r>
    </w:p>
    <w:p w14:paraId="2AC8C4CA" w14:textId="77777777" w:rsidR="005966D4" w:rsidRPr="005966D4" w:rsidRDefault="005966D4" w:rsidP="005966D4">
      <w:pPr>
        <w:ind w:left="1440" w:hanging="720"/>
        <w:rPr>
          <w:rFonts w:ascii="Bookman Old Style" w:eastAsia="MS Mincho" w:hAnsi="Bookman Old Style" w:cs="Courier New"/>
        </w:rPr>
      </w:pPr>
    </w:p>
    <w:p w14:paraId="7332438F" w14:textId="77777777" w:rsidR="005966D4" w:rsidRPr="005966D4" w:rsidRDefault="005966D4" w:rsidP="005966D4">
      <w:pPr>
        <w:ind w:left="1440" w:hanging="720"/>
        <w:outlineLvl w:val="2"/>
        <w:rPr>
          <w:rFonts w:ascii="Bookman Old Style" w:eastAsia="MS Mincho" w:hAnsi="Bookman Old Style" w:cs="Courier New"/>
        </w:rPr>
      </w:pPr>
      <w:bookmarkStart w:id="529" w:name="_Toc13638457"/>
      <w:r w:rsidRPr="005966D4">
        <w:rPr>
          <w:rFonts w:ascii="Bookman Old Style" w:eastAsia="MS Mincho" w:hAnsi="Bookman Old Style" w:cs="Courier New"/>
        </w:rPr>
        <w:t>iv.</w:t>
      </w:r>
      <w:r w:rsidRPr="005966D4">
        <w:rPr>
          <w:rFonts w:ascii="Bookman Old Style" w:eastAsia="MS Mincho" w:hAnsi="Bookman Old Style" w:cs="Courier New"/>
        </w:rPr>
        <w:tab/>
        <w:t>Accurate provision of limits for Minimum and Maximum Dispatch (Power Possible, Minimum load capability)</w:t>
      </w:r>
      <w:bookmarkEnd w:id="529"/>
    </w:p>
    <w:p w14:paraId="6A56BE68" w14:textId="77777777" w:rsidR="005966D4" w:rsidRPr="005966D4" w:rsidRDefault="005966D4" w:rsidP="005966D4">
      <w:pPr>
        <w:ind w:left="1440" w:hanging="720"/>
        <w:rPr>
          <w:rFonts w:ascii="Bookman Old Style" w:eastAsia="MS Mincho" w:hAnsi="Bookman Old Style" w:cs="Courier New"/>
        </w:rPr>
      </w:pPr>
    </w:p>
    <w:p w14:paraId="1CD3868E" w14:textId="77777777" w:rsidR="005966D4" w:rsidRPr="005966D4" w:rsidRDefault="005966D4" w:rsidP="005966D4">
      <w:pPr>
        <w:ind w:left="1440" w:hanging="720"/>
        <w:outlineLvl w:val="2"/>
        <w:rPr>
          <w:rFonts w:ascii="Bookman Old Style" w:eastAsia="MS Mincho" w:hAnsi="Bookman Old Style" w:cs="Courier New"/>
        </w:rPr>
      </w:pPr>
      <w:bookmarkStart w:id="530" w:name="_Toc13638458"/>
      <w:r w:rsidRPr="005966D4">
        <w:rPr>
          <w:rFonts w:ascii="Bookman Old Style" w:eastAsia="MS Mincho" w:hAnsi="Bookman Old Style" w:cs="Courier New"/>
        </w:rPr>
        <w:t>v.</w:t>
      </w:r>
      <w:r w:rsidRPr="005966D4">
        <w:rPr>
          <w:rFonts w:ascii="Bookman Old Style" w:eastAsia="MS Mincho" w:hAnsi="Bookman Old Style" w:cs="Courier New"/>
        </w:rPr>
        <w:tab/>
        <w:t>Ramp rates for controlled actions</w:t>
      </w:r>
      <w:bookmarkEnd w:id="530"/>
    </w:p>
    <w:p w14:paraId="79DDC934" w14:textId="77777777" w:rsidR="005966D4" w:rsidRPr="005966D4" w:rsidRDefault="005966D4" w:rsidP="005966D4">
      <w:pPr>
        <w:ind w:left="1440" w:hanging="720"/>
        <w:rPr>
          <w:rFonts w:ascii="Bookman Old Style" w:eastAsia="MS Mincho" w:hAnsi="Bookman Old Style" w:cs="Courier New"/>
        </w:rPr>
      </w:pPr>
    </w:p>
    <w:p w14:paraId="4C7CC501" w14:textId="77777777" w:rsidR="005966D4" w:rsidRPr="005966D4" w:rsidRDefault="005966D4" w:rsidP="005966D4">
      <w:pPr>
        <w:ind w:left="1440" w:hanging="720"/>
        <w:outlineLvl w:val="2"/>
        <w:rPr>
          <w:rFonts w:ascii="Bookman Old Style" w:eastAsia="MS Mincho" w:hAnsi="Bookman Old Style" w:cs="Courier New"/>
        </w:rPr>
      </w:pPr>
      <w:bookmarkStart w:id="531" w:name="_Toc13638459"/>
      <w:r w:rsidRPr="005966D4">
        <w:rPr>
          <w:rFonts w:ascii="Bookman Old Style" w:eastAsia="MS Mincho" w:hAnsi="Bookman Old Style" w:cs="Courier New"/>
        </w:rPr>
        <w:t>vi.</w:t>
      </w:r>
      <w:r w:rsidRPr="005966D4">
        <w:rPr>
          <w:rFonts w:ascii="Bookman Old Style" w:eastAsia="MS Mincho" w:hAnsi="Bookman Old Style" w:cs="Courier New"/>
        </w:rPr>
        <w:tab/>
        <w:t>Control of Facility breakers</w:t>
      </w:r>
      <w:bookmarkEnd w:id="531"/>
    </w:p>
    <w:p w14:paraId="699E8D9B" w14:textId="77777777" w:rsidR="005966D4" w:rsidRPr="005966D4" w:rsidRDefault="005966D4" w:rsidP="005966D4">
      <w:pPr>
        <w:ind w:left="1440" w:hanging="720"/>
        <w:rPr>
          <w:rFonts w:ascii="Bookman Old Style" w:eastAsia="MS Mincho" w:hAnsi="Bookman Old Style" w:cs="Courier New"/>
        </w:rPr>
      </w:pPr>
    </w:p>
    <w:p w14:paraId="02AB4FC6" w14:textId="77777777" w:rsidR="005966D4" w:rsidRPr="005966D4" w:rsidRDefault="005966D4" w:rsidP="005966D4">
      <w:pPr>
        <w:ind w:left="1440" w:hanging="720"/>
        <w:outlineLvl w:val="2"/>
        <w:rPr>
          <w:rFonts w:ascii="Bookman Old Style" w:eastAsia="MS Mincho" w:hAnsi="Bookman Old Style" w:cs="Courier New"/>
        </w:rPr>
      </w:pPr>
      <w:bookmarkStart w:id="532" w:name="_Toc13638460"/>
      <w:r w:rsidRPr="005966D4">
        <w:rPr>
          <w:rFonts w:ascii="Bookman Old Style" w:eastAsia="MS Mincho" w:hAnsi="Bookman Old Style" w:cs="Courier New"/>
        </w:rPr>
        <w:t>vii.</w:t>
      </w:r>
      <w:r w:rsidRPr="005966D4">
        <w:rPr>
          <w:rFonts w:ascii="Bookman Old Style" w:eastAsia="MS Mincho" w:hAnsi="Bookman Old Style" w:cs="Courier New"/>
        </w:rPr>
        <w:tab/>
        <w:t>Voltage regulation</w:t>
      </w:r>
      <w:bookmarkEnd w:id="532"/>
    </w:p>
    <w:p w14:paraId="012017F4" w14:textId="77777777" w:rsidR="005966D4" w:rsidRPr="005966D4" w:rsidRDefault="005966D4" w:rsidP="005966D4">
      <w:pPr>
        <w:ind w:left="1440" w:hanging="720"/>
        <w:rPr>
          <w:rFonts w:ascii="Bookman Old Style" w:eastAsia="MS Mincho" w:hAnsi="Bookman Old Style" w:cs="Courier New"/>
        </w:rPr>
      </w:pPr>
    </w:p>
    <w:p w14:paraId="4743A7E3" w14:textId="77777777" w:rsidR="005966D4" w:rsidRPr="005966D4" w:rsidRDefault="005966D4" w:rsidP="005966D4">
      <w:pPr>
        <w:ind w:left="1440" w:hanging="720"/>
        <w:outlineLvl w:val="2"/>
        <w:rPr>
          <w:rFonts w:ascii="Bookman Old Style" w:eastAsia="MS Mincho" w:hAnsi="Bookman Old Style" w:cs="Courier New"/>
        </w:rPr>
      </w:pPr>
      <w:bookmarkStart w:id="533" w:name="_Toc13638461"/>
      <w:r w:rsidRPr="005966D4">
        <w:rPr>
          <w:rFonts w:ascii="Bookman Old Style" w:eastAsia="MS Mincho" w:hAnsi="Bookman Old Style" w:cs="Courier New"/>
        </w:rPr>
        <w:t>vii.</w:t>
      </w:r>
      <w:r w:rsidRPr="005966D4">
        <w:rPr>
          <w:rFonts w:ascii="Bookman Old Style" w:eastAsia="MS Mincho" w:hAnsi="Bookman Old Style" w:cs="Courier New"/>
        </w:rPr>
        <w:tab/>
        <w:t>Grid forming and Black start (if applicable)</w:t>
      </w:r>
      <w:bookmarkEnd w:id="533"/>
      <w:r w:rsidRPr="005966D4">
        <w:rPr>
          <w:rFonts w:ascii="Bookman Old Style" w:eastAsia="MS Mincho" w:hAnsi="Bookman Old Style" w:cs="Courier New"/>
        </w:rPr>
        <w:t xml:space="preserve"> </w:t>
      </w:r>
    </w:p>
    <w:p w14:paraId="098C7B71" w14:textId="77777777" w:rsidR="005966D4" w:rsidRPr="005966D4" w:rsidRDefault="005966D4" w:rsidP="005966D4">
      <w:pPr>
        <w:ind w:left="1440" w:hanging="720"/>
        <w:outlineLvl w:val="2"/>
        <w:rPr>
          <w:rFonts w:ascii="Bookman Old Style" w:eastAsia="MS Mincho" w:hAnsi="Bookman Old Style" w:cs="Courier New"/>
        </w:rPr>
      </w:pPr>
    </w:p>
    <w:p w14:paraId="6D684576" w14:textId="1C4A8A4E" w:rsidR="005966D4" w:rsidRPr="00B80A90" w:rsidRDefault="005966D4" w:rsidP="005966D4">
      <w:pPr>
        <w:ind w:left="1440" w:hanging="720"/>
        <w:outlineLvl w:val="2"/>
        <w:rPr>
          <w:rFonts w:ascii="Bookman Old Style" w:eastAsia="MS Mincho" w:hAnsi="Bookman Old Style" w:cs="Courier New"/>
        </w:rPr>
      </w:pPr>
      <w:bookmarkStart w:id="534" w:name="_Toc13638462"/>
      <w:r w:rsidRPr="005966D4">
        <w:rPr>
          <w:rFonts w:ascii="Bookman Old Style" w:eastAsia="MS Mincho" w:hAnsi="Bookman Old Style" w:cs="Courier New"/>
        </w:rPr>
        <w:t xml:space="preserve">viii. </w:t>
      </w:r>
      <w:r>
        <w:rPr>
          <w:rFonts w:ascii="Bookman Old Style" w:eastAsia="MS Mincho" w:hAnsi="Bookman Old Style" w:cs="Courier New"/>
        </w:rPr>
        <w:tab/>
      </w:r>
      <w:r w:rsidR="00B80A90">
        <w:rPr>
          <w:rFonts w:ascii="Bookman Old Style" w:eastAsia="MS Mincho" w:hAnsi="Bookman Old Style" w:cs="Courier New"/>
        </w:rPr>
        <w:t xml:space="preserve">Capacity Test and demonstration of </w:t>
      </w:r>
      <w:proofErr w:type="gramStart"/>
      <w:r w:rsidR="00B80A90">
        <w:rPr>
          <w:rFonts w:ascii="Bookman Old Style" w:eastAsia="MS Mincho" w:hAnsi="Bookman Old Style" w:cs="Courier New"/>
        </w:rPr>
        <w:t>r</w:t>
      </w:r>
      <w:r w:rsidR="00B80A90" w:rsidRPr="005966D4">
        <w:rPr>
          <w:rFonts w:ascii="Bookman Old Style" w:eastAsia="MS Mincho" w:hAnsi="Bookman Old Style" w:cs="Courier New"/>
        </w:rPr>
        <w:t xml:space="preserve">ound </w:t>
      </w:r>
      <w:r w:rsidRPr="005966D4">
        <w:rPr>
          <w:rFonts w:ascii="Bookman Old Style" w:eastAsia="MS Mincho" w:hAnsi="Bookman Old Style" w:cs="Courier New"/>
        </w:rPr>
        <w:t>trip</w:t>
      </w:r>
      <w:proofErr w:type="gramEnd"/>
      <w:r w:rsidRPr="005966D4">
        <w:rPr>
          <w:rFonts w:ascii="Bookman Old Style" w:eastAsia="MS Mincho" w:hAnsi="Bookman Old Style" w:cs="Courier New"/>
        </w:rPr>
        <w:t xml:space="preserve"> efficiency of the BESS</w:t>
      </w:r>
      <w:r w:rsidR="00B80A90">
        <w:rPr>
          <w:rFonts w:ascii="Bookman Old Style" w:eastAsia="MS Mincho" w:hAnsi="Bookman Old Style" w:cs="Courier New"/>
        </w:rPr>
        <w:t xml:space="preserve">, each as described in </w:t>
      </w:r>
      <w:r w:rsidR="00B80A90">
        <w:rPr>
          <w:rFonts w:ascii="Bookman Old Style" w:eastAsia="MS Mincho" w:hAnsi="Bookman Old Style" w:cs="Courier New"/>
          <w:b/>
        </w:rPr>
        <w:t>Attachment T</w:t>
      </w:r>
      <w:r w:rsidR="00B80A90">
        <w:rPr>
          <w:rFonts w:ascii="Bookman Old Style" w:eastAsia="MS Mincho" w:hAnsi="Bookman Old Style" w:cs="Courier New"/>
        </w:rPr>
        <w:t xml:space="preserve"> (Facility Tests)</w:t>
      </w:r>
      <w:bookmarkEnd w:id="534"/>
    </w:p>
    <w:p w14:paraId="543DAE89" w14:textId="77777777" w:rsidR="005966D4" w:rsidRPr="005966D4" w:rsidRDefault="005966D4" w:rsidP="005966D4">
      <w:pPr>
        <w:ind w:left="1440" w:hanging="720"/>
        <w:outlineLvl w:val="2"/>
        <w:rPr>
          <w:rFonts w:ascii="Bookman Old Style" w:eastAsia="MS Mincho" w:hAnsi="Bookman Old Style" w:cs="Courier New"/>
        </w:rPr>
      </w:pPr>
    </w:p>
    <w:p w14:paraId="5D5DA28C" w14:textId="77777777" w:rsidR="005966D4" w:rsidRPr="005966D4" w:rsidRDefault="005966D4" w:rsidP="005966D4">
      <w:pPr>
        <w:ind w:left="720" w:hanging="720"/>
        <w:outlineLvl w:val="1"/>
        <w:rPr>
          <w:rFonts w:ascii="Bookman Old Style" w:eastAsia="MS Mincho" w:hAnsi="Bookman Old Style" w:cs="Courier New"/>
        </w:rPr>
      </w:pPr>
      <w:bookmarkStart w:id="535" w:name="_Toc13638463"/>
      <w:r w:rsidRPr="005966D4">
        <w:rPr>
          <w:rFonts w:ascii="Bookman Old Style" w:eastAsia="MS Mincho" w:hAnsi="Bookman Old Style" w:cs="Courier New"/>
        </w:rPr>
        <w:t>d.</w:t>
      </w:r>
      <w:r w:rsidRPr="005966D4">
        <w:rPr>
          <w:rFonts w:ascii="Bookman Old Style" w:eastAsia="MS Mincho" w:hAnsi="Bookman Old Style" w:cs="Courier New"/>
        </w:rPr>
        <w:tab/>
        <w:t xml:space="preserve">Testing of primary and redundant communications between Company System </w:t>
      </w:r>
      <w:r w:rsidRPr="005966D4">
        <w:rPr>
          <w:rFonts w:ascii="Bookman Old Style" w:eastAsia="MS Mincho" w:hAnsi="Bookman Old Style" w:cs="Courier New"/>
        </w:rPr>
        <w:lastRenderedPageBreak/>
        <w:t>Operator and Facility Operator</w:t>
      </w:r>
      <w:bookmarkEnd w:id="535"/>
    </w:p>
    <w:p w14:paraId="6C31BA76" w14:textId="77777777" w:rsidR="005966D4" w:rsidRPr="005966D4" w:rsidRDefault="005966D4" w:rsidP="005966D4">
      <w:pPr>
        <w:ind w:left="720" w:hanging="720"/>
        <w:rPr>
          <w:rFonts w:ascii="Bookman Old Style" w:eastAsia="MS Mincho" w:hAnsi="Bookman Old Style" w:cs="Courier New"/>
        </w:rPr>
      </w:pPr>
    </w:p>
    <w:p w14:paraId="4ACB2665" w14:textId="77777777" w:rsidR="005966D4" w:rsidRPr="005966D4" w:rsidRDefault="005966D4" w:rsidP="005966D4">
      <w:pPr>
        <w:ind w:left="720" w:hanging="720"/>
        <w:outlineLvl w:val="1"/>
        <w:rPr>
          <w:rFonts w:ascii="Bookman Old Style" w:eastAsia="MS Mincho" w:hAnsi="Bookman Old Style" w:cs="Courier New"/>
        </w:rPr>
      </w:pPr>
      <w:bookmarkStart w:id="536" w:name="_Toc13638464"/>
      <w:r w:rsidRPr="005966D4">
        <w:rPr>
          <w:rFonts w:ascii="Bookman Old Style" w:eastAsia="MS Mincho" w:hAnsi="Bookman Old Style" w:cs="Courier New"/>
        </w:rPr>
        <w:t>e.</w:t>
      </w:r>
      <w:r w:rsidRPr="005966D4">
        <w:rPr>
          <w:rFonts w:ascii="Bookman Old Style" w:eastAsia="MS Mincho" w:hAnsi="Bookman Old Style" w:cs="Courier New"/>
        </w:rPr>
        <w:tab/>
        <w:t>The actual dynamic response of the Facility equipment will be confirmed to allow Company transient stability model to reflect the as-left conditions of the unit. During the commissioning the following will be required:</w:t>
      </w:r>
      <w:bookmarkEnd w:id="536"/>
    </w:p>
    <w:p w14:paraId="6E8CCF53" w14:textId="77777777" w:rsidR="005966D4" w:rsidRPr="005966D4" w:rsidRDefault="005966D4" w:rsidP="005966D4">
      <w:pPr>
        <w:ind w:left="720" w:hanging="720"/>
        <w:rPr>
          <w:rFonts w:ascii="Bookman Old Style" w:eastAsia="MS Mincho" w:hAnsi="Bookman Old Style" w:cs="Courier New"/>
        </w:rPr>
      </w:pPr>
    </w:p>
    <w:p w14:paraId="2AFA8CCE" w14:textId="77777777" w:rsidR="005966D4" w:rsidRPr="005966D4" w:rsidRDefault="005966D4" w:rsidP="005966D4">
      <w:pPr>
        <w:ind w:left="1440" w:hanging="720"/>
        <w:outlineLvl w:val="2"/>
        <w:rPr>
          <w:rFonts w:ascii="Bookman Old Style" w:eastAsia="MS Mincho" w:hAnsi="Bookman Old Style" w:cs="Courier New"/>
        </w:rPr>
      </w:pPr>
      <w:bookmarkStart w:id="537" w:name="_Toc13638465"/>
      <w:proofErr w:type="spellStart"/>
      <w:r w:rsidRPr="005966D4">
        <w:rPr>
          <w:rFonts w:ascii="Bookman Old Style" w:eastAsia="MS Mincho" w:hAnsi="Bookman Old Style" w:cs="Courier New"/>
        </w:rPr>
        <w:t>i</w:t>
      </w:r>
      <w:proofErr w:type="spellEnd"/>
      <w:r w:rsidRPr="005966D4">
        <w:rPr>
          <w:rFonts w:ascii="Bookman Old Style" w:eastAsia="MS Mincho" w:hAnsi="Bookman Old Style" w:cs="Courier New"/>
        </w:rPr>
        <w:t>.</w:t>
      </w:r>
      <w:r w:rsidRPr="005966D4">
        <w:rPr>
          <w:rFonts w:ascii="Bookman Old Style" w:eastAsia="MS Mincho" w:hAnsi="Bookman Old Style" w:cs="Courier New"/>
        </w:rPr>
        <w:tab/>
        <w:t>A final review by Company engineers of the equipment installed to control the operation and protect the plant will be needed upon installation and prior to the start of commercial operation.</w:t>
      </w:r>
      <w:bookmarkEnd w:id="537"/>
    </w:p>
    <w:p w14:paraId="68F872CE" w14:textId="77777777" w:rsidR="005966D4" w:rsidRPr="005966D4" w:rsidRDefault="005966D4" w:rsidP="005966D4">
      <w:pPr>
        <w:ind w:left="1440" w:hanging="720"/>
        <w:rPr>
          <w:rFonts w:ascii="Bookman Old Style" w:eastAsia="MS Mincho" w:hAnsi="Bookman Old Style" w:cs="Courier New"/>
        </w:rPr>
      </w:pPr>
    </w:p>
    <w:p w14:paraId="1E593CFA" w14:textId="77777777" w:rsidR="005966D4" w:rsidRPr="005966D4" w:rsidRDefault="005966D4" w:rsidP="005966D4">
      <w:pPr>
        <w:ind w:left="1440" w:hanging="720"/>
        <w:outlineLvl w:val="2"/>
        <w:rPr>
          <w:rFonts w:ascii="Bookman Old Style" w:eastAsia="MS Mincho" w:hAnsi="Bookman Old Style" w:cs="Courier New"/>
        </w:rPr>
      </w:pPr>
      <w:bookmarkStart w:id="538" w:name="_Toc13638466"/>
      <w:r w:rsidRPr="005966D4">
        <w:rPr>
          <w:rFonts w:ascii="Bookman Old Style" w:eastAsia="MS Mincho" w:hAnsi="Bookman Old Style" w:cs="Courier New"/>
        </w:rPr>
        <w:t>ii.</w:t>
      </w:r>
      <w:r w:rsidRPr="005966D4">
        <w:rPr>
          <w:rFonts w:ascii="Bookman Old Style" w:eastAsia="MS Mincho" w:hAnsi="Bookman Old Style" w:cs="Courier New"/>
        </w:rPr>
        <w:tab/>
        <w:t>The review will include off-line tuning and testing results of the excitation and governor control and/or control system and the IEEE block diagram utilized for the PSS/E dynamics program.</w:t>
      </w:r>
      <w:bookmarkEnd w:id="538"/>
    </w:p>
    <w:p w14:paraId="60850B20" w14:textId="77777777" w:rsidR="005966D4" w:rsidRPr="005966D4" w:rsidRDefault="005966D4" w:rsidP="005966D4">
      <w:pPr>
        <w:ind w:left="1440" w:hanging="720"/>
        <w:rPr>
          <w:rFonts w:ascii="Bookman Old Style" w:eastAsia="MS Mincho" w:hAnsi="Bookman Old Style" w:cs="Courier New"/>
        </w:rPr>
      </w:pPr>
    </w:p>
    <w:p w14:paraId="6B08AF54" w14:textId="28C57391" w:rsidR="005966D4" w:rsidRPr="005966D4" w:rsidRDefault="005966D4" w:rsidP="005966D4">
      <w:pPr>
        <w:ind w:left="1440" w:hanging="720"/>
        <w:rPr>
          <w:rFonts w:ascii="Bookman Old Style" w:eastAsia="MS Mincho" w:hAnsi="Bookman Old Style" w:cs="Courier New"/>
        </w:rPr>
      </w:pPr>
      <w:r w:rsidRPr="005966D4">
        <w:rPr>
          <w:rFonts w:ascii="Bookman Old Style" w:eastAsia="MS Mincho" w:hAnsi="Bookman Old Style" w:cs="Courier New"/>
        </w:rPr>
        <w:t>iii.</w:t>
      </w:r>
      <w:r w:rsidRPr="005966D4">
        <w:rPr>
          <w:rFonts w:ascii="Bookman Old Style" w:eastAsia="MS Mincho" w:hAnsi="Bookman Old Style" w:cs="Courier New"/>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00192CFB">
        <w:rPr>
          <w:rFonts w:ascii="Bookman Old Style" w:eastAsia="MS Mincho" w:hAnsi="Bookman Old Style" w:cs="Courier New"/>
        </w:rPr>
        <w:t xml:space="preserve">  </w:t>
      </w:r>
      <w:r w:rsidRPr="005966D4">
        <w:rPr>
          <w:rFonts w:ascii="Bookman Old Style" w:eastAsia="MS Mincho" w:hAnsi="Bookman Old Style" w:cs="Courier New"/>
        </w:rPr>
        <w:t>The Seller will provide an estimate of the earliest date for the Acceptance Test at least ninety (90) Days before the date.</w:t>
      </w:r>
    </w:p>
    <w:p w14:paraId="473B0826" w14:textId="77777777" w:rsidR="005966D4" w:rsidRPr="005966D4" w:rsidRDefault="005966D4" w:rsidP="005966D4">
      <w:pPr>
        <w:ind w:left="1440" w:hanging="720"/>
        <w:rPr>
          <w:rFonts w:ascii="Bookman Old Style" w:eastAsia="MS Mincho" w:hAnsi="Bookman Old Style" w:cs="Courier New"/>
        </w:rPr>
      </w:pPr>
    </w:p>
    <w:p w14:paraId="3EB48387" w14:textId="77777777" w:rsidR="005966D4" w:rsidRPr="005966D4" w:rsidRDefault="005966D4" w:rsidP="005966D4">
      <w:pPr>
        <w:ind w:left="720" w:hanging="720"/>
        <w:outlineLvl w:val="1"/>
        <w:rPr>
          <w:rFonts w:ascii="Bookman Old Style" w:eastAsia="MS Mincho" w:hAnsi="Bookman Old Style" w:cs="Courier New"/>
        </w:rPr>
      </w:pPr>
      <w:bookmarkStart w:id="539" w:name="_Toc13638467"/>
      <w:r w:rsidRPr="005966D4">
        <w:rPr>
          <w:rFonts w:ascii="Bookman Old Style" w:eastAsia="MS Mincho" w:hAnsi="Bookman Old Style" w:cs="Courier New"/>
        </w:rPr>
        <w:t>f.</w:t>
      </w:r>
      <w:r w:rsidRPr="005966D4">
        <w:rPr>
          <w:rFonts w:ascii="Bookman Old Style" w:eastAsia="MS Mincho" w:hAnsi="Bookman Old Style" w:cs="Courier New"/>
        </w:rPr>
        <w:tab/>
        <w:t>The Acceptance Test procedures for the Facility will be mutually agreed upon between Seller and Company prior to conducting the test.</w:t>
      </w:r>
      <w:bookmarkEnd w:id="539"/>
    </w:p>
    <w:p w14:paraId="2E26B733" w14:textId="77777777" w:rsidR="005966D4" w:rsidRPr="005966D4" w:rsidRDefault="005966D4" w:rsidP="005966D4">
      <w:pPr>
        <w:ind w:left="720" w:hanging="720"/>
        <w:rPr>
          <w:rFonts w:ascii="Bookman Old Style" w:eastAsia="MS Mincho" w:hAnsi="Bookman Old Style" w:cs="Courier New"/>
        </w:rPr>
      </w:pPr>
    </w:p>
    <w:p w14:paraId="1E4EDB3F" w14:textId="77777777" w:rsidR="005966D4" w:rsidRPr="005966D4" w:rsidRDefault="005966D4" w:rsidP="005966D4">
      <w:pPr>
        <w:ind w:left="720" w:hanging="720"/>
        <w:outlineLvl w:val="1"/>
        <w:rPr>
          <w:rFonts w:ascii="Bookman Old Style" w:eastAsia="MS Mincho" w:hAnsi="Bookman Old Style" w:cs="Courier New"/>
        </w:rPr>
      </w:pPr>
      <w:bookmarkStart w:id="540" w:name="_Toc13638468"/>
      <w:r w:rsidRPr="005966D4">
        <w:rPr>
          <w:rFonts w:ascii="Bookman Old Style" w:eastAsia="MS Mincho" w:hAnsi="Bookman Old Style" w:cs="Courier New"/>
        </w:rPr>
        <w:t>g.</w:t>
      </w:r>
      <w:r w:rsidRPr="005966D4">
        <w:rPr>
          <w:rFonts w:ascii="Bookman Old Style" w:eastAsia="MS Mincho" w:hAnsi="Bookman Old Style" w:cs="Courier New"/>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bookmarkEnd w:id="540"/>
    </w:p>
    <w:p w14:paraId="523DD0CF" w14:textId="77777777" w:rsidR="005966D4" w:rsidRPr="005966D4" w:rsidRDefault="005966D4" w:rsidP="005966D4">
      <w:pPr>
        <w:ind w:left="720" w:hanging="720"/>
        <w:rPr>
          <w:rFonts w:ascii="Bookman Old Style" w:eastAsia="MS Mincho" w:hAnsi="Bookman Old Style" w:cs="Courier New"/>
        </w:rPr>
      </w:pPr>
    </w:p>
    <w:p w14:paraId="288075A2" w14:textId="77777777" w:rsidR="005966D4" w:rsidRPr="005966D4" w:rsidRDefault="005966D4" w:rsidP="005966D4">
      <w:pPr>
        <w:ind w:left="720" w:hanging="720"/>
        <w:outlineLvl w:val="1"/>
        <w:rPr>
          <w:rFonts w:ascii="Bookman Old Style" w:eastAsia="MS Mincho" w:hAnsi="Bookman Old Style" w:cs="Courier New"/>
        </w:rPr>
      </w:pPr>
      <w:bookmarkStart w:id="541" w:name="_Toc13638469"/>
      <w:r w:rsidRPr="005966D4">
        <w:rPr>
          <w:rFonts w:ascii="Bookman Old Style" w:eastAsia="MS Mincho" w:hAnsi="Bookman Old Style" w:cs="Courier New"/>
        </w:rPr>
        <w:t>h.</w:t>
      </w:r>
      <w:r w:rsidRPr="005966D4">
        <w:rPr>
          <w:rFonts w:ascii="Bookman Old Style" w:eastAsia="MS Mincho" w:hAnsi="Bookman Old Style" w:cs="Courier New"/>
        </w:rPr>
        <w:tab/>
        <w:t>The Control Acceptance Test is to be successfully completed prior to the Commercial Operation Date.</w:t>
      </w:r>
      <w:bookmarkEnd w:id="541"/>
    </w:p>
    <w:p w14:paraId="632D98EC" w14:textId="77777777" w:rsidR="005966D4" w:rsidRPr="005966D4" w:rsidRDefault="005966D4" w:rsidP="005966D4">
      <w:pPr>
        <w:rPr>
          <w:rFonts w:ascii="Bookman Old Style" w:eastAsia="MS Mincho" w:hAnsi="Bookman Old Style" w:cs="Courier New"/>
        </w:rPr>
      </w:pPr>
    </w:p>
    <w:p w14:paraId="6750841A" w14:textId="77777777" w:rsidR="005966D4" w:rsidRPr="005966D4" w:rsidRDefault="005966D4" w:rsidP="005966D4">
      <w:pPr>
        <w:rPr>
          <w:rFonts w:ascii="Bookman Old Style" w:eastAsia="MS Mincho" w:hAnsi="Bookman Old Style" w:cs="Courier New"/>
        </w:rPr>
      </w:pPr>
      <w:r w:rsidRPr="005966D4">
        <w:rPr>
          <w:rFonts w:ascii="Bookman Old Style" w:eastAsia="MS Mincho" w:hAnsi="Bookman Old Style" w:cs="Courier New"/>
        </w:rPr>
        <w:t xml:space="preserve">Examples of the type of tests conducted to meet the </w:t>
      </w:r>
      <w:proofErr w:type="gramStart"/>
      <w:r w:rsidRPr="005966D4">
        <w:rPr>
          <w:rFonts w:ascii="Bookman Old Style" w:eastAsia="MS Mincho" w:hAnsi="Bookman Old Style" w:cs="Courier New"/>
        </w:rPr>
        <w:t>aforementioned objectives</w:t>
      </w:r>
      <w:proofErr w:type="gramEnd"/>
      <w:r w:rsidRPr="005966D4">
        <w:rPr>
          <w:rFonts w:ascii="Bookman Old Style" w:eastAsia="MS Mincho" w:hAnsi="Bookman Old Style" w:cs="Courier New"/>
        </w:rPr>
        <w:t xml:space="preserve"> may include, but are not limited to the following:</w:t>
      </w:r>
    </w:p>
    <w:p w14:paraId="16E8C8A4" w14:textId="77777777" w:rsidR="005966D4" w:rsidRPr="005966D4" w:rsidRDefault="005966D4" w:rsidP="005966D4">
      <w:pPr>
        <w:rPr>
          <w:rFonts w:ascii="Bookman Old Style" w:eastAsia="MS Mincho" w:hAnsi="Bookman Old Style" w:cs="Courier New"/>
        </w:rPr>
      </w:pPr>
    </w:p>
    <w:p w14:paraId="7B660455" w14:textId="77777777" w:rsidR="005966D4" w:rsidRPr="005966D4" w:rsidRDefault="005966D4" w:rsidP="005966D4">
      <w:pPr>
        <w:rPr>
          <w:rFonts w:ascii="Bookman Old Style" w:eastAsia="MS Mincho" w:hAnsi="Bookman Old Style" w:cs="Courier New"/>
        </w:rPr>
      </w:pPr>
      <w:r w:rsidRPr="005966D4">
        <w:rPr>
          <w:rFonts w:ascii="Bookman Old Style" w:eastAsia="MS Mincho" w:hAnsi="Bookman Old Style" w:cs="Courier New"/>
        </w:rPr>
        <w:t>On-site Tests:</w:t>
      </w:r>
    </w:p>
    <w:p w14:paraId="13C11908" w14:textId="77777777" w:rsidR="005966D4" w:rsidRPr="005966D4" w:rsidRDefault="005966D4" w:rsidP="005966D4">
      <w:pPr>
        <w:rPr>
          <w:rFonts w:ascii="Bookman Old Style" w:eastAsia="MS Mincho" w:hAnsi="Bookman Old Style" w:cs="Courier New"/>
        </w:rPr>
      </w:pPr>
    </w:p>
    <w:p w14:paraId="71EA0DF6" w14:textId="660CC83C" w:rsidR="005966D4" w:rsidRPr="005966D4" w:rsidRDefault="005966D4" w:rsidP="005966D4">
      <w:pPr>
        <w:spacing w:after="240"/>
        <w:ind w:left="720" w:hanging="720"/>
        <w:outlineLvl w:val="2"/>
        <w:rPr>
          <w:rFonts w:ascii="Bookman Old Style" w:eastAsia="MS Mincho" w:hAnsi="Bookman Old Style" w:cs="Courier New"/>
        </w:rPr>
      </w:pPr>
      <w:bookmarkStart w:id="542" w:name="_Toc13638470"/>
      <w:r w:rsidRPr="005966D4">
        <w:rPr>
          <w:rFonts w:ascii="Bookman Old Style" w:eastAsia="MS Mincho" w:hAnsi="Bookman Old Style" w:cs="Courier New"/>
        </w:rPr>
        <w:t>1.</w:t>
      </w:r>
      <w:r w:rsidRPr="005966D4">
        <w:rPr>
          <w:rFonts w:ascii="Bookman Old Style" w:eastAsia="MS Mincho" w:hAnsi="Bookman Old Style" w:cs="Courier New"/>
        </w:rPr>
        <w:tab/>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bookmarkEnd w:id="542"/>
    </w:p>
    <w:p w14:paraId="3B269034" w14:textId="2C6BE5DD" w:rsidR="005966D4" w:rsidRPr="005966D4" w:rsidRDefault="005966D4" w:rsidP="005966D4">
      <w:pPr>
        <w:spacing w:after="240"/>
        <w:ind w:left="720" w:hanging="720"/>
        <w:outlineLvl w:val="2"/>
        <w:rPr>
          <w:rFonts w:ascii="Bookman Old Style" w:eastAsia="MS Mincho" w:hAnsi="Bookman Old Style" w:cs="Courier New"/>
        </w:rPr>
      </w:pPr>
      <w:bookmarkStart w:id="543" w:name="_Toc13638471"/>
      <w:r w:rsidRPr="005966D4">
        <w:rPr>
          <w:rFonts w:ascii="Bookman Old Style" w:eastAsia="MS Mincho" w:hAnsi="Bookman Old Style" w:cs="Courier New"/>
        </w:rPr>
        <w:t>2.</w:t>
      </w:r>
      <w:r w:rsidRPr="005966D4">
        <w:rPr>
          <w:rFonts w:ascii="Bookman Old Style" w:eastAsia="MS Mincho" w:hAnsi="Bookman Old Style" w:cs="Courier New"/>
        </w:rPr>
        <w:tab/>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limit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s EMS are working properly.  The Test is generally conducted by setting different active power setpoints and limits and observing the proper dispatch at the appropriate ramp rate limiting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bookmarkEnd w:id="543"/>
    </w:p>
    <w:p w14:paraId="5176DBDA" w14:textId="77777777" w:rsidR="005966D4" w:rsidRPr="005966D4" w:rsidRDefault="005966D4" w:rsidP="005966D4">
      <w:pPr>
        <w:spacing w:after="240"/>
        <w:ind w:left="720" w:hanging="720"/>
        <w:outlineLvl w:val="2"/>
        <w:rPr>
          <w:rFonts w:ascii="Bookman Old Style" w:eastAsia="MS Mincho" w:hAnsi="Bookman Old Style" w:cs="Courier New"/>
          <w:b/>
        </w:rPr>
      </w:pPr>
      <w:bookmarkStart w:id="544" w:name="_Toc13638472"/>
      <w:r w:rsidRPr="005966D4">
        <w:rPr>
          <w:rFonts w:ascii="Bookman Old Style" w:eastAsia="MS Mincho" w:hAnsi="Bookman Old Style" w:cs="Times New Roman"/>
        </w:rPr>
        <w:t>3.</w:t>
      </w:r>
      <w:r w:rsidRPr="005966D4">
        <w:rPr>
          <w:rFonts w:ascii="Bookman Old Style" w:eastAsia="MS Mincho" w:hAnsi="Bookman Old Style" w:cs="Times New Roman"/>
        </w:rPr>
        <w:tab/>
      </w:r>
      <w:r w:rsidRPr="005966D4">
        <w:rPr>
          <w:rFonts w:ascii="Bookman Old Style" w:eastAsia="MS Mincho" w:hAnsi="Bookman Old Style" w:cs="Courier New"/>
        </w:rPr>
        <w:t xml:space="preserve">Control Test for Voltage Regulation to verify the Facility can properly perform automatic voltage regulation as defined in this Agreement.  Test is generally conducted by making small adjustments of the voltage setpoint and verifying by </w:t>
      </w:r>
      <w:r w:rsidRPr="005966D4">
        <w:rPr>
          <w:rFonts w:ascii="Bookman Old Style" w:eastAsia="MS Mincho" w:hAnsi="Bookman Old Style" w:cs="Courier New"/>
        </w:rPr>
        <w:lastRenderedPageBreak/>
        <w:t xml:space="preserve">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192CFB">
        <w:rPr>
          <w:rFonts w:ascii="Bookman Old Style" w:eastAsia="MS Mincho" w:hAnsi="Bookman Old Style" w:cs="Courier New"/>
          <w:b/>
        </w:rPr>
        <w:t>Sections 3(a)</w:t>
      </w:r>
      <w:r w:rsidRPr="005966D4">
        <w:rPr>
          <w:rFonts w:ascii="Bookman Old Style" w:eastAsia="MS Mincho" w:hAnsi="Bookman Old Style" w:cs="Courier New"/>
        </w:rPr>
        <w:t xml:space="preserve"> (Reactive Power Control) and </w:t>
      </w:r>
      <w:r w:rsidRPr="00192CFB">
        <w:rPr>
          <w:rFonts w:ascii="Bookman Old Style" w:eastAsia="MS Mincho" w:hAnsi="Bookman Old Style" w:cs="Courier New"/>
          <w:b/>
        </w:rPr>
        <w:t>Section 3(b)</w:t>
      </w:r>
      <w:r w:rsidRPr="005966D4">
        <w:rPr>
          <w:rFonts w:ascii="Bookman Old Style" w:eastAsia="MS Mincho" w:hAnsi="Bookman Old Style" w:cs="Courier New"/>
        </w:rPr>
        <w:t xml:space="preserve"> (Reactive Power Characteristics)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bookmarkEnd w:id="544"/>
    </w:p>
    <w:p w14:paraId="57DD268A" w14:textId="77777777" w:rsidR="005966D4" w:rsidRPr="005966D4" w:rsidRDefault="005966D4" w:rsidP="005966D4">
      <w:pPr>
        <w:spacing w:after="240"/>
        <w:ind w:left="720" w:hanging="720"/>
        <w:outlineLvl w:val="2"/>
        <w:rPr>
          <w:rFonts w:ascii="Bookman Old Style" w:eastAsia="MS Mincho" w:hAnsi="Bookman Old Style" w:cs="Courier New"/>
        </w:rPr>
      </w:pPr>
      <w:bookmarkStart w:id="545" w:name="_Toc13638473"/>
      <w:r w:rsidRPr="005966D4">
        <w:rPr>
          <w:rFonts w:ascii="Bookman Old Style" w:eastAsia="MS Mincho" w:hAnsi="Bookman Old Style" w:cs="Courier New"/>
        </w:rPr>
        <w:t>4.</w:t>
      </w:r>
      <w:r w:rsidRPr="005966D4">
        <w:rPr>
          <w:rFonts w:ascii="Bookman Old Style" w:eastAsia="MS Mincho" w:hAnsi="Bookman Old Style" w:cs="Courier New"/>
        </w:rPr>
        <w:tab/>
        <w:t xml:space="preserve">Frequency Response Test to verify the Facility provides a frequency droop response as defined in this Agreement.  Test is generally conducted by </w:t>
      </w:r>
      <w:proofErr w:type="gramStart"/>
      <w:r w:rsidRPr="005966D4">
        <w:rPr>
          <w:rFonts w:ascii="Bookman Old Style" w:eastAsia="MS Mincho" w:hAnsi="Bookman Old Style" w:cs="Courier New"/>
        </w:rPr>
        <w:t>making adjustments</w:t>
      </w:r>
      <w:proofErr w:type="gramEnd"/>
      <w:r w:rsidRPr="005966D4">
        <w:rPr>
          <w:rFonts w:ascii="Bookman Old Style" w:eastAsia="MS Mincho" w:hAnsi="Bookman Old Style" w:cs="Courier New"/>
        </w:rPr>
        <w:t xml:space="preserve"> of the frequency reference setting and verifying by observation that the Facility responds per droop and </w:t>
      </w:r>
      <w:proofErr w:type="spellStart"/>
      <w:r w:rsidRPr="005966D4">
        <w:rPr>
          <w:rFonts w:ascii="Bookman Old Style" w:eastAsia="MS Mincho" w:hAnsi="Bookman Old Style" w:cs="Courier New"/>
        </w:rPr>
        <w:t>deadband</w:t>
      </w:r>
      <w:proofErr w:type="spellEnd"/>
      <w:r w:rsidRPr="005966D4">
        <w:rPr>
          <w:rFonts w:ascii="Bookman Old Style" w:eastAsia="MS Mincho" w:hAnsi="Bookman Old Style" w:cs="Courier New"/>
        </w:rPr>
        <w:t xml:space="preserve"> settings, and appropriately modifies the Company issued Dispatch Setpoint. If different modes of frequency response are provided, each mode is tested (i.e.; isochronous, fast frequency response, active power droop response).</w:t>
      </w:r>
      <w:bookmarkEnd w:id="545"/>
    </w:p>
    <w:p w14:paraId="5A1C6EFF" w14:textId="136B17B4" w:rsidR="005966D4" w:rsidRPr="005966D4" w:rsidRDefault="005966D4" w:rsidP="005966D4">
      <w:pPr>
        <w:spacing w:after="240"/>
        <w:ind w:left="720" w:hanging="720"/>
        <w:outlineLvl w:val="2"/>
        <w:rPr>
          <w:rFonts w:ascii="Bookman Old Style" w:eastAsia="MS Mincho" w:hAnsi="Bookman Old Style" w:cs="Courier New"/>
        </w:rPr>
      </w:pPr>
      <w:bookmarkStart w:id="546" w:name="_Toc13638474"/>
      <w:r w:rsidRPr="005966D4">
        <w:rPr>
          <w:rFonts w:ascii="Bookman Old Style" w:eastAsia="MS Mincho" w:hAnsi="Bookman Old Style" w:cs="Courier New"/>
        </w:rPr>
        <w:t>5.</w:t>
      </w:r>
      <w:r w:rsidRPr="005966D4">
        <w:rPr>
          <w:rFonts w:ascii="Bookman Old Style" w:eastAsia="MS Mincho" w:hAnsi="Bookman Old Style"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sidR="00192CFB">
        <w:rPr>
          <w:rFonts w:ascii="Bookman Old Style" w:eastAsia="MS Mincho" w:hAnsi="Bookman Old Style" w:cs="Courier New"/>
        </w:rPr>
        <w:t xml:space="preserve"> </w:t>
      </w:r>
      <w:r w:rsidRPr="005966D4">
        <w:rPr>
          <w:rFonts w:ascii="Bookman Old Style" w:eastAsia="MS Mincho" w:hAnsi="Bookman Old Style" w:cs="Courier New"/>
        </w:rPr>
        <w:t>[I</w:t>
      </w:r>
      <w:r w:rsidR="00192CFB">
        <w:rPr>
          <w:rFonts w:ascii="Bookman Old Style" w:eastAsia="MS Mincho" w:hAnsi="Bookman Old Style" w:cs="Courier New"/>
        </w:rPr>
        <w:t>f</w:t>
      </w:r>
      <w:r w:rsidRPr="005966D4">
        <w:rPr>
          <w:rFonts w:ascii="Bookman Old Style" w:eastAsia="MS Mincho" w:hAnsi="Bookman Old Style" w:cs="Courier New"/>
        </w:rPr>
        <w:t xml:space="preserve"> DTT required for the project]</w:t>
      </w:r>
      <w:bookmarkEnd w:id="546"/>
    </w:p>
    <w:p w14:paraId="0FDB17F0" w14:textId="21D754FA" w:rsidR="005966D4" w:rsidRDefault="005966D4" w:rsidP="005966D4">
      <w:pPr>
        <w:spacing w:after="240"/>
        <w:ind w:left="720" w:hanging="720"/>
        <w:outlineLvl w:val="2"/>
        <w:rPr>
          <w:rFonts w:ascii="Bookman Old Style" w:eastAsia="MS Mincho" w:hAnsi="Bookman Old Style" w:cs="Courier New"/>
          <w:highlight w:val="yellow"/>
        </w:rPr>
      </w:pPr>
      <w:bookmarkStart w:id="547" w:name="_Toc13638475"/>
      <w:r w:rsidRPr="005966D4">
        <w:rPr>
          <w:rFonts w:ascii="Bookman Old Style" w:eastAsia="MS Mincho" w:hAnsi="Bookman Old Style" w:cs="Courier New"/>
        </w:rPr>
        <w:t>6.</w:t>
      </w:r>
      <w:r w:rsidRPr="005966D4">
        <w:rPr>
          <w:rFonts w:ascii="Bookman Old Style" w:eastAsia="MS Mincho" w:hAnsi="Bookman Old Style" w:cs="Courier New"/>
        </w:rPr>
        <w:tab/>
        <w:t>Round Trip Efficiency Test</w:t>
      </w:r>
      <w:r w:rsidR="0009728B">
        <w:rPr>
          <w:rFonts w:ascii="Bookman Old Style" w:eastAsia="MS Mincho" w:hAnsi="Bookman Old Style" w:cs="Courier New"/>
        </w:rPr>
        <w:t xml:space="preserve">, as described in </w:t>
      </w:r>
      <w:r w:rsidR="0009728B">
        <w:rPr>
          <w:rFonts w:ascii="Bookman Old Style" w:eastAsia="MS Mincho" w:hAnsi="Bookman Old Style" w:cs="Courier New"/>
          <w:b/>
        </w:rPr>
        <w:t>Attachment T</w:t>
      </w:r>
      <w:r w:rsidR="0009728B">
        <w:rPr>
          <w:rFonts w:ascii="Bookman Old Style" w:eastAsia="MS Mincho" w:hAnsi="Bookman Old Style" w:cs="Courier New"/>
        </w:rPr>
        <w:t xml:space="preserve"> (</w:t>
      </w:r>
      <w:r w:rsidR="00E978A2">
        <w:rPr>
          <w:rFonts w:ascii="Bookman Old Style" w:eastAsia="MS Mincho" w:hAnsi="Bookman Old Style" w:cs="Courier New"/>
        </w:rPr>
        <w:t>Facility</w:t>
      </w:r>
      <w:r w:rsidR="0009728B">
        <w:rPr>
          <w:rFonts w:ascii="Bookman Old Style" w:eastAsia="MS Mincho" w:hAnsi="Bookman Old Style" w:cs="Courier New"/>
        </w:rPr>
        <w:t xml:space="preserve"> Test</w:t>
      </w:r>
      <w:r w:rsidR="00E978A2">
        <w:rPr>
          <w:rFonts w:ascii="Bookman Old Style" w:eastAsia="MS Mincho" w:hAnsi="Bookman Old Style" w:cs="Courier New"/>
        </w:rPr>
        <w:t>s</w:t>
      </w:r>
      <w:r w:rsidR="0009728B">
        <w:rPr>
          <w:rFonts w:ascii="Bookman Old Style" w:eastAsia="MS Mincho" w:hAnsi="Bookman Old Style" w:cs="Courier New"/>
        </w:rPr>
        <w:t>)</w:t>
      </w:r>
      <w:r w:rsidRPr="005966D4">
        <w:rPr>
          <w:rFonts w:ascii="Bookman Old Style" w:eastAsia="MS Mincho" w:hAnsi="Bookman Old Style" w:cs="Courier New"/>
        </w:rPr>
        <w:t xml:space="preserve"> to verify that the round trip efficiency of the BESS is not less than [</w:t>
      </w:r>
      <w:r w:rsidRPr="005966D4">
        <w:rPr>
          <w:rFonts w:ascii="Bookman Old Style" w:eastAsia="MS Mincho" w:hAnsi="Bookman Old Style" w:cs="Courier New"/>
          <w:highlight w:val="yellow"/>
        </w:rPr>
        <w:t>________</w:t>
      </w:r>
      <w:r w:rsidRPr="005966D4">
        <w:rPr>
          <w:rFonts w:ascii="Bookman Old Style" w:eastAsia="MS Mincho" w:hAnsi="Bookman Old Style" w:cs="Courier New"/>
        </w:rPr>
        <w:t>] percent ([</w:t>
      </w:r>
      <w:r w:rsidRPr="005966D4">
        <w:rPr>
          <w:rFonts w:ascii="Bookman Old Style" w:eastAsia="MS Mincho" w:hAnsi="Bookman Old Style" w:cs="Courier New"/>
          <w:highlight w:val="yellow"/>
        </w:rPr>
        <w:t>__</w:t>
      </w:r>
      <w:proofErr w:type="gramStart"/>
      <w:r w:rsidRPr="005966D4">
        <w:rPr>
          <w:rFonts w:ascii="Bookman Old Style" w:eastAsia="MS Mincho" w:hAnsi="Bookman Old Style" w:cs="Courier New"/>
          <w:highlight w:val="yellow"/>
        </w:rPr>
        <w:t>_</w:t>
      </w:r>
      <w:r w:rsidRPr="005966D4">
        <w:rPr>
          <w:rFonts w:ascii="Bookman Old Style" w:eastAsia="MS Mincho" w:hAnsi="Bookman Old Style" w:cs="Courier New"/>
        </w:rPr>
        <w:t>]%</w:t>
      </w:r>
      <w:proofErr w:type="gramEnd"/>
      <w:r w:rsidRPr="005966D4">
        <w:rPr>
          <w:rFonts w:ascii="Bookman Old Style" w:eastAsia="MS Mincho" w:hAnsi="Bookman Old Style" w:cs="Courier New"/>
        </w:rPr>
        <w:t xml:space="preserve">).  </w:t>
      </w:r>
      <w:r w:rsidRPr="005966D4">
        <w:rPr>
          <w:rFonts w:ascii="Bookman Old Style" w:eastAsia="MS Mincho" w:hAnsi="Bookman Old Style" w:cs="Courier New"/>
          <w:highlight w:val="yellow"/>
        </w:rPr>
        <w:t>[</w:t>
      </w:r>
      <w:r w:rsidR="00E978A2">
        <w:rPr>
          <w:rFonts w:ascii="Bookman Old Style" w:eastAsia="MS Mincho" w:hAnsi="Bookman Old Style" w:cs="Courier New"/>
          <w:highlight w:val="yellow"/>
        </w:rPr>
        <w:t>Note –</w:t>
      </w:r>
      <w:r w:rsidRPr="005966D4">
        <w:rPr>
          <w:rFonts w:ascii="Bookman Old Style" w:eastAsia="MS Mincho" w:hAnsi="Bookman Old Style" w:cs="Courier New"/>
          <w:highlight w:val="yellow"/>
        </w:rPr>
        <w:t xml:space="preserve"> The </w:t>
      </w:r>
      <w:proofErr w:type="gramStart"/>
      <w:r w:rsidRPr="005966D4">
        <w:rPr>
          <w:rFonts w:ascii="Bookman Old Style" w:eastAsia="MS Mincho" w:hAnsi="Bookman Old Style" w:cs="Courier New"/>
          <w:highlight w:val="yellow"/>
        </w:rPr>
        <w:t>round trip</w:t>
      </w:r>
      <w:proofErr w:type="gramEnd"/>
      <w:r w:rsidRPr="005966D4">
        <w:rPr>
          <w:rFonts w:ascii="Bookman Old Style" w:eastAsia="MS Mincho" w:hAnsi="Bookman Old Style" w:cs="Courier New"/>
          <w:highlight w:val="yellow"/>
        </w:rPr>
        <w:t xml:space="preserve"> efficiency percentage will be taken from Seller’s </w:t>
      </w:r>
      <w:r w:rsidR="00E978A2">
        <w:rPr>
          <w:rFonts w:ascii="Bookman Old Style" w:eastAsia="MS Mincho" w:hAnsi="Bookman Old Style" w:cs="Courier New"/>
          <w:highlight w:val="yellow"/>
        </w:rPr>
        <w:t>RFP Proposal</w:t>
      </w:r>
      <w:r w:rsidRPr="005966D4">
        <w:rPr>
          <w:rFonts w:ascii="Bookman Old Style" w:eastAsia="MS Mincho" w:hAnsi="Bookman Old Style" w:cs="Courier New"/>
          <w:highlight w:val="yellow"/>
        </w:rPr>
        <w:t>.]</w:t>
      </w:r>
      <w:bookmarkEnd w:id="547"/>
    </w:p>
    <w:p w14:paraId="42607FA4" w14:textId="1BD6E843" w:rsidR="00E978A2" w:rsidRPr="005966D4" w:rsidRDefault="00E978A2" w:rsidP="005966D4">
      <w:pPr>
        <w:spacing w:after="240"/>
        <w:ind w:left="720" w:hanging="720"/>
        <w:outlineLvl w:val="2"/>
        <w:rPr>
          <w:rFonts w:ascii="Bookman Old Style" w:eastAsia="MS Mincho" w:hAnsi="Bookman Old Style" w:cs="Courier New"/>
        </w:rPr>
      </w:pPr>
      <w:bookmarkStart w:id="548" w:name="_Toc13638476"/>
      <w:r>
        <w:rPr>
          <w:rFonts w:ascii="Bookman Old Style" w:eastAsia="MS Mincho" w:hAnsi="Bookman Old Style" w:cs="Courier New"/>
        </w:rPr>
        <w:t>7.</w:t>
      </w:r>
      <w:r>
        <w:rPr>
          <w:rFonts w:ascii="Bookman Old Style" w:eastAsia="MS Mincho" w:hAnsi="Bookman Old Style" w:cs="Courier New"/>
        </w:rPr>
        <w:tab/>
        <w:t>Capacity Test to verify the Capacity Ratio.</w:t>
      </w:r>
      <w:bookmarkEnd w:id="548"/>
    </w:p>
    <w:p w14:paraId="633209DB" w14:textId="77777777" w:rsidR="005966D4" w:rsidRPr="005966D4" w:rsidRDefault="005966D4" w:rsidP="005966D4">
      <w:pPr>
        <w:keepNext/>
        <w:spacing w:after="120"/>
        <w:rPr>
          <w:rFonts w:ascii="Bookman Old Style" w:eastAsia="MS Mincho" w:hAnsi="Bookman Old Style" w:cs="Courier New"/>
        </w:rPr>
      </w:pPr>
      <w:r w:rsidRPr="005966D4">
        <w:rPr>
          <w:rFonts w:ascii="Bookman Old Style" w:eastAsia="MS Mincho" w:hAnsi="Bookman Old Style" w:cs="Courier New"/>
        </w:rPr>
        <w:t xml:space="preserve">Monitoring Test:  </w:t>
      </w:r>
    </w:p>
    <w:p w14:paraId="11B11531" w14:textId="77777777" w:rsidR="005966D4" w:rsidRPr="005966D4" w:rsidRDefault="005966D4" w:rsidP="005966D4">
      <w:pPr>
        <w:keepNext/>
        <w:spacing w:after="240"/>
        <w:ind w:left="720" w:hanging="720"/>
        <w:outlineLvl w:val="2"/>
        <w:rPr>
          <w:rFonts w:ascii="Bookman Old Style" w:eastAsia="MS Mincho" w:hAnsi="Bookman Old Style" w:cs="Courier New"/>
        </w:rPr>
      </w:pPr>
      <w:bookmarkStart w:id="549" w:name="_Toc13638477"/>
      <w:r w:rsidRPr="005966D4">
        <w:rPr>
          <w:rFonts w:ascii="Bookman Old Style" w:eastAsia="MS Mincho" w:hAnsi="Bookman Old Style" w:cs="Courier New"/>
        </w:rPr>
        <w:t>a)</w:t>
      </w:r>
      <w:r w:rsidRPr="005966D4">
        <w:rPr>
          <w:rFonts w:ascii="Bookman Old Style" w:eastAsia="MS Mincho" w:hAnsi="Bookman Old Style" w:cs="Courier New"/>
        </w:rPr>
        <w:tab/>
        <w:t>The monitoring test requires the Facility to operate as it would in normal operations.</w:t>
      </w:r>
      <w:bookmarkEnd w:id="549"/>
    </w:p>
    <w:p w14:paraId="5186AB3A" w14:textId="77777777" w:rsidR="005966D4" w:rsidRPr="005966D4" w:rsidRDefault="005966D4" w:rsidP="005966D4">
      <w:pPr>
        <w:spacing w:after="240"/>
        <w:ind w:left="720" w:hanging="720"/>
        <w:outlineLvl w:val="2"/>
        <w:rPr>
          <w:rFonts w:ascii="Bookman Old Style" w:eastAsia="MS Mincho" w:hAnsi="Bookman Old Style" w:cs="Courier New"/>
        </w:rPr>
      </w:pPr>
      <w:bookmarkStart w:id="550" w:name="_Toc13638478"/>
      <w:r w:rsidRPr="005966D4">
        <w:rPr>
          <w:rFonts w:ascii="Bookman Old Style" w:eastAsia="MS Mincho" w:hAnsi="Bookman Old Style" w:cs="Courier New"/>
        </w:rPr>
        <w:t>b)</w:t>
      </w:r>
      <w:r w:rsidRPr="005966D4">
        <w:rPr>
          <w:rFonts w:ascii="Bookman Old Style" w:eastAsia="MS Mincho" w:hAnsi="Bookman Old Style" w:cs="Courier New"/>
        </w:rPr>
        <w:tab/>
        <w:t>To ensure useful and valid test data is collected for variable facilities, the monitoring test shall end when one of the following criteria is met:</w:t>
      </w:r>
      <w:bookmarkEnd w:id="550"/>
    </w:p>
    <w:p w14:paraId="3663B347" w14:textId="32DE3415" w:rsidR="005966D4" w:rsidRPr="005966D4" w:rsidRDefault="005966D4" w:rsidP="005966D4">
      <w:pPr>
        <w:tabs>
          <w:tab w:val="num" w:pos="2448"/>
          <w:tab w:val="num" w:pos="3024"/>
          <w:tab w:val="num" w:pos="3168"/>
        </w:tabs>
        <w:spacing w:after="240"/>
        <w:ind w:left="1267" w:hanging="547"/>
        <w:outlineLvl w:val="3"/>
        <w:rPr>
          <w:rFonts w:ascii="Bookman Old Style" w:eastAsia="MS Mincho" w:hAnsi="Bookman Old Style" w:cs="Courier New"/>
        </w:rPr>
      </w:pPr>
      <w:r w:rsidRPr="005966D4">
        <w:rPr>
          <w:rFonts w:ascii="Bookman Old Style" w:eastAsia="MS Mincho" w:hAnsi="Bookman Old Style" w:cs="Courier New"/>
        </w:rPr>
        <w:t>A.  For variable energy resources, Facility</w:t>
      </w:r>
      <w:r w:rsidR="00192CFB">
        <w:rPr>
          <w:rFonts w:ascii="Bookman Old Style" w:eastAsia="MS Mincho" w:hAnsi="Bookman Old Style" w:cs="Courier New"/>
        </w:rPr>
        <w:t>’</w:t>
      </w:r>
      <w:r w:rsidRPr="005966D4">
        <w:rPr>
          <w:rFonts w:ascii="Bookman Old Style" w:eastAsia="MS Mincho" w:hAnsi="Bookman Old Style" w:cs="Courier New"/>
        </w:rPr>
        <w:t xml:space="preserve">s gross power production is greater than 85% of its </w:t>
      </w:r>
      <w:r w:rsidRPr="005966D4">
        <w:rPr>
          <w:rFonts w:ascii="Bookman Old Style" w:eastAsia="MS Mincho" w:hAnsi="Bookman Old Style" w:cs="Times New Roman"/>
        </w:rPr>
        <w:t>Allowed</w:t>
      </w:r>
      <w:r w:rsidRPr="005966D4">
        <w:rPr>
          <w:rFonts w:ascii="Bookman Old Style" w:eastAsia="MS Mincho" w:hAnsi="Bookman Old Style" w:cs="Courier New"/>
        </w:rPr>
        <w:t xml:space="preserve"> Capacity, for at least four (4) hours in any continuous 24-hour CSAT period.</w:t>
      </w:r>
    </w:p>
    <w:p w14:paraId="29E17127" w14:textId="77777777" w:rsidR="005966D4" w:rsidRPr="005966D4" w:rsidRDefault="005966D4" w:rsidP="005966D4">
      <w:pPr>
        <w:tabs>
          <w:tab w:val="num" w:pos="2448"/>
          <w:tab w:val="num" w:pos="3024"/>
          <w:tab w:val="num" w:pos="3168"/>
        </w:tabs>
        <w:spacing w:after="240"/>
        <w:ind w:left="1267" w:hanging="547"/>
        <w:outlineLvl w:val="3"/>
        <w:rPr>
          <w:rFonts w:ascii="Bookman Old Style" w:eastAsia="MS Mincho" w:hAnsi="Bookman Old Style" w:cs="Courier New"/>
        </w:rPr>
      </w:pPr>
      <w:r w:rsidRPr="005966D4">
        <w:rPr>
          <w:rFonts w:ascii="Bookman Old Style" w:eastAsia="MS Mincho" w:hAnsi="Bookman Old Style" w:cs="Courier New"/>
        </w:rPr>
        <w:t xml:space="preserve">B.  For solar facilities, the recorded renewable energy resource at the Facility is above </w:t>
      </w:r>
      <w:r w:rsidRPr="005966D4">
        <w:rPr>
          <w:rFonts w:ascii="Bookman Old Style" w:eastAsia="MS Mincho" w:hAnsi="Bookman Old Style" w:cs="Times New Roman"/>
        </w:rPr>
        <w:t>600 W/m</w:t>
      </w:r>
      <w:r w:rsidRPr="005966D4">
        <w:rPr>
          <w:rFonts w:ascii="Bookman Old Style" w:eastAsia="MS Mincho" w:hAnsi="Bookman Old Style" w:cs="Times New Roman"/>
          <w:vertAlign w:val="superscript"/>
        </w:rPr>
        <w:t>2</w:t>
      </w:r>
      <w:r w:rsidRPr="005966D4">
        <w:rPr>
          <w:rFonts w:ascii="Bookman Old Style" w:eastAsia="MS Mincho" w:hAnsi="Bookman Old Style" w:cs="Times New Roman"/>
          <w:b/>
        </w:rPr>
        <w:t xml:space="preserve"> </w:t>
      </w:r>
      <w:r w:rsidRPr="005966D4">
        <w:rPr>
          <w:rFonts w:ascii="Bookman Old Style" w:eastAsia="MS Mincho" w:hAnsi="Bookman Old Style" w:cs="Courier New"/>
        </w:rPr>
        <w:t xml:space="preserve">for at least eight (8) hours in any continuous 48-hour CSAT period.  </w:t>
      </w:r>
    </w:p>
    <w:p w14:paraId="48BEAE26" w14:textId="77777777" w:rsidR="005966D4" w:rsidRPr="005966D4" w:rsidRDefault="005966D4" w:rsidP="005966D4">
      <w:pPr>
        <w:tabs>
          <w:tab w:val="num" w:pos="2448"/>
          <w:tab w:val="num" w:pos="3024"/>
          <w:tab w:val="num" w:pos="3168"/>
        </w:tabs>
        <w:spacing w:after="240"/>
        <w:ind w:left="1267" w:hanging="547"/>
        <w:outlineLvl w:val="3"/>
        <w:rPr>
          <w:rFonts w:ascii="Bookman Old Style" w:eastAsia="MS Mincho" w:hAnsi="Bookman Old Style" w:cs="Courier New"/>
        </w:rPr>
      </w:pPr>
      <w:r w:rsidRPr="005966D4">
        <w:rPr>
          <w:rFonts w:ascii="Bookman Old Style" w:eastAsia="MS Mincho" w:hAnsi="Bookman Old Style" w:cs="Courier New"/>
        </w:rPr>
        <w:t xml:space="preserve">C.  For wind facilities, the recorded wind speed is </w:t>
      </w:r>
      <w:proofErr w:type="gramStart"/>
      <w:r w:rsidRPr="005966D4">
        <w:rPr>
          <w:rFonts w:ascii="Bookman Old Style" w:eastAsia="MS Mincho" w:hAnsi="Bookman Old Style" w:cs="Courier New"/>
        </w:rPr>
        <w:t>sufficient</w:t>
      </w:r>
      <w:proofErr w:type="gramEnd"/>
      <w:r w:rsidRPr="005966D4">
        <w:rPr>
          <w:rFonts w:ascii="Bookman Old Style" w:eastAsia="MS Mincho" w:hAnsi="Bookman Old Style" w:cs="Courier New"/>
        </w:rPr>
        <w:t xml:space="preserve"> for turbines to operate for at least 8 hours in any continuous 48-hour CSAT period.</w:t>
      </w:r>
    </w:p>
    <w:p w14:paraId="562BBE7F" w14:textId="77777777" w:rsidR="005966D4" w:rsidRPr="005966D4" w:rsidRDefault="005966D4" w:rsidP="005966D4">
      <w:pPr>
        <w:tabs>
          <w:tab w:val="num" w:pos="2448"/>
          <w:tab w:val="num" w:pos="3024"/>
          <w:tab w:val="num" w:pos="3168"/>
        </w:tabs>
        <w:spacing w:after="240"/>
        <w:ind w:left="1267" w:hanging="547"/>
        <w:outlineLvl w:val="3"/>
        <w:rPr>
          <w:rFonts w:ascii="Bookman Old Style" w:eastAsia="MS Mincho" w:hAnsi="Bookman Old Style" w:cs="Courier New"/>
        </w:rPr>
      </w:pPr>
      <w:r w:rsidRPr="005966D4">
        <w:rPr>
          <w:rFonts w:ascii="Bookman Old Style" w:eastAsia="MS Mincho" w:hAnsi="Bookman Old Style" w:cs="Courier New"/>
        </w:rPr>
        <w:t>D.</w:t>
      </w:r>
      <w:r w:rsidRPr="005966D4">
        <w:rPr>
          <w:rFonts w:ascii="Bookman Old Style" w:eastAsia="MS Mincho" w:hAnsi="Bookman Old Style" w:cs="Courier New"/>
        </w:rPr>
        <w:tab/>
        <w:t>14 continuous Days from the start of the CSAT.</w:t>
      </w:r>
    </w:p>
    <w:p w14:paraId="6737EE0B" w14:textId="77777777" w:rsidR="005966D4" w:rsidRPr="005966D4" w:rsidRDefault="005966D4" w:rsidP="005966D4">
      <w:pPr>
        <w:spacing w:after="240"/>
        <w:ind w:left="720" w:hanging="720"/>
        <w:outlineLvl w:val="2"/>
        <w:rPr>
          <w:rFonts w:ascii="Bookman Old Style" w:eastAsia="MS Mincho" w:hAnsi="Bookman Old Style" w:cs="Courier New"/>
        </w:rPr>
      </w:pPr>
      <w:bookmarkStart w:id="551" w:name="_Toc13638479"/>
      <w:r w:rsidRPr="005966D4">
        <w:rPr>
          <w:rFonts w:ascii="Bookman Old Style" w:eastAsia="MS Mincho" w:hAnsi="Bookman Old Style" w:cs="Courier New"/>
        </w:rPr>
        <w:t>c)</w:t>
      </w:r>
      <w:r w:rsidRPr="005966D4">
        <w:rPr>
          <w:rFonts w:ascii="Bookman Old Style" w:eastAsia="MS Mincho" w:hAnsi="Bookman Old Style" w:cs="Courier New"/>
        </w:rPr>
        <w:tab/>
        <w:t>At the end of the test, an evaluation period is selected based on the criteria that triggered the end of the test.</w:t>
      </w:r>
      <w:bookmarkEnd w:id="551"/>
    </w:p>
    <w:p w14:paraId="2C7E6255" w14:textId="2BC6575B" w:rsidR="00975C5F" w:rsidRPr="005966D4" w:rsidRDefault="005966D4" w:rsidP="005966D4">
      <w:pPr>
        <w:widowControl/>
        <w:autoSpaceDE w:val="0"/>
        <w:autoSpaceDN w:val="0"/>
        <w:adjustRightInd w:val="0"/>
        <w:spacing w:after="240"/>
        <w:rPr>
          <w:rFonts w:ascii="Bookman Old Style" w:hAnsi="Bookman Old Style" w:cs="Times New Roman"/>
        </w:rPr>
      </w:pPr>
      <w:r w:rsidRPr="005966D4">
        <w:rPr>
          <w:rFonts w:ascii="Bookman Old Style" w:eastAsia="MS Mincho" w:hAnsi="Bookman Old Style" w:cs="Courier New"/>
        </w:rPr>
        <w:lastRenderedPageBreak/>
        <w:t>d)</w:t>
      </w:r>
      <w:r w:rsidRPr="005966D4">
        <w:rPr>
          <w:rFonts w:ascii="Bookman Old Style" w:eastAsia="MS Mincho" w:hAnsi="Bookman Old Style"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Pr="005966D4">
        <w:rPr>
          <w:rFonts w:ascii="Bookman Old Style" w:eastAsia="Times New Roman" w:hAnsi="Bookman Old Style"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192CFB" w:rsidRPr="005966D4">
        <w:rPr>
          <w:rFonts w:ascii="Bookman Old Style" w:eastAsia="MS Mincho" w:hAnsi="Bookman Old Style" w:cs="Courier New"/>
          <w:b/>
        </w:rPr>
        <w:t>Article 12</w:t>
      </w:r>
      <w:r w:rsidR="00192CFB" w:rsidRPr="005966D4">
        <w:rPr>
          <w:rFonts w:ascii="Bookman Old Style" w:eastAsia="MS Mincho" w:hAnsi="Bookman Old Style" w:cs="Courier New"/>
        </w:rPr>
        <w:t xml:space="preserve"> (Dispatch</w:t>
      </w:r>
      <w:r w:rsidR="00192CFB">
        <w:rPr>
          <w:rFonts w:ascii="Bookman Old Style" w:eastAsia="MS Mincho" w:hAnsi="Bookman Old Style" w:cs="Courier New"/>
        </w:rPr>
        <w:t>ing and Charging the Facility; Scheduling</w:t>
      </w:r>
      <w:r w:rsidR="00192CFB" w:rsidRPr="005966D4">
        <w:rPr>
          <w:rFonts w:ascii="Bookman Old Style" w:eastAsia="MS Mincho" w:hAnsi="Bookman Old Style" w:cs="Courier New"/>
        </w:rPr>
        <w:t>)</w:t>
      </w:r>
      <w:r w:rsidRPr="005966D4">
        <w:rPr>
          <w:rFonts w:ascii="Bookman Old Style" w:eastAsia="Times New Roman" w:hAnsi="Bookman Old Style" w:cs="Courier New"/>
        </w:rPr>
        <w:t xml:space="preserve"> and the Performance Standards in </w:t>
      </w:r>
      <w:r w:rsidRPr="00192CFB">
        <w:rPr>
          <w:rFonts w:ascii="Bookman Old Style" w:eastAsia="Times New Roman" w:hAnsi="Bookman Old Style" w:cs="Courier New"/>
          <w:b/>
        </w:rPr>
        <w:t>Section 3</w:t>
      </w:r>
      <w:r w:rsidRPr="005966D4">
        <w:rPr>
          <w:rFonts w:ascii="Bookman Old Style" w:eastAsia="Times New Roman" w:hAnsi="Bookman Old Style" w:cs="Courier New"/>
        </w:rPr>
        <w:t xml:space="preserve"> (Performance Standards) of </w:t>
      </w:r>
      <w:r w:rsidRPr="00192CFB">
        <w:rPr>
          <w:rFonts w:ascii="Bookman Old Style" w:eastAsia="Times New Roman" w:hAnsi="Bookman Old Style" w:cs="Courier New"/>
          <w:b/>
        </w:rPr>
        <w:t>Attachment B</w:t>
      </w:r>
      <w:r w:rsidRPr="00192CFB">
        <w:rPr>
          <w:rFonts w:ascii="Bookman Old Style" w:eastAsia="Times New Roman" w:hAnsi="Bookman Old Style" w:cs="Courier New"/>
        </w:rPr>
        <w:t xml:space="preserve"> (Facility Owned by Seller)</w:t>
      </w:r>
      <w:r w:rsidRPr="005966D4">
        <w:rPr>
          <w:rFonts w:ascii="Bookman Old Style" w:eastAsia="Times New Roman" w:hAnsi="Bookman Old Style" w:cs="Courier New"/>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0"/>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w:t>
      </w:r>
      <w:proofErr w:type="gramStart"/>
      <w:r w:rsidRPr="00D433DD">
        <w:rPr>
          <w:rFonts w:ascii="Bookman Old Style" w:hAnsi="Bookman Old Style" w:cs="Times New Roman"/>
        </w:rPr>
        <w:t>entered into</w:t>
      </w:r>
      <w:proofErr w:type="gramEnd"/>
      <w:r w:rsidRPr="00D433DD">
        <w:rPr>
          <w:rFonts w:ascii="Bookman Old Style" w:hAnsi="Bookman Old Style" w:cs="Times New Roman"/>
        </w:rPr>
        <w:t xml:space="preserve">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lastRenderedPageBreak/>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w:t>
      </w:r>
      <w:proofErr w:type="spellStart"/>
      <w:r w:rsidRPr="00D433DD">
        <w:rPr>
          <w:rFonts w:ascii="Bookman Old Style" w:hAnsi="Bookman Old Style" w:cs="Times New Roman"/>
        </w:rPr>
        <w:t>i</w:t>
      </w:r>
      <w:proofErr w:type="spellEnd"/>
      <w:r w:rsidRPr="00D433DD">
        <w:rPr>
          <w:rFonts w:ascii="Bookman Old Style" w:hAnsi="Bookman Old Style" w:cs="Times New Roman"/>
        </w:rPr>
        <w:t>)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xml:space="preserve">),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w:t>
      </w:r>
      <w:r w:rsidRPr="00D433DD">
        <w:rPr>
          <w:rFonts w:ascii="Bookman Old Style" w:hAnsi="Bookman Old Style" w:cs="Times New Roman"/>
        </w:rPr>
        <w:lastRenderedPageBreak/>
        <w:t>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(Seller's Right to Transfer) shall apply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w:t>
      </w:r>
      <w:proofErr w:type="spellStart"/>
      <w:r w:rsidRPr="0018586F">
        <w:rPr>
          <w:rFonts w:ascii="Bookman Old Style" w:hAnsi="Bookman Old Style" w:cs="Times New Roman"/>
        </w:rPr>
        <w:t>i</w:t>
      </w:r>
      <w:proofErr w:type="spellEnd"/>
      <w:r w:rsidRPr="0018586F">
        <w:rPr>
          <w:rFonts w:ascii="Bookman Old Style" w:hAnsi="Bookman Old Style" w:cs="Times New Roman"/>
        </w:rPr>
        <w:t xml:space="preserve">)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w:t>
      </w:r>
      <w:r w:rsidRPr="0018586F">
        <w:rPr>
          <w:rFonts w:ascii="Bookman Old Style" w:hAnsi="Bookman Old Style" w:cs="Times New Roman"/>
        </w:rPr>
        <w:lastRenderedPageBreak/>
        <w:t xml:space="preserve">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w:t>
      </w:r>
      <w:proofErr w:type="gramStart"/>
      <w:r w:rsidRPr="0018586F">
        <w:rPr>
          <w:rFonts w:ascii="Bookman Old Style" w:hAnsi="Bookman Old Style" w:cs="Times New Roman"/>
        </w:rPr>
        <w:t>for the amount of</w:t>
      </w:r>
      <w:proofErr w:type="gramEnd"/>
      <w:r w:rsidRPr="0018586F">
        <w:rPr>
          <w:rFonts w:ascii="Bookman Old Style" w:hAnsi="Bookman Old Style" w:cs="Times New Roman"/>
        </w:rPr>
        <w:t xml:space="preserve">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w:t>
      </w:r>
      <w:proofErr w:type="spellStart"/>
      <w:r w:rsidRPr="0018586F">
        <w:rPr>
          <w:rFonts w:ascii="Bookman Old Style" w:hAnsi="Bookman Old Style" w:cs="Times New Roman"/>
          <w:b/>
        </w:rPr>
        <w:t>i</w:t>
      </w:r>
      <w:proofErr w:type="spellEnd"/>
      <w:r w:rsidRPr="0018586F">
        <w:rPr>
          <w:rFonts w:ascii="Bookman Old Style" w:hAnsi="Bookman Old Style" w:cs="Times New Roman"/>
          <w:b/>
        </w:rPr>
        <w:t>)</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w:t>
      </w:r>
      <w:r w:rsidRPr="00781974">
        <w:rPr>
          <w:rFonts w:ascii="Bookman Old Style" w:hAnsi="Bookman Old Style" w:cs="Times New Roman"/>
        </w:rPr>
        <w:lastRenderedPageBreak/>
        <w:t xml:space="preserve">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w:t>
      </w:r>
      <w:proofErr w:type="gramStart"/>
      <w:r w:rsidRPr="00781974">
        <w:rPr>
          <w:rFonts w:ascii="Bookman Old Style" w:hAnsi="Bookman Old Style" w:cs="Times New Roman"/>
        </w:rPr>
        <w:t>be</w:t>
      </w:r>
      <w:proofErr w:type="gramEnd"/>
      <w:r w:rsidRPr="00781974">
        <w:rPr>
          <w:rFonts w:ascii="Bookman Old Style" w:hAnsi="Bookman Old Style" w:cs="Times New Roman"/>
        </w:rPr>
        <w:t xml:space="preserv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and Seller shall exchange the results of their respective appraisals when completed and, in connection therewith, the Parties and their appraisers shall confer </w:t>
      </w:r>
      <w:proofErr w:type="gramStart"/>
      <w:r w:rsidRPr="00781974">
        <w:rPr>
          <w:rFonts w:ascii="Bookman Old Style" w:hAnsi="Bookman Old Style" w:cs="Times New Roman"/>
        </w:rPr>
        <w:t>in an attempt to</w:t>
      </w:r>
      <w:proofErr w:type="gramEnd"/>
      <w:r w:rsidRPr="00781974">
        <w:rPr>
          <w:rFonts w:ascii="Bookman Old Style" w:hAnsi="Bookman Old Style" w:cs="Times New Roman"/>
        </w:rPr>
        <w:t xml:space="preserve">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to select one of the appraisals generated by the first two appraisers as the Appraised Fair Market Value of the Facility (without compromise, aka “baseball” arbitration), and (ii) to complete his or her work within one month following his or her </w:t>
      </w:r>
      <w:r w:rsidRPr="00781974">
        <w:rPr>
          <w:rFonts w:ascii="Bookman Old Style" w:hAnsi="Bookman Old Style" w:cs="Times New Roman"/>
        </w:rPr>
        <w:lastRenderedPageBreak/>
        <w:t>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 xml:space="preserve">ays prior to the date of closing on the </w:t>
      </w:r>
      <w:r w:rsidRPr="00781974">
        <w:rPr>
          <w:rFonts w:ascii="Bookman Old Style" w:hAnsi="Bookman Old Style" w:cs="Times New Roman"/>
        </w:rPr>
        <w:lastRenderedPageBreak/>
        <w:t>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applicable, Seller’s lease of the Site from Company will </w:t>
      </w:r>
      <w:proofErr w:type="gramStart"/>
      <w:r w:rsidRPr="00781974">
        <w:rPr>
          <w:rFonts w:ascii="Bookman Old Style" w:hAnsi="Bookman Old Style" w:cs="Times New Roman"/>
        </w:rPr>
        <w:t>terminate</w:t>
      </w:r>
      <w:proofErr w:type="gramEnd"/>
      <w:r w:rsidRPr="00781974">
        <w:rPr>
          <w:rFonts w:ascii="Bookman Old Style" w:hAnsi="Bookman Old Style" w:cs="Times New Roman"/>
        </w:rPr>
        <w:t xml:space="preserv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w:t>
      </w:r>
      <w:proofErr w:type="spellStart"/>
      <w:r w:rsidRPr="00EC240A">
        <w:rPr>
          <w:rFonts w:ascii="Bookman Old Style" w:hAnsi="Bookman Old Style" w:cs="Times New Roman"/>
        </w:rPr>
        <w:t>i</w:t>
      </w:r>
      <w:proofErr w:type="spellEnd"/>
      <w:r w:rsidRPr="00EC240A">
        <w:rPr>
          <w:rFonts w:ascii="Bookman Old Style" w:hAnsi="Bookman Old Style" w:cs="Times New Roman"/>
        </w:rPr>
        <w:t xml:space="preserve">)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w:t>
      </w:r>
      <w:proofErr w:type="gramStart"/>
      <w:r w:rsidRPr="00781974">
        <w:rPr>
          <w:rFonts w:ascii="Bookman Old Style" w:hAnsi="Bookman Old Style" w:cs="Times New Roman"/>
        </w:rPr>
        <w:t>entered into</w:t>
      </w:r>
      <w:proofErr w:type="gramEnd"/>
      <w:r w:rsidRPr="00781974">
        <w:rPr>
          <w:rFonts w:ascii="Bookman Old Style" w:hAnsi="Bookman Old Style" w:cs="Times New Roman"/>
        </w:rPr>
        <w:t xml:space="preserve"> by the Parties is subject to approval by the PUC and the Parties’ </w:t>
      </w:r>
      <w:r w:rsidRPr="00781974">
        <w:rPr>
          <w:rFonts w:ascii="Bookman Old Style" w:hAnsi="Bookman Old Style" w:cs="Times New Roman"/>
        </w:rPr>
        <w:lastRenderedPageBreak/>
        <w:t xml:space="preserve">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w:t>
      </w:r>
      <w:proofErr w:type="gramStart"/>
      <w:r w:rsidRPr="00781974">
        <w:rPr>
          <w:rFonts w:ascii="Bookman Old Style" w:hAnsi="Bookman Old Style" w:cs="Times New Roman"/>
        </w:rPr>
        <w:t>issued</w:t>
      </w:r>
      <w:proofErr w:type="gramEnd"/>
      <w:r w:rsidRPr="00781974">
        <w:rPr>
          <w:rFonts w:ascii="Bookman Old Style" w:hAnsi="Bookman Old Style" w:cs="Times New Roman"/>
        </w:rPr>
        <w:t xml:space="preserve">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w:t>
      </w:r>
      <w:r w:rsidR="00401CF0" w:rsidRPr="00401CF0">
        <w:rPr>
          <w:rFonts w:ascii="Bookman Old Style" w:hAnsi="Bookman Old Style" w:cs="Times New Roman"/>
        </w:rPr>
        <w:lastRenderedPageBreak/>
        <w:t>(10)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7FCF2BC6"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shall be equal to the sum of the following: (a) Seller’s book value (including depreciation on a</w:t>
      </w:r>
      <w:r w:rsidR="00F81C5E">
        <w:rPr>
          <w:rFonts w:ascii="Bookman Old Style" w:hAnsi="Bookman Old Style" w:cs="Times New Roman"/>
        </w:rPr>
        <w:t xml:space="preserve"> fifteen (15)</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xml:space="preserve">,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w:t>
      </w:r>
      <w:r w:rsidRPr="00781974">
        <w:rPr>
          <w:rFonts w:ascii="Bookman Old Style" w:hAnsi="Bookman Old Style" w:cs="Times New Roman"/>
        </w:rPr>
        <w:lastRenderedPageBreak/>
        <w:t>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1"/>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lastRenderedPageBreak/>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w:t>
      </w:r>
      <w:r w:rsidRPr="007F6589">
        <w:rPr>
          <w:rFonts w:ascii="Bookman Old Style" w:hAnsi="Bookman Old Style" w:cs="Times New Roman"/>
        </w:rPr>
        <w:lastRenderedPageBreak/>
        <w:t xml:space="preserve">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2"/>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013355F3"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11750F">
        <w:rPr>
          <w:rFonts w:ascii="Bookman Old Style" w:hAnsi="Bookman Old Style" w:cs="Times New Roman"/>
        </w:rPr>
        <w:t>Hawai</w:t>
      </w:r>
      <w:r w:rsidR="003817FC">
        <w:rPr>
          <w:rFonts w:ascii="Bookman Old Style" w:hAnsi="Bookman Old Style" w:cs="Times New Roman"/>
        </w:rPr>
        <w:t>‘</w:t>
      </w:r>
      <w:r w:rsidR="0011750F">
        <w:rPr>
          <w:rFonts w:ascii="Bookman Old Style" w:hAnsi="Bookman Old Style" w:cs="Times New Roman"/>
        </w:rPr>
        <w:t>i</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w:t>
      </w:r>
      <w:r w:rsidR="003817FC">
        <w:rPr>
          <w:rFonts w:ascii="Bookman Old Style" w:hAnsi="Bookman Old Style" w:cs="Times New Roman"/>
        </w:rPr>
        <w:t xml:space="preserve">Light </w:t>
      </w:r>
      <w:r w:rsidRPr="00062B12">
        <w:rPr>
          <w:rFonts w:ascii="Bookman Old Style" w:hAnsi="Bookman Old Style" w:cs="Times New Roman"/>
        </w:rPr>
        <w:t xml:space="preserve">Company, </w:t>
      </w:r>
      <w:r w:rsidR="0011750F">
        <w:rPr>
          <w:rFonts w:ascii="Bookman Old Style" w:hAnsi="Bookman Old Style" w:cs="Times New Roman"/>
        </w:rPr>
        <w:t>Inc.</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 xml:space="preserve">a </w:t>
      </w:r>
      <w:proofErr w:type="spellStart"/>
      <w:r w:rsidRPr="00062B12">
        <w:rPr>
          <w:rFonts w:ascii="Bookman Old Style" w:hAnsi="Bookman Old Style" w:cs="Times New Roman"/>
        </w:rPr>
        <w:t>Hawai</w:t>
      </w:r>
      <w:r w:rsidRPr="00062B12">
        <w:rPr>
          <w:rFonts w:ascii="Times New Roman" w:hAnsi="Times New Roman" w:cs="Times New Roman"/>
        </w:rPr>
        <w:t>ʽ</w:t>
      </w:r>
      <w:r w:rsidRPr="00062B12">
        <w:rPr>
          <w:rFonts w:ascii="Bookman Old Style" w:hAnsi="Bookman Old Style" w:cs="Times New Roman"/>
        </w:rPr>
        <w:t>i</w:t>
      </w:r>
      <w:proofErr w:type="spellEnd"/>
      <w:r w:rsidRPr="00062B12">
        <w:rPr>
          <w:rFonts w:ascii="Bookman Old Style" w:hAnsi="Bookman Old Style" w:cs="Times New Roman"/>
        </w:rPr>
        <w:t xml:space="preserve">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 xml:space="preserve">Any material </w:t>
      </w:r>
      <w:proofErr w:type="gramStart"/>
      <w:r w:rsidRPr="00062B12">
        <w:rPr>
          <w:rFonts w:ascii="Bookman Old Style" w:hAnsi="Bookman Old Style" w:cs="Times New Roman"/>
        </w:rPr>
        <w:t>change</w:t>
      </w:r>
      <w:proofErr w:type="gramEnd"/>
      <w:r w:rsidRPr="00062B12">
        <w:rPr>
          <w:rFonts w:ascii="Bookman Old Style" w:hAnsi="Bookman Old Style" w:cs="Times New Roman"/>
        </w:rPr>
        <w:t xml:space="preserv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400ECA">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400ECA">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400ECA">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proofErr w:type="spellStart"/>
            <w:r w:rsidRPr="00062B12">
              <w:rPr>
                <w:rFonts w:ascii="Bookman Old Style" w:hAnsi="Bookman Old Style" w:cs="Times New Roman"/>
                <w:i/>
              </w:rPr>
              <w:t>yy</w:t>
            </w:r>
            <w:proofErr w:type="spellEnd"/>
            <w:r w:rsidRPr="00062B12">
              <w:rPr>
                <w:rFonts w:ascii="Bookman Old Style" w:hAnsi="Bookman Old Style" w:cs="Times New Roman"/>
              </w:rPr>
              <w:t xml:space="preserve"> stage from </w:t>
            </w:r>
            <w:proofErr w:type="spellStart"/>
            <w:r w:rsidRPr="00062B12">
              <w:rPr>
                <w:rFonts w:ascii="Bookman Old Style" w:hAnsi="Bookman Old Style" w:cs="Times New Roman"/>
                <w:i/>
              </w:rPr>
              <w:t>zz</w:t>
            </w:r>
            <w:proofErr w:type="spellEnd"/>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provide a copy of the current version of the overall Facility schedule (e.g., Work </w:t>
      </w:r>
      <w:r w:rsidRPr="00062B12">
        <w:rPr>
          <w:rFonts w:ascii="Bookman Old Style" w:hAnsi="Bookman Old Style" w:cs="Times New Roman"/>
        </w:rPr>
        <w:lastRenderedPageBreak/>
        <w:t>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400ECA">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400ECA">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400ECA">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400ECA">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400ECA">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400ECA">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400ECA">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400ECA">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400ECA">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400ECA">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400ECA">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lastRenderedPageBreak/>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lastRenderedPageBreak/>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400ECA">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400EC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400ECA">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400ECA">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lastRenderedPageBreak/>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proofErr w:type="gramStart"/>
      <w:r w:rsidRPr="00062B12">
        <w:rPr>
          <w:rFonts w:ascii="Bookman Old Style" w:hAnsi="Bookman Old Style" w:cs="Times New Roman"/>
        </w:rPr>
        <w:t>By:_</w:t>
      </w:r>
      <w:proofErr w:type="gramEnd"/>
      <w:r w:rsidRPr="00062B12">
        <w:rPr>
          <w:rFonts w:ascii="Bookman Old Style" w:hAnsi="Bookman Old Style" w:cs="Times New Roman"/>
        </w:rPr>
        <w:t>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proofErr w:type="gramStart"/>
      <w:r w:rsidRPr="00062B12">
        <w:rPr>
          <w:rFonts w:ascii="Bookman Old Style" w:hAnsi="Bookman Old Style" w:cs="Times New Roman"/>
        </w:rPr>
        <w:t>Name:_</w:t>
      </w:r>
      <w:proofErr w:type="gramEnd"/>
      <w:r w:rsidRPr="00062B12">
        <w:rPr>
          <w:rFonts w:ascii="Bookman Old Style" w:hAnsi="Bookman Old Style" w:cs="Times New Roman"/>
        </w:rPr>
        <w:t>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proofErr w:type="gramStart"/>
      <w:r w:rsidRPr="00062B12">
        <w:rPr>
          <w:rFonts w:ascii="Bookman Old Style" w:hAnsi="Bookman Old Style" w:cs="Times New Roman"/>
        </w:rPr>
        <w:t>Title:_</w:t>
      </w:r>
      <w:proofErr w:type="gramEnd"/>
      <w:r w:rsidRPr="00062B12">
        <w:rPr>
          <w:rFonts w:ascii="Bookman Old Style" w:hAnsi="Bookman Old Style" w:cs="Times New Roman"/>
        </w:rPr>
        <w:t>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proofErr w:type="gramStart"/>
      <w:r w:rsidRPr="00062B12">
        <w:rPr>
          <w:rFonts w:ascii="Bookman Old Style" w:hAnsi="Bookman Old Style" w:cs="Times New Roman"/>
        </w:rPr>
        <w:t>Date:_</w:t>
      </w:r>
      <w:proofErr w:type="gramEnd"/>
      <w:r w:rsidRPr="00062B12">
        <w:rPr>
          <w:rFonts w:ascii="Bookman Old Style" w:hAnsi="Bookman Old Style" w:cs="Times New Roman"/>
        </w:rPr>
        <w:t>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73"/>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S</w:t>
      </w:r>
    </w:p>
    <w:p w14:paraId="3D534CEC" w14:textId="0EF55A0C" w:rsidR="00975C5F" w:rsidRDefault="008447B1"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ANNUAL </w:t>
      </w:r>
      <w:r w:rsidR="00975C5F">
        <w:rPr>
          <w:rFonts w:ascii="Bookman Old Style" w:eastAsia="Times New Roman" w:hAnsi="Bookman Old Style" w:cs="Times New Roman"/>
          <w:b/>
          <w:bCs/>
          <w:sz w:val="28"/>
          <w:szCs w:val="28"/>
          <w:u w:val="single"/>
        </w:rPr>
        <w:t>REPORTING AND DISPUTE RESOLUTION BY INDEPENDENT EVALUATOR</w:t>
      </w:r>
    </w:p>
    <w:p w14:paraId="3FBAC03E" w14:textId="457331DE" w:rsidR="00975C5F" w:rsidRPr="002A0B7E" w:rsidRDefault="008447B1"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Annual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w:t>
      </w:r>
      <w:r w:rsidR="00AC0E48">
        <w:rPr>
          <w:rFonts w:ascii="Bookman Old Style" w:eastAsia="Times New Roman" w:hAnsi="Bookman Old Style" w:cs="Times New Roman"/>
          <w:bCs/>
        </w:rPr>
        <w:t>n</w:t>
      </w:r>
      <w:r w:rsidR="00975C5F" w:rsidRPr="002A0B7E">
        <w:rPr>
          <w:rFonts w:ascii="Bookman Old Style" w:eastAsia="Times New Roman" w:hAnsi="Bookman Old Style" w:cs="Times New Roman"/>
          <w:bCs/>
        </w:rPr>
        <w:t xml:space="preserve">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below; and (b) Seller’s calculations of the Performance Metrics</w:t>
      </w:r>
      <w:bookmarkStart w:id="552" w:name="_Hlk15026465"/>
      <w:r w:rsidR="0067766A">
        <w:rPr>
          <w:rFonts w:ascii="Bookman Old Style" w:eastAsia="Times New Roman" w:hAnsi="Bookman Old Style" w:cs="Times New Roman"/>
          <w:bCs/>
        </w:rPr>
        <w:t xml:space="preserve">, other than the </w:t>
      </w:r>
      <w:r w:rsidR="0067766A" w:rsidRPr="00AD7143">
        <w:rPr>
          <w:rFonts w:ascii="Bookman Old Style" w:eastAsia="Times New Roman" w:hAnsi="Bookman Old Style" w:cs="Times New Roman"/>
          <w:bCs/>
        </w:rPr>
        <w:t>Fast Frequency Response Performance Metric</w:t>
      </w:r>
      <w:r w:rsidR="0067766A">
        <w:rPr>
          <w:rFonts w:ascii="Bookman Old Style" w:eastAsia="Times New Roman" w:hAnsi="Bookman Old Style" w:cs="Times New Roman"/>
          <w:bCs/>
        </w:rPr>
        <w:t>,</w:t>
      </w:r>
      <w:bookmarkEnd w:id="552"/>
      <w:r w:rsidR="00975C5F" w:rsidRPr="002A0B7E">
        <w:rPr>
          <w:rFonts w:ascii="Bookman Old Style" w:eastAsia="Times New Roman" w:hAnsi="Bookman Old Style" w:cs="Times New Roman"/>
          <w:bCs/>
        </w:rPr>
        <w:t xml:space="preserve"> and any liquidated damages assessments for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to Company by the </w:t>
      </w:r>
      <w:r w:rsidR="00426464">
        <w:rPr>
          <w:rFonts w:ascii="Bookman Old Style" w:eastAsia="Times New Roman" w:hAnsi="Bookman Old Style" w:cs="Times New Roman"/>
          <w:bCs/>
        </w:rPr>
        <w:t>[twentieth</w:t>
      </w:r>
      <w:r w:rsidR="00975C5F" w:rsidRPr="002A0B7E">
        <w:rPr>
          <w:rFonts w:ascii="Bookman Old Style" w:eastAsia="Times New Roman" w:hAnsi="Bookman Old Style" w:cs="Times New Roman"/>
          <w:bCs/>
        </w:rPr>
        <w:t xml:space="preserve"> (</w:t>
      </w:r>
      <w:r w:rsidR="00426464">
        <w:rPr>
          <w:rFonts w:ascii="Bookman Old Style" w:eastAsia="Times New Roman" w:hAnsi="Bookman Old Style" w:cs="Times New Roman"/>
          <w:bCs/>
        </w:rPr>
        <w:t>20</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w:t>
      </w:r>
      <w:r w:rsidR="00426464">
        <w:rPr>
          <w:rFonts w:ascii="Bookman Old Style" w:eastAsia="Times New Roman" w:hAnsi="Bookman Old Style" w:cs="Times New Roman"/>
          <w:bCs/>
        </w:rPr>
        <w:t>]</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electronically to the address provided by the Company. </w:t>
      </w:r>
      <w:r w:rsidR="00426464">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 xml:space="preserve">Company shall have the right to verify all data set forth in the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w:t>
      </w:r>
    </w:p>
    <w:p w14:paraId="7A6DE170" w14:textId="4E699D11" w:rsidR="00975C5F" w:rsidRPr="00426464" w:rsidRDefault="008447B1" w:rsidP="00975C5F">
      <w:pPr>
        <w:spacing w:after="240"/>
        <w:jc w:val="center"/>
        <w:rPr>
          <w:rFonts w:ascii="Bookman Old Style" w:eastAsia="Times New Roman" w:hAnsi="Bookman Old Style" w:cs="Times New Roman"/>
          <w:bCs/>
          <w:caps/>
          <w:sz w:val="28"/>
          <w:szCs w:val="28"/>
        </w:rPr>
      </w:pPr>
      <w:r w:rsidRPr="00426464">
        <w:rPr>
          <w:rFonts w:ascii="Bookman Old Style" w:eastAsia="Times New Roman" w:hAnsi="Bookman Old Style" w:cs="Times New Roman"/>
          <w:bCs/>
          <w:caps/>
          <w:sz w:val="28"/>
          <w:szCs w:val="28"/>
        </w:rPr>
        <w:t>Annual Report</w:t>
      </w:r>
      <w:r w:rsidR="00975C5F" w:rsidRPr="00426464">
        <w:rPr>
          <w:rFonts w:ascii="Bookman Old Style" w:eastAsia="Times New Roman" w:hAnsi="Bookman Old Style" w:cs="Times New Roman"/>
          <w:bCs/>
          <w:caps/>
          <w:sz w:val="28"/>
          <w:szCs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424FE0BE" w:rsidR="00975C5F" w:rsidRPr="002A0B7E" w:rsidRDefault="008447B1"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ANNUAL REPORT</w:t>
      </w:r>
      <w:r w:rsidR="00975C5F" w:rsidRPr="002A0B7E">
        <w:rPr>
          <w:rFonts w:ascii="Bookman Old Style" w:eastAsia="Times New Roman" w:hAnsi="Bookman Old Style" w:cs="Times New Roman"/>
          <w:bCs/>
        </w:rPr>
        <w:t xml:space="preserve"> PERIOD: [Month Day, Year] to [Month Day, Year]</w:t>
      </w:r>
    </w:p>
    <w:p w14:paraId="10D501C1" w14:textId="77777777" w:rsidR="00BA05E1" w:rsidRPr="00BA05E1" w:rsidRDefault="00BA05E1" w:rsidP="00BA05E1">
      <w:pPr>
        <w:pStyle w:val="ListParagraph"/>
        <w:spacing w:after="240"/>
        <w:rPr>
          <w:rFonts w:ascii="Bookman Old Style" w:hAnsi="Bookman Old Style"/>
          <w:sz w:val="20"/>
          <w:szCs w:val="20"/>
        </w:rPr>
      </w:pPr>
      <w:r w:rsidRPr="00BA05E1">
        <w:rPr>
          <w:rFonts w:ascii="Bookman Old Style" w:hAnsi="Bookman Old Style"/>
          <w:sz w:val="20"/>
          <w:szCs w:val="20"/>
        </w:rPr>
        <w:t>Enter the applicable information from which the IPP is using to demonstrate satisfaction of the Capacity Performance Metric during the reporting period.  This can either be from a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5A760E">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5A760E">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09087B21" w:rsidR="00BA05E1" w:rsidRPr="00BA05E1" w:rsidRDefault="00BA05E1" w:rsidP="00BA05E1">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 xml:space="preserve">Enter the applicable information from which the IPP is using to demonstrate satisfaction of the RTE Performance Metric during the reporting period.  This can either be from </w:t>
      </w:r>
      <w:proofErr w:type="gramStart"/>
      <w:r w:rsidRPr="00BA05E1">
        <w:rPr>
          <w:rFonts w:ascii="Bookman Old Style" w:hAnsi="Bookman Old Style"/>
          <w:sz w:val="20"/>
          <w:szCs w:val="20"/>
        </w:rPr>
        <w:t>a</w:t>
      </w:r>
      <w:proofErr w:type="gramEnd"/>
      <w:r w:rsidRPr="00BA05E1">
        <w:rPr>
          <w:rFonts w:ascii="Bookman Old Style" w:hAnsi="Bookman Old Style"/>
          <w:sz w:val="20"/>
          <w:szCs w:val="20"/>
        </w:rPr>
        <w:t xml:space="preserve"> RTE Test performed during the period or taken from operational data reflecting the </w:t>
      </w:r>
      <w:r w:rsidR="00D90587">
        <w:rPr>
          <w:rFonts w:ascii="Bookman Old Style" w:hAnsi="Bookman Old Style"/>
          <w:sz w:val="20"/>
          <w:szCs w:val="20"/>
        </w:rPr>
        <w:t>charging/discharging</w:t>
      </w:r>
      <w:r w:rsidRPr="00BA05E1">
        <w:rPr>
          <w:rFonts w:ascii="Bookman Old Style" w:hAnsi="Bookman Old Style"/>
          <w:sz w:val="20"/>
          <w:szCs w:val="20"/>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5A760E">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Total MWh delivered to the POI during Capacity Test</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measured at POI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5A760E">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 xml:space="preserve">Enter the information for each </w:t>
      </w:r>
      <w:proofErr w:type="spellStart"/>
      <w:r w:rsidRPr="00BA05E1">
        <w:rPr>
          <w:rFonts w:ascii="Bookman Old Style" w:hAnsi="Bookman Old Style"/>
          <w:sz w:val="20"/>
          <w:szCs w:val="20"/>
        </w:rPr>
        <w:t>ExcludedTime</w:t>
      </w:r>
      <w:proofErr w:type="spellEnd"/>
      <w:r w:rsidRPr="00BA05E1">
        <w:rPr>
          <w:rFonts w:ascii="Bookman Old Style" w:hAnsi="Bookman Old Style"/>
          <w:sz w:val="20"/>
          <w:szCs w:val="20"/>
        </w:rPr>
        <w:t xml:space="preserve"> event during the reporting period.  Dates and </w:t>
      </w:r>
      <w:r w:rsidRPr="00BA05E1">
        <w:rPr>
          <w:rFonts w:ascii="Bookman Old Style" w:hAnsi="Bookman Old Style"/>
          <w:sz w:val="20"/>
          <w:szCs w:val="20"/>
        </w:rPr>
        <w:lastRenderedPageBreak/>
        <w:t>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268"/>
        <w:gridCol w:w="1337"/>
        <w:gridCol w:w="1440"/>
        <w:gridCol w:w="1800"/>
        <w:gridCol w:w="1980"/>
        <w:gridCol w:w="1525"/>
      </w:tblGrid>
      <w:tr w:rsidR="00BA05E1" w:rsidRPr="009C680F" w14:paraId="50D07C68" w14:textId="77777777" w:rsidTr="005A760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37"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980" w:type="dxa"/>
            <w:shd w:val="clear" w:color="auto" w:fill="D9D9D9" w:themeFill="background1" w:themeFillShade="D9"/>
            <w:vAlign w:val="bottom"/>
          </w:tcPr>
          <w:p w14:paraId="2A91DEB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2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5A760E">
        <w:tc>
          <w:tcPr>
            <w:tcW w:w="1268" w:type="dxa"/>
          </w:tcPr>
          <w:p w14:paraId="694188F5" w14:textId="77777777" w:rsidR="00BA05E1" w:rsidRPr="009C680F" w:rsidRDefault="00BA05E1" w:rsidP="005A760E">
            <w:pPr>
              <w:rPr>
                <w:rFonts w:ascii="Bookman Old Style" w:hAnsi="Bookman Old Style"/>
                <w:sz w:val="20"/>
                <w:szCs w:val="20"/>
              </w:rPr>
            </w:pPr>
          </w:p>
        </w:tc>
        <w:tc>
          <w:tcPr>
            <w:tcW w:w="1337" w:type="dxa"/>
          </w:tcPr>
          <w:p w14:paraId="122FFD6B" w14:textId="77777777" w:rsidR="00BA05E1" w:rsidRPr="009C680F" w:rsidRDefault="00BA05E1" w:rsidP="005A760E">
            <w:pPr>
              <w:rPr>
                <w:rFonts w:ascii="Bookman Old Style" w:hAnsi="Bookman Old Style"/>
                <w:sz w:val="20"/>
                <w:szCs w:val="20"/>
              </w:rPr>
            </w:pPr>
          </w:p>
        </w:tc>
        <w:tc>
          <w:tcPr>
            <w:tcW w:w="1440"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1980" w:type="dxa"/>
          </w:tcPr>
          <w:p w14:paraId="2EBCF430" w14:textId="77777777" w:rsidR="00BA05E1" w:rsidRPr="009C680F" w:rsidRDefault="00BA05E1" w:rsidP="005A760E">
            <w:pPr>
              <w:rPr>
                <w:rFonts w:ascii="Bookman Old Style" w:hAnsi="Bookman Old Style"/>
                <w:sz w:val="20"/>
                <w:szCs w:val="20"/>
              </w:rPr>
            </w:pPr>
          </w:p>
        </w:tc>
        <w:tc>
          <w:tcPr>
            <w:tcW w:w="152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012741A6" w14:textId="77777777" w:rsidTr="005A760E">
        <w:tc>
          <w:tcPr>
            <w:tcW w:w="1268" w:type="dxa"/>
          </w:tcPr>
          <w:p w14:paraId="28DB9EC3" w14:textId="77777777" w:rsidR="00BA05E1" w:rsidRPr="009C680F" w:rsidRDefault="00BA05E1" w:rsidP="005A760E">
            <w:pPr>
              <w:rPr>
                <w:rFonts w:ascii="Bookman Old Style" w:hAnsi="Bookman Old Style"/>
                <w:sz w:val="20"/>
                <w:szCs w:val="20"/>
              </w:rPr>
            </w:pPr>
          </w:p>
        </w:tc>
        <w:tc>
          <w:tcPr>
            <w:tcW w:w="1337" w:type="dxa"/>
          </w:tcPr>
          <w:p w14:paraId="0C667370" w14:textId="77777777" w:rsidR="00BA05E1" w:rsidRPr="009C680F" w:rsidRDefault="00BA05E1" w:rsidP="005A760E">
            <w:pPr>
              <w:rPr>
                <w:rFonts w:ascii="Bookman Old Style" w:hAnsi="Bookman Old Style"/>
                <w:sz w:val="20"/>
                <w:szCs w:val="20"/>
              </w:rPr>
            </w:pPr>
          </w:p>
        </w:tc>
        <w:tc>
          <w:tcPr>
            <w:tcW w:w="1440" w:type="dxa"/>
          </w:tcPr>
          <w:p w14:paraId="516745EF" w14:textId="77777777" w:rsidR="00BA05E1" w:rsidRPr="009C680F" w:rsidRDefault="00BA05E1" w:rsidP="005A760E">
            <w:pPr>
              <w:rPr>
                <w:rFonts w:ascii="Bookman Old Style" w:hAnsi="Bookman Old Style"/>
                <w:sz w:val="20"/>
                <w:szCs w:val="20"/>
              </w:rPr>
            </w:pPr>
          </w:p>
        </w:tc>
        <w:tc>
          <w:tcPr>
            <w:tcW w:w="1800" w:type="dxa"/>
          </w:tcPr>
          <w:p w14:paraId="01F2CF26" w14:textId="77777777" w:rsidR="00BA05E1" w:rsidRPr="009C680F" w:rsidRDefault="00BA05E1" w:rsidP="005A760E">
            <w:pPr>
              <w:rPr>
                <w:rFonts w:ascii="Bookman Old Style" w:hAnsi="Bookman Old Style"/>
                <w:sz w:val="20"/>
                <w:szCs w:val="20"/>
              </w:rPr>
            </w:pPr>
          </w:p>
        </w:tc>
        <w:tc>
          <w:tcPr>
            <w:tcW w:w="1980" w:type="dxa"/>
          </w:tcPr>
          <w:p w14:paraId="5B0198CE" w14:textId="77777777" w:rsidR="00BA05E1" w:rsidRPr="009C680F" w:rsidRDefault="00BA05E1" w:rsidP="005A760E">
            <w:pPr>
              <w:rPr>
                <w:rFonts w:ascii="Bookman Old Style" w:hAnsi="Bookman Old Style"/>
                <w:sz w:val="20"/>
                <w:szCs w:val="20"/>
              </w:rPr>
            </w:pPr>
          </w:p>
        </w:tc>
        <w:tc>
          <w:tcPr>
            <w:tcW w:w="1525" w:type="dxa"/>
          </w:tcPr>
          <w:p w14:paraId="674FF2EC"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5A760E">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37"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198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52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5A760E">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337"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198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52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5A760E">
        <w:tc>
          <w:tcPr>
            <w:tcW w:w="782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2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5A760E">
        <w:tc>
          <w:tcPr>
            <w:tcW w:w="782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5A760E">
        <w:tc>
          <w:tcPr>
            <w:tcW w:w="7825" w:type="dxa"/>
            <w:gridSpan w:val="5"/>
            <w:tcBorders>
              <w:top w:val="nil"/>
              <w:left w:val="nil"/>
              <w:bottom w:val="nil"/>
              <w:right w:val="nil"/>
            </w:tcBorders>
          </w:tcPr>
          <w:p w14:paraId="0B59D48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w:t>
            </w:r>
            <w:proofErr w:type="spellStart"/>
            <w:r w:rsidRPr="009C680F">
              <w:rPr>
                <w:rFonts w:ascii="Bookman Old Style" w:hAnsi="Bookman Old Style"/>
                <w:sz w:val="20"/>
                <w:szCs w:val="20"/>
              </w:rPr>
              <w:t>ExcludedTime</w:t>
            </w:r>
            <w:proofErr w:type="spellEnd"/>
            <w:r w:rsidRPr="009C680F">
              <w:rPr>
                <w:rFonts w:ascii="Bookman Old Style" w:hAnsi="Bookman Old Style"/>
                <w:sz w:val="20"/>
                <w:szCs w:val="20"/>
              </w:rPr>
              <w:t xml:space="preserve"> for the reporting period (from above):</w:t>
            </w:r>
          </w:p>
        </w:tc>
        <w:tc>
          <w:tcPr>
            <w:tcW w:w="152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5A760E">
        <w:tc>
          <w:tcPr>
            <w:tcW w:w="782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r w:rsidR="00BA05E1" w:rsidRPr="009C680F" w14:paraId="64DE5064" w14:textId="77777777" w:rsidTr="005A760E">
        <w:tc>
          <w:tcPr>
            <w:tcW w:w="7825" w:type="dxa"/>
            <w:gridSpan w:val="5"/>
            <w:tcBorders>
              <w:top w:val="nil"/>
              <w:left w:val="nil"/>
              <w:bottom w:val="nil"/>
              <w:right w:val="nil"/>
            </w:tcBorders>
          </w:tcPr>
          <w:p w14:paraId="4C424C1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Period Hours (PH) in the reporting period:</w:t>
            </w:r>
          </w:p>
        </w:tc>
        <w:tc>
          <w:tcPr>
            <w:tcW w:w="1525" w:type="dxa"/>
            <w:tcBorders>
              <w:top w:val="nil"/>
              <w:left w:val="nil"/>
              <w:bottom w:val="single" w:sz="4" w:space="0" w:color="auto"/>
              <w:right w:val="nil"/>
            </w:tcBorders>
          </w:tcPr>
          <w:p w14:paraId="266DFF0D" w14:textId="77777777" w:rsidR="00BA05E1" w:rsidRPr="009C680F" w:rsidRDefault="00BA05E1" w:rsidP="005A760E">
            <w:pPr>
              <w:rPr>
                <w:rFonts w:ascii="Bookman Old Style" w:hAnsi="Bookman Old Style"/>
                <w:sz w:val="20"/>
                <w:szCs w:val="20"/>
              </w:rPr>
            </w:pPr>
          </w:p>
        </w:tc>
      </w:tr>
      <w:tr w:rsidR="00BA05E1" w:rsidRPr="009C680F" w14:paraId="6D5B950F" w14:textId="77777777" w:rsidTr="005A760E">
        <w:tc>
          <w:tcPr>
            <w:tcW w:w="7825" w:type="dxa"/>
            <w:gridSpan w:val="5"/>
            <w:tcBorders>
              <w:top w:val="nil"/>
              <w:left w:val="nil"/>
              <w:bottom w:val="nil"/>
              <w:right w:val="nil"/>
            </w:tcBorders>
          </w:tcPr>
          <w:p w14:paraId="3FBEEEC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ADB626C" w14:textId="77777777" w:rsidR="00BA05E1" w:rsidRPr="009C680F" w:rsidRDefault="00BA05E1" w:rsidP="005A760E">
            <w:pPr>
              <w:rPr>
                <w:rFonts w:ascii="Bookman Old Style" w:hAnsi="Bookman Old Style"/>
                <w:sz w:val="20"/>
                <w:szCs w:val="20"/>
              </w:rPr>
            </w:pPr>
          </w:p>
        </w:tc>
      </w:tr>
    </w:tbl>
    <w:p w14:paraId="6D034B04"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3"/>
        <w:gridCol w:w="1556"/>
        <w:gridCol w:w="1563"/>
        <w:gridCol w:w="1556"/>
        <w:gridCol w:w="1559"/>
        <w:gridCol w:w="1553"/>
      </w:tblGrid>
      <w:tr w:rsidR="00BA05E1" w:rsidRPr="009C680F" w14:paraId="0714E106" w14:textId="77777777" w:rsidTr="005A760E">
        <w:tc>
          <w:tcPr>
            <w:tcW w:w="3192"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5A760E">
        <w:tc>
          <w:tcPr>
            <w:tcW w:w="3192" w:type="dxa"/>
            <w:gridSpan w:val="2"/>
          </w:tcPr>
          <w:p w14:paraId="470966D7" w14:textId="77777777" w:rsidR="00BA05E1" w:rsidRPr="009C680F" w:rsidRDefault="00BA05E1" w:rsidP="005A760E">
            <w:pPr>
              <w:rPr>
                <w:rFonts w:ascii="Bookman Old Style" w:hAnsi="Bookman Old Style"/>
                <w:sz w:val="20"/>
                <w:szCs w:val="20"/>
              </w:rPr>
            </w:pPr>
          </w:p>
        </w:tc>
        <w:tc>
          <w:tcPr>
            <w:tcW w:w="3192" w:type="dxa"/>
            <w:gridSpan w:val="2"/>
          </w:tcPr>
          <w:p w14:paraId="4EBB20C5" w14:textId="77777777" w:rsidR="00BA05E1" w:rsidRPr="009C680F" w:rsidRDefault="00BA05E1" w:rsidP="005A760E">
            <w:pPr>
              <w:rPr>
                <w:rFonts w:ascii="Bookman Old Style" w:hAnsi="Bookman Old Style"/>
                <w:sz w:val="20"/>
                <w:szCs w:val="20"/>
              </w:rPr>
            </w:pPr>
          </w:p>
        </w:tc>
        <w:tc>
          <w:tcPr>
            <w:tcW w:w="319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20AC0894" w14:textId="77777777" w:rsidTr="005A760E">
        <w:tc>
          <w:tcPr>
            <w:tcW w:w="3192" w:type="dxa"/>
            <w:gridSpan w:val="2"/>
          </w:tcPr>
          <w:p w14:paraId="61875D8E" w14:textId="77777777" w:rsidR="00BA05E1" w:rsidRPr="009C680F" w:rsidRDefault="00BA05E1" w:rsidP="005A760E">
            <w:pPr>
              <w:rPr>
                <w:rFonts w:ascii="Bookman Old Style" w:hAnsi="Bookman Old Style"/>
                <w:sz w:val="20"/>
                <w:szCs w:val="20"/>
              </w:rPr>
            </w:pPr>
          </w:p>
        </w:tc>
        <w:tc>
          <w:tcPr>
            <w:tcW w:w="3192" w:type="dxa"/>
            <w:gridSpan w:val="2"/>
          </w:tcPr>
          <w:p w14:paraId="211D0254" w14:textId="77777777" w:rsidR="00BA05E1" w:rsidRPr="009C680F" w:rsidRDefault="00BA05E1" w:rsidP="005A760E">
            <w:pPr>
              <w:rPr>
                <w:rFonts w:ascii="Bookman Old Style" w:hAnsi="Bookman Old Style"/>
                <w:sz w:val="20"/>
                <w:szCs w:val="20"/>
              </w:rPr>
            </w:pPr>
          </w:p>
        </w:tc>
        <w:tc>
          <w:tcPr>
            <w:tcW w:w="3192" w:type="dxa"/>
            <w:gridSpan w:val="2"/>
          </w:tcPr>
          <w:p w14:paraId="70EF2003"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5A760E">
        <w:tc>
          <w:tcPr>
            <w:tcW w:w="3192"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5A760E">
        <w:tc>
          <w:tcPr>
            <w:tcW w:w="1596"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5A760E">
        <w:tc>
          <w:tcPr>
            <w:tcW w:w="7980"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96"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5A760E">
        <w:tc>
          <w:tcPr>
            <w:tcW w:w="7980"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5A760E">
        <w:tc>
          <w:tcPr>
            <w:tcW w:w="7980"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96"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5A760E">
        <w:tc>
          <w:tcPr>
            <w:tcW w:w="7980"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5A760E">
        <w:tc>
          <w:tcPr>
            <w:tcW w:w="7980"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96"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5A760E">
        <w:tc>
          <w:tcPr>
            <w:tcW w:w="7980"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BA05E1">
      <w:pPr>
        <w:pStyle w:val="ListParagraph"/>
        <w:spacing w:line="276" w:lineRule="auto"/>
        <w:ind w:left="720"/>
        <w:rPr>
          <w:rFonts w:ascii="Bookman Old Style" w:hAnsi="Bookman Old Style"/>
          <w:sz w:val="20"/>
          <w:szCs w:val="20"/>
        </w:rPr>
      </w:pPr>
    </w:p>
    <w:p w14:paraId="0E4D009D" w14:textId="77777777" w:rsidR="00BA05E1" w:rsidRPr="00BA05E1" w:rsidRDefault="00BA05E1" w:rsidP="00BA05E1">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530"/>
        <w:gridCol w:w="1800"/>
        <w:gridCol w:w="1890"/>
        <w:gridCol w:w="1435"/>
      </w:tblGrid>
      <w:tr w:rsidR="00BA05E1" w:rsidRPr="009C680F" w14:paraId="4A07F774" w14:textId="77777777" w:rsidTr="005A760E">
        <w:tc>
          <w:tcPr>
            <w:tcW w:w="134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530"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90" w:type="dxa"/>
            <w:shd w:val="clear" w:color="auto" w:fill="D9D9D9" w:themeFill="background1" w:themeFillShade="D9"/>
            <w:vAlign w:val="bottom"/>
          </w:tcPr>
          <w:p w14:paraId="50016063"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5A760E">
        <w:tc>
          <w:tcPr>
            <w:tcW w:w="1345" w:type="dxa"/>
          </w:tcPr>
          <w:p w14:paraId="2EACFA94" w14:textId="77777777" w:rsidR="00BA05E1" w:rsidRPr="009C680F" w:rsidRDefault="00BA05E1" w:rsidP="005A760E">
            <w:pPr>
              <w:rPr>
                <w:rFonts w:ascii="Bookman Old Style" w:hAnsi="Bookman Old Style"/>
                <w:sz w:val="20"/>
                <w:szCs w:val="20"/>
              </w:rPr>
            </w:pPr>
          </w:p>
        </w:tc>
        <w:tc>
          <w:tcPr>
            <w:tcW w:w="1350" w:type="dxa"/>
          </w:tcPr>
          <w:p w14:paraId="3D15C6A6" w14:textId="77777777" w:rsidR="00BA05E1" w:rsidRPr="009C680F" w:rsidRDefault="00BA05E1" w:rsidP="005A760E">
            <w:pPr>
              <w:rPr>
                <w:rFonts w:ascii="Bookman Old Style" w:hAnsi="Bookman Old Style"/>
                <w:sz w:val="20"/>
                <w:szCs w:val="20"/>
              </w:rPr>
            </w:pPr>
          </w:p>
        </w:tc>
        <w:tc>
          <w:tcPr>
            <w:tcW w:w="1530"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1890" w:type="dxa"/>
          </w:tcPr>
          <w:p w14:paraId="75F15053" w14:textId="77777777" w:rsidR="00BA05E1" w:rsidRPr="009C680F" w:rsidRDefault="00BA05E1" w:rsidP="005A760E">
            <w:pPr>
              <w:rPr>
                <w:rFonts w:ascii="Bookman Old Style" w:hAnsi="Bookman Old Style"/>
                <w:sz w:val="20"/>
                <w:szCs w:val="20"/>
              </w:rPr>
            </w:pPr>
          </w:p>
        </w:tc>
        <w:tc>
          <w:tcPr>
            <w:tcW w:w="1435"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76701855" w14:textId="77777777" w:rsidTr="005A760E">
        <w:tc>
          <w:tcPr>
            <w:tcW w:w="1345" w:type="dxa"/>
          </w:tcPr>
          <w:p w14:paraId="51CE110C" w14:textId="77777777" w:rsidR="00BA05E1" w:rsidRPr="009C680F" w:rsidRDefault="00BA05E1" w:rsidP="005A760E">
            <w:pPr>
              <w:rPr>
                <w:rFonts w:ascii="Bookman Old Style" w:hAnsi="Bookman Old Style"/>
                <w:sz w:val="20"/>
                <w:szCs w:val="20"/>
              </w:rPr>
            </w:pPr>
          </w:p>
        </w:tc>
        <w:tc>
          <w:tcPr>
            <w:tcW w:w="1350" w:type="dxa"/>
          </w:tcPr>
          <w:p w14:paraId="6970CA5B" w14:textId="77777777" w:rsidR="00BA05E1" w:rsidRPr="009C680F" w:rsidRDefault="00BA05E1" w:rsidP="005A760E">
            <w:pPr>
              <w:rPr>
                <w:rFonts w:ascii="Bookman Old Style" w:hAnsi="Bookman Old Style"/>
                <w:sz w:val="20"/>
                <w:szCs w:val="20"/>
              </w:rPr>
            </w:pPr>
          </w:p>
        </w:tc>
        <w:tc>
          <w:tcPr>
            <w:tcW w:w="1530" w:type="dxa"/>
          </w:tcPr>
          <w:p w14:paraId="270FEC76" w14:textId="77777777" w:rsidR="00BA05E1" w:rsidRPr="009C680F" w:rsidRDefault="00BA05E1" w:rsidP="005A760E">
            <w:pPr>
              <w:rPr>
                <w:rFonts w:ascii="Bookman Old Style" w:hAnsi="Bookman Old Style"/>
                <w:sz w:val="20"/>
                <w:szCs w:val="20"/>
              </w:rPr>
            </w:pPr>
          </w:p>
        </w:tc>
        <w:tc>
          <w:tcPr>
            <w:tcW w:w="1800" w:type="dxa"/>
          </w:tcPr>
          <w:p w14:paraId="28EF37D2" w14:textId="77777777" w:rsidR="00BA05E1" w:rsidRPr="009C680F" w:rsidRDefault="00BA05E1" w:rsidP="005A760E">
            <w:pPr>
              <w:rPr>
                <w:rFonts w:ascii="Bookman Old Style" w:hAnsi="Bookman Old Style"/>
                <w:sz w:val="20"/>
                <w:szCs w:val="20"/>
              </w:rPr>
            </w:pPr>
          </w:p>
        </w:tc>
        <w:tc>
          <w:tcPr>
            <w:tcW w:w="1890" w:type="dxa"/>
          </w:tcPr>
          <w:p w14:paraId="7C3D3BAB" w14:textId="77777777" w:rsidR="00BA05E1" w:rsidRPr="009C680F" w:rsidRDefault="00BA05E1" w:rsidP="005A760E">
            <w:pPr>
              <w:rPr>
                <w:rFonts w:ascii="Bookman Old Style" w:hAnsi="Bookman Old Style"/>
                <w:sz w:val="20"/>
                <w:szCs w:val="20"/>
              </w:rPr>
            </w:pPr>
          </w:p>
        </w:tc>
        <w:tc>
          <w:tcPr>
            <w:tcW w:w="1435" w:type="dxa"/>
          </w:tcPr>
          <w:p w14:paraId="5426FACB"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5A760E">
        <w:tc>
          <w:tcPr>
            <w:tcW w:w="134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530"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1890"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5A760E">
        <w:tc>
          <w:tcPr>
            <w:tcW w:w="134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530"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1890"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5A760E">
        <w:tc>
          <w:tcPr>
            <w:tcW w:w="7915"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(EPDH) for the reporting period:</w:t>
            </w:r>
          </w:p>
        </w:tc>
        <w:tc>
          <w:tcPr>
            <w:tcW w:w="1435"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5A760E">
        <w:tc>
          <w:tcPr>
            <w:tcW w:w="7915"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35"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bl>
    <w:p w14:paraId="2E92D88C"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440"/>
        <w:gridCol w:w="1800"/>
        <w:gridCol w:w="1852"/>
        <w:gridCol w:w="1563"/>
      </w:tblGrid>
      <w:tr w:rsidR="00BA05E1" w:rsidRPr="009C680F" w14:paraId="651EA930" w14:textId="77777777" w:rsidTr="005A760E">
        <w:tc>
          <w:tcPr>
            <w:tcW w:w="1345"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lastRenderedPageBreak/>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52" w:type="dxa"/>
            <w:shd w:val="clear" w:color="auto" w:fill="D9D9D9" w:themeFill="background1" w:themeFillShade="D9"/>
            <w:vAlign w:val="bottom"/>
          </w:tcPr>
          <w:p w14:paraId="7939C50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63"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5A760E">
        <w:tc>
          <w:tcPr>
            <w:tcW w:w="1345" w:type="dxa"/>
          </w:tcPr>
          <w:p w14:paraId="644D77C4" w14:textId="77777777" w:rsidR="00BA05E1" w:rsidRPr="009C680F" w:rsidRDefault="00BA05E1" w:rsidP="005A760E">
            <w:pPr>
              <w:rPr>
                <w:rFonts w:ascii="Bookman Old Style" w:hAnsi="Bookman Old Style"/>
                <w:sz w:val="20"/>
                <w:szCs w:val="20"/>
              </w:rPr>
            </w:pPr>
          </w:p>
        </w:tc>
        <w:tc>
          <w:tcPr>
            <w:tcW w:w="1350"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1852" w:type="dxa"/>
          </w:tcPr>
          <w:p w14:paraId="16EDAA91" w14:textId="77777777" w:rsidR="00BA05E1" w:rsidRPr="009C680F" w:rsidRDefault="00BA05E1" w:rsidP="005A760E">
            <w:pPr>
              <w:rPr>
                <w:rFonts w:ascii="Bookman Old Style" w:hAnsi="Bookman Old Style"/>
                <w:sz w:val="20"/>
                <w:szCs w:val="20"/>
              </w:rPr>
            </w:pPr>
          </w:p>
        </w:tc>
        <w:tc>
          <w:tcPr>
            <w:tcW w:w="1563"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77AA3A0B" w14:textId="77777777" w:rsidTr="005A760E">
        <w:tc>
          <w:tcPr>
            <w:tcW w:w="1345" w:type="dxa"/>
          </w:tcPr>
          <w:p w14:paraId="3CD6426E" w14:textId="77777777" w:rsidR="00BA05E1" w:rsidRPr="009C680F" w:rsidRDefault="00BA05E1" w:rsidP="005A760E">
            <w:pPr>
              <w:rPr>
                <w:rFonts w:ascii="Bookman Old Style" w:hAnsi="Bookman Old Style"/>
                <w:sz w:val="20"/>
                <w:szCs w:val="20"/>
              </w:rPr>
            </w:pPr>
          </w:p>
        </w:tc>
        <w:tc>
          <w:tcPr>
            <w:tcW w:w="1350" w:type="dxa"/>
          </w:tcPr>
          <w:p w14:paraId="02BF5D11" w14:textId="77777777" w:rsidR="00BA05E1" w:rsidRPr="009C680F" w:rsidRDefault="00BA05E1" w:rsidP="005A760E">
            <w:pPr>
              <w:rPr>
                <w:rFonts w:ascii="Bookman Old Style" w:hAnsi="Bookman Old Style"/>
                <w:sz w:val="20"/>
                <w:szCs w:val="20"/>
              </w:rPr>
            </w:pPr>
          </w:p>
        </w:tc>
        <w:tc>
          <w:tcPr>
            <w:tcW w:w="1440" w:type="dxa"/>
          </w:tcPr>
          <w:p w14:paraId="02620642" w14:textId="77777777" w:rsidR="00BA05E1" w:rsidRPr="009C680F" w:rsidRDefault="00BA05E1" w:rsidP="005A760E">
            <w:pPr>
              <w:rPr>
                <w:rFonts w:ascii="Bookman Old Style" w:hAnsi="Bookman Old Style"/>
                <w:sz w:val="20"/>
                <w:szCs w:val="20"/>
              </w:rPr>
            </w:pPr>
          </w:p>
        </w:tc>
        <w:tc>
          <w:tcPr>
            <w:tcW w:w="1800" w:type="dxa"/>
          </w:tcPr>
          <w:p w14:paraId="0596C47C" w14:textId="77777777" w:rsidR="00BA05E1" w:rsidRPr="009C680F" w:rsidRDefault="00BA05E1" w:rsidP="005A760E">
            <w:pPr>
              <w:rPr>
                <w:rFonts w:ascii="Bookman Old Style" w:hAnsi="Bookman Old Style"/>
                <w:sz w:val="20"/>
                <w:szCs w:val="20"/>
              </w:rPr>
            </w:pPr>
          </w:p>
        </w:tc>
        <w:tc>
          <w:tcPr>
            <w:tcW w:w="1852" w:type="dxa"/>
          </w:tcPr>
          <w:p w14:paraId="03FC7D7F" w14:textId="77777777" w:rsidR="00BA05E1" w:rsidRPr="009C680F" w:rsidRDefault="00BA05E1" w:rsidP="005A760E">
            <w:pPr>
              <w:rPr>
                <w:rFonts w:ascii="Bookman Old Style" w:hAnsi="Bookman Old Style"/>
                <w:sz w:val="20"/>
                <w:szCs w:val="20"/>
              </w:rPr>
            </w:pPr>
          </w:p>
        </w:tc>
        <w:tc>
          <w:tcPr>
            <w:tcW w:w="1563" w:type="dxa"/>
          </w:tcPr>
          <w:p w14:paraId="086722AF"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5A760E">
        <w:tc>
          <w:tcPr>
            <w:tcW w:w="1345"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1852"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563"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5A760E">
        <w:tc>
          <w:tcPr>
            <w:tcW w:w="1345"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1852"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5A760E">
        <w:tc>
          <w:tcPr>
            <w:tcW w:w="7787"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unplanned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(EUDH) for the reporting period:</w:t>
            </w:r>
          </w:p>
        </w:tc>
        <w:tc>
          <w:tcPr>
            <w:tcW w:w="1563"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BA05E1" w:rsidRPr="009C680F" w14:paraId="16A10B2C" w14:textId="77777777" w:rsidTr="005A760E">
        <w:tc>
          <w:tcPr>
            <w:tcW w:w="7787" w:type="dxa"/>
            <w:gridSpan w:val="5"/>
            <w:tcBorders>
              <w:top w:val="nil"/>
              <w:left w:val="nil"/>
              <w:bottom w:val="nil"/>
              <w:right w:val="nil"/>
            </w:tcBorders>
          </w:tcPr>
          <w:p w14:paraId="05954A57" w14:textId="77777777" w:rsidR="00BA05E1" w:rsidRPr="009C680F" w:rsidRDefault="00BA05E1" w:rsidP="005A760E">
            <w:pPr>
              <w:jc w:val="right"/>
              <w:rPr>
                <w:rFonts w:ascii="Bookman Old Style" w:hAnsi="Bookman Old Style"/>
                <w:sz w:val="20"/>
                <w:szCs w:val="20"/>
              </w:rPr>
            </w:pPr>
          </w:p>
        </w:tc>
        <w:tc>
          <w:tcPr>
            <w:tcW w:w="1563" w:type="dxa"/>
            <w:tcBorders>
              <w:top w:val="nil"/>
              <w:left w:val="nil"/>
              <w:bottom w:val="nil"/>
              <w:right w:val="nil"/>
            </w:tcBorders>
          </w:tcPr>
          <w:p w14:paraId="4B51A7D9" w14:textId="77777777" w:rsidR="00BA05E1" w:rsidRPr="009C680F" w:rsidRDefault="00BA05E1" w:rsidP="005A760E">
            <w:pPr>
              <w:rPr>
                <w:rFonts w:ascii="Bookman Old Style" w:hAnsi="Bookman Old Style"/>
                <w:sz w:val="20"/>
                <w:szCs w:val="20"/>
              </w:rPr>
            </w:pPr>
          </w:p>
        </w:tc>
      </w:tr>
    </w:tbl>
    <w:p w14:paraId="3494349A" w14:textId="14A1107C"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 and Period Hours for the reporting period as calculated above.</w:t>
      </w:r>
    </w:p>
    <w:tbl>
      <w:tblPr>
        <w:tblStyle w:val="TableGrid7"/>
        <w:tblW w:w="9648" w:type="dxa"/>
        <w:tblLayout w:type="fixed"/>
        <w:tblLook w:val="04A0" w:firstRow="1" w:lastRow="0" w:firstColumn="1" w:lastColumn="0" w:noHBand="0" w:noVBand="1"/>
      </w:tblPr>
      <w:tblGrid>
        <w:gridCol w:w="1435"/>
        <w:gridCol w:w="1530"/>
        <w:gridCol w:w="1710"/>
        <w:gridCol w:w="1710"/>
        <w:gridCol w:w="3263"/>
      </w:tblGrid>
      <w:tr w:rsidR="00BA05E1" w:rsidRPr="009C680F" w14:paraId="54894E7D" w14:textId="77777777" w:rsidTr="005A760E">
        <w:tc>
          <w:tcPr>
            <w:tcW w:w="1435" w:type="dxa"/>
            <w:shd w:val="clear" w:color="auto" w:fill="D9D9D9" w:themeFill="background1" w:themeFillShade="D9"/>
            <w:vAlign w:val="bottom"/>
          </w:tcPr>
          <w:p w14:paraId="34B2BF2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AH</w:t>
            </w:r>
          </w:p>
          <w:p w14:paraId="485B1DE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530" w:type="dxa"/>
            <w:shd w:val="clear" w:color="auto" w:fill="D9D9D9" w:themeFill="background1" w:themeFillShade="D9"/>
            <w:vAlign w:val="bottom"/>
          </w:tcPr>
          <w:p w14:paraId="6A96A9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EPDH</w:t>
            </w:r>
          </w:p>
          <w:p w14:paraId="31015A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10" w:type="dxa"/>
            <w:shd w:val="clear" w:color="auto" w:fill="D9D9D9" w:themeFill="background1" w:themeFillShade="D9"/>
            <w:vAlign w:val="bottom"/>
          </w:tcPr>
          <w:p w14:paraId="1BE7F7E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2D1EB46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w:t>
            </w:r>
          </w:p>
        </w:tc>
        <w:tc>
          <w:tcPr>
            <w:tcW w:w="1710" w:type="dxa"/>
            <w:shd w:val="clear" w:color="auto" w:fill="D9D9D9" w:themeFill="background1" w:themeFillShade="D9"/>
            <w:vAlign w:val="bottom"/>
          </w:tcPr>
          <w:p w14:paraId="0DFAEE6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PH</w:t>
            </w:r>
          </w:p>
          <w:p w14:paraId="6E9938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3263" w:type="dxa"/>
            <w:shd w:val="clear" w:color="auto" w:fill="D9D9D9" w:themeFill="background1" w:themeFillShade="D9"/>
          </w:tcPr>
          <w:p w14:paraId="0707C8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Availability Factor</w:t>
            </w:r>
          </w:p>
          <w:p w14:paraId="5097399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w:t>
            </w:r>
            <w:r w:rsidRPr="009C680F">
              <w:rPr>
                <w:rFonts w:ascii="Bookman Old Style" w:hAnsi="Bookman Old Style"/>
                <w:sz w:val="20"/>
                <w:szCs w:val="20"/>
              </w:rPr>
              <w:t>D</w:t>
            </w:r>
          </w:p>
        </w:tc>
      </w:tr>
      <w:tr w:rsidR="00BA05E1" w:rsidRPr="009C680F" w14:paraId="1DC3D030" w14:textId="77777777" w:rsidTr="005A760E">
        <w:tc>
          <w:tcPr>
            <w:tcW w:w="1435" w:type="dxa"/>
          </w:tcPr>
          <w:p w14:paraId="3294FC2F" w14:textId="77777777" w:rsidR="00BA05E1" w:rsidRPr="009C680F" w:rsidRDefault="00BA05E1" w:rsidP="005A760E">
            <w:pPr>
              <w:spacing w:after="200" w:line="276" w:lineRule="auto"/>
              <w:rPr>
                <w:rFonts w:ascii="Bookman Old Style" w:hAnsi="Bookman Old Style"/>
                <w:sz w:val="20"/>
                <w:szCs w:val="20"/>
              </w:rPr>
            </w:pPr>
          </w:p>
        </w:tc>
        <w:tc>
          <w:tcPr>
            <w:tcW w:w="1530" w:type="dxa"/>
          </w:tcPr>
          <w:p w14:paraId="189B6AB2"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1D58FD6B"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79FEA1AC" w14:textId="77777777" w:rsidR="00BA05E1" w:rsidRPr="009C680F" w:rsidRDefault="00BA05E1" w:rsidP="005A760E">
            <w:pPr>
              <w:spacing w:after="200" w:line="276" w:lineRule="auto"/>
              <w:rPr>
                <w:rFonts w:ascii="Bookman Old Style" w:hAnsi="Bookman Old Style"/>
                <w:sz w:val="20"/>
                <w:szCs w:val="20"/>
              </w:rPr>
            </w:pPr>
          </w:p>
        </w:tc>
        <w:tc>
          <w:tcPr>
            <w:tcW w:w="3263" w:type="dxa"/>
          </w:tcPr>
          <w:p w14:paraId="388D3F57" w14:textId="77777777" w:rsidR="00BA05E1" w:rsidRPr="009C680F" w:rsidRDefault="00BA05E1" w:rsidP="005A760E">
            <w:pPr>
              <w:spacing w:after="200" w:line="276" w:lineRule="auto"/>
              <w:rPr>
                <w:rFonts w:ascii="Bookman Old Style" w:hAnsi="Bookman Old Style"/>
                <w:sz w:val="20"/>
                <w:szCs w:val="20"/>
              </w:rPr>
            </w:pPr>
          </w:p>
        </w:tc>
      </w:tr>
    </w:tbl>
    <w:p w14:paraId="7C168445"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9"/>
        <w:gridCol w:w="3119"/>
        <w:gridCol w:w="1555"/>
        <w:gridCol w:w="1557"/>
      </w:tblGrid>
      <w:tr w:rsidR="00BA05E1" w:rsidRPr="009C680F" w14:paraId="4F685726" w14:textId="77777777" w:rsidTr="005A760E">
        <w:tc>
          <w:tcPr>
            <w:tcW w:w="3192" w:type="dxa"/>
            <w:shd w:val="clear" w:color="auto" w:fill="D9D9D9" w:themeFill="background1" w:themeFillShade="D9"/>
            <w:vAlign w:val="bottom"/>
          </w:tcPr>
          <w:p w14:paraId="06DD4C2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72BFE6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shd w:val="clear" w:color="auto" w:fill="D9D9D9" w:themeFill="background1" w:themeFillShade="D9"/>
            <w:vAlign w:val="bottom"/>
          </w:tcPr>
          <w:p w14:paraId="46F16D9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706C86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1A43AD6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1601D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503ABB59" w14:textId="77777777" w:rsidTr="005A760E">
        <w:tc>
          <w:tcPr>
            <w:tcW w:w="3192" w:type="dxa"/>
          </w:tcPr>
          <w:p w14:paraId="70E42F08" w14:textId="77777777" w:rsidR="00BA05E1" w:rsidRPr="009C680F" w:rsidRDefault="00BA05E1" w:rsidP="005A760E">
            <w:pPr>
              <w:rPr>
                <w:rFonts w:ascii="Bookman Old Style" w:hAnsi="Bookman Old Style"/>
                <w:sz w:val="20"/>
                <w:szCs w:val="20"/>
              </w:rPr>
            </w:pPr>
          </w:p>
        </w:tc>
        <w:tc>
          <w:tcPr>
            <w:tcW w:w="3192" w:type="dxa"/>
          </w:tcPr>
          <w:p w14:paraId="7CED4B20" w14:textId="77777777" w:rsidR="00BA05E1" w:rsidRPr="009C680F" w:rsidRDefault="00BA05E1" w:rsidP="005A760E">
            <w:pPr>
              <w:rPr>
                <w:rFonts w:ascii="Bookman Old Style" w:hAnsi="Bookman Old Style"/>
                <w:sz w:val="20"/>
                <w:szCs w:val="20"/>
              </w:rPr>
            </w:pPr>
          </w:p>
        </w:tc>
        <w:tc>
          <w:tcPr>
            <w:tcW w:w="3192" w:type="dxa"/>
            <w:gridSpan w:val="2"/>
          </w:tcPr>
          <w:p w14:paraId="36680954" w14:textId="77777777" w:rsidR="00BA05E1" w:rsidRPr="009C680F" w:rsidRDefault="00BA05E1" w:rsidP="005A760E">
            <w:pPr>
              <w:rPr>
                <w:rFonts w:ascii="Bookman Old Style" w:hAnsi="Bookman Old Style"/>
                <w:sz w:val="20"/>
                <w:szCs w:val="20"/>
              </w:rPr>
            </w:pPr>
          </w:p>
        </w:tc>
      </w:tr>
      <w:tr w:rsidR="00BA05E1" w:rsidRPr="009C680F" w14:paraId="32602862" w14:textId="77777777" w:rsidTr="005A760E">
        <w:tc>
          <w:tcPr>
            <w:tcW w:w="3192" w:type="dxa"/>
          </w:tcPr>
          <w:p w14:paraId="78322B62" w14:textId="77777777" w:rsidR="00BA05E1" w:rsidRPr="009C680F" w:rsidRDefault="00BA05E1" w:rsidP="005A760E">
            <w:pPr>
              <w:rPr>
                <w:rFonts w:ascii="Bookman Old Style" w:hAnsi="Bookman Old Style"/>
                <w:sz w:val="20"/>
                <w:szCs w:val="20"/>
              </w:rPr>
            </w:pPr>
          </w:p>
        </w:tc>
        <w:tc>
          <w:tcPr>
            <w:tcW w:w="3192" w:type="dxa"/>
          </w:tcPr>
          <w:p w14:paraId="37B73794" w14:textId="77777777" w:rsidR="00BA05E1" w:rsidRPr="009C680F" w:rsidRDefault="00BA05E1" w:rsidP="005A760E">
            <w:pPr>
              <w:rPr>
                <w:rFonts w:ascii="Bookman Old Style" w:hAnsi="Bookman Old Style"/>
                <w:sz w:val="20"/>
                <w:szCs w:val="20"/>
              </w:rPr>
            </w:pPr>
          </w:p>
        </w:tc>
        <w:tc>
          <w:tcPr>
            <w:tcW w:w="3192" w:type="dxa"/>
            <w:gridSpan w:val="2"/>
          </w:tcPr>
          <w:p w14:paraId="0ADBEEAD" w14:textId="77777777" w:rsidR="00BA05E1" w:rsidRPr="009C680F" w:rsidRDefault="00BA05E1" w:rsidP="005A760E">
            <w:pPr>
              <w:rPr>
                <w:rFonts w:ascii="Bookman Old Style" w:hAnsi="Bookman Old Style"/>
                <w:sz w:val="20"/>
                <w:szCs w:val="20"/>
              </w:rPr>
            </w:pPr>
          </w:p>
        </w:tc>
      </w:tr>
      <w:tr w:rsidR="00BA05E1" w:rsidRPr="009C680F" w14:paraId="630CAD76" w14:textId="77777777" w:rsidTr="005A760E">
        <w:tc>
          <w:tcPr>
            <w:tcW w:w="3192" w:type="dxa"/>
            <w:tcBorders>
              <w:bottom w:val="single" w:sz="4" w:space="0" w:color="auto"/>
            </w:tcBorders>
          </w:tcPr>
          <w:p w14:paraId="2DFA00A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tcBorders>
              <w:bottom w:val="single" w:sz="4" w:space="0" w:color="auto"/>
            </w:tcBorders>
          </w:tcPr>
          <w:p w14:paraId="6AF80AB0"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48BF0416" w14:textId="77777777" w:rsidR="00BA05E1" w:rsidRPr="009C680F" w:rsidRDefault="00BA05E1" w:rsidP="005A760E">
            <w:pPr>
              <w:rPr>
                <w:rFonts w:ascii="Bookman Old Style" w:hAnsi="Bookman Old Style"/>
                <w:sz w:val="20"/>
                <w:szCs w:val="20"/>
              </w:rPr>
            </w:pPr>
          </w:p>
        </w:tc>
      </w:tr>
      <w:tr w:rsidR="00BA05E1" w:rsidRPr="009C680F" w14:paraId="4443B9F6" w14:textId="77777777" w:rsidTr="005A760E">
        <w:tc>
          <w:tcPr>
            <w:tcW w:w="7980" w:type="dxa"/>
            <w:gridSpan w:val="3"/>
            <w:tcBorders>
              <w:top w:val="nil"/>
              <w:left w:val="nil"/>
              <w:bottom w:val="nil"/>
              <w:right w:val="nil"/>
            </w:tcBorders>
          </w:tcPr>
          <w:p w14:paraId="7867702A"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3346F578" w14:textId="77777777" w:rsidR="00BA05E1" w:rsidRPr="009C680F" w:rsidRDefault="00BA05E1" w:rsidP="005A760E">
            <w:pPr>
              <w:rPr>
                <w:rFonts w:ascii="Bookman Old Style" w:hAnsi="Bookman Old Style"/>
                <w:sz w:val="20"/>
                <w:szCs w:val="20"/>
              </w:rPr>
            </w:pPr>
          </w:p>
        </w:tc>
      </w:tr>
      <w:tr w:rsidR="00BA05E1" w:rsidRPr="009C680F" w14:paraId="373D16CB" w14:textId="77777777" w:rsidTr="005A760E">
        <w:tc>
          <w:tcPr>
            <w:tcW w:w="7980" w:type="dxa"/>
            <w:gridSpan w:val="3"/>
            <w:tcBorders>
              <w:top w:val="nil"/>
              <w:left w:val="nil"/>
              <w:bottom w:val="nil"/>
              <w:right w:val="nil"/>
            </w:tcBorders>
          </w:tcPr>
          <w:p w14:paraId="7541E323"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Forced Outage Hours (FOH) for the reporting period (from above):</w:t>
            </w:r>
          </w:p>
        </w:tc>
        <w:tc>
          <w:tcPr>
            <w:tcW w:w="1596" w:type="dxa"/>
            <w:tcBorders>
              <w:top w:val="nil"/>
              <w:left w:val="nil"/>
              <w:bottom w:val="single" w:sz="4" w:space="0" w:color="auto"/>
              <w:right w:val="nil"/>
            </w:tcBorders>
          </w:tcPr>
          <w:p w14:paraId="7BB3AE92" w14:textId="77777777" w:rsidR="00BA05E1" w:rsidRPr="009C680F" w:rsidRDefault="00BA05E1" w:rsidP="005A760E">
            <w:pPr>
              <w:rPr>
                <w:rFonts w:ascii="Bookman Old Style" w:hAnsi="Bookman Old Style"/>
                <w:sz w:val="20"/>
                <w:szCs w:val="20"/>
              </w:rPr>
            </w:pPr>
          </w:p>
        </w:tc>
      </w:tr>
      <w:tr w:rsidR="00BA05E1" w:rsidRPr="009C680F" w14:paraId="0F1DA87D" w14:textId="77777777" w:rsidTr="005A760E">
        <w:tc>
          <w:tcPr>
            <w:tcW w:w="7980" w:type="dxa"/>
            <w:gridSpan w:val="3"/>
            <w:tcBorders>
              <w:top w:val="nil"/>
              <w:left w:val="nil"/>
              <w:bottom w:val="nil"/>
              <w:right w:val="nil"/>
            </w:tcBorders>
          </w:tcPr>
          <w:p w14:paraId="3DA0380C" w14:textId="77777777" w:rsidR="00BA05E1" w:rsidRPr="009C680F" w:rsidRDefault="00BA05E1" w:rsidP="005A760E">
            <w:pPr>
              <w:jc w:val="right"/>
              <w:rPr>
                <w:rFonts w:ascii="Bookman Old Style" w:hAnsi="Bookman Old Style"/>
                <w:sz w:val="20"/>
                <w:szCs w:val="20"/>
              </w:rPr>
            </w:pPr>
          </w:p>
        </w:tc>
        <w:tc>
          <w:tcPr>
            <w:tcW w:w="1596" w:type="dxa"/>
            <w:tcBorders>
              <w:top w:val="nil"/>
              <w:left w:val="nil"/>
              <w:bottom w:val="nil"/>
              <w:right w:val="nil"/>
            </w:tcBorders>
          </w:tcPr>
          <w:p w14:paraId="4692F715" w14:textId="77777777" w:rsidR="00BA05E1" w:rsidRPr="009C680F" w:rsidRDefault="00BA05E1" w:rsidP="005A760E">
            <w:pPr>
              <w:rPr>
                <w:rFonts w:ascii="Bookman Old Style" w:hAnsi="Bookman Old Style"/>
                <w:sz w:val="20"/>
                <w:szCs w:val="20"/>
              </w:rPr>
            </w:pPr>
          </w:p>
        </w:tc>
      </w:tr>
    </w:tbl>
    <w:p w14:paraId="3817D1D9" w14:textId="594D3CD3" w:rsidR="00BA05E1" w:rsidRPr="00BA05E1" w:rsidRDefault="00BA05E1" w:rsidP="00BA05E1">
      <w:pPr>
        <w:pStyle w:val="ListParagraph"/>
        <w:spacing w:before="240" w:after="240"/>
        <w:ind w:left="720"/>
        <w:rPr>
          <w:rFonts w:ascii="Bookman Old Style" w:hAnsi="Bookman Old Style"/>
          <w:sz w:val="20"/>
          <w:szCs w:val="20"/>
        </w:rPr>
      </w:pPr>
      <w:r w:rsidRPr="00BA05E1">
        <w:rPr>
          <w:rFonts w:ascii="Bookman Old Style" w:hAnsi="Bookman Old Style"/>
          <w:sz w:val="20"/>
          <w:szCs w:val="20"/>
        </w:rPr>
        <w:t>Enter the FOH and EUDH for the reporting period as calculated above.</w:t>
      </w:r>
    </w:p>
    <w:tbl>
      <w:tblPr>
        <w:tblStyle w:val="TableGrid7"/>
        <w:tblW w:w="0" w:type="auto"/>
        <w:tblLook w:val="04A0" w:firstRow="1" w:lastRow="0" w:firstColumn="1" w:lastColumn="0" w:noHBand="0" w:noVBand="1"/>
      </w:tblPr>
      <w:tblGrid>
        <w:gridCol w:w="2785"/>
        <w:gridCol w:w="2700"/>
        <w:gridCol w:w="3865"/>
      </w:tblGrid>
      <w:tr w:rsidR="00BA05E1" w:rsidRPr="009C680F" w14:paraId="4A172095" w14:textId="77777777" w:rsidTr="005A760E">
        <w:tc>
          <w:tcPr>
            <w:tcW w:w="2785" w:type="dxa"/>
            <w:shd w:val="clear" w:color="auto" w:fill="D9D9D9" w:themeFill="background1" w:themeFillShade="D9"/>
            <w:vAlign w:val="bottom"/>
          </w:tcPr>
          <w:p w14:paraId="04DA463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FOH</w:t>
            </w:r>
          </w:p>
          <w:p w14:paraId="44C4009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700" w:type="dxa"/>
            <w:shd w:val="clear" w:color="auto" w:fill="D9D9D9" w:themeFill="background1" w:themeFillShade="D9"/>
            <w:vAlign w:val="bottom"/>
          </w:tcPr>
          <w:p w14:paraId="2E57C0E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7790372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865" w:type="dxa"/>
            <w:shd w:val="clear" w:color="auto" w:fill="D9D9D9" w:themeFill="background1" w:themeFillShade="D9"/>
            <w:vAlign w:val="bottom"/>
          </w:tcPr>
          <w:p w14:paraId="72A0E0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Forced Outage Factor</w:t>
            </w:r>
          </w:p>
          <w:p w14:paraId="20C53F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w:t>
            </w:r>
            <w:r>
              <w:rPr>
                <w:rFonts w:ascii="Bookman Old Style" w:hAnsi="Bookman Old Style"/>
                <w:sz w:val="20"/>
                <w:szCs w:val="20"/>
              </w:rPr>
              <w:t xml:space="preserve"> ÷ </w:t>
            </w:r>
            <w:r w:rsidRPr="009C680F">
              <w:rPr>
                <w:rFonts w:ascii="Bookman Old Style" w:hAnsi="Bookman Old Style"/>
                <w:sz w:val="20"/>
                <w:szCs w:val="20"/>
              </w:rPr>
              <w:t>8760</w:t>
            </w:r>
          </w:p>
        </w:tc>
      </w:tr>
      <w:tr w:rsidR="00BA05E1" w:rsidRPr="009C680F" w14:paraId="5BEC73FC" w14:textId="77777777" w:rsidTr="005A760E">
        <w:tc>
          <w:tcPr>
            <w:tcW w:w="2785" w:type="dxa"/>
          </w:tcPr>
          <w:p w14:paraId="7449DAC7" w14:textId="77777777" w:rsidR="00BA05E1" w:rsidRPr="009C680F" w:rsidRDefault="00BA05E1" w:rsidP="005A760E">
            <w:pPr>
              <w:rPr>
                <w:rFonts w:ascii="Bookman Old Style" w:hAnsi="Bookman Old Style"/>
                <w:sz w:val="20"/>
                <w:szCs w:val="20"/>
              </w:rPr>
            </w:pPr>
          </w:p>
        </w:tc>
        <w:tc>
          <w:tcPr>
            <w:tcW w:w="2700" w:type="dxa"/>
          </w:tcPr>
          <w:p w14:paraId="505AFEA6" w14:textId="77777777" w:rsidR="00BA05E1" w:rsidRPr="009C680F" w:rsidRDefault="00BA05E1" w:rsidP="005A760E">
            <w:pPr>
              <w:rPr>
                <w:rFonts w:ascii="Bookman Old Style" w:hAnsi="Bookman Old Style"/>
                <w:sz w:val="20"/>
                <w:szCs w:val="20"/>
              </w:rPr>
            </w:pPr>
          </w:p>
        </w:tc>
        <w:tc>
          <w:tcPr>
            <w:tcW w:w="3865" w:type="dxa"/>
          </w:tcPr>
          <w:p w14:paraId="4DE817F8" w14:textId="77777777" w:rsidR="00BA05E1" w:rsidRPr="009C680F" w:rsidRDefault="00BA05E1" w:rsidP="005A760E">
            <w:pPr>
              <w:rPr>
                <w:rFonts w:ascii="Bookman Old Style" w:hAnsi="Bookman Old Style"/>
                <w:sz w:val="20"/>
                <w:szCs w:val="20"/>
              </w:rPr>
            </w:pPr>
          </w:p>
        </w:tc>
      </w:tr>
    </w:tbl>
    <w:p w14:paraId="192A8428" w14:textId="77777777" w:rsidR="00BA05E1" w:rsidRPr="00BA05E1" w:rsidRDefault="00BA05E1" w:rsidP="00BA05E1">
      <w:pPr>
        <w:pStyle w:val="ListParagraph"/>
        <w:spacing w:after="240"/>
        <w:ind w:left="720"/>
        <w:rPr>
          <w:rFonts w:ascii="Bookman Old Style" w:eastAsia="Times New Roman" w:hAnsi="Bookman Old Style" w:cs="Times New Roman"/>
          <w:bCs/>
        </w:rPr>
      </w:pPr>
    </w:p>
    <w:p w14:paraId="28D2C446" w14:textId="0D6DA9A6" w:rsidR="00975C5F" w:rsidRPr="002A0B7E" w:rsidRDefault="008447B1"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Annual Report</w:t>
      </w:r>
      <w:r w:rsidR="00975C5F" w:rsidRPr="002A0B7E">
        <w:rPr>
          <w:rFonts w:ascii="Bookman Old Style" w:eastAsia="Times New Roman" w:hAnsi="Bookman Old Style" w:cs="Times New Roman"/>
          <w:b/>
          <w:bCs/>
        </w:rPr>
        <w:t xml:space="preserve"> Disagreements.  </w:t>
      </w:r>
    </w:p>
    <w:p w14:paraId="38C089B2" w14:textId="3BDD55A8"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t>
      </w:r>
      <w:proofErr w:type="gramStart"/>
      <w:r w:rsidRPr="002A0B7E">
        <w:rPr>
          <w:rFonts w:ascii="Bookman Old Style" w:eastAsia="Times New Roman" w:hAnsi="Bookman Old Style" w:cs="Times New Roman"/>
          <w:b/>
          <w:bCs/>
        </w:rPr>
        <w:t>With</w:t>
      </w:r>
      <w:proofErr w:type="gramEnd"/>
      <w:r w:rsidRPr="002A0B7E">
        <w:rPr>
          <w:rFonts w:ascii="Bookman Old Style" w:eastAsia="Times New Roman" w:hAnsi="Bookman Old Style" w:cs="Times New Roman"/>
          <w:b/>
          <w:bCs/>
        </w:rPr>
        <w:t xml:space="preserve"> </w:t>
      </w:r>
      <w:r w:rsidR="008447B1">
        <w:rPr>
          <w:rFonts w:ascii="Bookman Old Style" w:eastAsia="Times New Roman" w:hAnsi="Bookman Old Style" w:cs="Times New Roman"/>
          <w:b/>
          <w:bCs/>
        </w:rPr>
        <w:t>Annual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w:t>
      </w:r>
      <w:r w:rsidR="00426464">
        <w:rPr>
          <w:rFonts w:ascii="Bookman Old Style" w:eastAsia="Times New Roman" w:hAnsi="Bookman Old Style" w:cs="Times New Roman"/>
          <w:bCs/>
        </w:rPr>
        <w:t>[thirty</w:t>
      </w:r>
      <w:r w:rsidRPr="002A0B7E">
        <w:rPr>
          <w:rFonts w:ascii="Bookman Old Style" w:eastAsia="Times New Roman" w:hAnsi="Bookman Old Style" w:cs="Times New Roman"/>
          <w:bCs/>
        </w:rPr>
        <w:t xml:space="preserve"> (</w:t>
      </w:r>
      <w:r w:rsidR="00426464">
        <w:rPr>
          <w:rFonts w:ascii="Bookman Old Style" w:eastAsia="Times New Roman" w:hAnsi="Bookman Old Style" w:cs="Times New Roman"/>
          <w:bCs/>
        </w:rPr>
        <w:t>3</w:t>
      </w:r>
      <w:r w:rsidRPr="002A0B7E">
        <w:rPr>
          <w:rFonts w:ascii="Bookman Old Style" w:eastAsia="Times New Roman" w:hAnsi="Bookman Old Style" w:cs="Times New Roman"/>
          <w:bCs/>
        </w:rPr>
        <w:t>0)</w:t>
      </w:r>
      <w:r w:rsidR="00426464">
        <w:rPr>
          <w:rFonts w:ascii="Bookman Old Style" w:eastAsia="Times New Roman" w:hAnsi="Bookman Old Style" w:cs="Times New Roman"/>
          <w:bCs/>
        </w:rPr>
        <w:t>]</w:t>
      </w:r>
      <w:r w:rsidRPr="002A0B7E">
        <w:rPr>
          <w:rFonts w:ascii="Bookman Old Style" w:eastAsia="Times New Roman" w:hAnsi="Bookman Old Style" w:cs="Times New Roman"/>
          <w:bCs/>
        </w:rPr>
        <w:t xml:space="preserve">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s receipt of a</w:t>
      </w:r>
      <w:r w:rsidR="00012DBF">
        <w:rPr>
          <w:rFonts w:ascii="Bookman Old Style" w:eastAsia="Times New Roman" w:hAnsi="Bookman Old Style" w:cs="Times New Roman"/>
          <w:bCs/>
        </w:rPr>
        <w:t>n</w:t>
      </w:r>
      <w:r w:rsidRPr="002A0B7E">
        <w:rPr>
          <w:rFonts w:ascii="Bookman Old Style" w:eastAsia="Times New Roman" w:hAnsi="Bookman Old Style" w:cs="Times New Roman"/>
          <w:bCs/>
        </w:rPr>
        <w:t xml:space="preserve">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Company shall provide written notice to Seller of any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s calculation of, as applicable, any of the Capacity Ratio,</w:t>
      </w:r>
      <w:r w:rsidR="00BB2C68">
        <w:rPr>
          <w:rFonts w:ascii="Bookman Old Style" w:eastAsia="Times New Roman" w:hAnsi="Bookman Old Style" w:cs="Times New Roman"/>
          <w:bCs/>
        </w:rPr>
        <w:t xml:space="preserve"> the RTE Ratio,</w:t>
      </w:r>
      <w:r w:rsidRPr="002A0B7E">
        <w:rPr>
          <w:rFonts w:ascii="Bookman Old Style" w:eastAsia="Times New Roman" w:hAnsi="Bookman Old Style" w:cs="Times New Roman"/>
          <w:bCs/>
        </w:rPr>
        <w:t xml:space="preserve">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w:t>
      </w:r>
      <w:r w:rsidR="00426464">
        <w:rPr>
          <w:rFonts w:ascii="Bookman Old Style" w:eastAsia="Times New Roman" w:hAnsi="Bookman Old Style" w:cs="Times New Roman"/>
          <w:bCs/>
        </w:rPr>
        <w:t>3</w:t>
      </w:r>
      <w:r w:rsidRPr="002A0B7E">
        <w:rPr>
          <w:rFonts w:ascii="Bookman Old Style" w:eastAsia="Times New Roman" w:hAnsi="Bookman Old Style" w:cs="Times New Roman"/>
          <w:bCs/>
        </w:rPr>
        <w:t xml:space="preserve">0-Business Day period, the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provided by Seller shall be deemed to be accepted by Company and shall no </w:t>
      </w:r>
      <w:r w:rsidRPr="002A0B7E">
        <w:rPr>
          <w:rFonts w:ascii="Bookman Old Style" w:eastAsia="Times New Roman" w:hAnsi="Bookman Old Style" w:cs="Times New Roman"/>
          <w:bCs/>
        </w:rPr>
        <w:lastRenderedPageBreak/>
        <w:t>longer be subject to dispute by Company or Seller.</w:t>
      </w:r>
    </w:p>
    <w:p w14:paraId="4D6F4A74" w14:textId="78DC007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8447B1">
        <w:rPr>
          <w:rFonts w:ascii="Bookman Old Style" w:eastAsia="Times New Roman" w:hAnsi="Bookman Old Style" w:cs="Times New Roman"/>
          <w:b/>
          <w:bCs/>
        </w:rPr>
        <w:t>Annual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(s) together with such Notice of Disagreement and attempt to resolve such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If the Parties are able to agree on a resolution of any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the resulting corrected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(s) in question shall be set forth in a writing executed by both Parties, following which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such corrected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affects future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 xml:space="preserve">s, such future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within </w:t>
      </w:r>
      <w:r w:rsidR="00426464">
        <w:rPr>
          <w:rFonts w:ascii="Bookman Old Style" w:eastAsia="Times New Roman" w:hAnsi="Bookman Old Style" w:cs="Times New Roman"/>
          <w:bCs/>
        </w:rPr>
        <w:t>[</w:t>
      </w:r>
      <w:r w:rsidR="00012DBF">
        <w:rPr>
          <w:rFonts w:ascii="Bookman Old Style" w:eastAsia="Times New Roman" w:hAnsi="Bookman Old Style" w:cs="Times New Roman"/>
          <w:bCs/>
        </w:rPr>
        <w:t>ten</w:t>
      </w:r>
      <w:r w:rsidRPr="002A0B7E">
        <w:rPr>
          <w:rFonts w:ascii="Bookman Old Style" w:eastAsia="Times New Roman" w:hAnsi="Bookman Old Style" w:cs="Times New Roman"/>
          <w:bCs/>
        </w:rPr>
        <w:t xml:space="preserve"> (1</w:t>
      </w:r>
      <w:r w:rsidR="00012DBF">
        <w:rPr>
          <w:rFonts w:ascii="Bookman Old Style" w:eastAsia="Times New Roman" w:hAnsi="Bookman Old Style" w:cs="Times New Roman"/>
          <w:bCs/>
        </w:rPr>
        <w:t>0</w:t>
      </w:r>
      <w:r w:rsidRPr="002A0B7E">
        <w:rPr>
          <w:rFonts w:ascii="Bookman Old Style" w:eastAsia="Times New Roman" w:hAnsi="Bookman Old Style" w:cs="Times New Roman"/>
          <w:bCs/>
        </w:rPr>
        <w:t>)</w:t>
      </w:r>
      <w:r w:rsidR="00426464">
        <w:rPr>
          <w:rFonts w:ascii="Bookman Old Style" w:eastAsia="Times New Roman" w:hAnsi="Bookman Old Style" w:cs="Times New Roman"/>
          <w:bCs/>
        </w:rPr>
        <w:t>]</w:t>
      </w:r>
      <w:r w:rsidRPr="002A0B7E">
        <w:rPr>
          <w:rFonts w:ascii="Bookman Old Style" w:eastAsia="Times New Roman" w:hAnsi="Bookman Old Style" w:cs="Times New Roman"/>
          <w:bCs/>
        </w:rPr>
        <w:t xml:space="preserve"> Business Days after Company</w:t>
      </w:r>
      <w:r w:rsidR="00426464">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issuance of such Notice of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either Party may, within five </w:t>
      </w:r>
      <w:r w:rsidR="00012DBF">
        <w:rPr>
          <w:rFonts w:ascii="Bookman Old Style" w:eastAsia="Times New Roman" w:hAnsi="Bookman Old Style" w:cs="Times New Roman"/>
          <w:bCs/>
        </w:rPr>
        <w:t>[</w:t>
      </w:r>
      <w:r w:rsidRPr="002A0B7E">
        <w:rPr>
          <w:rFonts w:ascii="Bookman Old Style" w:eastAsia="Times New Roman" w:hAnsi="Bookman Old Style" w:cs="Times New Roman"/>
          <w:bCs/>
        </w:rPr>
        <w:t>(5)</w:t>
      </w:r>
      <w:r w:rsidR="00012DBF">
        <w:rPr>
          <w:rFonts w:ascii="Bookman Old Style" w:eastAsia="Times New Roman" w:hAnsi="Bookman Old Style" w:cs="Times New Roman"/>
          <w:bCs/>
        </w:rPr>
        <w:t>]</w:t>
      </w:r>
      <w:r w:rsidRPr="002A0B7E">
        <w:rPr>
          <w:rFonts w:ascii="Bookman Old Style" w:eastAsia="Times New Roman" w:hAnsi="Bookman Old Style" w:cs="Times New Roman"/>
          <w:bCs/>
        </w:rPr>
        <w:t xml:space="preserve"> Business Days after the end of such 1</w:t>
      </w:r>
      <w:r w:rsidR="00012DBF">
        <w:rPr>
          <w:rFonts w:ascii="Bookman Old Style" w:eastAsia="Times New Roman" w:hAnsi="Bookman Old Style" w:cs="Times New Roman"/>
          <w:bCs/>
        </w:rPr>
        <w:t>0</w:t>
      </w:r>
      <w:r w:rsidRPr="002A0B7E">
        <w:rPr>
          <w:rFonts w:ascii="Bookman Old Style" w:eastAsia="Times New Roman" w:hAnsi="Bookman Old Style" w:cs="Times New Roman"/>
          <w:bCs/>
        </w:rPr>
        <w:t xml:space="preserve">-Business Day period, submit the unresolved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4E85AB0F"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  A Submission Notice must be provided within the 5-Business Day period provided in </w:t>
      </w:r>
      <w:r w:rsidRPr="002A0B7E">
        <w:rPr>
          <w:rFonts w:ascii="Bookman Old Style" w:eastAsia="Times New Roman" w:hAnsi="Bookman Old Style" w:cs="Times New Roman"/>
          <w:b/>
          <w:bCs/>
        </w:rPr>
        <w:t>Section 2(</w:t>
      </w:r>
      <w:r w:rsidR="00012DBF">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(Submission of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395C2345"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012DBF">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10FA1C8C"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lastRenderedPageBreak/>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(a) 30 Days as measured from the issuance of the Submission Notice; or (b) such other time period as the Parties may agree in writing.  Unless otherwise agreed by the Parties in writing: </w:t>
      </w:r>
    </w:p>
    <w:p w14:paraId="65EDEEBD" w14:textId="5CA83219"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p>
    <w:p w14:paraId="73ECB5AE" w14:textId="1F6031F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5B02B910" w14:textId="4DFE732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63E137B9" w:rsidR="00975C5F" w:rsidRPr="002A0B7E" w:rsidRDefault="00FC5099"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
          <w:bCs/>
        </w:rPr>
        <w:t>Reserved</w:t>
      </w:r>
      <w:r w:rsidR="00975C5F" w:rsidRPr="00FC5099">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w:t>
      </w:r>
    </w:p>
    <w:p w14:paraId="34965BC0" w14:textId="3AD07FBA"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FC5099">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8447B1">
        <w:rPr>
          <w:rFonts w:ascii="Bookman Old Style" w:eastAsia="Times New Roman" w:hAnsi="Bookman Old Style" w:cs="Times New Roman"/>
          <w:bCs/>
        </w:rPr>
        <w:t xml:space="preserve">Annual </w:t>
      </w:r>
      <w:r w:rsidR="00FA3A5F">
        <w:rPr>
          <w:rFonts w:ascii="Bookman Old Style" w:eastAsia="Times New Roman" w:hAnsi="Bookman Old Style" w:cs="Times New Roman"/>
          <w:bCs/>
        </w:rPr>
        <w:t>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406FF99"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8447B1">
        <w:rPr>
          <w:rFonts w:ascii="Bookman Old Style" w:eastAsia="Times New Roman" w:hAnsi="Bookman Old Style" w:cs="Times New Roman"/>
          <w:bCs/>
        </w:rPr>
        <w:t>Annual Report</w:t>
      </w:r>
      <w:r w:rsidRPr="002A0B7E">
        <w:rPr>
          <w:rFonts w:ascii="Bookman Old Style" w:eastAsia="Times New Roman" w:hAnsi="Bookman Old Style" w:cs="Times New Roman"/>
          <w:bCs/>
        </w:rPr>
        <w:t xml:space="preserve"> to include </w:t>
      </w:r>
      <w:r w:rsidRPr="002A0B7E">
        <w:rPr>
          <w:rFonts w:ascii="Bookman Old Style" w:eastAsia="Times New Roman" w:hAnsi="Bookman Old Style" w:cs="Times New Roman"/>
          <w:bCs/>
        </w:rPr>
        <w:lastRenderedPageBreak/>
        <w:t>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4"/>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T</w:t>
      </w:r>
    </w:p>
    <w:p w14:paraId="169180BB" w14:textId="79CB0D62" w:rsidR="00975C5F" w:rsidRPr="009B146E" w:rsidRDefault="00A8024B"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FACILITY </w:t>
      </w:r>
      <w:r w:rsidR="00975C5F">
        <w:rPr>
          <w:rFonts w:ascii="Bookman Old Style" w:eastAsia="Times New Roman" w:hAnsi="Bookman Old Style" w:cs="Times New Roman"/>
          <w:b/>
          <w:bCs/>
          <w:sz w:val="28"/>
          <w:szCs w:val="28"/>
          <w:u w:val="single"/>
        </w:rPr>
        <w:t>TEST</w:t>
      </w:r>
      <w:r>
        <w:rPr>
          <w:rFonts w:ascii="Bookman Old Style" w:eastAsia="Times New Roman" w:hAnsi="Bookman Old Style" w:cs="Times New Roman"/>
          <w:b/>
          <w:bCs/>
          <w:sz w:val="28"/>
          <w:szCs w:val="28"/>
          <w:u w:val="single"/>
        </w:rPr>
        <w:t>S</w:t>
      </w:r>
    </w:p>
    <w:p w14:paraId="646B475C" w14:textId="6655A201" w:rsidR="00A8024B"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 xml:space="preserve">Facility </w:t>
      </w:r>
      <w:r w:rsidR="00A8024B">
        <w:rPr>
          <w:rFonts w:ascii="Bookman Old Style" w:eastAsia="Times New Roman" w:hAnsi="Bookman Old Style" w:cs="Times New Roman"/>
          <w:bCs/>
        </w:rPr>
        <w:t xml:space="preserve">satisfies the following: </w:t>
      </w:r>
    </w:p>
    <w:p w14:paraId="7A3A545A" w14:textId="71045487" w:rsid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M</w:t>
      </w:r>
      <w:r w:rsidRPr="009B6A4C">
        <w:rPr>
          <w:rFonts w:ascii="Bookman Old Style" w:eastAsia="Times New Roman" w:hAnsi="Bookman Old Style" w:cs="Times New Roman"/>
          <w:bCs/>
        </w:rPr>
        <w:t xml:space="preserve">aintains </w:t>
      </w:r>
      <w:r w:rsidR="00975C5F" w:rsidRPr="009B6A4C">
        <w:rPr>
          <w:rFonts w:ascii="Bookman Old Style" w:eastAsia="Times New Roman" w:hAnsi="Bookman Old Style" w:cs="Times New Roman"/>
          <w:bCs/>
        </w:rPr>
        <w:t xml:space="preserve">output provided by the Company through a control setpoint, as measured at the Point of Interconnection, and </w:t>
      </w:r>
      <w:proofErr w:type="gramStart"/>
      <w:r w:rsidR="00975C5F" w:rsidRPr="009B6A4C">
        <w:rPr>
          <w:rFonts w:ascii="Bookman Old Style" w:eastAsia="Times New Roman" w:hAnsi="Bookman Old Style" w:cs="Times New Roman"/>
          <w:bCs/>
        </w:rPr>
        <w:t>is able to</w:t>
      </w:r>
      <w:proofErr w:type="gramEnd"/>
      <w:r w:rsidR="00975C5F" w:rsidRPr="009B6A4C">
        <w:rPr>
          <w:rFonts w:ascii="Bookman Old Style" w:eastAsia="Times New Roman" w:hAnsi="Bookman Old Style" w:cs="Times New Roman"/>
          <w:bCs/>
        </w:rPr>
        <w:t xml:space="preserve"> continuously dispatch the full Contract Capacity (</w:t>
      </w:r>
      <w:r w:rsidR="00975C5F">
        <w:rPr>
          <w:rFonts w:ascii="Bookman Old Style" w:eastAsia="Times New Roman" w:hAnsi="Bookman Old Style" w:cs="Times New Roman"/>
          <w:bCs/>
        </w:rPr>
        <w:t>the “</w:t>
      </w:r>
      <w:r w:rsidR="00975C5F" w:rsidRPr="0082443F">
        <w:rPr>
          <w:rFonts w:ascii="Bookman Old Style" w:eastAsia="Times New Roman" w:hAnsi="Bookman Old Style" w:cs="Times New Roman"/>
          <w:b/>
          <w:bCs/>
        </w:rPr>
        <w:t>Capacity Test</w:t>
      </w:r>
      <w:r w:rsidR="00975C5F">
        <w:rPr>
          <w:rFonts w:ascii="Bookman Old Style" w:eastAsia="Times New Roman" w:hAnsi="Bookman Old Style" w:cs="Times New Roman"/>
          <w:bCs/>
        </w:rPr>
        <w:t>”</w:t>
      </w:r>
      <w:r w:rsidR="00975C5F" w:rsidRPr="009B6A4C">
        <w:rPr>
          <w:rFonts w:ascii="Bookman Old Style" w:eastAsia="Times New Roman" w:hAnsi="Bookman Old Style" w:cs="Times New Roman"/>
          <w:bCs/>
        </w:rPr>
        <w:t>)</w:t>
      </w:r>
      <w:r w:rsidR="00975C5F">
        <w:rPr>
          <w:rFonts w:ascii="Bookman Old Style" w:eastAsia="Times New Roman" w:hAnsi="Bookman Old Style" w:cs="Times New Roman"/>
          <w:bCs/>
        </w:rPr>
        <w:t xml:space="preserve">  </w:t>
      </w:r>
    </w:p>
    <w:p w14:paraId="148ADA60" w14:textId="11A08E54" w:rsidR="00A8024B" w:rsidRP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 xml:space="preserve">Demonstrates the charging/discharging requisite to satisfy the performance standard set forth in </w:t>
      </w:r>
      <w:r>
        <w:rPr>
          <w:rFonts w:ascii="Bookman Old Style" w:eastAsia="Times New Roman" w:hAnsi="Bookman Old Style" w:cs="Times New Roman"/>
          <w:b/>
          <w:bCs/>
        </w:rPr>
        <w:t>Section 3(w)</w:t>
      </w:r>
      <w:r>
        <w:rPr>
          <w:rFonts w:ascii="Bookman Old Style" w:eastAsia="Times New Roman" w:hAnsi="Bookman Old Style" w:cs="Times New Roman"/>
          <w:bCs/>
        </w:rPr>
        <w:t xml:space="preserve"> (Round Trip Efficiency) of </w:t>
      </w:r>
      <w:r>
        <w:rPr>
          <w:rFonts w:ascii="Bookman Old Style" w:eastAsia="Times New Roman" w:hAnsi="Bookman Old Style" w:cs="Times New Roman"/>
          <w:b/>
          <w:bCs/>
        </w:rPr>
        <w:t>Attachment B</w:t>
      </w:r>
      <w:r>
        <w:rPr>
          <w:rFonts w:ascii="Bookman Old Style" w:eastAsia="Times New Roman" w:hAnsi="Bookman Old Style" w:cs="Times New Roman"/>
          <w:bCs/>
        </w:rPr>
        <w:t xml:space="preserve"> (Facility Owned by Seller) (the “</w:t>
      </w:r>
      <w:r>
        <w:rPr>
          <w:rFonts w:ascii="Bookman Old Style" w:eastAsia="Times New Roman" w:hAnsi="Bookman Old Style" w:cs="Times New Roman"/>
          <w:b/>
          <w:bCs/>
        </w:rPr>
        <w:t>RTE Test</w:t>
      </w:r>
      <w:r>
        <w:rPr>
          <w:rFonts w:ascii="Bookman Old Style" w:eastAsia="Times New Roman" w:hAnsi="Bookman Old Style" w:cs="Times New Roman"/>
          <w:bCs/>
        </w:rPr>
        <w:t>”)</w:t>
      </w:r>
    </w:p>
    <w:p w14:paraId="068B2009" w14:textId="186A0991" w:rsidR="00A8024B" w:rsidRDefault="00A8024B" w:rsidP="00A8024B">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The RTE Test requires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w:t>
      </w:r>
      <w:r w:rsidR="00FC067D">
        <w:rPr>
          <w:rFonts w:ascii="Bookman Old Style" w:eastAsia="Times New Roman" w:hAnsi="Bookman Old Style" w:cs="Times New Roman"/>
          <w:bCs/>
        </w:rPr>
        <w:t>“</w:t>
      </w:r>
      <w:r>
        <w:rPr>
          <w:rFonts w:ascii="Bookman Old Style" w:eastAsia="Times New Roman" w:hAnsi="Bookman Old Style" w:cs="Times New Roman"/>
          <w:bCs/>
        </w:rPr>
        <w:t>Charging Energy</w:t>
      </w:r>
      <w:r w:rsidR="00FC067D">
        <w:rPr>
          <w:rFonts w:ascii="Bookman Old Style" w:eastAsia="Times New Roman" w:hAnsi="Bookman Old Style" w:cs="Times New Roman"/>
          <w:bCs/>
        </w:rPr>
        <w:t>”</w:t>
      </w:r>
      <w:r>
        <w:rPr>
          <w:rFonts w:ascii="Bookman Old Style" w:eastAsia="Times New Roman" w:hAnsi="Bookman Old Style" w:cs="Times New Roman"/>
          <w:bCs/>
        </w:rPr>
        <w:t xml:space="preserve"> at the Point of Interconnection (MWh from the grid) from Facility 0% State of Charge to bring the Facility to a 100% State of Charge, followed by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the MWh delivered to the grid to</w:t>
      </w:r>
      <w:r w:rsidR="00FC067D">
        <w:rPr>
          <w:rFonts w:ascii="Bookman Old Style" w:eastAsia="Times New Roman" w:hAnsi="Bookman Old Style" w:cs="Times New Roman"/>
          <w:bCs/>
        </w:rPr>
        <w:t xml:space="preserve"> bring the Facility to</w:t>
      </w:r>
      <w:r>
        <w:rPr>
          <w:rFonts w:ascii="Bookman Old Style" w:eastAsia="Times New Roman" w:hAnsi="Bookman Old Style" w:cs="Times New Roman"/>
          <w:bCs/>
        </w:rPr>
        <w:t xml:space="preserve"> a 0% State of Charge.</w:t>
      </w:r>
      <w:r w:rsidR="00FC067D">
        <w:rPr>
          <w:rFonts w:ascii="Bookman Old Style" w:eastAsia="Times New Roman" w:hAnsi="Bookman Old Style" w:cs="Times New Roman"/>
          <w:bCs/>
        </w:rPr>
        <w:t xml:space="preserve">  The RTE Test will be conducted concurrently with the Capacity Test.</w:t>
      </w:r>
    </w:p>
    <w:p w14:paraId="67043E81" w14:textId="5780E2D6" w:rsidR="00975C5F" w:rsidRPr="009B6A4C" w:rsidRDefault="00975C5F" w:rsidP="009F2F95">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2CE3DFC7" w14:textId="4D469695"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For the purposes of evaluating the RTE Test, the RTE Ratio shall be equal to the number, expressed as a percentage, equal to the total MWh delivered to the Point of Interconnection during the Capacity Test, divided by the </w:t>
      </w:r>
      <w:r>
        <w:rPr>
          <w:rFonts w:ascii="Bookman Old Style" w:eastAsia="Times New Roman" w:hAnsi="Bookman Old Style" w:cs="Times New Roman"/>
          <w:bCs/>
        </w:rPr>
        <w:t>“</w:t>
      </w:r>
      <w:r w:rsidRPr="00A8024B">
        <w:rPr>
          <w:rFonts w:ascii="Bookman Old Style" w:eastAsia="Times New Roman" w:hAnsi="Bookman Old Style" w:cs="Times New Roman"/>
          <w:bCs/>
        </w:rPr>
        <w:t>Charging Energy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measured at the Point of Interconnection.  For purposes of the RTE Test, the charging cycle shall begin when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is at a 0% State of Charge prior to the commencement of the Capacity Test and the Charging Energy is the amount of energy imported from the grid, as measured at the Point of Interconnection, that brings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to a 100% State of Charge.  The formula is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 MWh discharge</w:t>
      </w:r>
      <w:r>
        <w:rPr>
          <w:rFonts w:ascii="Bookman Old Style" w:eastAsia="Times New Roman" w:hAnsi="Bookman Old Style" w:cs="Times New Roman"/>
          <w:bCs/>
        </w:rPr>
        <w:t xml:space="preserve"> ÷ </w:t>
      </w:r>
      <w:r w:rsidRPr="00A8024B">
        <w:rPr>
          <w:rFonts w:ascii="Bookman Old Style" w:eastAsia="Times New Roman" w:hAnsi="Bookman Old Style" w:cs="Times New Roman"/>
          <w:bCs/>
        </w:rPr>
        <w:t xml:space="preserve">MWh charge.  The RTE Test will be deemed to have been </w:t>
      </w:r>
      <w:r>
        <w:rPr>
          <w:rFonts w:ascii="Bookman Old Style" w:eastAsia="Times New Roman" w:hAnsi="Bookman Old Style" w:cs="Times New Roman"/>
          <w:bCs/>
        </w:rPr>
        <w:t>“</w:t>
      </w:r>
      <w:r w:rsidRPr="00A8024B">
        <w:rPr>
          <w:rFonts w:ascii="Bookman Old Style" w:eastAsia="Times New Roman" w:hAnsi="Bookman Old Style" w:cs="Times New Roman"/>
          <w:bCs/>
        </w:rPr>
        <w:t>passed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A8024B">
        <w:rPr>
          <w:rFonts w:ascii="Bookman Old Style" w:eastAsia="Times New Roman" w:hAnsi="Bookman Old Style" w:cs="Times New Roman"/>
          <w:bCs/>
        </w:rPr>
        <w:t>satisfied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to the extent the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is not less than the performance standard (the </w:t>
      </w:r>
      <w:r>
        <w:rPr>
          <w:rFonts w:ascii="Bookman Old Style" w:eastAsia="Times New Roman" w:hAnsi="Bookman Old Style" w:cs="Times New Roman"/>
          <w:bCs/>
        </w:rPr>
        <w:t>“</w:t>
      </w:r>
      <w:r w:rsidRPr="009F2F95">
        <w:rPr>
          <w:rFonts w:ascii="Bookman Old Style" w:eastAsia="Times New Roman" w:hAnsi="Bookman Old Style" w:cs="Times New Roman"/>
          <w:b/>
          <w:bCs/>
        </w:rPr>
        <w:t>RTE Performance Metric</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set forth in </w:t>
      </w:r>
      <w:r w:rsidRPr="009F2F95">
        <w:rPr>
          <w:rFonts w:ascii="Bookman Old Style" w:eastAsia="Times New Roman" w:hAnsi="Bookman Old Style" w:cs="Times New Roman"/>
          <w:b/>
          <w:bCs/>
        </w:rPr>
        <w:t>Section 3(</w:t>
      </w:r>
      <w:r>
        <w:rPr>
          <w:rFonts w:ascii="Bookman Old Style" w:eastAsia="Times New Roman" w:hAnsi="Bookman Old Style" w:cs="Times New Roman"/>
          <w:b/>
          <w:bCs/>
        </w:rPr>
        <w:t>w</w:t>
      </w:r>
      <w:r w:rsidRPr="009F2F95">
        <w:rPr>
          <w:rFonts w:ascii="Bookman Old Style" w:eastAsia="Times New Roman" w:hAnsi="Bookman Old Style" w:cs="Times New Roman"/>
          <w:b/>
          <w:bCs/>
        </w:rPr>
        <w:t>)</w:t>
      </w:r>
      <w:r w:rsidRPr="00A8024B">
        <w:rPr>
          <w:rFonts w:ascii="Bookman Old Style" w:eastAsia="Times New Roman" w:hAnsi="Bookman Old Style" w:cs="Times New Roman"/>
          <w:bCs/>
        </w:rPr>
        <w:t xml:space="preserve"> (Round Trip Efficiency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of </w:t>
      </w:r>
      <w:r w:rsidRPr="009F2F95">
        <w:rPr>
          <w:rFonts w:ascii="Bookman Old Style" w:eastAsia="Times New Roman" w:hAnsi="Bookman Old Style" w:cs="Times New Roman"/>
          <w:b/>
          <w:bCs/>
        </w:rPr>
        <w:t>Attachment B</w:t>
      </w:r>
      <w:r w:rsidRPr="00A8024B">
        <w:rPr>
          <w:rFonts w:ascii="Bookman Old Style" w:eastAsia="Times New Roman" w:hAnsi="Bookman Old Style" w:cs="Times New Roman"/>
          <w:bCs/>
        </w:rPr>
        <w:t xml:space="preserve"> (Facility Owned by Seller).</w:t>
      </w:r>
    </w:p>
    <w:p w14:paraId="039345E2" w14:textId="40C45EC5"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34B3636B" w14:textId="170DB3EB"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lastRenderedPageBreak/>
        <w:t xml:space="preserve">Except for the RTE Test conducted prior to Commercial Operations, Seller shall, in lieu of conducting </w:t>
      </w:r>
      <w:proofErr w:type="gramStart"/>
      <w:r w:rsidRPr="00A8024B">
        <w:rPr>
          <w:rFonts w:ascii="Bookman Old Style" w:eastAsia="Times New Roman" w:hAnsi="Bookman Old Style" w:cs="Times New Roman"/>
          <w:bCs/>
        </w:rPr>
        <w:t>a</w:t>
      </w:r>
      <w:proofErr w:type="gramEnd"/>
      <w:r w:rsidRPr="00A8024B">
        <w:rPr>
          <w:rFonts w:ascii="Bookman Old Style" w:eastAsia="Times New Roman" w:hAnsi="Bookman Old Style" w:cs="Times New Roman"/>
          <w:bCs/>
        </w:rPr>
        <w:t xml:space="preserve"> RTE Test, be permitted to demonstrate satisfaction of the RTE Performance Metric by reference to the operational data reflecting the charging/discharging of the </w:t>
      </w:r>
      <w:r w:rsidR="00F15B4C">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from the Point of Interconnection during such </w:t>
      </w:r>
      <w:r w:rsidR="00C7771D">
        <w:rPr>
          <w:rFonts w:ascii="Bookman Old Style" w:eastAsia="Times New Roman" w:hAnsi="Bookman Old Style" w:cs="Times New Roman"/>
          <w:bCs/>
        </w:rPr>
        <w:t>Measurement Period</w:t>
      </w:r>
      <w:r w:rsidRPr="00A8024B">
        <w:rPr>
          <w:rFonts w:ascii="Bookman Old Style" w:eastAsia="Times New Roman" w:hAnsi="Bookman Old Style" w:cs="Times New Roman"/>
          <w:bCs/>
        </w:rPr>
        <w:t>.</w:t>
      </w:r>
    </w:p>
    <w:p w14:paraId="0E5F4C6C" w14:textId="11D6F9FE"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Facility 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other than where the Capacity</w:t>
      </w:r>
      <w:r w:rsidR="00F15B4C">
        <w:rPr>
          <w:rFonts w:ascii="Bookman Old Style" w:eastAsia="Times New Roman" w:hAnsi="Bookman Old Style" w:cs="Times New Roman"/>
          <w:bCs/>
        </w:rPr>
        <w:t xml:space="preserve"> Performance Metric or RTE Performance Metric, as applicable,</w:t>
      </w:r>
      <w:r w:rsidRPr="009B6A4C">
        <w:rPr>
          <w:rFonts w:ascii="Bookman Old Style" w:eastAsia="Times New Roman" w:hAnsi="Bookman Old Style" w:cs="Times New Roman"/>
          <w:bCs/>
        </w:rPr>
        <w:t xml:space="preserve"> is demonstrated by reference to operational data as provided below, shall be performed at a time reasonably requested by the Company in its sole discretion.  Within a Measurement Period, Seller shall be permitted up to a total of three (3)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Tests to demonstrate satisfaction of the Capacity Performance Metric</w:t>
      </w:r>
      <w:r w:rsidR="00F15B4C">
        <w:rPr>
          <w:rFonts w:ascii="Bookman Old Style" w:eastAsia="Times New Roman" w:hAnsi="Bookman Old Style" w:cs="Times New Roman"/>
          <w:bCs/>
        </w:rPr>
        <w:t xml:space="preserve"> and the RTE Performance Metric</w:t>
      </w:r>
      <w:r w:rsidRPr="009B6A4C">
        <w:rPr>
          <w:rFonts w:ascii="Bookman Old Style" w:eastAsia="Times New Roman" w:hAnsi="Bookman Old Style" w:cs="Times New Roman"/>
          <w:bCs/>
        </w:rPr>
        <w:t xml:space="preserve"> for such Measurement Period, unless additional </w:t>
      </w:r>
      <w:r w:rsidR="00F15B4C">
        <w:rPr>
          <w:rFonts w:ascii="Bookman Old Style" w:eastAsia="Times New Roman" w:hAnsi="Bookman Old Style" w:cs="Times New Roman"/>
          <w:bCs/>
        </w:rPr>
        <w:t>such t</w:t>
      </w:r>
      <w:r w:rsidRPr="009B6A4C">
        <w:rPr>
          <w:rFonts w:ascii="Bookman Old Style" w:eastAsia="Times New Roman" w:hAnsi="Bookman Old Style" w:cs="Times New Roman"/>
          <w:bCs/>
        </w:rPr>
        <w:t xml:space="preserve">ests are authorized by Company.  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39D3B4C2"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At any time prior to conduct</w:t>
      </w:r>
      <w:r w:rsidR="00F15B4C">
        <w:rPr>
          <w:rFonts w:ascii="Bookman Old Style" w:eastAsia="Times New Roman" w:hAnsi="Bookman Old Style" w:cs="Times New Roman"/>
          <w:bCs/>
        </w:rPr>
        <w:t>ing</w:t>
      </w:r>
      <w:r w:rsidRPr="009B6A4C">
        <w:rPr>
          <w:rFonts w:ascii="Bookman Old Style" w:eastAsia="Times New Roman" w:hAnsi="Bookman Old Style" w:cs="Times New Roman"/>
          <w:bCs/>
        </w:rPr>
        <w:t xml:space="preserve">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p>
    <w:p w14:paraId="43ECB070" w14:textId="149034FD"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At any time prior to conducting the third RTE Test noticed by Company for a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may demonstrate satisfaction of the RTE Performance Metric by reference to operational data reflecting charging/discharging of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from the Point of Interconnection during such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If, during a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demonstrate satisfaction of the RTE Performance Metric by reference to operational data for such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satisfied the RTE Performance Metric for the applicable </w:t>
      </w:r>
      <w:r w:rsidR="00C7771D">
        <w:rPr>
          <w:rFonts w:ascii="Bookman Old Style" w:eastAsia="Times New Roman" w:hAnsi="Bookman Old Style" w:cs="Times New Roman"/>
          <w:bCs/>
        </w:rPr>
        <w:t>Measurement Period</w:t>
      </w:r>
      <w:r w:rsidR="00C7771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if either (</w:t>
      </w:r>
      <w:proofErr w:type="spellStart"/>
      <w:r w:rsidRPr="00F15B4C">
        <w:rPr>
          <w:rFonts w:ascii="Bookman Old Style" w:eastAsia="Times New Roman" w:hAnsi="Bookman Old Style" w:cs="Times New Roman"/>
          <w:bCs/>
        </w:rPr>
        <w:t>i</w:t>
      </w:r>
      <w:proofErr w:type="spellEnd"/>
      <w:r w:rsidRPr="00F15B4C">
        <w:rPr>
          <w:rFonts w:ascii="Bookman Old Style" w:eastAsia="Times New Roman" w:hAnsi="Bookman Old Style" w:cs="Times New Roman"/>
          <w:bCs/>
        </w:rPr>
        <w:t xml:space="preserve">) Company failed to notice at least three RTE Tests during such </w:t>
      </w:r>
      <w:r w:rsidR="00C7771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or (ii) Seller was unable to perform at least two (2) such noticed RTE Tests during such </w:t>
      </w:r>
      <w:r w:rsidR="00C7771D">
        <w:rPr>
          <w:rFonts w:ascii="Bookman Old Style" w:eastAsia="Times New Roman" w:hAnsi="Bookman Old Style" w:cs="Times New Roman"/>
          <w:bCs/>
        </w:rPr>
        <w:t>Measurement Period</w:t>
      </w:r>
      <w:r w:rsidR="00C7771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p>
    <w:p w14:paraId="6A39A183" w14:textId="7FED320D"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1B17A0B9"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75"/>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AEA0545" w14:textId="59EB314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Measurement Period,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400ECA">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Excluded Time.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0F7889FD" w:rsidR="00975C5F" w:rsidRPr="00A2030F" w:rsidRDefault="00975C5F" w:rsidP="00975C5F">
      <w:pPr>
        <w:tabs>
          <w:tab w:val="num" w:pos="720"/>
        </w:tabs>
        <w:spacing w:after="240"/>
        <w:ind w:left="720"/>
        <w:rPr>
          <w:rFonts w:ascii="Bookman Old Style" w:eastAsia="Times New Roman" w:hAnsi="Bookman Old Style" w:cs="Times New Roman"/>
          <w:bCs/>
        </w:rPr>
      </w:pPr>
      <w:bookmarkStart w:id="553" w:name="_Hlk533173141"/>
      <w:r w:rsidRPr="00A2030F">
        <w:rPr>
          <w:rFonts w:ascii="Bookman Old Style" w:eastAsia="Times New Roman" w:hAnsi="Bookman Old Style" w:cs="Times New Roman"/>
          <w:bCs/>
        </w:rPr>
        <w:t xml:space="preserve">Service Hours (SH) is the number of hours during the </w:t>
      </w:r>
      <w:r w:rsidR="00F81C5E">
        <w:rPr>
          <w:rFonts w:ascii="Bookman Old Style" w:eastAsia="Times New Roman" w:hAnsi="Bookman Old Style" w:cs="Times New Roman"/>
          <w:bCs/>
        </w:rPr>
        <w:t>Measurement</w:t>
      </w:r>
      <w:r w:rsidR="00F81C5E" w:rsidRPr="00A2030F">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xml:space="preserve">)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553"/>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w:t>
      </w:r>
      <w:proofErr w:type="gramStart"/>
      <w:r w:rsidRPr="00A2030F">
        <w:rPr>
          <w:rFonts w:ascii="Bookman Old Style" w:eastAsia="Times New Roman" w:hAnsi="Bookman Old Style" w:cs="Times New Roman"/>
          <w:bCs/>
        </w:rPr>
        <w:t>Each individual</w:t>
      </w:r>
      <w:proofErr w:type="gramEnd"/>
      <w:r w:rsidRPr="00A2030F">
        <w:rPr>
          <w:rFonts w:ascii="Bookman Old Style" w:eastAsia="Times New Roman" w:hAnsi="Bookman Old Style" w:cs="Times New Roman"/>
          <w:bCs/>
        </w:rPr>
        <w:t xml:space="preserve"> Deration is transformed into equivalent full outage hour(s) by multiplying the 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An Unplanned Deration (Forced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a reduction in availability before the end of the nearest following weekend.  Unplanned Derations include only those due to </w:t>
      </w:r>
      <w:bookmarkStart w:id="554"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554"/>
      <w:r w:rsidRPr="00A2030F">
        <w:rPr>
          <w:rFonts w:ascii="Bookman Old Style" w:eastAsia="Times New Roman" w:hAnsi="Bookman Old Style" w:cs="Times New Roman"/>
          <w:bCs/>
        </w:rPr>
        <w:t xml:space="preserve">.  Each individual Unplanned Deration is transformed into equivalent full outage hour(s) by multiplying the </w:t>
      </w:r>
      <w:r w:rsidRPr="00A2030F">
        <w:rPr>
          <w:rFonts w:ascii="Bookman Old Style" w:eastAsia="Times New Roman" w:hAnsi="Bookman Old Style" w:cs="Times New Roman"/>
          <w:bCs/>
        </w:rPr>
        <w:lastRenderedPageBreak/>
        <w:t>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w:t>
      </w:r>
      <w:proofErr w:type="gramStart"/>
      <w:r w:rsidRPr="00A2030F">
        <w:rPr>
          <w:rFonts w:ascii="Bookman Old Style" w:eastAsia="Times New Roman" w:hAnsi="Bookman Old Style" w:cs="Times New Roman"/>
          <w:bCs/>
        </w:rPr>
        <w:t>Each individual</w:t>
      </w:r>
      <w:proofErr w:type="gramEnd"/>
      <w:r w:rsidRPr="00A2030F">
        <w:rPr>
          <w:rFonts w:ascii="Bookman Old Style" w:eastAsia="Times New Roman" w:hAnsi="Bookman Old Style" w:cs="Times New Roman"/>
          <w:bCs/>
        </w:rPr>
        <w:t xml:space="preserve">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shall not be added to Available Hours and shall be subtracted from Period Hours.  Each event that counts as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 xml:space="preserve">Equivalent Unplanned (Forced)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6"/>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w:t>
      </w:r>
      <w:proofErr w:type="spellStart"/>
      <w:r w:rsidRPr="00A6011A">
        <w:rPr>
          <w:rFonts w:ascii="Bookman Old Style" w:eastAsia="Times New Roman" w:hAnsi="Bookman Old Style" w:cs="Times New Roman"/>
          <w:bCs/>
        </w:rPr>
        <w:t>i</w:t>
      </w:r>
      <w:proofErr w:type="spellEnd"/>
      <w:r w:rsidRPr="00A6011A">
        <w:rPr>
          <w:rFonts w:ascii="Bookman Old Style" w:eastAsia="Times New Roman" w:hAnsi="Bookman Old Style" w:cs="Times New Roman"/>
          <w:bCs/>
        </w:rPr>
        <w:t>)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400ECA">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400ECA">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400ECA">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400ECA">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77"/>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2BCBA8BC" w14:textId="77777777" w:rsidR="003A5D7C" w:rsidRDefault="003A5D7C" w:rsidP="00EE034E">
      <w:pPr>
        <w:tabs>
          <w:tab w:val="right" w:pos="9720"/>
        </w:tabs>
        <w:ind w:left="4320"/>
        <w:rPr>
          <w:rFonts w:ascii="Courier New" w:hAnsi="Courier New" w:cs="Courier New"/>
        </w:rPr>
        <w:sectPr w:rsidR="003A5D7C" w:rsidSect="00400ECA">
          <w:footerReference w:type="default" r:id="rId78"/>
          <w:pgSz w:w="12240" w:h="15840"/>
          <w:pgMar w:top="1440" w:right="1440" w:bottom="1440" w:left="1440" w:header="720" w:footer="720" w:gutter="0"/>
          <w:pgNumType w:start="1"/>
          <w:cols w:space="720"/>
          <w:docGrid w:linePitch="360"/>
        </w:sectPr>
      </w:pPr>
    </w:p>
    <w:p w14:paraId="6C5EE6AF" w14:textId="77777777" w:rsidR="003A5D7C" w:rsidRDefault="003A5D7C" w:rsidP="003A5D7C">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lastRenderedPageBreak/>
        <w:t>[This Attachment sets forth the terms and conditions which shall apply if Seller elects to utilize a Company-owned Site.</w:t>
      </w:r>
      <w:r w:rsidRPr="00B02176">
        <w:rPr>
          <w:rFonts w:ascii="Bookman Old Style" w:eastAsia="Times New Roman" w:hAnsi="Bookman Old Style" w:cs="Times New Roman"/>
          <w:b/>
          <w:bCs/>
          <w:szCs w:val="24"/>
          <w:highlight w:val="yellow"/>
        </w:rPr>
        <w:t>]</w:t>
      </w:r>
    </w:p>
    <w:p w14:paraId="0FC4A65D" w14:textId="77777777" w:rsidR="003A5D7C" w:rsidRDefault="003A5D7C" w:rsidP="003A5D7C">
      <w:pPr>
        <w:jc w:val="center"/>
        <w:rPr>
          <w:rFonts w:ascii="Bookman Old Style" w:eastAsia="Times New Roman" w:hAnsi="Bookman Old Style" w:cs="Times New Roman"/>
          <w:b/>
          <w:bCs/>
          <w:sz w:val="28"/>
          <w:szCs w:val="28"/>
        </w:rPr>
      </w:pPr>
    </w:p>
    <w:p w14:paraId="062EE8B9" w14:textId="77777777" w:rsidR="003A5D7C" w:rsidRPr="00C06092" w:rsidRDefault="003A5D7C" w:rsidP="003A5D7C">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50A2B7C1" w14:textId="77777777" w:rsidR="003A5D7C" w:rsidRPr="00F662EB" w:rsidRDefault="003A5D7C" w:rsidP="003A5D7C">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 xml:space="preserve">COMPANY-OWNED </w:t>
      </w:r>
      <w:r>
        <w:rPr>
          <w:rFonts w:ascii="Bookman Old Style" w:eastAsia="Times New Roman" w:hAnsi="Bookman Old Style" w:cs="Times New Roman"/>
          <w:b/>
          <w:bCs/>
          <w:sz w:val="28"/>
          <w:szCs w:val="24"/>
          <w:u w:val="single"/>
        </w:rPr>
        <w:t>SITE</w:t>
      </w:r>
    </w:p>
    <w:p w14:paraId="0D7049F2" w14:textId="77777777" w:rsidR="003A5D7C" w:rsidRPr="003D0FB4" w:rsidRDefault="003A5D7C" w:rsidP="003A5D7C">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Company-Owned </w:t>
      </w:r>
      <w:r>
        <w:rPr>
          <w:rFonts w:ascii="Bookman Old Style" w:eastAsia="Times New Roman" w:hAnsi="Bookman Old Style" w:cs="Times New Roman"/>
          <w:b/>
          <w:bCs/>
        </w:rPr>
        <w:t>Site</w:t>
      </w:r>
      <w:r w:rsidRPr="003D0FB4">
        <w:rPr>
          <w:rFonts w:ascii="Bookman Old Style" w:eastAsia="Times New Roman" w:hAnsi="Bookman Old Style" w:cs="Times New Roman"/>
          <w:b/>
          <w:bCs/>
        </w:rPr>
        <w:t>.</w:t>
      </w:r>
    </w:p>
    <w:p w14:paraId="27D192CC" w14:textId="77777777" w:rsidR="003A5D7C"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the request of Seller, Company shall make available to Seller an area on Company’s property to allow performance of Seller’s obligations under this Agreement, </w:t>
      </w:r>
      <w:proofErr w:type="gramStart"/>
      <w:r>
        <w:rPr>
          <w:rFonts w:ascii="Bookman Old Style" w:eastAsia="Times New Roman" w:hAnsi="Bookman Old Style" w:cs="Times New Roman"/>
          <w:bCs/>
        </w:rPr>
        <w:t>provided that</w:t>
      </w:r>
      <w:proofErr w:type="gramEnd"/>
      <w:r>
        <w:rPr>
          <w:rFonts w:ascii="Bookman Old Style" w:eastAsia="Times New Roman" w:hAnsi="Bookman Old Style" w:cs="Times New Roman"/>
          <w:bCs/>
        </w:rPr>
        <w:t xml:space="preserve"> Company shall make available only as much acreage as necessary for Seller’s performance </w:t>
      </w:r>
      <w:r w:rsidRPr="003D0FB4">
        <w:rPr>
          <w:rFonts w:ascii="Bookman Old Style" w:eastAsia="Times New Roman" w:hAnsi="Bookman Old Style" w:cs="Times New Roman"/>
          <w:bCs/>
        </w:rPr>
        <w:t>(the “</w:t>
      </w:r>
      <w:r w:rsidRPr="003D0FB4">
        <w:rPr>
          <w:rFonts w:ascii="Bookman Old Style" w:eastAsia="Times New Roman" w:hAnsi="Bookman Old Style" w:cs="Times New Roman"/>
          <w:b/>
          <w:bCs/>
        </w:rPr>
        <w:t xml:space="preserve">Company-Owned </w:t>
      </w:r>
      <w:r>
        <w:rPr>
          <w:rFonts w:ascii="Bookman Old Style" w:eastAsia="Times New Roman" w:hAnsi="Bookman Old Style" w:cs="Times New Roman"/>
          <w:b/>
          <w:bCs/>
        </w:rPr>
        <w:t>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2DF95355" w14:textId="77777777" w:rsidR="003A5D7C" w:rsidRDefault="003A5D7C" w:rsidP="003A5D7C">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w:t>
      </w:r>
      <w:proofErr w:type="spellStart"/>
      <w:r w:rsidRPr="008334AC">
        <w:rPr>
          <w:rFonts w:ascii="Bookman Old Style" w:eastAsia="Times New Roman" w:hAnsi="Bookman Old Style" w:cs="Times New Roman"/>
          <w:b/>
          <w:bCs/>
        </w:rPr>
        <w:t>i</w:t>
      </w:r>
      <w:proofErr w:type="spellEnd"/>
      <w:r w:rsidRPr="008334AC">
        <w:rPr>
          <w:rFonts w:ascii="Bookman Old Style" w:eastAsia="Times New Roman" w:hAnsi="Bookman Old Style" w:cs="Times New Roman"/>
          <w:b/>
          <w:bCs/>
        </w:rPr>
        <w:t>)</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50FEB8B2" w14:textId="77777777" w:rsidR="003A5D7C" w:rsidRDefault="003A5D7C" w:rsidP="003A5D7C">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5700762E" w14:textId="77777777" w:rsidR="003A5D7C" w:rsidRDefault="003A5D7C" w:rsidP="003A5D7C">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47C2A3AB" w14:textId="77777777" w:rsidR="003A5D7C" w:rsidRPr="00B466A8" w:rsidRDefault="003A5D7C" w:rsidP="003A5D7C">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110DB29D" w14:textId="77777777" w:rsidR="003A5D7C"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utilize the Company-Owned Site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 xml:space="preserve">proceeding, whether voluntary or </w:t>
      </w:r>
      <w:r w:rsidRPr="00D16F5B">
        <w:rPr>
          <w:rFonts w:ascii="Bookman Old Style" w:eastAsia="Times New Roman" w:hAnsi="Bookman Old Style" w:cs="Times New Roman"/>
          <w:bCs/>
        </w:rPr>
        <w:lastRenderedPageBreak/>
        <w:t>involuntary, under any Bankruptcy Law</w:t>
      </w:r>
      <w:r>
        <w:rPr>
          <w:rFonts w:ascii="Bookman Old Style" w:eastAsia="Times New Roman" w:hAnsi="Bookman Old Style" w:cs="Times New Roman"/>
          <w:bCs/>
        </w:rPr>
        <w:t>, or otherwise to assert the Company-Owned Site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5589DC31" w14:textId="77777777" w:rsidR="003A5D7C" w:rsidRPr="000B47AE" w:rsidRDefault="003A5D7C" w:rsidP="003A5D7C">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24D1359E" w14:textId="77777777" w:rsidR="003A5D7C"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0902C4DF" w14:textId="77777777" w:rsidR="003A5D7C" w:rsidRDefault="003A5D7C" w:rsidP="003A5D7C">
      <w:pPr>
        <w:spacing w:after="240"/>
        <w:ind w:firstLine="1440"/>
        <w:rPr>
          <w:rFonts w:ascii="Bookman Old Style" w:eastAsia="Times New Roman" w:hAnsi="Bookman Old Style" w:cs="Times New Roman"/>
          <w:bCs/>
        </w:rPr>
      </w:pPr>
      <w:r w:rsidRPr="009C7ECF">
        <w:rPr>
          <w:rFonts w:ascii="Bookman Old Style" w:eastAsia="Times New Roman" w:hAnsi="Bookman Old Style" w:cs="Times New Roman"/>
          <w:b/>
          <w:bCs/>
        </w:rPr>
        <w:t>(</w:t>
      </w:r>
      <w:proofErr w:type="spellStart"/>
      <w:r w:rsidRPr="009C7ECF">
        <w:rPr>
          <w:rFonts w:ascii="Bookman Old Style" w:eastAsia="Times New Roman" w:hAnsi="Bookman Old Style" w:cs="Times New Roman"/>
          <w:b/>
          <w:bCs/>
        </w:rPr>
        <w:t>i</w:t>
      </w:r>
      <w:proofErr w:type="spellEnd"/>
      <w:r w:rsidRPr="009C7ECF">
        <w:rPr>
          <w:rFonts w:ascii="Bookman Old Style" w:eastAsia="Times New Roman" w:hAnsi="Bookman Old Style" w:cs="Times New Roman"/>
          <w:b/>
          <w:bCs/>
        </w:rPr>
        <w:t>)</w:t>
      </w:r>
      <w:r w:rsidRPr="009C7ECF">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4A4743A7" w14:textId="77777777" w:rsidR="003A5D7C" w:rsidRPr="00381D9A" w:rsidRDefault="003A5D7C" w:rsidP="003A5D7C">
      <w:pPr>
        <w:spacing w:after="240"/>
        <w:ind w:firstLine="1440"/>
        <w:rPr>
          <w:rFonts w:ascii="Bookman Old Style" w:eastAsia="Times New Roman" w:hAnsi="Bookman Old Style" w:cs="Times New Roman"/>
          <w:bCs/>
        </w:rPr>
      </w:pPr>
      <w:r w:rsidRPr="001E29D3">
        <w:rPr>
          <w:rFonts w:ascii="Bookman Old Style" w:eastAsia="Times New Roman" w:hAnsi="Bookman Old Style" w:cs="Times New Roman"/>
          <w:b/>
          <w:bCs/>
        </w:rPr>
        <w:t>(</w:t>
      </w:r>
      <w:r>
        <w:rPr>
          <w:rFonts w:ascii="Bookman Old Style" w:eastAsia="Times New Roman" w:hAnsi="Bookman Old Style" w:cs="Times New Roman"/>
          <w:b/>
          <w:bCs/>
        </w:rPr>
        <w:t>ii</w:t>
      </w:r>
      <w:r w:rsidRPr="001E29D3">
        <w:rPr>
          <w:rFonts w:ascii="Bookman Old Style" w:eastAsia="Times New Roman" w:hAnsi="Bookman Old Style" w:cs="Times New Roman"/>
          <w:b/>
          <w:bCs/>
        </w:rPr>
        <w:t>)</w:t>
      </w:r>
      <w:r w:rsidRPr="001E29D3">
        <w:rPr>
          <w:rFonts w:ascii="Bookman Old Style" w:eastAsia="Times New Roman" w:hAnsi="Bookman Old Style" w:cs="Times New Roman"/>
          <w:b/>
          <w:bCs/>
        </w:rPr>
        <w:tab/>
      </w:r>
      <w:r>
        <w:rPr>
          <w:rFonts w:ascii="Bookman Old Style" w:eastAsia="Times New Roman" w:hAnsi="Bookman Old Style" w:cs="Times New Roman"/>
          <w:b/>
          <w:bCs/>
        </w:rPr>
        <w:t>Access to Company-Owned Site</w:t>
      </w:r>
      <w:r w:rsidRPr="001E29D3">
        <w:rPr>
          <w:rFonts w:ascii="Bookman Old Style" w:eastAsia="Times New Roman" w:hAnsi="Bookman Old Style" w:cs="Times New Roman"/>
          <w:b/>
          <w:bCs/>
        </w:rPr>
        <w:t>.</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Company shall provide access to the Company-Owned Site through a separate contractor’s entrance, if available, or through other reasonable means as may be determined by Company in its sole discretion. </w:t>
      </w:r>
    </w:p>
    <w:p w14:paraId="2AFB30B1" w14:textId="77777777" w:rsidR="003A5D7C" w:rsidRDefault="003A5D7C" w:rsidP="003A5D7C">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0187B3AC" w14:textId="77777777" w:rsidR="003A5D7C" w:rsidRDefault="003A5D7C" w:rsidP="003A5D7C">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secure the Facility on the Company-Owned Site and prevent access to the Facility by unauthorized personnel in the same matter 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4E0477E5" w14:textId="77777777" w:rsidR="003A5D7C" w:rsidRDefault="003A5D7C" w:rsidP="003A5D7C">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Limited Access to Company-Owned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maintain barriers on the Company-Owned Site to prevent unauthorized persons or vehicles from entering or crossing through the Company-Owned Site and/or adjacent lands owned or operated by Company.</w:t>
      </w:r>
    </w:p>
    <w:p w14:paraId="1C785EB1" w14:textId="77777777" w:rsidR="003A5D7C" w:rsidRDefault="003A5D7C" w:rsidP="003A5D7C">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Company-Owned Site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Pr>
          <w:rFonts w:ascii="Bookman Old Style" w:eastAsia="Times New Roman" w:hAnsi="Bookman Old Style" w:cs="Times New Roman"/>
          <w:bCs/>
        </w:rPr>
        <w:t xml:space="preserve">Company-Owned Site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contractor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w:t>
      </w:r>
      <w:r w:rsidRPr="00875A83">
        <w:rPr>
          <w:rFonts w:ascii="Bookman Old Style" w:eastAsia="Times New Roman" w:hAnsi="Bookman Old Style" w:cs="Times New Roman"/>
          <w:bCs/>
        </w:rPr>
        <w:lastRenderedPageBreak/>
        <w:t xml:space="preserve">Company. </w:t>
      </w:r>
      <w:r>
        <w:rPr>
          <w:rFonts w:ascii="Bookman Old Style" w:eastAsia="Times New Roman" w:hAnsi="Bookman Old Style" w:cs="Times New Roman"/>
          <w:bCs/>
        </w:rPr>
        <w:t xml:space="preserve"> </w:t>
      </w:r>
    </w:p>
    <w:p w14:paraId="50D56AB7" w14:textId="77777777" w:rsidR="003A5D7C" w:rsidRPr="00381D9A" w:rsidRDefault="003A5D7C" w:rsidP="003A5D7C">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Pr>
          <w:rFonts w:ascii="Bookman Old Style" w:eastAsia="Times New Roman" w:hAnsi="Bookman Old Style" w:cs="Times New Roman"/>
          <w:bCs/>
        </w:rPr>
        <w:t>Company-Owned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737B63">
        <w:rPr>
          <w:rFonts w:ascii="Bookman Old Style" w:eastAsia="Times New Roman" w:hAnsi="Bookman Old Style" w:cs="Times New Roman"/>
          <w:bCs/>
        </w:rPr>
        <w:t xml:space="preserve">; (c) inspect the </w:t>
      </w:r>
      <w:r>
        <w:rPr>
          <w:rFonts w:ascii="Bookman Old Style" w:eastAsia="Times New Roman" w:hAnsi="Bookman Old Style" w:cs="Times New Roman"/>
          <w:bCs/>
        </w:rPr>
        <w:t>Company-Owned Site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266BD416" w14:textId="77777777" w:rsidR="003A5D7C" w:rsidRPr="00E725EF" w:rsidRDefault="003A5D7C" w:rsidP="003A5D7C">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11B40F29" w14:textId="77777777" w:rsidR="003A5D7C"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proofErr w:type="spellStart"/>
      <w:r>
        <w:rPr>
          <w:rFonts w:ascii="Bookman Old Style" w:eastAsia="Times New Roman" w:hAnsi="Bookman Old Style" w:cs="Times New Roman"/>
          <w:bCs/>
        </w:rPr>
        <w:t>i</w:t>
      </w:r>
      <w:proofErr w:type="spellEnd"/>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Pr>
          <w:rFonts w:ascii="Bookman Old Style" w:eastAsia="Times New Roman" w:hAnsi="Bookman Old Style" w:cs="Times New Roman"/>
          <w:bCs/>
        </w:rPr>
        <w:t>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Company-Owned Site,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covenants, conditions, and restrictions set forth in any documents recorded against the 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43B65017" w14:textId="77777777" w:rsidR="003A5D7C"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Pr>
          <w:rFonts w:ascii="Bookman Old Style" w:eastAsia="Times New Roman" w:hAnsi="Bookman Old Style" w:cs="Times New Roman"/>
          <w:bCs/>
        </w:rPr>
        <w:t>Company-Owned Site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442B6509"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Seller’s Investigation of the Company-Owned Site.</w:t>
      </w:r>
    </w:p>
    <w:p w14:paraId="4FCFEC93" w14:textId="77777777" w:rsidR="003A5D7C" w:rsidRDefault="003A5D7C" w:rsidP="003A5D7C">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Pr>
          <w:rFonts w:ascii="Bookman Old Style" w:eastAsia="Times New Roman" w:hAnsi="Bookman Old Style" w:cs="Times New Roman"/>
          <w:bCs/>
        </w:rPr>
        <w:t xml:space="preserve">  </w:t>
      </w:r>
    </w:p>
    <w:p w14:paraId="76B3A93A" w14:textId="77777777" w:rsidR="003A5D7C" w:rsidRPr="008334AC" w:rsidRDefault="003A5D7C" w:rsidP="003A5D7C">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t>
      </w:r>
      <w:r>
        <w:rPr>
          <w:rFonts w:ascii="Bookman Old Style" w:eastAsia="Times New Roman" w:hAnsi="Bookman Old Style" w:cs="Times New Roman"/>
          <w:bCs/>
        </w:rPr>
        <w:lastRenderedPageBreak/>
        <w:t xml:space="preserve">with copies of all permits, Approvals and assurances pertaining to Seller’s construction on the Company-Owned Site,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65701080" w14:textId="77777777" w:rsidR="003A5D7C" w:rsidRDefault="003A5D7C" w:rsidP="003A5D7C">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Pr>
          <w:rFonts w:ascii="Bookman Old Style" w:eastAsia="Times New Roman" w:hAnsi="Bookman Old Style" w:cs="Times New Roman"/>
          <w:b/>
          <w:bCs/>
        </w:rPr>
        <w:t>Company-Owned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inspect carefully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and accepts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ments on or with respect to the Company-Owned Site other than such Company-Owned Interconnection Facilities as Company has or may agree to build or install</w:t>
      </w:r>
      <w:r w:rsidRPr="00530CD5">
        <w:rPr>
          <w:rFonts w:ascii="Bookman Old Style" w:eastAsia="Times New Roman" w:hAnsi="Bookman Old Style" w:cs="Times New Roman"/>
          <w:bCs/>
        </w:rPr>
        <w:t>.</w:t>
      </w:r>
    </w:p>
    <w:p w14:paraId="1735F736" w14:textId="77777777" w:rsidR="003A5D7C" w:rsidRPr="00530CD5" w:rsidRDefault="003A5D7C" w:rsidP="003A5D7C">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utilities or infrastructure to the Company-Owned Site.</w:t>
      </w:r>
    </w:p>
    <w:p w14:paraId="0C599E00"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Construction, Maintenance and Interference.</w:t>
      </w:r>
    </w:p>
    <w:p w14:paraId="650F0F22"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the Company-Owned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w:t>
      </w:r>
      <w:proofErr w:type="spellStart"/>
      <w:r w:rsidRPr="00D972F5">
        <w:rPr>
          <w:rFonts w:ascii="Bookman Old Style" w:eastAsia="Times New Roman" w:hAnsi="Bookman Old Style" w:cs="Times New Roman"/>
          <w:bCs/>
        </w:rPr>
        <w:t>obligee</w:t>
      </w:r>
      <w:proofErr w:type="spellEnd"/>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Company-Owned Site </w:t>
      </w:r>
      <w:r>
        <w:rPr>
          <w:rFonts w:ascii="Bookman Old Style" w:eastAsia="Times New Roman" w:hAnsi="Bookman Old Style" w:cs="Times New Roman"/>
          <w:bCs/>
        </w:rPr>
        <w:t>other than Company-Owned Interconnection Facilities shall be the property of the Seller for the Term of this Agreement.</w:t>
      </w:r>
    </w:p>
    <w:p w14:paraId="0DC480D8" w14:textId="77777777" w:rsidR="003A5D7C" w:rsidRPr="00530CD5" w:rsidRDefault="003A5D7C" w:rsidP="003A5D7C">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468F8AC0" w14:textId="77777777" w:rsidR="003A5D7C" w:rsidRPr="00530CD5" w:rsidRDefault="003A5D7C" w:rsidP="003A5D7C">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proofErr w:type="spellStart"/>
      <w:r>
        <w:rPr>
          <w:rFonts w:ascii="Bookman Old Style" w:eastAsia="Times New Roman" w:hAnsi="Bookman Old Style" w:cs="Times New Roman"/>
          <w:bCs/>
          <w:iCs/>
        </w:rPr>
        <w:t>i</w:t>
      </w:r>
      <w:proofErr w:type="spellEnd"/>
      <w:r w:rsidRPr="00085666">
        <w:rPr>
          <w:rFonts w:ascii="Bookman Old Style" w:eastAsia="Times New Roman" w:hAnsi="Bookman Old Style" w:cs="Times New Roman"/>
          <w:bCs/>
          <w:iCs/>
        </w:rPr>
        <w:t xml:space="preserve">) such Application is in customary form and imposes no material obligations (beyond obligations ministerial in nature or merely </w:t>
      </w:r>
      <w:r w:rsidRPr="00085666">
        <w:rPr>
          <w:rFonts w:ascii="Bookman Old Style" w:eastAsia="Times New Roman" w:hAnsi="Bookman Old Style" w:cs="Times New Roman"/>
          <w:bCs/>
          <w:iCs/>
        </w:rPr>
        <w:lastRenderedPageBreak/>
        <w:t xml:space="preserve">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Pr>
          <w:rFonts w:ascii="Bookman Old Style" w:eastAsia="Times New Roman" w:hAnsi="Bookman Old Style" w:cs="Times New Roman"/>
          <w:bCs/>
          <w:iCs/>
        </w:rPr>
        <w:t xml:space="preserve">)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w:t>
      </w:r>
    </w:p>
    <w:p w14:paraId="0BCACF01" w14:textId="77777777" w:rsidR="003A5D7C" w:rsidRDefault="003A5D7C" w:rsidP="003A5D7C">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Pr>
          <w:rFonts w:ascii="Bookman Old Style" w:eastAsia="Times New Roman" w:hAnsi="Bookman Old Style" w:cs="Times New Roman"/>
          <w:bCs/>
        </w:rPr>
        <w:t>Company-Owned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reasonably clean condition.</w:t>
      </w:r>
    </w:p>
    <w:p w14:paraId="7E741860" w14:textId="77777777" w:rsidR="003A5D7C" w:rsidRDefault="003A5D7C" w:rsidP="003A5D7C">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Company-Owned Site is located on or adjacent to property and infrastructure owned and operated by Company. Seller acknowledges and agrees that such property and infrastructure </w:t>
      </w:r>
      <w:proofErr w:type="gramStart"/>
      <w:r>
        <w:rPr>
          <w:rFonts w:ascii="Bookman Old Style" w:eastAsia="Times New Roman" w:hAnsi="Bookman Old Style" w:cs="Times New Roman"/>
          <w:bCs/>
        </w:rPr>
        <w:t>includes</w:t>
      </w:r>
      <w:proofErr w:type="gramEnd"/>
      <w:r>
        <w:rPr>
          <w:rFonts w:ascii="Bookman Old Style" w:eastAsia="Times New Roman" w:hAnsi="Bookman Old Style" w:cs="Times New Roman"/>
          <w:bCs/>
        </w:rPr>
        <w:t xml:space="preserve"> Company’s existing communications configurations, equipment, and frequencies that exist on or adjacent to the Company-Owned Site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46D811DC"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6A320FD8"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Company-Owned Site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w:t>
      </w:r>
      <w:proofErr w:type="gramStart"/>
      <w:r>
        <w:rPr>
          <w:rFonts w:ascii="Bookman Old Style" w:eastAsia="Times New Roman" w:hAnsi="Bookman Old Style" w:cs="Times New Roman"/>
          <w:bCs/>
          <w:iCs/>
        </w:rPr>
        <w:t xml:space="preserve">but in any case </w:t>
      </w:r>
      <w:proofErr w:type="gramEnd"/>
      <w:r>
        <w:rPr>
          <w:rFonts w:ascii="Bookman Old Style" w:eastAsia="Times New Roman" w:hAnsi="Bookman Old Style" w:cs="Times New Roman"/>
          <w:bCs/>
          <w:iCs/>
        </w:rPr>
        <w:t>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lastRenderedPageBreak/>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1D96B307" w14:textId="77777777" w:rsidR="003A5D7C" w:rsidRPr="00530CD5" w:rsidRDefault="003A5D7C" w:rsidP="003A5D7C">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Pr>
          <w:rFonts w:ascii="Bookman Old Style" w:eastAsia="Times New Roman" w:hAnsi="Bookman Old Style" w:cs="Times New Roman"/>
          <w:bCs/>
          <w:iCs/>
        </w:rPr>
        <w:t>Company-Owned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395EDA0D"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06DFFBA5"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Phase I and/or Phase II Environmental Assessment (hereinafter defined), at Seller’s sole cost, revealing the environmental conditions of the Company-Owned Site prior to Seller’s commencement of Construction on the Company-Owned Site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Pr>
          <w:rFonts w:ascii="Bookman Old Style" w:eastAsia="Times New Roman" w:hAnsi="Bookman Old Style" w:cs="Times New Roman"/>
          <w:bCs/>
          <w:iCs/>
        </w:rPr>
        <w:t>Company-Owned Site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utilization of the Company-Owned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were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59C59107" w14:textId="77777777" w:rsidR="003A5D7C" w:rsidRPr="00083D13" w:rsidRDefault="003A5D7C" w:rsidP="003A5D7C">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w:t>
      </w:r>
      <w:proofErr w:type="spellStart"/>
      <w:r w:rsidRPr="00083D13">
        <w:rPr>
          <w:rFonts w:ascii="Bookman Old Style" w:eastAsia="Times New Roman" w:hAnsi="Bookman Old Style" w:cs="Times New Roman"/>
          <w:b/>
          <w:bCs/>
          <w:iCs/>
        </w:rPr>
        <w:t>i</w:t>
      </w:r>
      <w:proofErr w:type="spellEnd"/>
      <w:r w:rsidRPr="00083D13">
        <w:rPr>
          <w:rFonts w:ascii="Bookman Old Style" w:eastAsia="Times New Roman" w:hAnsi="Bookman Old Style" w:cs="Times New Roman"/>
          <w:b/>
          <w:bCs/>
          <w:iCs/>
        </w:rPr>
        <w:t>)</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Pr>
          <w:rFonts w:ascii="Bookman Old Style" w:eastAsia="Times New Roman" w:hAnsi="Bookman Old Style" w:cs="Times New Roman"/>
          <w:bCs/>
        </w:rPr>
        <w:t>Company-Owned Site</w:t>
      </w:r>
      <w:r w:rsidRPr="00083D13">
        <w:rPr>
          <w:rFonts w:ascii="Bookman Old Style" w:eastAsia="Times New Roman" w:hAnsi="Bookman Old Style" w:cs="Times New Roman"/>
          <w:bCs/>
        </w:rPr>
        <w:t>.</w:t>
      </w:r>
    </w:p>
    <w:p w14:paraId="0B599A34" w14:textId="77777777" w:rsidR="003A5D7C" w:rsidRPr="00530CD5" w:rsidRDefault="003A5D7C" w:rsidP="003A5D7C">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radioactive materials, asbestos, asbestos-containing materials, polychlorinated biphenyls, chemicals known to cause cancer or reproductive toxicity, pollutants, contaminants, hazardous wastes, medical wastes, toxic substances or related materials, petroleum </w:t>
      </w:r>
      <w:r w:rsidRPr="00126FB7">
        <w:rPr>
          <w:rFonts w:ascii="Bookman Old Style" w:eastAsia="Times New Roman" w:hAnsi="Bookman Old Style" w:cs="Times New Roman"/>
          <w:bCs/>
        </w:rPr>
        <w:lastRenderedPageBreak/>
        <w:t xml:space="preserve">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w:t>
      </w:r>
      <w:proofErr w:type="spellStart"/>
      <w:r w:rsidRPr="00126FB7">
        <w:rPr>
          <w:rFonts w:ascii="Bookman Old Style" w:eastAsia="Times New Roman" w:hAnsi="Bookman Old Style" w:cs="Times New Roman"/>
          <w:bCs/>
        </w:rPr>
        <w:t>superlien</w:t>
      </w:r>
      <w:proofErr w:type="spellEnd"/>
      <w:r w:rsidRPr="00126FB7">
        <w:rPr>
          <w:rFonts w:ascii="Bookman Old Style" w:eastAsia="Times New Roman" w:hAnsi="Bookman Old Style" w:cs="Times New Roman"/>
          <w:bCs/>
        </w:rPr>
        <w:t>”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077D7C82" w14:textId="25685FEE" w:rsidR="003A5D7C" w:rsidRPr="00530CD5" w:rsidRDefault="003A5D7C" w:rsidP="003A5D7C">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any portion of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proofErr w:type="spellStart"/>
      <w:r>
        <w:rPr>
          <w:rFonts w:ascii="Bookman Old Style" w:eastAsia="Times New Roman" w:hAnsi="Bookman Old Style" w:cs="Times New Roman"/>
          <w:bCs/>
          <w:iCs/>
        </w:rPr>
        <w:t>i</w:t>
      </w:r>
      <w:proofErr w:type="spellEnd"/>
      <w:r w:rsidRPr="00DB57EE">
        <w:rPr>
          <w:rFonts w:ascii="Bookman Old Style" w:eastAsia="Times New Roman" w:hAnsi="Bookman Old Style" w:cs="Times New Roman"/>
          <w:bCs/>
          <w:iCs/>
        </w:rPr>
        <w:t>) air, environmental, ground water, soil conditions</w:t>
      </w:r>
      <w:r w:rsidR="00DB07F7">
        <w:rPr>
          <w:rFonts w:ascii="Bookman Old Style" w:eastAsia="Times New Roman" w:hAnsi="Bookman Old Style" w:cs="Times New Roman"/>
          <w:bCs/>
          <w:iCs/>
        </w:rPr>
        <w:t>,</w:t>
      </w:r>
      <w:r w:rsidR="00AA08B0">
        <w:rPr>
          <w:rFonts w:ascii="Bookman Old Style" w:eastAsia="Times New Roman" w:hAnsi="Bookman Old Style" w:cs="Times New Roman"/>
          <w:bCs/>
          <w:iCs/>
        </w:rPr>
        <w:t xml:space="preserve"> or threatened or endangered species</w:t>
      </w:r>
      <w:r w:rsidRPr="00DB57EE">
        <w:rPr>
          <w:rFonts w:ascii="Bookman Old Style" w:eastAsia="Times New Roman" w:hAnsi="Bookman Old Style" w:cs="Times New Roman"/>
          <w:bCs/>
          <w:iCs/>
        </w:rPr>
        <w:t>;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741E42DE"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Company-Owned Site, or that arises at any time from Seller’s operation of the Facility or any activities conducted on the Company-Owned Site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Pr>
          <w:rFonts w:ascii="Bookman Old Style" w:eastAsia="Times New Roman" w:hAnsi="Bookman Old Style" w:cs="Times New Roman"/>
          <w:bCs/>
          <w:iCs/>
        </w:rPr>
        <w:t xml:space="preserve">Company-Owned Site,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for any purpose, including treatment, storage or disposal.</w:t>
      </w:r>
    </w:p>
    <w:p w14:paraId="47F82EF7"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w:t>
      </w:r>
      <w:r w:rsidRPr="00367671">
        <w:rPr>
          <w:rFonts w:ascii="Bookman Old Style" w:eastAsia="Times New Roman" w:hAnsi="Bookman Old Style" w:cs="Times New Roman"/>
          <w:bCs/>
          <w:iCs/>
        </w:rPr>
        <w:lastRenderedPageBreak/>
        <w:t xml:space="preserve">used, stored, or maintained upon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72E9E5D"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installation or removal of any personal property from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727E0716"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w:t>
      </w:r>
      <w:proofErr w:type="gramStart"/>
      <w:r w:rsidRPr="00E42348">
        <w:rPr>
          <w:rFonts w:ascii="Bookman Old Style" w:eastAsia="Times New Roman" w:hAnsi="Bookman Old Style" w:cs="Times New Roman"/>
          <w:bCs/>
          <w:iCs/>
        </w:rPr>
        <w:t>:  (</w:t>
      </w:r>
      <w:proofErr w:type="spellStart"/>
      <w:proofErr w:type="gramEnd"/>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proofErr w:type="spellStart"/>
      <w:r>
        <w:rPr>
          <w:rFonts w:ascii="Bookman Old Style" w:eastAsia="Times New Roman" w:hAnsi="Bookman Old Style" w:cs="Times New Roman"/>
          <w:bCs/>
        </w:rPr>
        <w:t>i</w:t>
      </w:r>
      <w:proofErr w:type="spellEnd"/>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67E2C4C3"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01A34ABB"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w:t>
      </w:r>
      <w:r w:rsidRPr="00E42348">
        <w:rPr>
          <w:rFonts w:ascii="Bookman Old Style" w:eastAsia="Times New Roman" w:hAnsi="Bookman Old Style" w:cs="Times New Roman"/>
          <w:bCs/>
          <w:iCs/>
        </w:rPr>
        <w:lastRenderedPageBreak/>
        <w:t>against any Hazardous Substances Claims, including: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xml:space="preserve">) the costs of any required or necessary removal, repair, cleanup or remediation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70768BE6"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0EE1D797"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and (C) the provisions made by Seller for carrying out any removal or remedial action that may be required by reason of the nature of Seller’s business and operations on the Company-Owned Site.</w:t>
      </w:r>
    </w:p>
    <w:p w14:paraId="09188391"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0C7BFEA3" w14:textId="77777777" w:rsidR="003A5D7C" w:rsidRPr="00694A4F"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w:t>
      </w:r>
      <w:proofErr w:type="gramStart"/>
      <w:r w:rsidRPr="00E42348">
        <w:rPr>
          <w:rFonts w:ascii="Bookman Old Style" w:eastAsia="Times New Roman" w:hAnsi="Bookman Old Style" w:cs="Times New Roman"/>
          <w:bCs/>
          <w:iCs/>
        </w:rPr>
        <w:t>:  (</w:t>
      </w:r>
      <w:proofErr w:type="gramEnd"/>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0BE46618"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542D6702"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6CD58BB8" w14:textId="77777777" w:rsidR="003A5D7C" w:rsidRDefault="003A5D7C" w:rsidP="003A5D7C">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575E036F"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lastRenderedPageBreak/>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w:t>
      </w:r>
      <w:proofErr w:type="gramStart"/>
      <w:r w:rsidRPr="00694A4F">
        <w:rPr>
          <w:rFonts w:ascii="Bookman Old Style" w:eastAsia="Times New Roman" w:hAnsi="Bookman Old Style" w:cs="Times New Roman"/>
          <w:bCs/>
          <w:iCs/>
        </w:rPr>
        <w:t>assessment..</w:t>
      </w:r>
      <w:proofErr w:type="gramEnd"/>
      <w:r w:rsidRPr="00694A4F">
        <w:rPr>
          <w:rFonts w:ascii="Bookman Old Style" w:eastAsia="Times New Roman" w:hAnsi="Bookman Old Style" w:cs="Times New Roman"/>
          <w:bCs/>
          <w:iCs/>
        </w:rPr>
        <w:t xml:space="preserve">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repair any damage to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caused by such removal.</w:t>
      </w:r>
    </w:p>
    <w:p w14:paraId="4CB6A140" w14:textId="77777777" w:rsidR="003A5D7C" w:rsidRPr="00557359"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1554EB9F" w14:textId="77777777" w:rsidR="003A5D7C" w:rsidRDefault="003A5D7C" w:rsidP="003A5D7C">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75DFDE4B"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285FD18B"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7EF6835B"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w:t>
      </w:r>
      <w:r w:rsidRPr="00D766B0">
        <w:rPr>
          <w:rFonts w:ascii="Bookman Old Style" w:eastAsia="Times New Roman" w:hAnsi="Bookman Old Style" w:cs="Times New Roman"/>
          <w:bCs/>
          <w:iCs/>
        </w:rPr>
        <w:lastRenderedPageBreak/>
        <w:t xml:space="preserve">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521A2D4C"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5148A489"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6ADCF322"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proofErr w:type="gramStart"/>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and</w:t>
      </w:r>
      <w:proofErr w:type="gramEnd"/>
      <w:r w:rsidRPr="00D766B0">
        <w:rPr>
          <w:rFonts w:ascii="Bookman Old Style" w:eastAsia="Times New Roman" w:hAnsi="Bookman Old Style" w:cs="Times New Roman"/>
          <w:bCs/>
          <w:iCs/>
        </w:rPr>
        <w:t xml:space="preserve">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3968579D" w14:textId="77777777" w:rsidR="003A5D7C" w:rsidRPr="00E05E77" w:rsidRDefault="003A5D7C" w:rsidP="003A5D7C">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areas adjacent to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72F5EA0A" w14:textId="77777777" w:rsidR="003A5D7C" w:rsidRDefault="003A5D7C" w:rsidP="003A5D7C">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5F2070D3"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w:t>
      </w:r>
      <w:proofErr w:type="spellStart"/>
      <w:r>
        <w:rPr>
          <w:rFonts w:ascii="Bookman Old Style" w:eastAsia="Times New Roman" w:hAnsi="Bookman Old Style" w:cs="Times New Roman"/>
          <w:b/>
          <w:bCs/>
          <w:iCs/>
        </w:rPr>
        <w:t>i</w:t>
      </w:r>
      <w:proofErr w:type="spellEnd"/>
      <w:r>
        <w:rPr>
          <w:rFonts w:ascii="Bookman Old Style" w:eastAsia="Times New Roman" w:hAnsi="Bookman Old Style" w:cs="Times New Roman"/>
          <w:b/>
          <w:bCs/>
          <w:iCs/>
        </w:rPr>
        <w:t>)</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7A953DC5" w14:textId="77777777" w:rsidR="003A5D7C" w:rsidRPr="00134605"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w:t>
      </w:r>
      <w:r w:rsidRPr="00134605">
        <w:rPr>
          <w:rFonts w:ascii="Bookman Old Style" w:eastAsia="Times New Roman" w:hAnsi="Bookman Old Style" w:cs="Times New Roman"/>
          <w:bCs/>
          <w:iCs/>
        </w:rPr>
        <w:lastRenderedPageBreak/>
        <w:t xml:space="preserve">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4A6F96B7" w14:textId="77777777" w:rsidR="003A5D7C" w:rsidRPr="00D766B0"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the environmental condition of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35F5D6E7" w14:textId="77777777" w:rsidR="003A5D7C" w:rsidRPr="00530CD5" w:rsidRDefault="003A5D7C" w:rsidP="003A5D7C">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w:t>
      </w:r>
    </w:p>
    <w:p w14:paraId="33422F64" w14:textId="77777777" w:rsidR="003A5D7C" w:rsidRPr="00E725EF" w:rsidRDefault="003A5D7C" w:rsidP="003A5D7C">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0D20D025"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Pr>
          <w:rFonts w:ascii="Bookman Old Style" w:eastAsia="Times New Roman" w:hAnsi="Bookman Old Style" w:cs="Times New Roman"/>
          <w:bCs/>
          <w:iCs/>
        </w:rPr>
        <w:t>Company-Owned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proofErr w:type="spellStart"/>
      <w:r>
        <w:rPr>
          <w:rFonts w:ascii="Bookman Old Style" w:eastAsia="Times New Roman" w:hAnsi="Bookman Old Style" w:cs="Times New Roman"/>
          <w:bCs/>
          <w:iCs/>
        </w:rPr>
        <w:t>i</w:t>
      </w:r>
      <w:proofErr w:type="spellEnd"/>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3EDDD37D"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5F073727" w14:textId="77777777" w:rsidR="003A5D7C" w:rsidRDefault="003A5D7C" w:rsidP="003A5D7C">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Pr="00906636">
        <w:rPr>
          <w:rFonts w:ascii="Bookman Old Style" w:eastAsia="Times New Roman" w:hAnsi="Bookman Old Style" w:cs="Times New Roman"/>
          <w:bCs/>
        </w:rPr>
        <w:t xml:space="preserve">Company-Owned Site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antiquities and specimens of Hawaiian or other ancient art or handicraft or of prehistoric, historic or archaeological interest found on the </w:t>
      </w:r>
      <w:r w:rsidRPr="00906636">
        <w:rPr>
          <w:rFonts w:ascii="Bookman Old Style" w:eastAsia="Times New Roman" w:hAnsi="Bookman Old Style" w:cs="Times New Roman"/>
          <w:bCs/>
        </w:rPr>
        <w:t>Company-</w:t>
      </w:r>
      <w:r w:rsidRPr="00906636">
        <w:rPr>
          <w:rFonts w:ascii="Bookman Old Style" w:eastAsia="Times New Roman" w:hAnsi="Bookman Old Style" w:cs="Times New Roman"/>
          <w:bCs/>
        </w:rPr>
        <w:lastRenderedPageBreak/>
        <w:t xml:space="preserve">Owned Site </w:t>
      </w:r>
      <w:r w:rsidRPr="00906636">
        <w:rPr>
          <w:rFonts w:ascii="Bookman Old Style" w:eastAsia="Times New Roman" w:hAnsi="Bookman Old Style" w:cs="Times New Roman"/>
          <w:bCs/>
          <w:iCs/>
        </w:rPr>
        <w:t xml:space="preserve">belong to and </w:t>
      </w:r>
      <w:proofErr w:type="gramStart"/>
      <w:r w:rsidRPr="00906636">
        <w:rPr>
          <w:rFonts w:ascii="Bookman Old Style" w:eastAsia="Times New Roman" w:hAnsi="Bookman Old Style" w:cs="Times New Roman"/>
          <w:bCs/>
          <w:iCs/>
        </w:rPr>
        <w:t>at all times</w:t>
      </w:r>
      <w:proofErr w:type="gramEnd"/>
      <w:r w:rsidRPr="00906636">
        <w:rPr>
          <w:rFonts w:ascii="Bookman Old Style" w:eastAsia="Times New Roman" w:hAnsi="Bookman Old Style" w:cs="Times New Roman"/>
          <w:bCs/>
          <w:iCs/>
        </w:rPr>
        <w:t xml:space="preserve"> shall remain the property of Company.</w:t>
      </w:r>
      <w:r w:rsidRPr="00957B4C">
        <w:rPr>
          <w:rFonts w:ascii="Bookman Old Style" w:eastAsia="Times New Roman" w:hAnsi="Bookman Old Style" w:cs="Times New Roman"/>
          <w:bCs/>
          <w:iCs/>
        </w:rPr>
        <w:t xml:space="preserve">  </w:t>
      </w:r>
    </w:p>
    <w:p w14:paraId="32DBBDB8" w14:textId="77777777" w:rsidR="003A5D7C" w:rsidRPr="00957B4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Pr="00906636">
        <w:rPr>
          <w:rFonts w:ascii="Bookman Old Style" w:eastAsia="Times New Roman" w:hAnsi="Bookman Old Style" w:cs="Times New Roman"/>
          <w:bCs/>
        </w:rPr>
        <w:t>Company-Owned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3309FA8F"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20DE1B10"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Company-Owned Site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03C109DC" w14:textId="77777777" w:rsidR="003A5D7C" w:rsidRPr="009F3704"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Company-Owned Site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w:t>
      </w:r>
      <w:proofErr w:type="gramStart"/>
      <w:r w:rsidRPr="009F3704">
        <w:rPr>
          <w:rFonts w:ascii="Bookman Old Style" w:eastAsia="Times New Roman" w:hAnsi="Bookman Old Style" w:cs="Times New Roman"/>
          <w:bCs/>
          <w:iCs/>
        </w:rPr>
        <w:t>all of</w:t>
      </w:r>
      <w:proofErr w:type="gramEnd"/>
      <w:r w:rsidRPr="009F3704">
        <w:rPr>
          <w:rFonts w:ascii="Bookman Old Style" w:eastAsia="Times New Roman" w:hAnsi="Bookman Old Style" w:cs="Times New Roman"/>
          <w:bCs/>
          <w:iCs/>
        </w:rPr>
        <w:t xml:space="preserve">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Company-Owned Site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w:t>
      </w:r>
    </w:p>
    <w:p w14:paraId="1FA3F69E" w14:textId="77777777" w:rsidR="003A5D7C" w:rsidRPr="00E725EF"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7038DFFD"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Company-Owned Site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from the Company-Owned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50F5EFE2" w14:textId="77777777" w:rsidR="003A5D7C" w:rsidRPr="006C6BC1" w:rsidRDefault="003A5D7C" w:rsidP="003A5D7C">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lastRenderedPageBreak/>
        <w:t xml:space="preserve">to dismantle, pack and remove the Improvements from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Pr>
          <w:rFonts w:ascii="Bookman Old Style" w:eastAsia="Times New Roman" w:hAnsi="Bookman Old Style" w:cs="Times New Roman"/>
          <w:bCs/>
          <w:iCs/>
        </w:rPr>
        <w:t>Company-Owned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06009E6D" w14:textId="77777777" w:rsidR="003A5D7C" w:rsidRDefault="003A5D7C" w:rsidP="003A5D7C">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60CA6F99" w14:textId="77777777" w:rsidR="003A5D7C" w:rsidRDefault="003A5D7C" w:rsidP="003A5D7C">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Pr>
          <w:rFonts w:ascii="Bookman Old Style" w:eastAsia="Times New Roman" w:hAnsi="Bookman Old Style" w:cs="Times New Roman"/>
          <w:b/>
          <w:bCs/>
          <w:iCs/>
        </w:rPr>
        <w:t>Company-Owned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proofErr w:type="gramStart"/>
      <w:r w:rsidRPr="00915C53">
        <w:rPr>
          <w:rFonts w:ascii="Bookman Old Style" w:eastAsia="Times New Roman" w:hAnsi="Bookman Old Style" w:cs="Times New Roman"/>
          <w:bCs/>
          <w:iCs/>
        </w:rPr>
        <w:t>, as the case may be, Seller</w:t>
      </w:r>
      <w:proofErr w:type="gramEnd"/>
      <w:r w:rsidRPr="00915C53">
        <w:rPr>
          <w:rFonts w:ascii="Bookman Old Style" w:eastAsia="Times New Roman" w:hAnsi="Bookman Old Style" w:cs="Times New Roman"/>
          <w:bCs/>
          <w:iCs/>
        </w:rPr>
        <w:t xml:space="preserve"> shall, at its sole cost and expense, restore the </w:t>
      </w:r>
      <w:r>
        <w:rPr>
          <w:rFonts w:ascii="Bookman Old Style" w:eastAsia="Times New Roman" w:hAnsi="Bookman Old Style" w:cs="Times New Roman"/>
          <w:bCs/>
          <w:iCs/>
        </w:rPr>
        <w:t>Company-Owned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51281CAB"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0AE0AF08" w14:textId="77777777" w:rsidR="003A5D7C" w:rsidRPr="00441CF6" w:rsidRDefault="003A5D7C" w:rsidP="003A5D7C">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68A77063" w14:textId="77777777" w:rsidR="003A5D7C" w:rsidRDefault="003A5D7C" w:rsidP="003A5D7C">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7A8F85CA" w14:textId="77777777" w:rsidR="003A5D7C"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6F0C91F0" w14:textId="77777777" w:rsidR="003A5D7C" w:rsidRPr="00800D55" w:rsidRDefault="003A5D7C" w:rsidP="003A5D7C">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50479242" w14:textId="77777777" w:rsidR="003A5D7C" w:rsidRDefault="003A5D7C" w:rsidP="003A5D7C">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each party (including its officers, directors, employees, 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Pr>
          <w:rFonts w:ascii="Bookman Old Style" w:eastAsia="Times New Roman" w:hAnsi="Bookman Old Style" w:cs="Times New Roman"/>
          <w:bCs/>
        </w:rPr>
        <w:lastRenderedPageBreak/>
        <w:t>Company-Owned Site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and any information related to the </w:t>
      </w:r>
      <w:r>
        <w:rPr>
          <w:rFonts w:ascii="Bookman Old Style" w:eastAsia="Times New Roman" w:hAnsi="Bookman Old Style" w:cs="Times New Roman"/>
          <w:bCs/>
        </w:rPr>
        <w:t>Company-Owned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Seller’s utilization of the Company-Owned Site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attorneys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64C2C15F" w14:textId="77777777" w:rsidR="003A5D7C" w:rsidRDefault="003A5D7C" w:rsidP="003A5D7C">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directly or indirectly, expressly or impliedly, or give rise to, any real property right, title, or interest.</w:t>
      </w:r>
    </w:p>
    <w:p w14:paraId="1E8139B9" w14:textId="77777777" w:rsidR="003A5D7C" w:rsidRDefault="003A5D7C" w:rsidP="003A5D7C">
      <w:pPr>
        <w:spacing w:after="240"/>
        <w:rPr>
          <w:rFonts w:ascii="Bookman Old Style" w:eastAsia="Times New Roman" w:hAnsi="Bookman Old Style" w:cs="Times New Roman"/>
          <w:b/>
          <w:bCs/>
          <w:iCs/>
        </w:rPr>
      </w:pPr>
    </w:p>
    <w:p w14:paraId="5E902A5F" w14:textId="77777777" w:rsidR="003A5D7C" w:rsidRDefault="003A5D7C" w:rsidP="003A5D7C">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t>DRAFTING NOTES:</w:t>
      </w:r>
    </w:p>
    <w:p w14:paraId="5BB6793E" w14:textId="77777777" w:rsidR="003A5D7C" w:rsidRDefault="003A5D7C" w:rsidP="003A5D7C">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02562D99" w14:textId="77777777" w:rsidR="003A5D7C" w:rsidRDefault="003A5D7C" w:rsidP="003A5D7C">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3F1FF38A" w14:textId="77777777" w:rsidR="003A5D7C" w:rsidRDefault="003A5D7C" w:rsidP="003A5D7C">
      <w:pPr>
        <w:pStyle w:val="ListParagraph"/>
        <w:spacing w:after="240"/>
        <w:ind w:left="1080"/>
        <w:rPr>
          <w:rFonts w:ascii="Bookman Old Style" w:eastAsia="Times New Roman" w:hAnsi="Bookman Old Style" w:cs="Times New Roman"/>
          <w:b/>
          <w:bCs/>
          <w:iCs/>
        </w:rPr>
        <w:sectPr w:rsidR="003A5D7C" w:rsidSect="003A5D7C">
          <w:footerReference w:type="default" r:id="rId79"/>
          <w:footerReference w:type="first" r:id="rId80"/>
          <w:pgSz w:w="12240" w:h="15840"/>
          <w:pgMar w:top="1440" w:right="1440" w:bottom="1440" w:left="1440" w:header="720" w:footer="720" w:gutter="0"/>
          <w:pgNumType w:start="1"/>
          <w:cols w:space="720"/>
          <w:titlePg/>
          <w:docGrid w:linePitch="360"/>
        </w:sectPr>
      </w:pPr>
    </w:p>
    <w:p w14:paraId="47CECE60" w14:textId="77777777" w:rsidR="003A5D7C" w:rsidRDefault="003A5D7C" w:rsidP="003A5D7C">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lastRenderedPageBreak/>
        <w:t>EXHIBIT X.1</w:t>
      </w:r>
    </w:p>
    <w:p w14:paraId="63D0102A" w14:textId="77777777" w:rsidR="003A5D7C" w:rsidRDefault="003A5D7C" w:rsidP="003A5D7C">
      <w:pPr>
        <w:pStyle w:val="ListParagraph"/>
        <w:jc w:val="center"/>
        <w:rPr>
          <w:rFonts w:ascii="Bookman Old Style" w:eastAsia="Times New Roman" w:hAnsi="Bookman Old Style" w:cs="Times New Roman"/>
          <w:b/>
          <w:bCs/>
          <w:iCs/>
        </w:rPr>
      </w:pPr>
    </w:p>
    <w:p w14:paraId="40090C8D" w14:textId="77777777" w:rsidR="003A5D7C" w:rsidRDefault="003A5D7C" w:rsidP="003A5D7C">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36334947" w14:textId="77777777" w:rsidR="003A5D7C" w:rsidRDefault="003A5D7C" w:rsidP="003A5D7C">
      <w:pPr>
        <w:pStyle w:val="ListParagraph"/>
        <w:jc w:val="center"/>
        <w:rPr>
          <w:rFonts w:ascii="Bookman Old Style" w:eastAsia="Times New Roman" w:hAnsi="Bookman Old Style" w:cs="Times New Roman"/>
          <w:b/>
          <w:bCs/>
          <w:iCs/>
        </w:rPr>
      </w:pPr>
    </w:p>
    <w:p w14:paraId="688EEA47" w14:textId="77777777" w:rsidR="003A5D7C" w:rsidRDefault="003A5D7C" w:rsidP="003A5D7C">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4DBE9C8E" w14:textId="77777777" w:rsidR="003A5D7C" w:rsidRPr="00B36516" w:rsidRDefault="003A5D7C" w:rsidP="003A5D7C">
      <w:pPr>
        <w:pStyle w:val="ListParagraph"/>
        <w:jc w:val="center"/>
        <w:rPr>
          <w:rFonts w:ascii="Bookman Old Style" w:eastAsia="Times New Roman" w:hAnsi="Bookman Old Style" w:cs="Times New Roman"/>
          <w:b/>
          <w:bCs/>
          <w:iCs/>
        </w:rPr>
      </w:pPr>
    </w:p>
    <w:p w14:paraId="2488C99B" w14:textId="77777777" w:rsidR="003A5D7C" w:rsidRPr="00800D55" w:rsidRDefault="003A5D7C" w:rsidP="003A5D7C">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p>
    <w:p w14:paraId="2EAB06DE" w14:textId="77777777" w:rsidR="003A5D7C" w:rsidRPr="00441CF6" w:rsidRDefault="003A5D7C" w:rsidP="003A5D7C">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p>
    <w:p w14:paraId="72333808" w14:textId="77777777" w:rsidR="003A5D7C" w:rsidRPr="00E725EF" w:rsidRDefault="003A5D7C" w:rsidP="003A5D7C">
      <w:pPr>
        <w:spacing w:after="240"/>
        <w:rPr>
          <w:rFonts w:ascii="Bookman Old Style" w:eastAsia="Times New Roman" w:hAnsi="Bookman Old Style" w:cs="Times New Roman"/>
          <w:b/>
          <w:bCs/>
        </w:rPr>
      </w:pPr>
    </w:p>
    <w:p w14:paraId="31F96C64" w14:textId="77777777" w:rsidR="003A5D7C" w:rsidRDefault="003A5D7C" w:rsidP="003A5D7C">
      <w:pPr>
        <w:spacing w:after="240"/>
        <w:rPr>
          <w:rFonts w:ascii="Bookman Old Style" w:eastAsia="Times New Roman" w:hAnsi="Bookman Old Style" w:cs="Times New Roman"/>
          <w:bCs/>
          <w:iCs/>
        </w:rPr>
      </w:pPr>
    </w:p>
    <w:p w14:paraId="48BFF7F1" w14:textId="77777777" w:rsidR="003A5D7C" w:rsidRDefault="003A5D7C" w:rsidP="003A5D7C">
      <w:pPr>
        <w:spacing w:after="240"/>
        <w:ind w:firstLine="720"/>
        <w:rPr>
          <w:rFonts w:ascii="Bookman Old Style" w:eastAsia="Times New Roman" w:hAnsi="Bookman Old Style" w:cs="Times New Roman"/>
          <w:bCs/>
        </w:rPr>
      </w:pPr>
    </w:p>
    <w:p w14:paraId="0797BA90" w14:textId="77777777" w:rsidR="003A5D7C" w:rsidRDefault="003A5D7C" w:rsidP="003A5D7C">
      <w:pPr>
        <w:spacing w:after="240"/>
        <w:ind w:firstLine="720"/>
        <w:rPr>
          <w:rFonts w:ascii="Bookman Old Style" w:eastAsia="Times New Roman" w:hAnsi="Bookman Old Style" w:cs="Times New Roman"/>
          <w:bCs/>
        </w:rPr>
      </w:pPr>
    </w:p>
    <w:p w14:paraId="62DCC9E7" w14:textId="77777777" w:rsidR="003A5D7C" w:rsidRDefault="003A5D7C" w:rsidP="003A5D7C">
      <w:pPr>
        <w:spacing w:after="240"/>
        <w:ind w:firstLine="720"/>
        <w:rPr>
          <w:rFonts w:ascii="Bookman Old Style" w:eastAsia="Times New Roman" w:hAnsi="Bookman Old Style" w:cs="Times New Roman"/>
          <w:bCs/>
        </w:rPr>
      </w:pPr>
    </w:p>
    <w:p w14:paraId="4B3A8779" w14:textId="77777777" w:rsidR="003A5D7C" w:rsidRDefault="003A5D7C" w:rsidP="003A5D7C"/>
    <w:p w14:paraId="1F6BFDA8" w14:textId="77777777" w:rsidR="003A5D7C" w:rsidRPr="005B4571" w:rsidRDefault="003A5D7C" w:rsidP="003A5D7C"/>
    <w:p w14:paraId="399475F0" w14:textId="1D143897" w:rsidR="00EE034E" w:rsidRPr="00BC3798" w:rsidRDefault="00EE034E" w:rsidP="00EE034E">
      <w:pPr>
        <w:tabs>
          <w:tab w:val="right" w:pos="9720"/>
        </w:tabs>
        <w:ind w:left="4320"/>
        <w:rPr>
          <w:rFonts w:ascii="Courier New" w:hAnsi="Courier New" w:cs="Courier New"/>
        </w:rPr>
      </w:pPr>
    </w:p>
    <w:sectPr w:rsidR="00EE034E" w:rsidRPr="00BC3798" w:rsidSect="00FD5754">
      <w:footerReference w:type="first" r:id="rId8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7847" w14:textId="77777777" w:rsidR="008C3BF7" w:rsidRDefault="008C3BF7">
      <w:r>
        <w:separator/>
      </w:r>
    </w:p>
  </w:endnote>
  <w:endnote w:type="continuationSeparator" w:id="0">
    <w:p w14:paraId="71DA9524" w14:textId="77777777" w:rsidR="008C3BF7" w:rsidRDefault="008C3BF7">
      <w:r>
        <w:continuationSeparator/>
      </w:r>
    </w:p>
  </w:endnote>
  <w:endnote w:type="continuationNotice" w:id="1">
    <w:p w14:paraId="1892CA4B" w14:textId="77777777" w:rsidR="008C3BF7" w:rsidRDefault="008C3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87667"/>
      <w:docPartObj>
        <w:docPartGallery w:val="Page Numbers (Bottom of Page)"/>
        <w:docPartUnique/>
      </w:docPartObj>
    </w:sdtPr>
    <w:sdtEndPr>
      <w:rPr>
        <w:rFonts w:ascii="Bookman Old Style" w:hAnsi="Bookman Old Style"/>
        <w:noProof/>
        <w:sz w:val="20"/>
        <w:szCs w:val="20"/>
      </w:rPr>
    </w:sdtEndPr>
    <w:sdtContent>
      <w:p w14:paraId="5240AB08" w14:textId="169B17FB" w:rsidR="00AD5DA2" w:rsidRPr="009B11A1" w:rsidRDefault="00AD5DA2" w:rsidP="000F60C2">
        <w:pPr>
          <w:pStyle w:val="Footer"/>
          <w:jc w:val="right"/>
          <w:rPr>
            <w:rFonts w:ascii="Bookman Old Style" w:hAnsi="Bookman Old Style"/>
            <w:sz w:val="20"/>
            <w:szCs w:val="20"/>
          </w:rPr>
        </w:pPr>
      </w:p>
      <w:p w14:paraId="734C7FE8" w14:textId="4B0DFC52" w:rsidR="00AD5DA2" w:rsidRPr="00E24CF1" w:rsidRDefault="00AD5DA2">
        <w:pPr>
          <w:pStyle w:val="Footer"/>
          <w:jc w:val="center"/>
          <w:rPr>
            <w:rFonts w:ascii="Bookman Old Style" w:hAnsi="Bookman Old Style"/>
            <w:sz w:val="20"/>
            <w:szCs w:val="20"/>
          </w:rP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AD5DA2" w:rsidRPr="009B11A1" w:rsidRDefault="00AD5DA2">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75280737"/>
      <w:docPartObj>
        <w:docPartGallery w:val="Page Numbers (Bottom of Page)"/>
        <w:docPartUnique/>
      </w:docPartObj>
    </w:sdtPr>
    <w:sdtEndPr>
      <w:rPr>
        <w:noProof/>
        <w:sz w:val="20"/>
        <w:szCs w:val="20"/>
      </w:rPr>
    </w:sdtEndPr>
    <w:sdtContent>
      <w:p w14:paraId="3948F994" w14:textId="5E72D77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3F9B64C7"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058924908"/>
      <w:docPartObj>
        <w:docPartGallery w:val="Page Numbers (Bottom of Page)"/>
        <w:docPartUnique/>
      </w:docPartObj>
    </w:sdtPr>
    <w:sdtEndPr>
      <w:rPr>
        <w:noProof/>
        <w:sz w:val="20"/>
        <w:szCs w:val="20"/>
      </w:rPr>
    </w:sdtEndPr>
    <w:sdtContent>
      <w:p w14:paraId="4BA868E9" w14:textId="329AADAF" w:rsidR="00AD5DA2" w:rsidRPr="007F2248" w:rsidRDefault="00AD5DA2"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136241"/>
      <w:docPartObj>
        <w:docPartGallery w:val="Page Numbers (Bottom of Page)"/>
        <w:docPartUnique/>
      </w:docPartObj>
    </w:sdtPr>
    <w:sdtEndPr>
      <w:rPr>
        <w:noProof/>
      </w:rPr>
    </w:sdtEndPr>
    <w:sdtContent>
      <w:p w14:paraId="2D6003EE" w14:textId="6DB3389C" w:rsidR="00AD5DA2" w:rsidRDefault="00AD5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BF751" w14:textId="6B4E13F1" w:rsidR="00AD5DA2" w:rsidRPr="00E24CF1" w:rsidRDefault="00AD5DA2">
    <w:pPr>
      <w:pStyle w:val="Footer"/>
      <w:jc w:val="center"/>
      <w:rPr>
        <w:rFonts w:ascii="Bookman Old Style" w:hAnsi="Bookman Old Style"/>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AD5DA2" w:rsidRPr="00E36A16" w:rsidRDefault="00AD5DA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AD5DA2" w:rsidRPr="00E36A16" w:rsidRDefault="00AD5DA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AD5DA2" w:rsidRPr="00E36A16" w:rsidRDefault="00AD5DA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AD5DA2" w:rsidRPr="00E36A16" w:rsidRDefault="00AD5DA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436921"/>
      <w:docPartObj>
        <w:docPartGallery w:val="Page Numbers (Bottom of Page)"/>
        <w:docPartUnique/>
      </w:docPartObj>
    </w:sdtPr>
    <w:sdtEndPr>
      <w:rPr>
        <w:rFonts w:ascii="Bookman Old Style" w:hAnsi="Bookman Old Style"/>
        <w:noProof/>
        <w:sz w:val="20"/>
        <w:szCs w:val="20"/>
      </w:rPr>
    </w:sdtEndPr>
    <w:sdtContent>
      <w:p w14:paraId="05EF6F44" w14:textId="7777777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1</w:t>
        </w:r>
      </w:p>
      <w:p w14:paraId="4D8C335B"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3</w:t>
        </w:r>
        <w:r w:rsidRPr="00E24CF1">
          <w:rPr>
            <w:rFonts w:ascii="Bookman Old Style" w:hAnsi="Bookman Old Style"/>
            <w:noProof/>
            <w:sz w:val="20"/>
            <w:szCs w:val="20"/>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AD5DA2" w:rsidRDefault="00AD5DA2">
        <w:pPr>
          <w:pStyle w:val="Footer"/>
          <w:jc w:val="center"/>
        </w:pPr>
      </w:p>
      <w:p w14:paraId="1C9120F1" w14:textId="42B9BC7E" w:rsidR="00AD5DA2" w:rsidRPr="00E36A16" w:rsidRDefault="00AD5DA2">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771" w14:textId="77777777" w:rsidR="00AD5DA2" w:rsidRPr="009813E4" w:rsidRDefault="00AD5DA2">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AD5DA2" w:rsidRPr="00331BA1" w:rsidRDefault="00AD5DA2">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AD5DA2" w:rsidRPr="00331BA1" w:rsidRDefault="00AD5DA2">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7F5D" w14:textId="77777777" w:rsidR="00AD5DA2" w:rsidRPr="0063623E" w:rsidRDefault="00AD5DA2"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AD5DA2" w:rsidRPr="00191055" w:rsidRDefault="00AD5DA2"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AD5DA2" w:rsidRPr="00331BA1" w:rsidRDefault="00AD5DA2">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A48E" w14:textId="77777777" w:rsidR="00AD5DA2" w:rsidRPr="0063623E" w:rsidRDefault="00AD5DA2"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48D09787" w14:textId="77777777" w:rsidR="00AD5DA2" w:rsidRPr="00191055" w:rsidRDefault="00AD5DA2"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AD5DA2" w:rsidRPr="00331BA1" w:rsidRDefault="00AD5DA2">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AD5DA2" w:rsidRPr="00331BA1" w:rsidRDefault="00AD5DA2">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AD5DA2" w:rsidRPr="00331BA1" w:rsidRDefault="00AD5DA2">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AD5DA2" w:rsidRPr="00331BA1" w:rsidRDefault="00AD5DA2">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AD5DA2" w:rsidRPr="00331BA1" w:rsidRDefault="00AD5DA2">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AD5DA2" w:rsidRPr="00331BA1" w:rsidRDefault="00AD5DA2">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4</w:t>
        </w:r>
        <w:r w:rsidRPr="00331BA1">
          <w:rPr>
            <w:rFonts w:ascii="Bookman Old Style" w:hAnsi="Bookman Old Style"/>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B4AA" w14:textId="77777777" w:rsidR="00AD5DA2" w:rsidRPr="00803792" w:rsidRDefault="00AD5DA2">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AD5DA2" w:rsidRPr="005E57FE" w:rsidRDefault="00AD5DA2">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DF1" w14:textId="77777777" w:rsidR="00AD5DA2" w:rsidRPr="00D54CFC" w:rsidRDefault="00AD5DA2" w:rsidP="00400ECA">
    <w:pPr>
      <w:pStyle w:val="Footer"/>
      <w:spacing w:line="200" w:lineRule="exact"/>
    </w:pPr>
    <w:r w:rsidRPr="00FB61B5">
      <w:t>{00333166.</w:t>
    </w:r>
    <w:r w:rsidRPr="00BF3908">
      <w:rPr>
        <w:noProof/>
        <w:sz w:val="16"/>
      </w:rPr>
      <w:t>20}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1946" w14:textId="77777777" w:rsidR="00AD5DA2" w:rsidRPr="00803792" w:rsidRDefault="00AD5DA2">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2F04" w14:textId="77777777" w:rsidR="00AD5DA2" w:rsidRPr="00803792" w:rsidRDefault="00AD5DA2">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FF31" w14:textId="77777777" w:rsidR="00AD5DA2" w:rsidRPr="00803792" w:rsidRDefault="00AD5DA2">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D34" w14:textId="77777777" w:rsidR="00AD5DA2" w:rsidRPr="00803792" w:rsidRDefault="00AD5DA2">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6A6F" w14:textId="77777777" w:rsidR="00AD5DA2" w:rsidRPr="00803792" w:rsidRDefault="00AD5DA2">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98D8" w14:textId="77777777" w:rsidR="00AD5DA2" w:rsidRPr="00803792" w:rsidRDefault="00AD5DA2">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723C" w14:textId="77777777" w:rsidR="00AD5DA2" w:rsidRPr="00803792" w:rsidRDefault="00AD5DA2">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7CAB" w14:textId="77777777" w:rsidR="00AD5DA2" w:rsidRPr="00803792" w:rsidRDefault="00AD5DA2">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6BF" w14:textId="77777777" w:rsidR="00AD5DA2" w:rsidRPr="00803792" w:rsidRDefault="00AD5DA2">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6383" w14:textId="77777777" w:rsidR="00AD5DA2" w:rsidRPr="00803792" w:rsidRDefault="00AD5DA2">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AD5DA2" w:rsidRPr="00B14EFB" w:rsidRDefault="00AD5DA2">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AD5DA2" w:rsidRDefault="00AD5DA2">
    <w:pPr>
      <w:spacing w:line="14" w:lineRule="auto"/>
      <w:rPr>
        <w:sz w:val="20"/>
        <w:szCs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AD5DA2" w:rsidRPr="00B14EFB" w:rsidRDefault="00AD5DA2">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AD5DA2" w:rsidRDefault="00AD5DA2">
    <w:pPr>
      <w:spacing w:line="14" w:lineRule="auto"/>
      <w:rPr>
        <w:sz w:val="20"/>
        <w:szCs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AD5DA2" w:rsidRPr="00B14EFB" w:rsidRDefault="00AD5DA2">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AD5DA2" w:rsidRDefault="00AD5DA2">
    <w:pPr>
      <w:spacing w:line="14" w:lineRule="auto"/>
      <w:rPr>
        <w:sz w:val="20"/>
        <w:szCs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AD5DA2" w:rsidRPr="00B14EFB" w:rsidRDefault="00AD5DA2">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AD5DA2" w:rsidRDefault="00AD5DA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AD5DA2" w:rsidRPr="00B14EFB" w:rsidRDefault="00AD5DA2">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AD5DA2" w:rsidRDefault="00AD5DA2">
    <w:pPr>
      <w:spacing w:line="14" w:lineRule="auto"/>
      <w:rPr>
        <w:sz w:val="20"/>
        <w:szCs w:val="2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E190" w14:textId="77777777" w:rsidR="00AD5DA2" w:rsidRPr="00874E0E" w:rsidRDefault="00AD5DA2">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43500863" w14:textId="77777777" w:rsidR="00AD5DA2" w:rsidRPr="006F4C67" w:rsidRDefault="00AD5DA2" w:rsidP="00FD5754">
    <w:pPr>
      <w:pStyle w:val="Footer"/>
      <w:spacing w:line="200" w:lineRule="exact"/>
      <w:jc w:val="center"/>
      <w:rPr>
        <w:rFonts w:cs="Times New Roman"/>
        <w:noProof/>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Bookman Old Style" w:hAnsi="Bookman Old Style"/>
        <w:noProof/>
      </w:rPr>
    </w:sdtEndPr>
    <w:sdtContent>
      <w:p w14:paraId="751B4C39" w14:textId="77777777" w:rsidR="00AD5DA2" w:rsidRDefault="00AD5DA2" w:rsidP="00FD5754">
        <w:pPr>
          <w:pStyle w:val="Footer"/>
          <w:jc w:val="center"/>
          <w:rPr>
            <w:rFonts w:ascii="Bookman Old Style" w:hAnsi="Bookman Old Style"/>
            <w:noProof/>
          </w:rPr>
        </w:pPr>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p w14:paraId="33482D5B" w14:textId="653B4A9F" w:rsidR="00AD5DA2" w:rsidRDefault="00AD5DA2" w:rsidP="00FD5754">
    <w:pPr>
      <w:pStyle w:val="Footer"/>
      <w:spacing w:line="200" w:lineRule="exact"/>
      <w:rPr>
        <w:rFonts w:ascii="Bookman Old Style" w:hAnsi="Bookman Old Style"/>
        <w:noProof/>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9148" w14:textId="77777777" w:rsidR="00AD5DA2" w:rsidRPr="00874E0E" w:rsidRDefault="00AD5DA2" w:rsidP="00FD5754">
    <w:pPr>
      <w:pStyle w:val="Footer"/>
      <w:jc w:val="center"/>
      <w:rPr>
        <w:rFonts w:ascii="Bookman Old Style" w:hAnsi="Bookman Old Style"/>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AD5DA2" w:rsidRPr="007F2248" w:rsidRDefault="00AD5DA2"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AD5DA2" w:rsidRPr="00E24CF1" w:rsidRDefault="00AD5DA2">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99A3" w14:textId="77777777" w:rsidR="008C3BF7" w:rsidRDefault="008C3BF7">
      <w:r>
        <w:separator/>
      </w:r>
    </w:p>
  </w:footnote>
  <w:footnote w:type="continuationSeparator" w:id="0">
    <w:p w14:paraId="7C680EA0" w14:textId="77777777" w:rsidR="008C3BF7" w:rsidRDefault="008C3BF7">
      <w:r>
        <w:continuationSeparator/>
      </w:r>
    </w:p>
  </w:footnote>
  <w:footnote w:type="continuationNotice" w:id="1">
    <w:p w14:paraId="6332205A" w14:textId="77777777" w:rsidR="008C3BF7" w:rsidRDefault="008C3BF7"/>
  </w:footnote>
  <w:footnote w:id="2">
    <w:p w14:paraId="399EF4B8" w14:textId="77777777" w:rsidR="00AD5DA2" w:rsidRPr="003D6570" w:rsidRDefault="00AD5DA2"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Time between step change in frequency and the time to 10 percent of new steady-state value can be used as a proxy for determining this time.  </w:t>
      </w:r>
    </w:p>
  </w:footnote>
  <w:footnote w:id="3">
    <w:p w14:paraId="221F14E2" w14:textId="77777777" w:rsidR="00AD5DA2" w:rsidRPr="003D6570" w:rsidRDefault="00AD5DA2"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 </w:t>
      </w:r>
    </w:p>
  </w:footnote>
  <w:footnote w:id="4">
    <w:p w14:paraId="1D70D402" w14:textId="77777777" w:rsidR="00AD5DA2" w:rsidRPr="003D6570" w:rsidRDefault="00AD5DA2"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w:t>
      </w:r>
    </w:p>
  </w:footnote>
  <w:footnote w:id="5">
    <w:p w14:paraId="02D73813" w14:textId="0E1AC5D2" w:rsidR="00AD5DA2" w:rsidRPr="00B06870" w:rsidRDefault="00AD5DA2">
      <w:pPr>
        <w:pStyle w:val="FootnoteText"/>
        <w:rPr>
          <w:rFonts w:ascii="Bookman Old Style" w:hAnsi="Bookman Old Style"/>
          <w:sz w:val="18"/>
          <w:szCs w:val="18"/>
        </w:rPr>
      </w:pPr>
      <w:r w:rsidRPr="00B06870">
        <w:rPr>
          <w:rStyle w:val="FootnoteReference"/>
          <w:rFonts w:ascii="Bookman Old Style" w:hAnsi="Bookman Old Style"/>
          <w:sz w:val="18"/>
          <w:szCs w:val="18"/>
        </w:rPr>
        <w:footnoteRef/>
      </w:r>
      <w:r w:rsidRPr="00B06870">
        <w:rPr>
          <w:rFonts w:ascii="Bookman Old Style" w:hAnsi="Bookman Old Style"/>
          <w:sz w:val="18"/>
          <w:szCs w:val="18"/>
        </w:rPr>
        <w:t xml:space="preserve"> </w:t>
      </w:r>
      <w:r w:rsidRPr="00214CDB">
        <w:rPr>
          <w:rFonts w:ascii="Bookman Old Style" w:hAnsi="Bookman Old Style" w:cs="Courier New"/>
          <w:sz w:val="18"/>
          <w:szCs w:val="18"/>
        </w:rPr>
        <w:t>Time between step change in frequency and the time to 10 percent of new steady-state value can be used as a proxy for determining this time.</w:t>
      </w:r>
    </w:p>
  </w:footnote>
  <w:footnote w:id="6">
    <w:p w14:paraId="68637355" w14:textId="58534ED0" w:rsidR="00AD5DA2" w:rsidRPr="00B06870" w:rsidRDefault="00AD5DA2">
      <w:pPr>
        <w:pStyle w:val="FootnoteText"/>
        <w:rPr>
          <w:rFonts w:ascii="Bookman Old Style" w:hAnsi="Bookman Old Style"/>
          <w:sz w:val="18"/>
          <w:szCs w:val="18"/>
        </w:rPr>
      </w:pPr>
      <w:r w:rsidRPr="00B06870">
        <w:rPr>
          <w:rStyle w:val="FootnoteReference"/>
          <w:rFonts w:ascii="Bookman Old Style" w:hAnsi="Bookman Old Style"/>
          <w:sz w:val="18"/>
          <w:szCs w:val="18"/>
        </w:rPr>
        <w:footnoteRef/>
      </w:r>
      <w:r w:rsidRPr="00B06870">
        <w:rPr>
          <w:rFonts w:ascii="Bookman Old Style" w:hAnsi="Bookman Old Style"/>
          <w:sz w:val="18"/>
          <w:szCs w:val="18"/>
        </w:rPr>
        <w:t xml:space="preserve"> </w:t>
      </w:r>
      <w:r w:rsidRPr="00214CDB">
        <w:rPr>
          <w:rFonts w:ascii="Bookman Old Style" w:hAnsi="Bookman Old Style" w:cs="Courier New"/>
          <w:sz w:val="18"/>
          <w:szCs w:val="18"/>
        </w:rPr>
        <w:t>Percentage based on final (expected) settling value.</w:t>
      </w:r>
    </w:p>
  </w:footnote>
  <w:footnote w:id="7">
    <w:p w14:paraId="54ABE7BB" w14:textId="0F03716F" w:rsidR="00AD5DA2" w:rsidRPr="00B06870" w:rsidRDefault="00AD5DA2">
      <w:pPr>
        <w:pStyle w:val="FootnoteText"/>
        <w:rPr>
          <w:rFonts w:ascii="Bookman Old Style" w:hAnsi="Bookman Old Style"/>
          <w:sz w:val="18"/>
          <w:szCs w:val="18"/>
        </w:rPr>
      </w:pPr>
      <w:r w:rsidRPr="00B06870">
        <w:rPr>
          <w:rStyle w:val="FootnoteReference"/>
          <w:rFonts w:ascii="Bookman Old Style" w:hAnsi="Bookman Old Style"/>
          <w:sz w:val="18"/>
          <w:szCs w:val="18"/>
        </w:rPr>
        <w:footnoteRef/>
      </w:r>
      <w:r w:rsidRPr="00B06870">
        <w:rPr>
          <w:rFonts w:ascii="Bookman Old Style" w:hAnsi="Bookman Old Style"/>
          <w:sz w:val="18"/>
          <w:szCs w:val="18"/>
        </w:rPr>
        <w:t xml:space="preserve"> </w:t>
      </w:r>
      <w:r w:rsidRPr="00214CDB">
        <w:rPr>
          <w:rFonts w:ascii="Bookman Old Style" w:hAnsi="Bookman Old Style" w:cs="Courier New"/>
          <w:sz w:val="18"/>
          <w:szCs w:val="18"/>
        </w:rPr>
        <w:t>Percentage based on final (expected) settling value.</w:t>
      </w:r>
    </w:p>
  </w:footnote>
  <w:footnote w:id="8">
    <w:p w14:paraId="5FE3DD2D" w14:textId="5F805359" w:rsidR="00AD5DA2" w:rsidRPr="00DC4C97" w:rsidRDefault="00AD5DA2"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733C" w14:textId="77777777" w:rsidR="00AD5DA2" w:rsidRPr="00192AFC" w:rsidRDefault="00AD5DA2" w:rsidP="0040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4783" w14:textId="77777777" w:rsidR="00AD5DA2" w:rsidRPr="00192AFC" w:rsidRDefault="00AD5DA2" w:rsidP="0040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0607" w14:textId="77777777" w:rsidR="00AD5DA2" w:rsidRDefault="00AD5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AD5DA2" w:rsidRPr="00803792" w14:paraId="3809B1DE" w14:textId="77777777" w:rsidTr="00400ECA">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AD5DA2" w:rsidRPr="00803792" w:rsidRDefault="00AD5DA2"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AD5DA2" w:rsidRPr="00803792" w:rsidRDefault="00AD5DA2"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AD5DA2" w14:paraId="60F05EC2" w14:textId="77777777" w:rsidTr="00400ECA">
      <w:trPr>
        <w:trHeight w:hRule="exact" w:val="1729"/>
      </w:trPr>
      <w:tc>
        <w:tcPr>
          <w:tcW w:w="6030" w:type="dxa"/>
          <w:gridSpan w:val="2"/>
          <w:tcBorders>
            <w:top w:val="single" w:sz="4" w:space="0" w:color="auto"/>
            <w:left w:val="nil"/>
            <w:bottom w:val="single" w:sz="4" w:space="0" w:color="auto"/>
            <w:right w:val="nil"/>
          </w:tcBorders>
        </w:tcPr>
        <w:p w14:paraId="66F9536F" w14:textId="77777777" w:rsidR="00AD5DA2" w:rsidRPr="00803792" w:rsidRDefault="00AD5DA2"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Return by Mail  (      )   Pickup  (       )    To:</w:t>
          </w:r>
        </w:p>
        <w:p w14:paraId="0602B599" w14:textId="77777777" w:rsidR="00AD5DA2" w:rsidRPr="00803792" w:rsidRDefault="00AD5DA2"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AD5DA2" w:rsidRPr="00803792" w:rsidRDefault="00AD5DA2" w:rsidP="00400ECA">
          <w:pPr>
            <w:spacing w:line="240" w:lineRule="exact"/>
            <w:rPr>
              <w:rFonts w:ascii="Times New Roman" w:hAnsi="Times New Roman" w:cs="Times New Roman"/>
              <w:sz w:val="24"/>
              <w:szCs w:val="24"/>
            </w:rPr>
          </w:pPr>
        </w:p>
        <w:p w14:paraId="065C6BF5" w14:textId="77777777" w:rsidR="00AD5DA2" w:rsidRPr="00803792" w:rsidRDefault="00AD5DA2"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AD5DA2" w:rsidRPr="00803792" w:rsidRDefault="00AD5DA2" w:rsidP="00400ECA">
          <w:pPr>
            <w:spacing w:line="240" w:lineRule="exact"/>
            <w:rPr>
              <w:rFonts w:ascii="Times New Roman" w:hAnsi="Times New Roman" w:cs="Times New Roman"/>
              <w:sz w:val="24"/>
              <w:szCs w:val="24"/>
            </w:rPr>
          </w:pPr>
        </w:p>
      </w:tc>
    </w:tr>
    <w:tr w:rsidR="00AD5DA2" w14:paraId="1891B0F0" w14:textId="77777777" w:rsidTr="00400ECA">
      <w:trPr>
        <w:trHeight w:val="530"/>
      </w:trPr>
      <w:tc>
        <w:tcPr>
          <w:tcW w:w="7510" w:type="dxa"/>
          <w:gridSpan w:val="3"/>
          <w:tcBorders>
            <w:top w:val="nil"/>
            <w:left w:val="nil"/>
            <w:bottom w:val="nil"/>
            <w:right w:val="nil"/>
          </w:tcBorders>
        </w:tcPr>
        <w:p w14:paraId="007025E0" w14:textId="77777777" w:rsidR="00AD5DA2" w:rsidRPr="00803792" w:rsidRDefault="00AD5DA2"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AD5DA2" w:rsidRPr="00803792" w:rsidRDefault="00AD5DA2"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AD5DA2" w:rsidRDefault="00AD5D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B171" w14:textId="77777777" w:rsidR="00AD5DA2" w:rsidRDefault="00AD5D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EAEF" w14:textId="77777777" w:rsidR="00AD5DA2" w:rsidRDefault="00AD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15:restartNumberingAfterBreak="0">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15:restartNumberingAfterBreak="0">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10" w15:restartNumberingAfterBreak="0">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6" w15:restartNumberingAfterBreak="0">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7" w15:restartNumberingAfterBreak="0">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9" w15:restartNumberingAfterBreak="0">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1" w15:restartNumberingAfterBreak="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3" w15:restartNumberingAfterBreak="0">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5" w15:restartNumberingAfterBreak="0">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7" w15:restartNumberingAfterBreak="0">
    <w:nsid w:val="42B54E9B"/>
    <w:multiLevelType w:val="multilevel"/>
    <w:tmpl w:val="ED9C176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8"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8" w15:restartNumberingAfterBreak="0">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39" w15:restartNumberingAfterBreak="0">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90307"/>
    <w:multiLevelType w:val="hybridMultilevel"/>
    <w:tmpl w:val="CE08BD38"/>
    <w:lvl w:ilvl="0" w:tplc="04090015">
      <w:start w:val="1"/>
      <w:numFmt w:val="upperLetter"/>
      <w:lvlText w:val="%1."/>
      <w:lvlJc w:val="left"/>
      <w:pPr>
        <w:ind w:left="2160" w:hanging="360"/>
      </w:pPr>
      <w:rPr>
        <w:rFonts w:hint="default"/>
        <w:b/>
      </w:rPr>
    </w:lvl>
    <w:lvl w:ilvl="1" w:tplc="BA40DD6E">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8" w15:restartNumberingAfterBreak="0">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2" w15:restartNumberingAfterBreak="0">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9"/>
  </w:num>
  <w:num w:numId="4">
    <w:abstractNumId w:val="20"/>
  </w:num>
  <w:num w:numId="5">
    <w:abstractNumId w:val="47"/>
  </w:num>
  <w:num w:numId="6">
    <w:abstractNumId w:val="38"/>
  </w:num>
  <w:num w:numId="7">
    <w:abstractNumId w:val="15"/>
  </w:num>
  <w:num w:numId="8">
    <w:abstractNumId w:val="16"/>
  </w:num>
  <w:num w:numId="9">
    <w:abstractNumId w:val="40"/>
  </w:num>
  <w:num w:numId="10">
    <w:abstractNumId w:val="13"/>
  </w:num>
  <w:num w:numId="11">
    <w:abstractNumId w:val="0"/>
  </w:num>
  <w:num w:numId="12">
    <w:abstractNumId w:val="50"/>
  </w:num>
  <w:num w:numId="13">
    <w:abstractNumId w:val="3"/>
  </w:num>
  <w:num w:numId="14">
    <w:abstractNumId w:val="35"/>
  </w:num>
  <w:num w:numId="15">
    <w:abstractNumId w:val="30"/>
  </w:num>
  <w:num w:numId="16">
    <w:abstractNumId w:val="12"/>
  </w:num>
  <w:num w:numId="17">
    <w:abstractNumId w:val="14"/>
  </w:num>
  <w:num w:numId="18">
    <w:abstractNumId w:val="18"/>
  </w:num>
  <w:num w:numId="19">
    <w:abstractNumId w:val="27"/>
  </w:num>
  <w:num w:numId="20">
    <w:abstractNumId w:val="22"/>
  </w:num>
  <w:num w:numId="21">
    <w:abstractNumId w:val="31"/>
  </w:num>
  <w:num w:numId="22">
    <w:abstractNumId w:val="36"/>
  </w:num>
  <w:num w:numId="23">
    <w:abstractNumId w:val="55"/>
  </w:num>
  <w:num w:numId="24">
    <w:abstractNumId w:val="17"/>
  </w:num>
  <w:num w:numId="25">
    <w:abstractNumId w:val="19"/>
  </w:num>
  <w:num w:numId="26">
    <w:abstractNumId w:val="26"/>
  </w:num>
  <w:num w:numId="27">
    <w:abstractNumId w:val="7"/>
  </w:num>
  <w:num w:numId="28">
    <w:abstractNumId w:val="48"/>
  </w:num>
  <w:num w:numId="29">
    <w:abstractNumId w:val="54"/>
  </w:num>
  <w:num w:numId="30">
    <w:abstractNumId w:val="6"/>
  </w:num>
  <w:num w:numId="31">
    <w:abstractNumId w:val="29"/>
  </w:num>
  <w:num w:numId="32">
    <w:abstractNumId w:val="42"/>
  </w:num>
  <w:num w:numId="33">
    <w:abstractNumId w:val="32"/>
  </w:num>
  <w:num w:numId="34">
    <w:abstractNumId w:val="51"/>
  </w:num>
  <w:num w:numId="35">
    <w:abstractNumId w:val="23"/>
  </w:num>
  <w:num w:numId="36">
    <w:abstractNumId w:val="44"/>
  </w:num>
  <w:num w:numId="37">
    <w:abstractNumId w:val="52"/>
  </w:num>
  <w:num w:numId="38">
    <w:abstractNumId w:val="37"/>
  </w:num>
  <w:num w:numId="39">
    <w:abstractNumId w:val="2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11"/>
  </w:num>
  <w:num w:numId="44">
    <w:abstractNumId w:val="8"/>
  </w:num>
  <w:num w:numId="45">
    <w:abstractNumId w:val="33"/>
  </w:num>
  <w:num w:numId="46">
    <w:abstractNumId w:val="24"/>
  </w:num>
  <w:num w:numId="47">
    <w:abstractNumId w:val="25"/>
  </w:num>
  <w:num w:numId="48">
    <w:abstractNumId w:val="43"/>
  </w:num>
  <w:num w:numId="49">
    <w:abstractNumId w:val="41"/>
  </w:num>
  <w:num w:numId="50">
    <w:abstractNumId w:val="45"/>
  </w:num>
  <w:num w:numId="51">
    <w:abstractNumId w:val="1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8"/>
  </w:num>
  <w:num w:numId="55">
    <w:abstractNumId w:val="5"/>
  </w:num>
  <w:num w:numId="56">
    <w:abstractNumId w:val="27"/>
    <w:lvlOverride w:ilvl="0">
      <w:startOverride w:val="1"/>
    </w:lvlOverride>
    <w:lvlOverride w:ilvl="1">
      <w:startOverride w:val="1"/>
    </w:lvlOverride>
  </w:num>
  <w:num w:numId="57">
    <w:abstractNumId w:val="34"/>
  </w:num>
  <w:num w:numId="58">
    <w:abstractNumId w:val="21"/>
  </w:num>
  <w:num w:numId="59">
    <w:abstractNumId w:val="46"/>
  </w:num>
  <w:num w:numId="60">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3FC"/>
    <w:rsid w:val="000104DC"/>
    <w:rsid w:val="00010BAA"/>
    <w:rsid w:val="00010C0C"/>
    <w:rsid w:val="00010D31"/>
    <w:rsid w:val="00011152"/>
    <w:rsid w:val="000111C8"/>
    <w:rsid w:val="00011422"/>
    <w:rsid w:val="00012876"/>
    <w:rsid w:val="00012DBF"/>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25F0B"/>
    <w:rsid w:val="00025FB7"/>
    <w:rsid w:val="000301D6"/>
    <w:rsid w:val="00030A63"/>
    <w:rsid w:val="00030BEE"/>
    <w:rsid w:val="00031063"/>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3E02"/>
    <w:rsid w:val="00054D62"/>
    <w:rsid w:val="00056663"/>
    <w:rsid w:val="00056AD8"/>
    <w:rsid w:val="00056B78"/>
    <w:rsid w:val="00057508"/>
    <w:rsid w:val="00057959"/>
    <w:rsid w:val="00060499"/>
    <w:rsid w:val="00060541"/>
    <w:rsid w:val="00060A2B"/>
    <w:rsid w:val="00060F26"/>
    <w:rsid w:val="000614C9"/>
    <w:rsid w:val="00064080"/>
    <w:rsid w:val="00070A7B"/>
    <w:rsid w:val="00070F82"/>
    <w:rsid w:val="00072248"/>
    <w:rsid w:val="00072620"/>
    <w:rsid w:val="00073605"/>
    <w:rsid w:val="000738EC"/>
    <w:rsid w:val="000740C2"/>
    <w:rsid w:val="000740F4"/>
    <w:rsid w:val="00074671"/>
    <w:rsid w:val="00075280"/>
    <w:rsid w:val="00075497"/>
    <w:rsid w:val="00075F57"/>
    <w:rsid w:val="00077C5C"/>
    <w:rsid w:val="00080A26"/>
    <w:rsid w:val="00082341"/>
    <w:rsid w:val="00083C83"/>
    <w:rsid w:val="000847CB"/>
    <w:rsid w:val="000857FD"/>
    <w:rsid w:val="000864FB"/>
    <w:rsid w:val="00086DB9"/>
    <w:rsid w:val="000871E5"/>
    <w:rsid w:val="00090999"/>
    <w:rsid w:val="00091274"/>
    <w:rsid w:val="000913F6"/>
    <w:rsid w:val="000920C9"/>
    <w:rsid w:val="0009219F"/>
    <w:rsid w:val="0009267D"/>
    <w:rsid w:val="000927EC"/>
    <w:rsid w:val="00093619"/>
    <w:rsid w:val="00093DEB"/>
    <w:rsid w:val="0009426E"/>
    <w:rsid w:val="00094546"/>
    <w:rsid w:val="00094A9D"/>
    <w:rsid w:val="00094B83"/>
    <w:rsid w:val="000956A6"/>
    <w:rsid w:val="000964C5"/>
    <w:rsid w:val="00096A3A"/>
    <w:rsid w:val="00096B50"/>
    <w:rsid w:val="00096E65"/>
    <w:rsid w:val="00096FE5"/>
    <w:rsid w:val="0009728B"/>
    <w:rsid w:val="000A0713"/>
    <w:rsid w:val="000A13C9"/>
    <w:rsid w:val="000A1764"/>
    <w:rsid w:val="000A186E"/>
    <w:rsid w:val="000A1CD1"/>
    <w:rsid w:val="000A1DC9"/>
    <w:rsid w:val="000A236F"/>
    <w:rsid w:val="000A2587"/>
    <w:rsid w:val="000A26FF"/>
    <w:rsid w:val="000A2978"/>
    <w:rsid w:val="000A43B7"/>
    <w:rsid w:val="000A4A9B"/>
    <w:rsid w:val="000A5AA4"/>
    <w:rsid w:val="000A5C9C"/>
    <w:rsid w:val="000A6226"/>
    <w:rsid w:val="000A7942"/>
    <w:rsid w:val="000A7B44"/>
    <w:rsid w:val="000A7C1F"/>
    <w:rsid w:val="000B1007"/>
    <w:rsid w:val="000B1208"/>
    <w:rsid w:val="000B1E81"/>
    <w:rsid w:val="000B20D7"/>
    <w:rsid w:val="000B2522"/>
    <w:rsid w:val="000B27EA"/>
    <w:rsid w:val="000B39C4"/>
    <w:rsid w:val="000B3AC4"/>
    <w:rsid w:val="000B4C20"/>
    <w:rsid w:val="000B573F"/>
    <w:rsid w:val="000B5BDC"/>
    <w:rsid w:val="000B60E6"/>
    <w:rsid w:val="000B65A2"/>
    <w:rsid w:val="000B79F2"/>
    <w:rsid w:val="000C0066"/>
    <w:rsid w:val="000C007A"/>
    <w:rsid w:val="000C011A"/>
    <w:rsid w:val="000C11E3"/>
    <w:rsid w:val="000C1667"/>
    <w:rsid w:val="000C1A19"/>
    <w:rsid w:val="000C3D60"/>
    <w:rsid w:val="000C417B"/>
    <w:rsid w:val="000C4701"/>
    <w:rsid w:val="000C4B26"/>
    <w:rsid w:val="000C4DAD"/>
    <w:rsid w:val="000C53EC"/>
    <w:rsid w:val="000C5A4F"/>
    <w:rsid w:val="000C631F"/>
    <w:rsid w:val="000C6B22"/>
    <w:rsid w:val="000C6DBE"/>
    <w:rsid w:val="000C7F7D"/>
    <w:rsid w:val="000D07AE"/>
    <w:rsid w:val="000D0B09"/>
    <w:rsid w:val="000D0D90"/>
    <w:rsid w:val="000D0E47"/>
    <w:rsid w:val="000D1CFD"/>
    <w:rsid w:val="000D3048"/>
    <w:rsid w:val="000D3FF9"/>
    <w:rsid w:val="000D4927"/>
    <w:rsid w:val="000D5476"/>
    <w:rsid w:val="000D5B40"/>
    <w:rsid w:val="000D5F2E"/>
    <w:rsid w:val="000D616A"/>
    <w:rsid w:val="000D7B6B"/>
    <w:rsid w:val="000D7DA6"/>
    <w:rsid w:val="000E087F"/>
    <w:rsid w:val="000E1914"/>
    <w:rsid w:val="000E20E5"/>
    <w:rsid w:val="000E258C"/>
    <w:rsid w:val="000E2FE4"/>
    <w:rsid w:val="000E351E"/>
    <w:rsid w:val="000E375D"/>
    <w:rsid w:val="000E3E7E"/>
    <w:rsid w:val="000E4109"/>
    <w:rsid w:val="000E415E"/>
    <w:rsid w:val="000E486B"/>
    <w:rsid w:val="000E4F51"/>
    <w:rsid w:val="000E6105"/>
    <w:rsid w:val="000E698D"/>
    <w:rsid w:val="000E732A"/>
    <w:rsid w:val="000E7539"/>
    <w:rsid w:val="000F239E"/>
    <w:rsid w:val="000F2B4B"/>
    <w:rsid w:val="000F2C63"/>
    <w:rsid w:val="000F3AA8"/>
    <w:rsid w:val="000F3FE8"/>
    <w:rsid w:val="000F4259"/>
    <w:rsid w:val="000F52BB"/>
    <w:rsid w:val="000F5571"/>
    <w:rsid w:val="000F55DF"/>
    <w:rsid w:val="000F60C2"/>
    <w:rsid w:val="000F66D5"/>
    <w:rsid w:val="000F7B77"/>
    <w:rsid w:val="000F7DE9"/>
    <w:rsid w:val="0010091D"/>
    <w:rsid w:val="0010136D"/>
    <w:rsid w:val="00101D76"/>
    <w:rsid w:val="00102304"/>
    <w:rsid w:val="00102773"/>
    <w:rsid w:val="0010307B"/>
    <w:rsid w:val="00103559"/>
    <w:rsid w:val="0010444C"/>
    <w:rsid w:val="00104803"/>
    <w:rsid w:val="00104999"/>
    <w:rsid w:val="001049A4"/>
    <w:rsid w:val="00104AE9"/>
    <w:rsid w:val="00104C1F"/>
    <w:rsid w:val="00104C3A"/>
    <w:rsid w:val="00107025"/>
    <w:rsid w:val="0010720B"/>
    <w:rsid w:val="001101EB"/>
    <w:rsid w:val="0011098E"/>
    <w:rsid w:val="001112C1"/>
    <w:rsid w:val="001122F2"/>
    <w:rsid w:val="00112CAD"/>
    <w:rsid w:val="0011364A"/>
    <w:rsid w:val="00113A69"/>
    <w:rsid w:val="00113D85"/>
    <w:rsid w:val="00115439"/>
    <w:rsid w:val="00115CE6"/>
    <w:rsid w:val="0011750F"/>
    <w:rsid w:val="0012089E"/>
    <w:rsid w:val="00121148"/>
    <w:rsid w:val="001214B3"/>
    <w:rsid w:val="00121BAC"/>
    <w:rsid w:val="00121E07"/>
    <w:rsid w:val="00121F44"/>
    <w:rsid w:val="001226C6"/>
    <w:rsid w:val="00122C91"/>
    <w:rsid w:val="00122E2E"/>
    <w:rsid w:val="00123615"/>
    <w:rsid w:val="00123B4B"/>
    <w:rsid w:val="00124758"/>
    <w:rsid w:val="0012475C"/>
    <w:rsid w:val="00125D70"/>
    <w:rsid w:val="00125DC6"/>
    <w:rsid w:val="00125F36"/>
    <w:rsid w:val="00127403"/>
    <w:rsid w:val="00127A6F"/>
    <w:rsid w:val="00127C11"/>
    <w:rsid w:val="00131000"/>
    <w:rsid w:val="00132CA6"/>
    <w:rsid w:val="001333E3"/>
    <w:rsid w:val="001338C8"/>
    <w:rsid w:val="00134B36"/>
    <w:rsid w:val="00135246"/>
    <w:rsid w:val="00135648"/>
    <w:rsid w:val="00135858"/>
    <w:rsid w:val="00135EAF"/>
    <w:rsid w:val="00136456"/>
    <w:rsid w:val="001369A9"/>
    <w:rsid w:val="00136BB8"/>
    <w:rsid w:val="00136F57"/>
    <w:rsid w:val="001372AE"/>
    <w:rsid w:val="00137A07"/>
    <w:rsid w:val="001408CE"/>
    <w:rsid w:val="00141103"/>
    <w:rsid w:val="00141842"/>
    <w:rsid w:val="00141A2F"/>
    <w:rsid w:val="001421F4"/>
    <w:rsid w:val="00142DCF"/>
    <w:rsid w:val="00143775"/>
    <w:rsid w:val="00143B5E"/>
    <w:rsid w:val="00145A70"/>
    <w:rsid w:val="0014608C"/>
    <w:rsid w:val="0014694E"/>
    <w:rsid w:val="001475BA"/>
    <w:rsid w:val="0015049D"/>
    <w:rsid w:val="0015108F"/>
    <w:rsid w:val="001512D5"/>
    <w:rsid w:val="0015246F"/>
    <w:rsid w:val="00153349"/>
    <w:rsid w:val="00154AE3"/>
    <w:rsid w:val="00154F3B"/>
    <w:rsid w:val="00155B5D"/>
    <w:rsid w:val="00156BDA"/>
    <w:rsid w:val="00156C09"/>
    <w:rsid w:val="00156F0B"/>
    <w:rsid w:val="00157036"/>
    <w:rsid w:val="00157AD8"/>
    <w:rsid w:val="00157F1D"/>
    <w:rsid w:val="00160011"/>
    <w:rsid w:val="00161739"/>
    <w:rsid w:val="0016250F"/>
    <w:rsid w:val="00162A8C"/>
    <w:rsid w:val="001633A6"/>
    <w:rsid w:val="001634F0"/>
    <w:rsid w:val="0016360D"/>
    <w:rsid w:val="00164102"/>
    <w:rsid w:val="00164C23"/>
    <w:rsid w:val="00166628"/>
    <w:rsid w:val="00166C6C"/>
    <w:rsid w:val="001675E2"/>
    <w:rsid w:val="001677ED"/>
    <w:rsid w:val="00167AEF"/>
    <w:rsid w:val="00167BB1"/>
    <w:rsid w:val="00167BFD"/>
    <w:rsid w:val="00170556"/>
    <w:rsid w:val="00170C80"/>
    <w:rsid w:val="0017150C"/>
    <w:rsid w:val="00171602"/>
    <w:rsid w:val="0017176D"/>
    <w:rsid w:val="00172D04"/>
    <w:rsid w:val="001731D7"/>
    <w:rsid w:val="00173713"/>
    <w:rsid w:val="001738B4"/>
    <w:rsid w:val="001738FD"/>
    <w:rsid w:val="00173D36"/>
    <w:rsid w:val="001744E3"/>
    <w:rsid w:val="00175FFE"/>
    <w:rsid w:val="00176796"/>
    <w:rsid w:val="00176A46"/>
    <w:rsid w:val="00177019"/>
    <w:rsid w:val="001773D6"/>
    <w:rsid w:val="0017793B"/>
    <w:rsid w:val="00177A3F"/>
    <w:rsid w:val="00180015"/>
    <w:rsid w:val="001800EC"/>
    <w:rsid w:val="001807CA"/>
    <w:rsid w:val="00181B47"/>
    <w:rsid w:val="00181BB7"/>
    <w:rsid w:val="00182381"/>
    <w:rsid w:val="00182DBC"/>
    <w:rsid w:val="00184349"/>
    <w:rsid w:val="001845D5"/>
    <w:rsid w:val="0018497B"/>
    <w:rsid w:val="00184B37"/>
    <w:rsid w:val="0018528E"/>
    <w:rsid w:val="0018583D"/>
    <w:rsid w:val="0018735A"/>
    <w:rsid w:val="00190105"/>
    <w:rsid w:val="00190209"/>
    <w:rsid w:val="00191933"/>
    <w:rsid w:val="00192317"/>
    <w:rsid w:val="00192CFB"/>
    <w:rsid w:val="00192E84"/>
    <w:rsid w:val="001930A0"/>
    <w:rsid w:val="00193AFE"/>
    <w:rsid w:val="00193DFC"/>
    <w:rsid w:val="00194394"/>
    <w:rsid w:val="001947B8"/>
    <w:rsid w:val="001951BD"/>
    <w:rsid w:val="00195312"/>
    <w:rsid w:val="00195A59"/>
    <w:rsid w:val="00197ECE"/>
    <w:rsid w:val="001A026E"/>
    <w:rsid w:val="001A163F"/>
    <w:rsid w:val="001A24DD"/>
    <w:rsid w:val="001A281F"/>
    <w:rsid w:val="001A2D83"/>
    <w:rsid w:val="001A2EC5"/>
    <w:rsid w:val="001A375D"/>
    <w:rsid w:val="001A39B1"/>
    <w:rsid w:val="001A4052"/>
    <w:rsid w:val="001A424B"/>
    <w:rsid w:val="001A4290"/>
    <w:rsid w:val="001A5368"/>
    <w:rsid w:val="001A5908"/>
    <w:rsid w:val="001A5BC5"/>
    <w:rsid w:val="001A682A"/>
    <w:rsid w:val="001A696D"/>
    <w:rsid w:val="001A6DA1"/>
    <w:rsid w:val="001B13AA"/>
    <w:rsid w:val="001B225C"/>
    <w:rsid w:val="001B2C27"/>
    <w:rsid w:val="001B39EC"/>
    <w:rsid w:val="001B3BCE"/>
    <w:rsid w:val="001B4F64"/>
    <w:rsid w:val="001B577B"/>
    <w:rsid w:val="001B5993"/>
    <w:rsid w:val="001B63C2"/>
    <w:rsid w:val="001B7890"/>
    <w:rsid w:val="001B79AD"/>
    <w:rsid w:val="001B7AC8"/>
    <w:rsid w:val="001B7EA5"/>
    <w:rsid w:val="001C0047"/>
    <w:rsid w:val="001C055C"/>
    <w:rsid w:val="001C2165"/>
    <w:rsid w:val="001C2BF4"/>
    <w:rsid w:val="001C3637"/>
    <w:rsid w:val="001C3755"/>
    <w:rsid w:val="001C3A3C"/>
    <w:rsid w:val="001C3C98"/>
    <w:rsid w:val="001C5A81"/>
    <w:rsid w:val="001C5D35"/>
    <w:rsid w:val="001C6AE2"/>
    <w:rsid w:val="001C6C19"/>
    <w:rsid w:val="001D02AE"/>
    <w:rsid w:val="001D056C"/>
    <w:rsid w:val="001D188F"/>
    <w:rsid w:val="001D24B8"/>
    <w:rsid w:val="001D25BA"/>
    <w:rsid w:val="001D3542"/>
    <w:rsid w:val="001D3EDF"/>
    <w:rsid w:val="001D455D"/>
    <w:rsid w:val="001D46D1"/>
    <w:rsid w:val="001D4E35"/>
    <w:rsid w:val="001D6D3A"/>
    <w:rsid w:val="001D6F41"/>
    <w:rsid w:val="001D7AF2"/>
    <w:rsid w:val="001D7C69"/>
    <w:rsid w:val="001E0A59"/>
    <w:rsid w:val="001E123A"/>
    <w:rsid w:val="001E21DD"/>
    <w:rsid w:val="001E3573"/>
    <w:rsid w:val="001E380F"/>
    <w:rsid w:val="001E4F09"/>
    <w:rsid w:val="001E52F5"/>
    <w:rsid w:val="001E601F"/>
    <w:rsid w:val="001E60A0"/>
    <w:rsid w:val="001E63FE"/>
    <w:rsid w:val="001E6A68"/>
    <w:rsid w:val="001E6F26"/>
    <w:rsid w:val="001E7317"/>
    <w:rsid w:val="001E7757"/>
    <w:rsid w:val="001F04FD"/>
    <w:rsid w:val="001F0550"/>
    <w:rsid w:val="001F0613"/>
    <w:rsid w:val="001F16C2"/>
    <w:rsid w:val="001F1783"/>
    <w:rsid w:val="001F23D4"/>
    <w:rsid w:val="001F29B6"/>
    <w:rsid w:val="001F2A43"/>
    <w:rsid w:val="001F2A8C"/>
    <w:rsid w:val="001F2C59"/>
    <w:rsid w:val="001F2CC0"/>
    <w:rsid w:val="001F3ABE"/>
    <w:rsid w:val="001F432F"/>
    <w:rsid w:val="001F450A"/>
    <w:rsid w:val="001F502F"/>
    <w:rsid w:val="001F5067"/>
    <w:rsid w:val="001F5205"/>
    <w:rsid w:val="001F572A"/>
    <w:rsid w:val="001F5B36"/>
    <w:rsid w:val="001F66EC"/>
    <w:rsid w:val="00200E07"/>
    <w:rsid w:val="002014AB"/>
    <w:rsid w:val="0020203F"/>
    <w:rsid w:val="00202913"/>
    <w:rsid w:val="00204FFB"/>
    <w:rsid w:val="00205370"/>
    <w:rsid w:val="00205744"/>
    <w:rsid w:val="00206710"/>
    <w:rsid w:val="00206802"/>
    <w:rsid w:val="00206BDC"/>
    <w:rsid w:val="00207005"/>
    <w:rsid w:val="002113A2"/>
    <w:rsid w:val="00211ABB"/>
    <w:rsid w:val="002124B3"/>
    <w:rsid w:val="00212DEE"/>
    <w:rsid w:val="00214CDB"/>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964"/>
    <w:rsid w:val="00226B30"/>
    <w:rsid w:val="0023004D"/>
    <w:rsid w:val="00230E5A"/>
    <w:rsid w:val="002313ED"/>
    <w:rsid w:val="00231636"/>
    <w:rsid w:val="002330FF"/>
    <w:rsid w:val="002348F0"/>
    <w:rsid w:val="00234FEF"/>
    <w:rsid w:val="00235A00"/>
    <w:rsid w:val="002369CC"/>
    <w:rsid w:val="002376D3"/>
    <w:rsid w:val="00237815"/>
    <w:rsid w:val="0024038A"/>
    <w:rsid w:val="002403F5"/>
    <w:rsid w:val="00240B50"/>
    <w:rsid w:val="00240FA5"/>
    <w:rsid w:val="002416F5"/>
    <w:rsid w:val="00242381"/>
    <w:rsid w:val="002427CF"/>
    <w:rsid w:val="002431C0"/>
    <w:rsid w:val="00243C29"/>
    <w:rsid w:val="0024435A"/>
    <w:rsid w:val="00244DB4"/>
    <w:rsid w:val="00244E43"/>
    <w:rsid w:val="002459A7"/>
    <w:rsid w:val="00245C17"/>
    <w:rsid w:val="002462D6"/>
    <w:rsid w:val="00246E11"/>
    <w:rsid w:val="00247B68"/>
    <w:rsid w:val="002505C2"/>
    <w:rsid w:val="002506A4"/>
    <w:rsid w:val="00250F73"/>
    <w:rsid w:val="002510DD"/>
    <w:rsid w:val="0025180C"/>
    <w:rsid w:val="00251A4E"/>
    <w:rsid w:val="00252A4E"/>
    <w:rsid w:val="00254EE1"/>
    <w:rsid w:val="00254F57"/>
    <w:rsid w:val="002557B8"/>
    <w:rsid w:val="00255974"/>
    <w:rsid w:val="00255C40"/>
    <w:rsid w:val="00255C58"/>
    <w:rsid w:val="00257A6D"/>
    <w:rsid w:val="00257FFE"/>
    <w:rsid w:val="002601C6"/>
    <w:rsid w:val="00260D7D"/>
    <w:rsid w:val="00261A57"/>
    <w:rsid w:val="00261BA0"/>
    <w:rsid w:val="00262052"/>
    <w:rsid w:val="00262F91"/>
    <w:rsid w:val="002631D8"/>
    <w:rsid w:val="00263218"/>
    <w:rsid w:val="00264E6D"/>
    <w:rsid w:val="0026512E"/>
    <w:rsid w:val="00265343"/>
    <w:rsid w:val="002661E5"/>
    <w:rsid w:val="00267AB0"/>
    <w:rsid w:val="002703C8"/>
    <w:rsid w:val="00270407"/>
    <w:rsid w:val="002706A5"/>
    <w:rsid w:val="00270F81"/>
    <w:rsid w:val="002712D2"/>
    <w:rsid w:val="00271F99"/>
    <w:rsid w:val="002741DA"/>
    <w:rsid w:val="0027443A"/>
    <w:rsid w:val="00276435"/>
    <w:rsid w:val="00276FED"/>
    <w:rsid w:val="00277362"/>
    <w:rsid w:val="00277F26"/>
    <w:rsid w:val="00280498"/>
    <w:rsid w:val="00280980"/>
    <w:rsid w:val="0028103C"/>
    <w:rsid w:val="0028227A"/>
    <w:rsid w:val="00282B1A"/>
    <w:rsid w:val="00282DAA"/>
    <w:rsid w:val="00282E23"/>
    <w:rsid w:val="002831CA"/>
    <w:rsid w:val="0028380B"/>
    <w:rsid w:val="00284710"/>
    <w:rsid w:val="00284EDC"/>
    <w:rsid w:val="002852F6"/>
    <w:rsid w:val="00286755"/>
    <w:rsid w:val="002870B1"/>
    <w:rsid w:val="00287C02"/>
    <w:rsid w:val="00290A9E"/>
    <w:rsid w:val="00291DE7"/>
    <w:rsid w:val="00292626"/>
    <w:rsid w:val="00292E0D"/>
    <w:rsid w:val="002938A5"/>
    <w:rsid w:val="00293D32"/>
    <w:rsid w:val="0029411D"/>
    <w:rsid w:val="00294209"/>
    <w:rsid w:val="00294C69"/>
    <w:rsid w:val="00295CB7"/>
    <w:rsid w:val="002965E0"/>
    <w:rsid w:val="0029724F"/>
    <w:rsid w:val="00297482"/>
    <w:rsid w:val="002A0619"/>
    <w:rsid w:val="002A1705"/>
    <w:rsid w:val="002A26D9"/>
    <w:rsid w:val="002A2F5B"/>
    <w:rsid w:val="002A32D2"/>
    <w:rsid w:val="002A3B97"/>
    <w:rsid w:val="002A45EC"/>
    <w:rsid w:val="002A4919"/>
    <w:rsid w:val="002A5318"/>
    <w:rsid w:val="002A5AE5"/>
    <w:rsid w:val="002A5BD3"/>
    <w:rsid w:val="002A5C36"/>
    <w:rsid w:val="002A6BA4"/>
    <w:rsid w:val="002A7980"/>
    <w:rsid w:val="002B0425"/>
    <w:rsid w:val="002B18E7"/>
    <w:rsid w:val="002B45F8"/>
    <w:rsid w:val="002B5BD2"/>
    <w:rsid w:val="002B6ECD"/>
    <w:rsid w:val="002B7ABC"/>
    <w:rsid w:val="002B7D22"/>
    <w:rsid w:val="002C06D4"/>
    <w:rsid w:val="002C0C4E"/>
    <w:rsid w:val="002C14DF"/>
    <w:rsid w:val="002C2564"/>
    <w:rsid w:val="002C284C"/>
    <w:rsid w:val="002C29E5"/>
    <w:rsid w:val="002C3637"/>
    <w:rsid w:val="002C3BDC"/>
    <w:rsid w:val="002C3D57"/>
    <w:rsid w:val="002C3D71"/>
    <w:rsid w:val="002C4365"/>
    <w:rsid w:val="002C48DA"/>
    <w:rsid w:val="002C4989"/>
    <w:rsid w:val="002C5080"/>
    <w:rsid w:val="002C5913"/>
    <w:rsid w:val="002C618F"/>
    <w:rsid w:val="002C7A4B"/>
    <w:rsid w:val="002C7C26"/>
    <w:rsid w:val="002D002D"/>
    <w:rsid w:val="002D0216"/>
    <w:rsid w:val="002D031A"/>
    <w:rsid w:val="002D0C53"/>
    <w:rsid w:val="002D1E8F"/>
    <w:rsid w:val="002D27C5"/>
    <w:rsid w:val="002D3869"/>
    <w:rsid w:val="002D3DE8"/>
    <w:rsid w:val="002D4F83"/>
    <w:rsid w:val="002D5142"/>
    <w:rsid w:val="002D56DE"/>
    <w:rsid w:val="002D5BAF"/>
    <w:rsid w:val="002D5CE4"/>
    <w:rsid w:val="002D6050"/>
    <w:rsid w:val="002D6B97"/>
    <w:rsid w:val="002D73DB"/>
    <w:rsid w:val="002D7B0C"/>
    <w:rsid w:val="002E04F9"/>
    <w:rsid w:val="002E099A"/>
    <w:rsid w:val="002E0BD5"/>
    <w:rsid w:val="002E14B6"/>
    <w:rsid w:val="002E19D7"/>
    <w:rsid w:val="002E1FB1"/>
    <w:rsid w:val="002E219C"/>
    <w:rsid w:val="002E2F04"/>
    <w:rsid w:val="002E3171"/>
    <w:rsid w:val="002E3AA0"/>
    <w:rsid w:val="002E4038"/>
    <w:rsid w:val="002E52FD"/>
    <w:rsid w:val="002E56A6"/>
    <w:rsid w:val="002E580F"/>
    <w:rsid w:val="002E738B"/>
    <w:rsid w:val="002F055B"/>
    <w:rsid w:val="002F0F89"/>
    <w:rsid w:val="002F165C"/>
    <w:rsid w:val="002F1F31"/>
    <w:rsid w:val="002F2538"/>
    <w:rsid w:val="002F324F"/>
    <w:rsid w:val="002F336A"/>
    <w:rsid w:val="002F3978"/>
    <w:rsid w:val="002F3A94"/>
    <w:rsid w:val="002F4150"/>
    <w:rsid w:val="002F4394"/>
    <w:rsid w:val="002F4B4F"/>
    <w:rsid w:val="002F4C9F"/>
    <w:rsid w:val="002F4EFA"/>
    <w:rsid w:val="002F5409"/>
    <w:rsid w:val="002F69CE"/>
    <w:rsid w:val="00300694"/>
    <w:rsid w:val="00300BD9"/>
    <w:rsid w:val="00300F63"/>
    <w:rsid w:val="00301B4D"/>
    <w:rsid w:val="00301B90"/>
    <w:rsid w:val="00302A33"/>
    <w:rsid w:val="00302A65"/>
    <w:rsid w:val="00302C5B"/>
    <w:rsid w:val="00303117"/>
    <w:rsid w:val="003034AA"/>
    <w:rsid w:val="0030501E"/>
    <w:rsid w:val="003057CA"/>
    <w:rsid w:val="00305AD8"/>
    <w:rsid w:val="00306813"/>
    <w:rsid w:val="00307008"/>
    <w:rsid w:val="00307177"/>
    <w:rsid w:val="0030726D"/>
    <w:rsid w:val="0030743A"/>
    <w:rsid w:val="00307452"/>
    <w:rsid w:val="00307A26"/>
    <w:rsid w:val="0031000A"/>
    <w:rsid w:val="00310F7A"/>
    <w:rsid w:val="003112CC"/>
    <w:rsid w:val="0031151A"/>
    <w:rsid w:val="0031154A"/>
    <w:rsid w:val="00311FF5"/>
    <w:rsid w:val="00312403"/>
    <w:rsid w:val="00312424"/>
    <w:rsid w:val="00312E53"/>
    <w:rsid w:val="003156CE"/>
    <w:rsid w:val="00316D9B"/>
    <w:rsid w:val="00317623"/>
    <w:rsid w:val="00320ECE"/>
    <w:rsid w:val="00321DCA"/>
    <w:rsid w:val="00321F95"/>
    <w:rsid w:val="003229A8"/>
    <w:rsid w:val="00323240"/>
    <w:rsid w:val="00323EF4"/>
    <w:rsid w:val="00324865"/>
    <w:rsid w:val="00324AA8"/>
    <w:rsid w:val="00324B7D"/>
    <w:rsid w:val="00324CBD"/>
    <w:rsid w:val="00324D56"/>
    <w:rsid w:val="00324F0E"/>
    <w:rsid w:val="003250A4"/>
    <w:rsid w:val="00325FCD"/>
    <w:rsid w:val="00326AF2"/>
    <w:rsid w:val="00327340"/>
    <w:rsid w:val="003279C0"/>
    <w:rsid w:val="00327FC9"/>
    <w:rsid w:val="00330B50"/>
    <w:rsid w:val="0033150A"/>
    <w:rsid w:val="00332652"/>
    <w:rsid w:val="00332C2C"/>
    <w:rsid w:val="00334000"/>
    <w:rsid w:val="00334313"/>
    <w:rsid w:val="00334ABA"/>
    <w:rsid w:val="00334E39"/>
    <w:rsid w:val="0033519F"/>
    <w:rsid w:val="003353FA"/>
    <w:rsid w:val="003354A2"/>
    <w:rsid w:val="003357CD"/>
    <w:rsid w:val="00335EE1"/>
    <w:rsid w:val="00337002"/>
    <w:rsid w:val="0034023F"/>
    <w:rsid w:val="003423CE"/>
    <w:rsid w:val="003435B8"/>
    <w:rsid w:val="00343E80"/>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44FD"/>
    <w:rsid w:val="00354587"/>
    <w:rsid w:val="003546CF"/>
    <w:rsid w:val="0035510C"/>
    <w:rsid w:val="00355456"/>
    <w:rsid w:val="00355806"/>
    <w:rsid w:val="00355BA4"/>
    <w:rsid w:val="00360156"/>
    <w:rsid w:val="003614A1"/>
    <w:rsid w:val="00361800"/>
    <w:rsid w:val="003624EA"/>
    <w:rsid w:val="003626A3"/>
    <w:rsid w:val="00363BD0"/>
    <w:rsid w:val="003649B5"/>
    <w:rsid w:val="00364A3C"/>
    <w:rsid w:val="00364C83"/>
    <w:rsid w:val="0036521E"/>
    <w:rsid w:val="00365672"/>
    <w:rsid w:val="003659EB"/>
    <w:rsid w:val="00365D86"/>
    <w:rsid w:val="00365E23"/>
    <w:rsid w:val="00366E9E"/>
    <w:rsid w:val="003673C7"/>
    <w:rsid w:val="00367475"/>
    <w:rsid w:val="0036786B"/>
    <w:rsid w:val="00367B56"/>
    <w:rsid w:val="00367F0D"/>
    <w:rsid w:val="00370553"/>
    <w:rsid w:val="00373D43"/>
    <w:rsid w:val="003748C9"/>
    <w:rsid w:val="003749E0"/>
    <w:rsid w:val="00374FC0"/>
    <w:rsid w:val="0037530F"/>
    <w:rsid w:val="00375397"/>
    <w:rsid w:val="00375DF1"/>
    <w:rsid w:val="003766D2"/>
    <w:rsid w:val="003768D5"/>
    <w:rsid w:val="00376DCD"/>
    <w:rsid w:val="003770DC"/>
    <w:rsid w:val="00377C51"/>
    <w:rsid w:val="003817FC"/>
    <w:rsid w:val="003830F4"/>
    <w:rsid w:val="00383D84"/>
    <w:rsid w:val="0038528E"/>
    <w:rsid w:val="00386602"/>
    <w:rsid w:val="00386C99"/>
    <w:rsid w:val="00387CE7"/>
    <w:rsid w:val="003907BE"/>
    <w:rsid w:val="003920FA"/>
    <w:rsid w:val="00392B81"/>
    <w:rsid w:val="0039308C"/>
    <w:rsid w:val="003942DA"/>
    <w:rsid w:val="00394D0F"/>
    <w:rsid w:val="00395472"/>
    <w:rsid w:val="003956D4"/>
    <w:rsid w:val="00395939"/>
    <w:rsid w:val="00395B98"/>
    <w:rsid w:val="0039613C"/>
    <w:rsid w:val="00396A80"/>
    <w:rsid w:val="00396C29"/>
    <w:rsid w:val="00396EF3"/>
    <w:rsid w:val="0039776A"/>
    <w:rsid w:val="0039785B"/>
    <w:rsid w:val="00397B3A"/>
    <w:rsid w:val="00397DB5"/>
    <w:rsid w:val="00397E5B"/>
    <w:rsid w:val="003A0C1F"/>
    <w:rsid w:val="003A151A"/>
    <w:rsid w:val="003A2301"/>
    <w:rsid w:val="003A23BC"/>
    <w:rsid w:val="003A362A"/>
    <w:rsid w:val="003A5896"/>
    <w:rsid w:val="003A5D7C"/>
    <w:rsid w:val="003A6692"/>
    <w:rsid w:val="003A66CB"/>
    <w:rsid w:val="003A755E"/>
    <w:rsid w:val="003A7B76"/>
    <w:rsid w:val="003B142A"/>
    <w:rsid w:val="003B19D7"/>
    <w:rsid w:val="003B232F"/>
    <w:rsid w:val="003B4DC5"/>
    <w:rsid w:val="003B6665"/>
    <w:rsid w:val="003B6DE5"/>
    <w:rsid w:val="003B75B8"/>
    <w:rsid w:val="003B7D24"/>
    <w:rsid w:val="003C01FC"/>
    <w:rsid w:val="003C03A1"/>
    <w:rsid w:val="003C124F"/>
    <w:rsid w:val="003C19E1"/>
    <w:rsid w:val="003C32AA"/>
    <w:rsid w:val="003C3346"/>
    <w:rsid w:val="003C36A9"/>
    <w:rsid w:val="003C379D"/>
    <w:rsid w:val="003C3BD6"/>
    <w:rsid w:val="003C4411"/>
    <w:rsid w:val="003C4A78"/>
    <w:rsid w:val="003C5133"/>
    <w:rsid w:val="003C6184"/>
    <w:rsid w:val="003C661F"/>
    <w:rsid w:val="003C6874"/>
    <w:rsid w:val="003C6B60"/>
    <w:rsid w:val="003C7B1C"/>
    <w:rsid w:val="003D03E3"/>
    <w:rsid w:val="003D0C3B"/>
    <w:rsid w:val="003D1202"/>
    <w:rsid w:val="003D13BF"/>
    <w:rsid w:val="003D1477"/>
    <w:rsid w:val="003D1B23"/>
    <w:rsid w:val="003D1B31"/>
    <w:rsid w:val="003D1D8C"/>
    <w:rsid w:val="003D29A0"/>
    <w:rsid w:val="003D315C"/>
    <w:rsid w:val="003D3385"/>
    <w:rsid w:val="003D3A55"/>
    <w:rsid w:val="003D4102"/>
    <w:rsid w:val="003D4246"/>
    <w:rsid w:val="003D4268"/>
    <w:rsid w:val="003D4490"/>
    <w:rsid w:val="003D44C3"/>
    <w:rsid w:val="003D4F72"/>
    <w:rsid w:val="003D4FD2"/>
    <w:rsid w:val="003D5060"/>
    <w:rsid w:val="003D507C"/>
    <w:rsid w:val="003D5F4D"/>
    <w:rsid w:val="003D670B"/>
    <w:rsid w:val="003D68C1"/>
    <w:rsid w:val="003D6B0D"/>
    <w:rsid w:val="003D7493"/>
    <w:rsid w:val="003D7D3C"/>
    <w:rsid w:val="003E14E8"/>
    <w:rsid w:val="003E15D1"/>
    <w:rsid w:val="003E214F"/>
    <w:rsid w:val="003E2B10"/>
    <w:rsid w:val="003E3963"/>
    <w:rsid w:val="003E42CA"/>
    <w:rsid w:val="003E4B9D"/>
    <w:rsid w:val="003E6729"/>
    <w:rsid w:val="003E6FAF"/>
    <w:rsid w:val="003F0B75"/>
    <w:rsid w:val="003F1C1E"/>
    <w:rsid w:val="003F1C4E"/>
    <w:rsid w:val="003F2B54"/>
    <w:rsid w:val="003F378E"/>
    <w:rsid w:val="003F3A9C"/>
    <w:rsid w:val="003F3F59"/>
    <w:rsid w:val="003F437B"/>
    <w:rsid w:val="003F4A45"/>
    <w:rsid w:val="003F4DBF"/>
    <w:rsid w:val="003F5AFF"/>
    <w:rsid w:val="003F65EC"/>
    <w:rsid w:val="003F6D9B"/>
    <w:rsid w:val="003F766C"/>
    <w:rsid w:val="003F7B3D"/>
    <w:rsid w:val="00400502"/>
    <w:rsid w:val="004008AA"/>
    <w:rsid w:val="00400C75"/>
    <w:rsid w:val="00400ECA"/>
    <w:rsid w:val="004010A2"/>
    <w:rsid w:val="00401CF0"/>
    <w:rsid w:val="0040322D"/>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60"/>
    <w:rsid w:val="004117DC"/>
    <w:rsid w:val="00411FDE"/>
    <w:rsid w:val="00412C59"/>
    <w:rsid w:val="004136D5"/>
    <w:rsid w:val="00414149"/>
    <w:rsid w:val="00414FEB"/>
    <w:rsid w:val="00416863"/>
    <w:rsid w:val="00416A6C"/>
    <w:rsid w:val="0041724E"/>
    <w:rsid w:val="004176A8"/>
    <w:rsid w:val="00417BC0"/>
    <w:rsid w:val="00417BD2"/>
    <w:rsid w:val="00420073"/>
    <w:rsid w:val="004211E0"/>
    <w:rsid w:val="00421224"/>
    <w:rsid w:val="004223C0"/>
    <w:rsid w:val="004244EE"/>
    <w:rsid w:val="00424CB8"/>
    <w:rsid w:val="00424F63"/>
    <w:rsid w:val="004253E9"/>
    <w:rsid w:val="00426464"/>
    <w:rsid w:val="004267AC"/>
    <w:rsid w:val="0042688F"/>
    <w:rsid w:val="004271E3"/>
    <w:rsid w:val="0043071B"/>
    <w:rsid w:val="00432862"/>
    <w:rsid w:val="00434AF3"/>
    <w:rsid w:val="004376E2"/>
    <w:rsid w:val="00437F31"/>
    <w:rsid w:val="004404CB"/>
    <w:rsid w:val="00440BFB"/>
    <w:rsid w:val="00442537"/>
    <w:rsid w:val="0044267E"/>
    <w:rsid w:val="004427B2"/>
    <w:rsid w:val="004429E6"/>
    <w:rsid w:val="004430BE"/>
    <w:rsid w:val="00443258"/>
    <w:rsid w:val="004442EE"/>
    <w:rsid w:val="004443FC"/>
    <w:rsid w:val="0044520E"/>
    <w:rsid w:val="004476F2"/>
    <w:rsid w:val="004477F7"/>
    <w:rsid w:val="004478BB"/>
    <w:rsid w:val="00447D7C"/>
    <w:rsid w:val="00450E76"/>
    <w:rsid w:val="00451568"/>
    <w:rsid w:val="00451A1D"/>
    <w:rsid w:val="00451A2E"/>
    <w:rsid w:val="00451A7D"/>
    <w:rsid w:val="00452130"/>
    <w:rsid w:val="00452DE0"/>
    <w:rsid w:val="004530CE"/>
    <w:rsid w:val="004547AB"/>
    <w:rsid w:val="004556E0"/>
    <w:rsid w:val="0045793D"/>
    <w:rsid w:val="0046036C"/>
    <w:rsid w:val="004608DA"/>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86A"/>
    <w:rsid w:val="00472B4C"/>
    <w:rsid w:val="0047514C"/>
    <w:rsid w:val="00475269"/>
    <w:rsid w:val="00476109"/>
    <w:rsid w:val="004763C9"/>
    <w:rsid w:val="004764A7"/>
    <w:rsid w:val="004772D6"/>
    <w:rsid w:val="00477EB6"/>
    <w:rsid w:val="00480EB8"/>
    <w:rsid w:val="00481DD8"/>
    <w:rsid w:val="00482DF7"/>
    <w:rsid w:val="00482F70"/>
    <w:rsid w:val="00483ABE"/>
    <w:rsid w:val="0048432C"/>
    <w:rsid w:val="00484527"/>
    <w:rsid w:val="00484B25"/>
    <w:rsid w:val="00485035"/>
    <w:rsid w:val="0048736C"/>
    <w:rsid w:val="00487DD6"/>
    <w:rsid w:val="004908C4"/>
    <w:rsid w:val="004911A0"/>
    <w:rsid w:val="004915B0"/>
    <w:rsid w:val="004916BA"/>
    <w:rsid w:val="0049256E"/>
    <w:rsid w:val="00492C08"/>
    <w:rsid w:val="00494B20"/>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A7FDD"/>
    <w:rsid w:val="004B01A9"/>
    <w:rsid w:val="004B0262"/>
    <w:rsid w:val="004B0775"/>
    <w:rsid w:val="004B0DD5"/>
    <w:rsid w:val="004B1221"/>
    <w:rsid w:val="004B2130"/>
    <w:rsid w:val="004B293F"/>
    <w:rsid w:val="004B2E7D"/>
    <w:rsid w:val="004B4146"/>
    <w:rsid w:val="004B6A15"/>
    <w:rsid w:val="004B734C"/>
    <w:rsid w:val="004B757D"/>
    <w:rsid w:val="004B785F"/>
    <w:rsid w:val="004C04A6"/>
    <w:rsid w:val="004C0633"/>
    <w:rsid w:val="004C0E3F"/>
    <w:rsid w:val="004C0E5A"/>
    <w:rsid w:val="004C1BA9"/>
    <w:rsid w:val="004C2036"/>
    <w:rsid w:val="004C204D"/>
    <w:rsid w:val="004C25A8"/>
    <w:rsid w:val="004C2CEA"/>
    <w:rsid w:val="004C2FAF"/>
    <w:rsid w:val="004C310D"/>
    <w:rsid w:val="004C3236"/>
    <w:rsid w:val="004C43F2"/>
    <w:rsid w:val="004C4B17"/>
    <w:rsid w:val="004C572D"/>
    <w:rsid w:val="004C5D19"/>
    <w:rsid w:val="004C5EFF"/>
    <w:rsid w:val="004C6D64"/>
    <w:rsid w:val="004C77BD"/>
    <w:rsid w:val="004C78CE"/>
    <w:rsid w:val="004C7E3C"/>
    <w:rsid w:val="004D07DC"/>
    <w:rsid w:val="004D0D5B"/>
    <w:rsid w:val="004D0DCE"/>
    <w:rsid w:val="004D16F8"/>
    <w:rsid w:val="004D1DB8"/>
    <w:rsid w:val="004D21CC"/>
    <w:rsid w:val="004D65EE"/>
    <w:rsid w:val="004D6714"/>
    <w:rsid w:val="004D6823"/>
    <w:rsid w:val="004E04A2"/>
    <w:rsid w:val="004E08E6"/>
    <w:rsid w:val="004E0FC0"/>
    <w:rsid w:val="004E1017"/>
    <w:rsid w:val="004E17CD"/>
    <w:rsid w:val="004E1832"/>
    <w:rsid w:val="004E185C"/>
    <w:rsid w:val="004E1AE1"/>
    <w:rsid w:val="004E2546"/>
    <w:rsid w:val="004E271F"/>
    <w:rsid w:val="004E31FB"/>
    <w:rsid w:val="004E38E5"/>
    <w:rsid w:val="004E3FB4"/>
    <w:rsid w:val="004E4FB2"/>
    <w:rsid w:val="004E67E7"/>
    <w:rsid w:val="004E73F2"/>
    <w:rsid w:val="004F04FA"/>
    <w:rsid w:val="004F0626"/>
    <w:rsid w:val="004F076F"/>
    <w:rsid w:val="004F0A25"/>
    <w:rsid w:val="004F10CC"/>
    <w:rsid w:val="004F12D2"/>
    <w:rsid w:val="004F16A2"/>
    <w:rsid w:val="004F17AD"/>
    <w:rsid w:val="004F1A87"/>
    <w:rsid w:val="004F2066"/>
    <w:rsid w:val="004F2623"/>
    <w:rsid w:val="004F32E8"/>
    <w:rsid w:val="004F4431"/>
    <w:rsid w:val="004F4ABE"/>
    <w:rsid w:val="004F4FFF"/>
    <w:rsid w:val="004F5405"/>
    <w:rsid w:val="004F5DCB"/>
    <w:rsid w:val="004F72DF"/>
    <w:rsid w:val="004F7579"/>
    <w:rsid w:val="00500010"/>
    <w:rsid w:val="0050023F"/>
    <w:rsid w:val="00500841"/>
    <w:rsid w:val="0050179C"/>
    <w:rsid w:val="00501F21"/>
    <w:rsid w:val="0050201A"/>
    <w:rsid w:val="0050235B"/>
    <w:rsid w:val="00502E15"/>
    <w:rsid w:val="00505AFC"/>
    <w:rsid w:val="00505B60"/>
    <w:rsid w:val="00505E38"/>
    <w:rsid w:val="00506242"/>
    <w:rsid w:val="00506702"/>
    <w:rsid w:val="00510E0C"/>
    <w:rsid w:val="00510E58"/>
    <w:rsid w:val="0051104A"/>
    <w:rsid w:val="00511CDA"/>
    <w:rsid w:val="00511D07"/>
    <w:rsid w:val="0051271D"/>
    <w:rsid w:val="00512FC7"/>
    <w:rsid w:val="005133DA"/>
    <w:rsid w:val="00514085"/>
    <w:rsid w:val="0051415F"/>
    <w:rsid w:val="00514204"/>
    <w:rsid w:val="005146EA"/>
    <w:rsid w:val="00515EFE"/>
    <w:rsid w:val="005167FD"/>
    <w:rsid w:val="005169E4"/>
    <w:rsid w:val="00520315"/>
    <w:rsid w:val="00520FCA"/>
    <w:rsid w:val="0052107C"/>
    <w:rsid w:val="005215C1"/>
    <w:rsid w:val="005221FC"/>
    <w:rsid w:val="005224CE"/>
    <w:rsid w:val="005237FE"/>
    <w:rsid w:val="0052535D"/>
    <w:rsid w:val="00525E47"/>
    <w:rsid w:val="00526051"/>
    <w:rsid w:val="00526822"/>
    <w:rsid w:val="00526F43"/>
    <w:rsid w:val="005307DD"/>
    <w:rsid w:val="00530C3F"/>
    <w:rsid w:val="00531D89"/>
    <w:rsid w:val="00532AC9"/>
    <w:rsid w:val="00533A8E"/>
    <w:rsid w:val="00533A90"/>
    <w:rsid w:val="00534075"/>
    <w:rsid w:val="00534159"/>
    <w:rsid w:val="00534CED"/>
    <w:rsid w:val="00534E40"/>
    <w:rsid w:val="005351B1"/>
    <w:rsid w:val="0053549F"/>
    <w:rsid w:val="00535645"/>
    <w:rsid w:val="00535773"/>
    <w:rsid w:val="00535FF7"/>
    <w:rsid w:val="0053629A"/>
    <w:rsid w:val="0053644B"/>
    <w:rsid w:val="005366DD"/>
    <w:rsid w:val="0053700B"/>
    <w:rsid w:val="00537D14"/>
    <w:rsid w:val="00540163"/>
    <w:rsid w:val="005403BF"/>
    <w:rsid w:val="00542115"/>
    <w:rsid w:val="005435E4"/>
    <w:rsid w:val="0054459D"/>
    <w:rsid w:val="005449C8"/>
    <w:rsid w:val="00544BEA"/>
    <w:rsid w:val="005451C1"/>
    <w:rsid w:val="00545872"/>
    <w:rsid w:val="005462F3"/>
    <w:rsid w:val="00547B44"/>
    <w:rsid w:val="0055031E"/>
    <w:rsid w:val="00550957"/>
    <w:rsid w:val="0055176E"/>
    <w:rsid w:val="00551A86"/>
    <w:rsid w:val="00554B70"/>
    <w:rsid w:val="005557BB"/>
    <w:rsid w:val="00556774"/>
    <w:rsid w:val="00556A05"/>
    <w:rsid w:val="005572DB"/>
    <w:rsid w:val="0055769C"/>
    <w:rsid w:val="0056097B"/>
    <w:rsid w:val="00560A42"/>
    <w:rsid w:val="00561052"/>
    <w:rsid w:val="005611FC"/>
    <w:rsid w:val="00561F6E"/>
    <w:rsid w:val="00562001"/>
    <w:rsid w:val="0056268E"/>
    <w:rsid w:val="00562CAF"/>
    <w:rsid w:val="005631F2"/>
    <w:rsid w:val="005632C9"/>
    <w:rsid w:val="00563525"/>
    <w:rsid w:val="00563AF1"/>
    <w:rsid w:val="00563BFD"/>
    <w:rsid w:val="0056409D"/>
    <w:rsid w:val="00564BF1"/>
    <w:rsid w:val="00565771"/>
    <w:rsid w:val="005657D1"/>
    <w:rsid w:val="0056690E"/>
    <w:rsid w:val="00566CBD"/>
    <w:rsid w:val="00567815"/>
    <w:rsid w:val="00567A0B"/>
    <w:rsid w:val="005710C9"/>
    <w:rsid w:val="00571975"/>
    <w:rsid w:val="0057220E"/>
    <w:rsid w:val="00573079"/>
    <w:rsid w:val="00573321"/>
    <w:rsid w:val="00574808"/>
    <w:rsid w:val="00574944"/>
    <w:rsid w:val="005763B8"/>
    <w:rsid w:val="00577303"/>
    <w:rsid w:val="00580017"/>
    <w:rsid w:val="00580722"/>
    <w:rsid w:val="00580CB5"/>
    <w:rsid w:val="0058209C"/>
    <w:rsid w:val="00582206"/>
    <w:rsid w:val="005824AE"/>
    <w:rsid w:val="00583782"/>
    <w:rsid w:val="005839D3"/>
    <w:rsid w:val="00584464"/>
    <w:rsid w:val="0058457A"/>
    <w:rsid w:val="005847AC"/>
    <w:rsid w:val="00584BFE"/>
    <w:rsid w:val="0058513C"/>
    <w:rsid w:val="00585181"/>
    <w:rsid w:val="005857E9"/>
    <w:rsid w:val="005857EF"/>
    <w:rsid w:val="00585847"/>
    <w:rsid w:val="00586428"/>
    <w:rsid w:val="00586956"/>
    <w:rsid w:val="00590EA4"/>
    <w:rsid w:val="00590ECE"/>
    <w:rsid w:val="0059101B"/>
    <w:rsid w:val="00591493"/>
    <w:rsid w:val="005928D1"/>
    <w:rsid w:val="00592F8C"/>
    <w:rsid w:val="00593219"/>
    <w:rsid w:val="00594143"/>
    <w:rsid w:val="005943F5"/>
    <w:rsid w:val="00594978"/>
    <w:rsid w:val="00594C06"/>
    <w:rsid w:val="00594C75"/>
    <w:rsid w:val="005966D4"/>
    <w:rsid w:val="00596B9B"/>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364"/>
    <w:rsid w:val="005A760E"/>
    <w:rsid w:val="005A7EB2"/>
    <w:rsid w:val="005B03AB"/>
    <w:rsid w:val="005B0B8F"/>
    <w:rsid w:val="005B1D06"/>
    <w:rsid w:val="005B224C"/>
    <w:rsid w:val="005B23A1"/>
    <w:rsid w:val="005B31D6"/>
    <w:rsid w:val="005B3D72"/>
    <w:rsid w:val="005B42FE"/>
    <w:rsid w:val="005B4B7A"/>
    <w:rsid w:val="005B4BD1"/>
    <w:rsid w:val="005B5953"/>
    <w:rsid w:val="005B5AAF"/>
    <w:rsid w:val="005B6F2A"/>
    <w:rsid w:val="005B7667"/>
    <w:rsid w:val="005B7D6C"/>
    <w:rsid w:val="005C1119"/>
    <w:rsid w:val="005C1872"/>
    <w:rsid w:val="005C22C7"/>
    <w:rsid w:val="005C2350"/>
    <w:rsid w:val="005C2D28"/>
    <w:rsid w:val="005C30ED"/>
    <w:rsid w:val="005C3E63"/>
    <w:rsid w:val="005C40AD"/>
    <w:rsid w:val="005C415A"/>
    <w:rsid w:val="005C4E31"/>
    <w:rsid w:val="005C5917"/>
    <w:rsid w:val="005C6586"/>
    <w:rsid w:val="005C67B8"/>
    <w:rsid w:val="005C699B"/>
    <w:rsid w:val="005C6E1F"/>
    <w:rsid w:val="005C76A7"/>
    <w:rsid w:val="005C7BA3"/>
    <w:rsid w:val="005D0F3B"/>
    <w:rsid w:val="005D1314"/>
    <w:rsid w:val="005D17FA"/>
    <w:rsid w:val="005D1F94"/>
    <w:rsid w:val="005D2068"/>
    <w:rsid w:val="005D234E"/>
    <w:rsid w:val="005D3FF9"/>
    <w:rsid w:val="005D476B"/>
    <w:rsid w:val="005D55DD"/>
    <w:rsid w:val="005D579D"/>
    <w:rsid w:val="005D589B"/>
    <w:rsid w:val="005D5AB0"/>
    <w:rsid w:val="005D6766"/>
    <w:rsid w:val="005D676A"/>
    <w:rsid w:val="005D6D07"/>
    <w:rsid w:val="005D6D6B"/>
    <w:rsid w:val="005E148D"/>
    <w:rsid w:val="005E2200"/>
    <w:rsid w:val="005E22CF"/>
    <w:rsid w:val="005E2633"/>
    <w:rsid w:val="005E2C9A"/>
    <w:rsid w:val="005E45A0"/>
    <w:rsid w:val="005E562A"/>
    <w:rsid w:val="005E63EC"/>
    <w:rsid w:val="005E6FC3"/>
    <w:rsid w:val="005E7F09"/>
    <w:rsid w:val="005F0293"/>
    <w:rsid w:val="005F077A"/>
    <w:rsid w:val="005F07BF"/>
    <w:rsid w:val="005F1C3C"/>
    <w:rsid w:val="005F2F71"/>
    <w:rsid w:val="005F385D"/>
    <w:rsid w:val="005F39DA"/>
    <w:rsid w:val="005F59F8"/>
    <w:rsid w:val="005F6EAF"/>
    <w:rsid w:val="005F7BCC"/>
    <w:rsid w:val="005F7EE0"/>
    <w:rsid w:val="005F7FCE"/>
    <w:rsid w:val="0060139C"/>
    <w:rsid w:val="00601463"/>
    <w:rsid w:val="0060170F"/>
    <w:rsid w:val="00601B0E"/>
    <w:rsid w:val="00601D5C"/>
    <w:rsid w:val="00602368"/>
    <w:rsid w:val="00602912"/>
    <w:rsid w:val="00602C0F"/>
    <w:rsid w:val="00603979"/>
    <w:rsid w:val="00603AB7"/>
    <w:rsid w:val="00605951"/>
    <w:rsid w:val="006062F1"/>
    <w:rsid w:val="00606D7E"/>
    <w:rsid w:val="00606D98"/>
    <w:rsid w:val="00606EB8"/>
    <w:rsid w:val="0060763E"/>
    <w:rsid w:val="00607C74"/>
    <w:rsid w:val="00607DB6"/>
    <w:rsid w:val="006105D4"/>
    <w:rsid w:val="00610674"/>
    <w:rsid w:val="00610AA6"/>
    <w:rsid w:val="006131CB"/>
    <w:rsid w:val="006138B2"/>
    <w:rsid w:val="00614B4D"/>
    <w:rsid w:val="00616141"/>
    <w:rsid w:val="00616BAE"/>
    <w:rsid w:val="006174B6"/>
    <w:rsid w:val="00617AF7"/>
    <w:rsid w:val="00620323"/>
    <w:rsid w:val="00620C11"/>
    <w:rsid w:val="00620EAB"/>
    <w:rsid w:val="0062127F"/>
    <w:rsid w:val="006221C9"/>
    <w:rsid w:val="00624045"/>
    <w:rsid w:val="006241E4"/>
    <w:rsid w:val="006251DC"/>
    <w:rsid w:val="006259DE"/>
    <w:rsid w:val="00626107"/>
    <w:rsid w:val="00626FB3"/>
    <w:rsid w:val="006274C4"/>
    <w:rsid w:val="00627654"/>
    <w:rsid w:val="0062771B"/>
    <w:rsid w:val="00627B35"/>
    <w:rsid w:val="006301E7"/>
    <w:rsid w:val="00630752"/>
    <w:rsid w:val="00630AAA"/>
    <w:rsid w:val="00631642"/>
    <w:rsid w:val="00631B5F"/>
    <w:rsid w:val="00632400"/>
    <w:rsid w:val="0063257C"/>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B74"/>
    <w:rsid w:val="00640C49"/>
    <w:rsid w:val="00641877"/>
    <w:rsid w:val="0064333A"/>
    <w:rsid w:val="00643358"/>
    <w:rsid w:val="006437E2"/>
    <w:rsid w:val="00643F90"/>
    <w:rsid w:val="006462B4"/>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603EC"/>
    <w:rsid w:val="00660D6F"/>
    <w:rsid w:val="0066185F"/>
    <w:rsid w:val="006622D3"/>
    <w:rsid w:val="00663BC6"/>
    <w:rsid w:val="00663F07"/>
    <w:rsid w:val="0066435F"/>
    <w:rsid w:val="0066537A"/>
    <w:rsid w:val="00666C79"/>
    <w:rsid w:val="00666CAA"/>
    <w:rsid w:val="00666CEB"/>
    <w:rsid w:val="00666D78"/>
    <w:rsid w:val="00666FC9"/>
    <w:rsid w:val="00667349"/>
    <w:rsid w:val="00667528"/>
    <w:rsid w:val="0066767B"/>
    <w:rsid w:val="00667AFB"/>
    <w:rsid w:val="00670382"/>
    <w:rsid w:val="00671B4D"/>
    <w:rsid w:val="00671DF5"/>
    <w:rsid w:val="00672466"/>
    <w:rsid w:val="00672D6E"/>
    <w:rsid w:val="00674845"/>
    <w:rsid w:val="00675819"/>
    <w:rsid w:val="006760D4"/>
    <w:rsid w:val="0067766A"/>
    <w:rsid w:val="00681036"/>
    <w:rsid w:val="006812A6"/>
    <w:rsid w:val="00681AA0"/>
    <w:rsid w:val="00681C09"/>
    <w:rsid w:val="0068230A"/>
    <w:rsid w:val="006824AB"/>
    <w:rsid w:val="00682684"/>
    <w:rsid w:val="00685877"/>
    <w:rsid w:val="006861D1"/>
    <w:rsid w:val="006868A6"/>
    <w:rsid w:val="00687A4E"/>
    <w:rsid w:val="006904CA"/>
    <w:rsid w:val="00690BED"/>
    <w:rsid w:val="006917FA"/>
    <w:rsid w:val="00691E87"/>
    <w:rsid w:val="00692A36"/>
    <w:rsid w:val="0069309B"/>
    <w:rsid w:val="0069490A"/>
    <w:rsid w:val="00694E27"/>
    <w:rsid w:val="006955E6"/>
    <w:rsid w:val="0069647E"/>
    <w:rsid w:val="006A014E"/>
    <w:rsid w:val="006A0CF0"/>
    <w:rsid w:val="006A257F"/>
    <w:rsid w:val="006A27D6"/>
    <w:rsid w:val="006A2D8E"/>
    <w:rsid w:val="006A2DF3"/>
    <w:rsid w:val="006A3112"/>
    <w:rsid w:val="006A3BCB"/>
    <w:rsid w:val="006A3E93"/>
    <w:rsid w:val="006A42BB"/>
    <w:rsid w:val="006A44CD"/>
    <w:rsid w:val="006A46C2"/>
    <w:rsid w:val="006A4830"/>
    <w:rsid w:val="006A54C5"/>
    <w:rsid w:val="006A7273"/>
    <w:rsid w:val="006A7551"/>
    <w:rsid w:val="006B0DFA"/>
    <w:rsid w:val="006B1089"/>
    <w:rsid w:val="006B1831"/>
    <w:rsid w:val="006B1A7D"/>
    <w:rsid w:val="006B3134"/>
    <w:rsid w:val="006B37CC"/>
    <w:rsid w:val="006B3D8C"/>
    <w:rsid w:val="006B3EF8"/>
    <w:rsid w:val="006B44FE"/>
    <w:rsid w:val="006B5188"/>
    <w:rsid w:val="006B53D2"/>
    <w:rsid w:val="006B567F"/>
    <w:rsid w:val="006B5B62"/>
    <w:rsid w:val="006B6C95"/>
    <w:rsid w:val="006B6D9E"/>
    <w:rsid w:val="006B76C5"/>
    <w:rsid w:val="006B77E7"/>
    <w:rsid w:val="006C0B6E"/>
    <w:rsid w:val="006C0E8E"/>
    <w:rsid w:val="006C1249"/>
    <w:rsid w:val="006C15AF"/>
    <w:rsid w:val="006C26B7"/>
    <w:rsid w:val="006C3B4C"/>
    <w:rsid w:val="006C5801"/>
    <w:rsid w:val="006C609D"/>
    <w:rsid w:val="006C6412"/>
    <w:rsid w:val="006D2187"/>
    <w:rsid w:val="006D2B8A"/>
    <w:rsid w:val="006D2FC3"/>
    <w:rsid w:val="006D2FE4"/>
    <w:rsid w:val="006D39F7"/>
    <w:rsid w:val="006D4D5A"/>
    <w:rsid w:val="006D6191"/>
    <w:rsid w:val="006D7292"/>
    <w:rsid w:val="006D7C65"/>
    <w:rsid w:val="006E007F"/>
    <w:rsid w:val="006E1221"/>
    <w:rsid w:val="006E1C5D"/>
    <w:rsid w:val="006E288F"/>
    <w:rsid w:val="006E2966"/>
    <w:rsid w:val="006E340D"/>
    <w:rsid w:val="006E4E3A"/>
    <w:rsid w:val="006E53B6"/>
    <w:rsid w:val="006E67C1"/>
    <w:rsid w:val="006F0152"/>
    <w:rsid w:val="006F02E5"/>
    <w:rsid w:val="006F0526"/>
    <w:rsid w:val="006F1FE4"/>
    <w:rsid w:val="006F439F"/>
    <w:rsid w:val="006F4955"/>
    <w:rsid w:val="006F52EF"/>
    <w:rsid w:val="006F54B7"/>
    <w:rsid w:val="006F5D67"/>
    <w:rsid w:val="006F67C9"/>
    <w:rsid w:val="006F704B"/>
    <w:rsid w:val="006F72B7"/>
    <w:rsid w:val="007002ED"/>
    <w:rsid w:val="00700D4A"/>
    <w:rsid w:val="007010BF"/>
    <w:rsid w:val="0070136F"/>
    <w:rsid w:val="007017A2"/>
    <w:rsid w:val="00702A47"/>
    <w:rsid w:val="007035CD"/>
    <w:rsid w:val="007042F2"/>
    <w:rsid w:val="00705404"/>
    <w:rsid w:val="00705C90"/>
    <w:rsid w:val="00706B75"/>
    <w:rsid w:val="00707027"/>
    <w:rsid w:val="0070782E"/>
    <w:rsid w:val="00707DE3"/>
    <w:rsid w:val="007110F0"/>
    <w:rsid w:val="00712022"/>
    <w:rsid w:val="007129E9"/>
    <w:rsid w:val="00713B26"/>
    <w:rsid w:val="00713DE1"/>
    <w:rsid w:val="00713F63"/>
    <w:rsid w:val="00714687"/>
    <w:rsid w:val="0071503A"/>
    <w:rsid w:val="00716267"/>
    <w:rsid w:val="00716415"/>
    <w:rsid w:val="00716680"/>
    <w:rsid w:val="007166F9"/>
    <w:rsid w:val="00716F6A"/>
    <w:rsid w:val="00720132"/>
    <w:rsid w:val="007201F6"/>
    <w:rsid w:val="00720272"/>
    <w:rsid w:val="007203E4"/>
    <w:rsid w:val="007205FC"/>
    <w:rsid w:val="00720931"/>
    <w:rsid w:val="00720C76"/>
    <w:rsid w:val="0072111A"/>
    <w:rsid w:val="00721523"/>
    <w:rsid w:val="00721A1B"/>
    <w:rsid w:val="007228E6"/>
    <w:rsid w:val="0072345B"/>
    <w:rsid w:val="00724011"/>
    <w:rsid w:val="0072617B"/>
    <w:rsid w:val="007276ED"/>
    <w:rsid w:val="00727DFC"/>
    <w:rsid w:val="007307AF"/>
    <w:rsid w:val="00730C32"/>
    <w:rsid w:val="00731203"/>
    <w:rsid w:val="00732DA1"/>
    <w:rsid w:val="0073369D"/>
    <w:rsid w:val="00733D4B"/>
    <w:rsid w:val="0073425C"/>
    <w:rsid w:val="0073431D"/>
    <w:rsid w:val="007348BC"/>
    <w:rsid w:val="00734A83"/>
    <w:rsid w:val="00734CED"/>
    <w:rsid w:val="00735347"/>
    <w:rsid w:val="00735799"/>
    <w:rsid w:val="007359F1"/>
    <w:rsid w:val="0073644F"/>
    <w:rsid w:val="00736996"/>
    <w:rsid w:val="00736E7F"/>
    <w:rsid w:val="007373D6"/>
    <w:rsid w:val="00737B8E"/>
    <w:rsid w:val="007403A8"/>
    <w:rsid w:val="00740561"/>
    <w:rsid w:val="00740657"/>
    <w:rsid w:val="0074093D"/>
    <w:rsid w:val="00740A9A"/>
    <w:rsid w:val="00740AA9"/>
    <w:rsid w:val="007410FB"/>
    <w:rsid w:val="0074131A"/>
    <w:rsid w:val="00741C6C"/>
    <w:rsid w:val="007430A2"/>
    <w:rsid w:val="0074394F"/>
    <w:rsid w:val="00743AA9"/>
    <w:rsid w:val="00743E3D"/>
    <w:rsid w:val="007444FB"/>
    <w:rsid w:val="00744AEF"/>
    <w:rsid w:val="00744DB5"/>
    <w:rsid w:val="0074654C"/>
    <w:rsid w:val="00747504"/>
    <w:rsid w:val="00751D6C"/>
    <w:rsid w:val="0075228C"/>
    <w:rsid w:val="007522C4"/>
    <w:rsid w:val="00753C91"/>
    <w:rsid w:val="00754D2A"/>
    <w:rsid w:val="00755364"/>
    <w:rsid w:val="00755FE5"/>
    <w:rsid w:val="0075631E"/>
    <w:rsid w:val="007574DE"/>
    <w:rsid w:val="007609AE"/>
    <w:rsid w:val="007610BB"/>
    <w:rsid w:val="00761633"/>
    <w:rsid w:val="0076180D"/>
    <w:rsid w:val="00763402"/>
    <w:rsid w:val="00765A0E"/>
    <w:rsid w:val="00765F06"/>
    <w:rsid w:val="00765FAB"/>
    <w:rsid w:val="00766A4B"/>
    <w:rsid w:val="00767189"/>
    <w:rsid w:val="007676F0"/>
    <w:rsid w:val="00767C62"/>
    <w:rsid w:val="00771288"/>
    <w:rsid w:val="00772B7B"/>
    <w:rsid w:val="00773479"/>
    <w:rsid w:val="00773627"/>
    <w:rsid w:val="0077482C"/>
    <w:rsid w:val="00774A3E"/>
    <w:rsid w:val="007753F0"/>
    <w:rsid w:val="007757CD"/>
    <w:rsid w:val="007758B9"/>
    <w:rsid w:val="007765A1"/>
    <w:rsid w:val="00780A36"/>
    <w:rsid w:val="00780F84"/>
    <w:rsid w:val="0078118C"/>
    <w:rsid w:val="007811F2"/>
    <w:rsid w:val="007812F8"/>
    <w:rsid w:val="007816C1"/>
    <w:rsid w:val="00781DF1"/>
    <w:rsid w:val="00781FD3"/>
    <w:rsid w:val="00782823"/>
    <w:rsid w:val="00782862"/>
    <w:rsid w:val="00783F7A"/>
    <w:rsid w:val="007844FD"/>
    <w:rsid w:val="00784CF3"/>
    <w:rsid w:val="00785A6E"/>
    <w:rsid w:val="00786819"/>
    <w:rsid w:val="00786D2D"/>
    <w:rsid w:val="00787C45"/>
    <w:rsid w:val="00787F50"/>
    <w:rsid w:val="00790A41"/>
    <w:rsid w:val="0079224C"/>
    <w:rsid w:val="00792B7A"/>
    <w:rsid w:val="0079368C"/>
    <w:rsid w:val="007940FE"/>
    <w:rsid w:val="007942DF"/>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E6B"/>
    <w:rsid w:val="007A6CED"/>
    <w:rsid w:val="007A750E"/>
    <w:rsid w:val="007A7957"/>
    <w:rsid w:val="007A7A5A"/>
    <w:rsid w:val="007A7F44"/>
    <w:rsid w:val="007B038B"/>
    <w:rsid w:val="007B0EB3"/>
    <w:rsid w:val="007B11DD"/>
    <w:rsid w:val="007B1511"/>
    <w:rsid w:val="007B1E19"/>
    <w:rsid w:val="007B29DB"/>
    <w:rsid w:val="007B31CC"/>
    <w:rsid w:val="007B3B7C"/>
    <w:rsid w:val="007B4B22"/>
    <w:rsid w:val="007B500D"/>
    <w:rsid w:val="007B54F0"/>
    <w:rsid w:val="007B5CDA"/>
    <w:rsid w:val="007B5FF4"/>
    <w:rsid w:val="007B74F7"/>
    <w:rsid w:val="007C12B1"/>
    <w:rsid w:val="007C1493"/>
    <w:rsid w:val="007C24D4"/>
    <w:rsid w:val="007C298F"/>
    <w:rsid w:val="007C2FC8"/>
    <w:rsid w:val="007C3D77"/>
    <w:rsid w:val="007C500F"/>
    <w:rsid w:val="007C57D4"/>
    <w:rsid w:val="007C758F"/>
    <w:rsid w:val="007C7C3A"/>
    <w:rsid w:val="007C7CE3"/>
    <w:rsid w:val="007D1EE4"/>
    <w:rsid w:val="007D22B2"/>
    <w:rsid w:val="007D2BDD"/>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89F"/>
    <w:rsid w:val="007E3BCD"/>
    <w:rsid w:val="007E4DEB"/>
    <w:rsid w:val="007E62D9"/>
    <w:rsid w:val="007E6EC0"/>
    <w:rsid w:val="007E70D9"/>
    <w:rsid w:val="007E777F"/>
    <w:rsid w:val="007E7936"/>
    <w:rsid w:val="007E7E8A"/>
    <w:rsid w:val="007F08BD"/>
    <w:rsid w:val="007F0F73"/>
    <w:rsid w:val="007F1DE1"/>
    <w:rsid w:val="007F2248"/>
    <w:rsid w:val="007F38A3"/>
    <w:rsid w:val="007F4F19"/>
    <w:rsid w:val="007F5291"/>
    <w:rsid w:val="007F5C7F"/>
    <w:rsid w:val="007F6166"/>
    <w:rsid w:val="007F6195"/>
    <w:rsid w:val="007F6341"/>
    <w:rsid w:val="007F6D4F"/>
    <w:rsid w:val="007F6DA2"/>
    <w:rsid w:val="007F6E7B"/>
    <w:rsid w:val="007F721B"/>
    <w:rsid w:val="00800A01"/>
    <w:rsid w:val="00801388"/>
    <w:rsid w:val="00802897"/>
    <w:rsid w:val="008030CF"/>
    <w:rsid w:val="008034AF"/>
    <w:rsid w:val="00803C05"/>
    <w:rsid w:val="00803F94"/>
    <w:rsid w:val="00804747"/>
    <w:rsid w:val="00804A0B"/>
    <w:rsid w:val="00804B70"/>
    <w:rsid w:val="00805A5F"/>
    <w:rsid w:val="00805DF7"/>
    <w:rsid w:val="00806549"/>
    <w:rsid w:val="008077C8"/>
    <w:rsid w:val="00807E87"/>
    <w:rsid w:val="008107F6"/>
    <w:rsid w:val="00811039"/>
    <w:rsid w:val="008114AE"/>
    <w:rsid w:val="0081226E"/>
    <w:rsid w:val="008128DB"/>
    <w:rsid w:val="00812A01"/>
    <w:rsid w:val="00812E0C"/>
    <w:rsid w:val="00812F0A"/>
    <w:rsid w:val="00814158"/>
    <w:rsid w:val="00814BBF"/>
    <w:rsid w:val="00815AD8"/>
    <w:rsid w:val="00816DE6"/>
    <w:rsid w:val="008174CC"/>
    <w:rsid w:val="00817AC0"/>
    <w:rsid w:val="00817EC8"/>
    <w:rsid w:val="00821225"/>
    <w:rsid w:val="008220B7"/>
    <w:rsid w:val="008220E6"/>
    <w:rsid w:val="008224C9"/>
    <w:rsid w:val="00822903"/>
    <w:rsid w:val="00822FA2"/>
    <w:rsid w:val="00823743"/>
    <w:rsid w:val="00823DDE"/>
    <w:rsid w:val="008246F3"/>
    <w:rsid w:val="008247C3"/>
    <w:rsid w:val="008249CC"/>
    <w:rsid w:val="00825C00"/>
    <w:rsid w:val="00825F39"/>
    <w:rsid w:val="00826A83"/>
    <w:rsid w:val="00827259"/>
    <w:rsid w:val="00827D5A"/>
    <w:rsid w:val="00827D99"/>
    <w:rsid w:val="0083048D"/>
    <w:rsid w:val="0083113C"/>
    <w:rsid w:val="00831239"/>
    <w:rsid w:val="00831C1A"/>
    <w:rsid w:val="00832758"/>
    <w:rsid w:val="008328BC"/>
    <w:rsid w:val="00832A22"/>
    <w:rsid w:val="008339D0"/>
    <w:rsid w:val="00834B7B"/>
    <w:rsid w:val="00834B9D"/>
    <w:rsid w:val="00835712"/>
    <w:rsid w:val="00836769"/>
    <w:rsid w:val="008372F4"/>
    <w:rsid w:val="008378C7"/>
    <w:rsid w:val="00837F40"/>
    <w:rsid w:val="00840602"/>
    <w:rsid w:val="00840898"/>
    <w:rsid w:val="00840DE5"/>
    <w:rsid w:val="00842789"/>
    <w:rsid w:val="00843E7F"/>
    <w:rsid w:val="0084419F"/>
    <w:rsid w:val="008447B1"/>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57496"/>
    <w:rsid w:val="00860442"/>
    <w:rsid w:val="008606C7"/>
    <w:rsid w:val="00860BE6"/>
    <w:rsid w:val="008614EF"/>
    <w:rsid w:val="00861C74"/>
    <w:rsid w:val="00863E24"/>
    <w:rsid w:val="00863E2D"/>
    <w:rsid w:val="0086408D"/>
    <w:rsid w:val="008668CC"/>
    <w:rsid w:val="0086721A"/>
    <w:rsid w:val="00867584"/>
    <w:rsid w:val="008677F2"/>
    <w:rsid w:val="00867C27"/>
    <w:rsid w:val="008702E0"/>
    <w:rsid w:val="0087071E"/>
    <w:rsid w:val="00870D1B"/>
    <w:rsid w:val="008721EE"/>
    <w:rsid w:val="008736BE"/>
    <w:rsid w:val="00874237"/>
    <w:rsid w:val="0087431F"/>
    <w:rsid w:val="00874CA9"/>
    <w:rsid w:val="00875F84"/>
    <w:rsid w:val="00876D63"/>
    <w:rsid w:val="008779A5"/>
    <w:rsid w:val="008805D6"/>
    <w:rsid w:val="008805EB"/>
    <w:rsid w:val="00880692"/>
    <w:rsid w:val="00882303"/>
    <w:rsid w:val="00882318"/>
    <w:rsid w:val="008823DD"/>
    <w:rsid w:val="00883101"/>
    <w:rsid w:val="008840C1"/>
    <w:rsid w:val="008849D1"/>
    <w:rsid w:val="00884ACD"/>
    <w:rsid w:val="00884E28"/>
    <w:rsid w:val="00885647"/>
    <w:rsid w:val="00885E91"/>
    <w:rsid w:val="008862E1"/>
    <w:rsid w:val="008878EF"/>
    <w:rsid w:val="00887FEE"/>
    <w:rsid w:val="008904F7"/>
    <w:rsid w:val="008905E8"/>
    <w:rsid w:val="008906CD"/>
    <w:rsid w:val="00890BC5"/>
    <w:rsid w:val="008913FE"/>
    <w:rsid w:val="0089255F"/>
    <w:rsid w:val="0089313D"/>
    <w:rsid w:val="00893720"/>
    <w:rsid w:val="008943D0"/>
    <w:rsid w:val="00895754"/>
    <w:rsid w:val="00895BC4"/>
    <w:rsid w:val="00896A23"/>
    <w:rsid w:val="00896E12"/>
    <w:rsid w:val="0089720D"/>
    <w:rsid w:val="00897F33"/>
    <w:rsid w:val="008A1506"/>
    <w:rsid w:val="008A1AAC"/>
    <w:rsid w:val="008A1B16"/>
    <w:rsid w:val="008A1D3C"/>
    <w:rsid w:val="008A23C5"/>
    <w:rsid w:val="008A27CE"/>
    <w:rsid w:val="008A2D76"/>
    <w:rsid w:val="008A3708"/>
    <w:rsid w:val="008A3A67"/>
    <w:rsid w:val="008A3F0C"/>
    <w:rsid w:val="008A3F55"/>
    <w:rsid w:val="008A3F7C"/>
    <w:rsid w:val="008A4A99"/>
    <w:rsid w:val="008A5BC7"/>
    <w:rsid w:val="008A5ED9"/>
    <w:rsid w:val="008A6F0C"/>
    <w:rsid w:val="008A74B5"/>
    <w:rsid w:val="008A7D39"/>
    <w:rsid w:val="008A7FDB"/>
    <w:rsid w:val="008B017A"/>
    <w:rsid w:val="008B1DEE"/>
    <w:rsid w:val="008B235E"/>
    <w:rsid w:val="008B23F6"/>
    <w:rsid w:val="008B2A0D"/>
    <w:rsid w:val="008B2D3E"/>
    <w:rsid w:val="008B3134"/>
    <w:rsid w:val="008B38C5"/>
    <w:rsid w:val="008B3D23"/>
    <w:rsid w:val="008B48D2"/>
    <w:rsid w:val="008B50A5"/>
    <w:rsid w:val="008B6020"/>
    <w:rsid w:val="008B6774"/>
    <w:rsid w:val="008B7961"/>
    <w:rsid w:val="008B7B06"/>
    <w:rsid w:val="008B7B56"/>
    <w:rsid w:val="008B7BA4"/>
    <w:rsid w:val="008C0029"/>
    <w:rsid w:val="008C0074"/>
    <w:rsid w:val="008C060E"/>
    <w:rsid w:val="008C10E0"/>
    <w:rsid w:val="008C1D83"/>
    <w:rsid w:val="008C2BAD"/>
    <w:rsid w:val="008C2C4F"/>
    <w:rsid w:val="008C2F8F"/>
    <w:rsid w:val="008C3356"/>
    <w:rsid w:val="008C3BF7"/>
    <w:rsid w:val="008C4B7A"/>
    <w:rsid w:val="008C5171"/>
    <w:rsid w:val="008C6155"/>
    <w:rsid w:val="008C71D0"/>
    <w:rsid w:val="008D039E"/>
    <w:rsid w:val="008D0D52"/>
    <w:rsid w:val="008D3B6D"/>
    <w:rsid w:val="008D3B7B"/>
    <w:rsid w:val="008D40A1"/>
    <w:rsid w:val="008D4686"/>
    <w:rsid w:val="008D51BA"/>
    <w:rsid w:val="008D524B"/>
    <w:rsid w:val="008D5D50"/>
    <w:rsid w:val="008D72AE"/>
    <w:rsid w:val="008D79DE"/>
    <w:rsid w:val="008D7F4C"/>
    <w:rsid w:val="008E0AAC"/>
    <w:rsid w:val="008E1277"/>
    <w:rsid w:val="008E127F"/>
    <w:rsid w:val="008E1950"/>
    <w:rsid w:val="008E3304"/>
    <w:rsid w:val="008E3E65"/>
    <w:rsid w:val="008E49D6"/>
    <w:rsid w:val="008E6823"/>
    <w:rsid w:val="008E6E73"/>
    <w:rsid w:val="008E71DA"/>
    <w:rsid w:val="008E7654"/>
    <w:rsid w:val="008E77D5"/>
    <w:rsid w:val="008E7AE5"/>
    <w:rsid w:val="008F0014"/>
    <w:rsid w:val="008F10A8"/>
    <w:rsid w:val="008F1221"/>
    <w:rsid w:val="008F12CA"/>
    <w:rsid w:val="008F15F0"/>
    <w:rsid w:val="008F2279"/>
    <w:rsid w:val="008F2869"/>
    <w:rsid w:val="008F2A67"/>
    <w:rsid w:val="008F3C27"/>
    <w:rsid w:val="008F4BC5"/>
    <w:rsid w:val="008F5456"/>
    <w:rsid w:val="008F54D3"/>
    <w:rsid w:val="008F58BB"/>
    <w:rsid w:val="008F6672"/>
    <w:rsid w:val="008F6BE8"/>
    <w:rsid w:val="008F6DA7"/>
    <w:rsid w:val="008F7037"/>
    <w:rsid w:val="008F7626"/>
    <w:rsid w:val="00900BE0"/>
    <w:rsid w:val="0090127F"/>
    <w:rsid w:val="009014BB"/>
    <w:rsid w:val="00901652"/>
    <w:rsid w:val="00901F1C"/>
    <w:rsid w:val="00901F3F"/>
    <w:rsid w:val="0090256A"/>
    <w:rsid w:val="009028D7"/>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46DC"/>
    <w:rsid w:val="00914CF5"/>
    <w:rsid w:val="009152C6"/>
    <w:rsid w:val="00915D5E"/>
    <w:rsid w:val="009168B5"/>
    <w:rsid w:val="009173C6"/>
    <w:rsid w:val="009179A2"/>
    <w:rsid w:val="00920B30"/>
    <w:rsid w:val="00920BAC"/>
    <w:rsid w:val="00920C4F"/>
    <w:rsid w:val="009213FE"/>
    <w:rsid w:val="00921C31"/>
    <w:rsid w:val="00922316"/>
    <w:rsid w:val="009224BF"/>
    <w:rsid w:val="00922DE6"/>
    <w:rsid w:val="00922FA2"/>
    <w:rsid w:val="009238D7"/>
    <w:rsid w:val="00923990"/>
    <w:rsid w:val="009248E5"/>
    <w:rsid w:val="00924D90"/>
    <w:rsid w:val="00924E39"/>
    <w:rsid w:val="009258C1"/>
    <w:rsid w:val="00925CA2"/>
    <w:rsid w:val="00925E54"/>
    <w:rsid w:val="009268F9"/>
    <w:rsid w:val="009269C1"/>
    <w:rsid w:val="00927876"/>
    <w:rsid w:val="0093005C"/>
    <w:rsid w:val="00931024"/>
    <w:rsid w:val="009315EA"/>
    <w:rsid w:val="0093174F"/>
    <w:rsid w:val="00932615"/>
    <w:rsid w:val="00932B00"/>
    <w:rsid w:val="00933453"/>
    <w:rsid w:val="009337F9"/>
    <w:rsid w:val="00933AB4"/>
    <w:rsid w:val="00933E2D"/>
    <w:rsid w:val="00933E4C"/>
    <w:rsid w:val="00934079"/>
    <w:rsid w:val="0093421B"/>
    <w:rsid w:val="00934578"/>
    <w:rsid w:val="00935C23"/>
    <w:rsid w:val="00935E65"/>
    <w:rsid w:val="00936F43"/>
    <w:rsid w:val="00937A40"/>
    <w:rsid w:val="00943165"/>
    <w:rsid w:val="0094428A"/>
    <w:rsid w:val="00944392"/>
    <w:rsid w:val="00944A80"/>
    <w:rsid w:val="00944C0E"/>
    <w:rsid w:val="00945BDA"/>
    <w:rsid w:val="00945D82"/>
    <w:rsid w:val="009460FA"/>
    <w:rsid w:val="00946377"/>
    <w:rsid w:val="00946926"/>
    <w:rsid w:val="00947354"/>
    <w:rsid w:val="009475F0"/>
    <w:rsid w:val="00947B04"/>
    <w:rsid w:val="00951A5A"/>
    <w:rsid w:val="00952397"/>
    <w:rsid w:val="009523A5"/>
    <w:rsid w:val="009526D8"/>
    <w:rsid w:val="0095277B"/>
    <w:rsid w:val="00954C4C"/>
    <w:rsid w:val="0095514F"/>
    <w:rsid w:val="0095584D"/>
    <w:rsid w:val="00955AFB"/>
    <w:rsid w:val="00955EC9"/>
    <w:rsid w:val="00956D0A"/>
    <w:rsid w:val="009578AB"/>
    <w:rsid w:val="009578CC"/>
    <w:rsid w:val="00957AE6"/>
    <w:rsid w:val="00957BE5"/>
    <w:rsid w:val="00957DF0"/>
    <w:rsid w:val="00963D8C"/>
    <w:rsid w:val="00964AAD"/>
    <w:rsid w:val="00964C62"/>
    <w:rsid w:val="00964F7B"/>
    <w:rsid w:val="009656C8"/>
    <w:rsid w:val="009659F5"/>
    <w:rsid w:val="00965B1C"/>
    <w:rsid w:val="00965C97"/>
    <w:rsid w:val="00966381"/>
    <w:rsid w:val="00966BEB"/>
    <w:rsid w:val="009679C5"/>
    <w:rsid w:val="00967D3C"/>
    <w:rsid w:val="009705AE"/>
    <w:rsid w:val="00970943"/>
    <w:rsid w:val="00971B8B"/>
    <w:rsid w:val="009728EF"/>
    <w:rsid w:val="00972FDF"/>
    <w:rsid w:val="009747BA"/>
    <w:rsid w:val="00974BB1"/>
    <w:rsid w:val="00975C5F"/>
    <w:rsid w:val="009806F6"/>
    <w:rsid w:val="009807C5"/>
    <w:rsid w:val="00980FC0"/>
    <w:rsid w:val="00982090"/>
    <w:rsid w:val="009823BD"/>
    <w:rsid w:val="00982E9F"/>
    <w:rsid w:val="00983019"/>
    <w:rsid w:val="0098302E"/>
    <w:rsid w:val="009836DD"/>
    <w:rsid w:val="009836FC"/>
    <w:rsid w:val="0098434E"/>
    <w:rsid w:val="009845A4"/>
    <w:rsid w:val="00984BFB"/>
    <w:rsid w:val="0098603B"/>
    <w:rsid w:val="009862FC"/>
    <w:rsid w:val="00990945"/>
    <w:rsid w:val="00990DC1"/>
    <w:rsid w:val="009915BB"/>
    <w:rsid w:val="009928D4"/>
    <w:rsid w:val="009933D7"/>
    <w:rsid w:val="0099349E"/>
    <w:rsid w:val="00993C22"/>
    <w:rsid w:val="00994401"/>
    <w:rsid w:val="00994D46"/>
    <w:rsid w:val="009957BD"/>
    <w:rsid w:val="00995EEE"/>
    <w:rsid w:val="00995F90"/>
    <w:rsid w:val="00996223"/>
    <w:rsid w:val="009964E4"/>
    <w:rsid w:val="00996563"/>
    <w:rsid w:val="009965C2"/>
    <w:rsid w:val="0099707F"/>
    <w:rsid w:val="009971BD"/>
    <w:rsid w:val="00997921"/>
    <w:rsid w:val="009A0079"/>
    <w:rsid w:val="009A17BB"/>
    <w:rsid w:val="009A2220"/>
    <w:rsid w:val="009A23F2"/>
    <w:rsid w:val="009A24D5"/>
    <w:rsid w:val="009A30D3"/>
    <w:rsid w:val="009A370E"/>
    <w:rsid w:val="009A37D5"/>
    <w:rsid w:val="009A3854"/>
    <w:rsid w:val="009A4486"/>
    <w:rsid w:val="009A46B5"/>
    <w:rsid w:val="009A477E"/>
    <w:rsid w:val="009A5756"/>
    <w:rsid w:val="009A58C7"/>
    <w:rsid w:val="009A5ACD"/>
    <w:rsid w:val="009A650E"/>
    <w:rsid w:val="009A6C4F"/>
    <w:rsid w:val="009A75CD"/>
    <w:rsid w:val="009A769C"/>
    <w:rsid w:val="009A7A6F"/>
    <w:rsid w:val="009B0ECF"/>
    <w:rsid w:val="009B11A1"/>
    <w:rsid w:val="009B13C1"/>
    <w:rsid w:val="009B2E9A"/>
    <w:rsid w:val="009B3271"/>
    <w:rsid w:val="009B3381"/>
    <w:rsid w:val="009B3798"/>
    <w:rsid w:val="009B3913"/>
    <w:rsid w:val="009B39E2"/>
    <w:rsid w:val="009B3B41"/>
    <w:rsid w:val="009B4328"/>
    <w:rsid w:val="009B43DA"/>
    <w:rsid w:val="009B4735"/>
    <w:rsid w:val="009B480D"/>
    <w:rsid w:val="009B4F4C"/>
    <w:rsid w:val="009B5CE4"/>
    <w:rsid w:val="009B710A"/>
    <w:rsid w:val="009B72F7"/>
    <w:rsid w:val="009C0823"/>
    <w:rsid w:val="009C16B7"/>
    <w:rsid w:val="009C1885"/>
    <w:rsid w:val="009C1CFA"/>
    <w:rsid w:val="009C3165"/>
    <w:rsid w:val="009C32D4"/>
    <w:rsid w:val="009C4446"/>
    <w:rsid w:val="009C5302"/>
    <w:rsid w:val="009C5ACE"/>
    <w:rsid w:val="009C726E"/>
    <w:rsid w:val="009C7A89"/>
    <w:rsid w:val="009D04E8"/>
    <w:rsid w:val="009D0598"/>
    <w:rsid w:val="009D09A2"/>
    <w:rsid w:val="009D0E3F"/>
    <w:rsid w:val="009D1158"/>
    <w:rsid w:val="009D31C1"/>
    <w:rsid w:val="009D3201"/>
    <w:rsid w:val="009D4657"/>
    <w:rsid w:val="009D4B0B"/>
    <w:rsid w:val="009D644B"/>
    <w:rsid w:val="009D6F00"/>
    <w:rsid w:val="009D77AA"/>
    <w:rsid w:val="009E0565"/>
    <w:rsid w:val="009E143B"/>
    <w:rsid w:val="009E18A4"/>
    <w:rsid w:val="009E22F1"/>
    <w:rsid w:val="009E2335"/>
    <w:rsid w:val="009E2789"/>
    <w:rsid w:val="009E3267"/>
    <w:rsid w:val="009E3A0B"/>
    <w:rsid w:val="009E4553"/>
    <w:rsid w:val="009E4661"/>
    <w:rsid w:val="009E4665"/>
    <w:rsid w:val="009E63E1"/>
    <w:rsid w:val="009E7B49"/>
    <w:rsid w:val="009F00B5"/>
    <w:rsid w:val="009F02D2"/>
    <w:rsid w:val="009F1FF3"/>
    <w:rsid w:val="009F2CEB"/>
    <w:rsid w:val="009F2F95"/>
    <w:rsid w:val="009F3F07"/>
    <w:rsid w:val="009F4179"/>
    <w:rsid w:val="009F6DAB"/>
    <w:rsid w:val="009F704F"/>
    <w:rsid w:val="009F7189"/>
    <w:rsid w:val="00A0035C"/>
    <w:rsid w:val="00A00445"/>
    <w:rsid w:val="00A004B4"/>
    <w:rsid w:val="00A00754"/>
    <w:rsid w:val="00A00DC0"/>
    <w:rsid w:val="00A01700"/>
    <w:rsid w:val="00A01F5A"/>
    <w:rsid w:val="00A02A84"/>
    <w:rsid w:val="00A03140"/>
    <w:rsid w:val="00A03B9B"/>
    <w:rsid w:val="00A04108"/>
    <w:rsid w:val="00A05540"/>
    <w:rsid w:val="00A05B13"/>
    <w:rsid w:val="00A05C92"/>
    <w:rsid w:val="00A066D0"/>
    <w:rsid w:val="00A07AA3"/>
    <w:rsid w:val="00A07AF0"/>
    <w:rsid w:val="00A07E92"/>
    <w:rsid w:val="00A10123"/>
    <w:rsid w:val="00A1074B"/>
    <w:rsid w:val="00A11535"/>
    <w:rsid w:val="00A11E48"/>
    <w:rsid w:val="00A11E90"/>
    <w:rsid w:val="00A13266"/>
    <w:rsid w:val="00A138D1"/>
    <w:rsid w:val="00A13E3C"/>
    <w:rsid w:val="00A1494E"/>
    <w:rsid w:val="00A165DD"/>
    <w:rsid w:val="00A16D61"/>
    <w:rsid w:val="00A17277"/>
    <w:rsid w:val="00A174E8"/>
    <w:rsid w:val="00A17757"/>
    <w:rsid w:val="00A21299"/>
    <w:rsid w:val="00A21ABC"/>
    <w:rsid w:val="00A22371"/>
    <w:rsid w:val="00A23490"/>
    <w:rsid w:val="00A237D7"/>
    <w:rsid w:val="00A23BAF"/>
    <w:rsid w:val="00A23CC7"/>
    <w:rsid w:val="00A25C2C"/>
    <w:rsid w:val="00A25D7C"/>
    <w:rsid w:val="00A26018"/>
    <w:rsid w:val="00A26165"/>
    <w:rsid w:val="00A30490"/>
    <w:rsid w:val="00A30ABA"/>
    <w:rsid w:val="00A30E1E"/>
    <w:rsid w:val="00A30F25"/>
    <w:rsid w:val="00A30F64"/>
    <w:rsid w:val="00A3182C"/>
    <w:rsid w:val="00A3199B"/>
    <w:rsid w:val="00A31AC5"/>
    <w:rsid w:val="00A3276B"/>
    <w:rsid w:val="00A33BEF"/>
    <w:rsid w:val="00A34D4B"/>
    <w:rsid w:val="00A34DD0"/>
    <w:rsid w:val="00A34E82"/>
    <w:rsid w:val="00A35C0E"/>
    <w:rsid w:val="00A40257"/>
    <w:rsid w:val="00A410B6"/>
    <w:rsid w:val="00A41DC0"/>
    <w:rsid w:val="00A41E26"/>
    <w:rsid w:val="00A42D1F"/>
    <w:rsid w:val="00A44B19"/>
    <w:rsid w:val="00A44DD5"/>
    <w:rsid w:val="00A457A0"/>
    <w:rsid w:val="00A46740"/>
    <w:rsid w:val="00A47790"/>
    <w:rsid w:val="00A50286"/>
    <w:rsid w:val="00A50300"/>
    <w:rsid w:val="00A508EF"/>
    <w:rsid w:val="00A514B7"/>
    <w:rsid w:val="00A527F9"/>
    <w:rsid w:val="00A52CAA"/>
    <w:rsid w:val="00A53855"/>
    <w:rsid w:val="00A5433E"/>
    <w:rsid w:val="00A54C1B"/>
    <w:rsid w:val="00A54ED8"/>
    <w:rsid w:val="00A54EF7"/>
    <w:rsid w:val="00A55641"/>
    <w:rsid w:val="00A5725C"/>
    <w:rsid w:val="00A57279"/>
    <w:rsid w:val="00A578A7"/>
    <w:rsid w:val="00A57917"/>
    <w:rsid w:val="00A602D4"/>
    <w:rsid w:val="00A60A87"/>
    <w:rsid w:val="00A61BC9"/>
    <w:rsid w:val="00A63531"/>
    <w:rsid w:val="00A64D56"/>
    <w:rsid w:val="00A64F69"/>
    <w:rsid w:val="00A66E8E"/>
    <w:rsid w:val="00A67D1E"/>
    <w:rsid w:val="00A70085"/>
    <w:rsid w:val="00A701D3"/>
    <w:rsid w:val="00A70C66"/>
    <w:rsid w:val="00A70D33"/>
    <w:rsid w:val="00A70E12"/>
    <w:rsid w:val="00A7144A"/>
    <w:rsid w:val="00A733EE"/>
    <w:rsid w:val="00A73B82"/>
    <w:rsid w:val="00A74FBF"/>
    <w:rsid w:val="00A766D1"/>
    <w:rsid w:val="00A774A4"/>
    <w:rsid w:val="00A776F0"/>
    <w:rsid w:val="00A8008C"/>
    <w:rsid w:val="00A8024B"/>
    <w:rsid w:val="00A802A2"/>
    <w:rsid w:val="00A818AB"/>
    <w:rsid w:val="00A81D0F"/>
    <w:rsid w:val="00A8202D"/>
    <w:rsid w:val="00A82728"/>
    <w:rsid w:val="00A8326E"/>
    <w:rsid w:val="00A83711"/>
    <w:rsid w:val="00A83784"/>
    <w:rsid w:val="00A83857"/>
    <w:rsid w:val="00A83879"/>
    <w:rsid w:val="00A83EED"/>
    <w:rsid w:val="00A844AC"/>
    <w:rsid w:val="00A84E9A"/>
    <w:rsid w:val="00A854B9"/>
    <w:rsid w:val="00A85701"/>
    <w:rsid w:val="00A860F3"/>
    <w:rsid w:val="00A862FF"/>
    <w:rsid w:val="00A86ABF"/>
    <w:rsid w:val="00A90114"/>
    <w:rsid w:val="00A916C6"/>
    <w:rsid w:val="00A91BB3"/>
    <w:rsid w:val="00A92DFD"/>
    <w:rsid w:val="00A92FAB"/>
    <w:rsid w:val="00A93167"/>
    <w:rsid w:val="00A93622"/>
    <w:rsid w:val="00A94FEE"/>
    <w:rsid w:val="00A953C9"/>
    <w:rsid w:val="00A95EFC"/>
    <w:rsid w:val="00A97362"/>
    <w:rsid w:val="00A976CA"/>
    <w:rsid w:val="00AA041E"/>
    <w:rsid w:val="00AA08B0"/>
    <w:rsid w:val="00AA0E04"/>
    <w:rsid w:val="00AA1A64"/>
    <w:rsid w:val="00AA1E5D"/>
    <w:rsid w:val="00AA2214"/>
    <w:rsid w:val="00AA32A9"/>
    <w:rsid w:val="00AA4CFF"/>
    <w:rsid w:val="00AA4E1E"/>
    <w:rsid w:val="00AA575D"/>
    <w:rsid w:val="00AA65F9"/>
    <w:rsid w:val="00AB0871"/>
    <w:rsid w:val="00AB0D63"/>
    <w:rsid w:val="00AB1E63"/>
    <w:rsid w:val="00AB1F78"/>
    <w:rsid w:val="00AB2014"/>
    <w:rsid w:val="00AB2212"/>
    <w:rsid w:val="00AB2383"/>
    <w:rsid w:val="00AB35E8"/>
    <w:rsid w:val="00AB36EA"/>
    <w:rsid w:val="00AB41BE"/>
    <w:rsid w:val="00AB5059"/>
    <w:rsid w:val="00AB56C2"/>
    <w:rsid w:val="00AB596F"/>
    <w:rsid w:val="00AB60D6"/>
    <w:rsid w:val="00AB7BD0"/>
    <w:rsid w:val="00AC027C"/>
    <w:rsid w:val="00AC07F4"/>
    <w:rsid w:val="00AC0884"/>
    <w:rsid w:val="00AC0E48"/>
    <w:rsid w:val="00AC127C"/>
    <w:rsid w:val="00AC1E90"/>
    <w:rsid w:val="00AC28B8"/>
    <w:rsid w:val="00AC427F"/>
    <w:rsid w:val="00AC473A"/>
    <w:rsid w:val="00AC4F20"/>
    <w:rsid w:val="00AC54C1"/>
    <w:rsid w:val="00AC5DFD"/>
    <w:rsid w:val="00AC60E5"/>
    <w:rsid w:val="00AC614A"/>
    <w:rsid w:val="00AC6704"/>
    <w:rsid w:val="00AC6C3F"/>
    <w:rsid w:val="00AC7175"/>
    <w:rsid w:val="00AD10F5"/>
    <w:rsid w:val="00AD19BC"/>
    <w:rsid w:val="00AD1AAF"/>
    <w:rsid w:val="00AD2C4F"/>
    <w:rsid w:val="00AD30BC"/>
    <w:rsid w:val="00AD33A1"/>
    <w:rsid w:val="00AD347E"/>
    <w:rsid w:val="00AD4414"/>
    <w:rsid w:val="00AD488A"/>
    <w:rsid w:val="00AD4989"/>
    <w:rsid w:val="00AD5C37"/>
    <w:rsid w:val="00AD5DA2"/>
    <w:rsid w:val="00AD6C3B"/>
    <w:rsid w:val="00AD7143"/>
    <w:rsid w:val="00AD726A"/>
    <w:rsid w:val="00AE004F"/>
    <w:rsid w:val="00AE0211"/>
    <w:rsid w:val="00AE0B1A"/>
    <w:rsid w:val="00AE0D65"/>
    <w:rsid w:val="00AE1426"/>
    <w:rsid w:val="00AE2339"/>
    <w:rsid w:val="00AE265B"/>
    <w:rsid w:val="00AE2DAC"/>
    <w:rsid w:val="00AE3204"/>
    <w:rsid w:val="00AE50D2"/>
    <w:rsid w:val="00AE5260"/>
    <w:rsid w:val="00AE52ED"/>
    <w:rsid w:val="00AE5D47"/>
    <w:rsid w:val="00AE7316"/>
    <w:rsid w:val="00AF1D3D"/>
    <w:rsid w:val="00AF3535"/>
    <w:rsid w:val="00AF5242"/>
    <w:rsid w:val="00AF64EF"/>
    <w:rsid w:val="00AF6A0E"/>
    <w:rsid w:val="00AF7024"/>
    <w:rsid w:val="00AF7B95"/>
    <w:rsid w:val="00B001FF"/>
    <w:rsid w:val="00B00A52"/>
    <w:rsid w:val="00B00AF3"/>
    <w:rsid w:val="00B01D21"/>
    <w:rsid w:val="00B02108"/>
    <w:rsid w:val="00B02327"/>
    <w:rsid w:val="00B04FD1"/>
    <w:rsid w:val="00B065AB"/>
    <w:rsid w:val="00B06870"/>
    <w:rsid w:val="00B07602"/>
    <w:rsid w:val="00B07E40"/>
    <w:rsid w:val="00B105D0"/>
    <w:rsid w:val="00B10ACF"/>
    <w:rsid w:val="00B10E08"/>
    <w:rsid w:val="00B1102F"/>
    <w:rsid w:val="00B111AD"/>
    <w:rsid w:val="00B14667"/>
    <w:rsid w:val="00B14ADA"/>
    <w:rsid w:val="00B15109"/>
    <w:rsid w:val="00B15978"/>
    <w:rsid w:val="00B16307"/>
    <w:rsid w:val="00B16F49"/>
    <w:rsid w:val="00B17BAC"/>
    <w:rsid w:val="00B17E3C"/>
    <w:rsid w:val="00B20241"/>
    <w:rsid w:val="00B2050A"/>
    <w:rsid w:val="00B20A96"/>
    <w:rsid w:val="00B20BA2"/>
    <w:rsid w:val="00B20E6A"/>
    <w:rsid w:val="00B21710"/>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5E07"/>
    <w:rsid w:val="00B37320"/>
    <w:rsid w:val="00B373FB"/>
    <w:rsid w:val="00B3745C"/>
    <w:rsid w:val="00B3746A"/>
    <w:rsid w:val="00B374FB"/>
    <w:rsid w:val="00B37750"/>
    <w:rsid w:val="00B37A21"/>
    <w:rsid w:val="00B37B15"/>
    <w:rsid w:val="00B37C52"/>
    <w:rsid w:val="00B409ED"/>
    <w:rsid w:val="00B40B79"/>
    <w:rsid w:val="00B40FCE"/>
    <w:rsid w:val="00B41463"/>
    <w:rsid w:val="00B4173B"/>
    <w:rsid w:val="00B4267F"/>
    <w:rsid w:val="00B4299C"/>
    <w:rsid w:val="00B4332E"/>
    <w:rsid w:val="00B43B1A"/>
    <w:rsid w:val="00B455A4"/>
    <w:rsid w:val="00B45711"/>
    <w:rsid w:val="00B45F1D"/>
    <w:rsid w:val="00B460C2"/>
    <w:rsid w:val="00B46407"/>
    <w:rsid w:val="00B46F9E"/>
    <w:rsid w:val="00B50596"/>
    <w:rsid w:val="00B51649"/>
    <w:rsid w:val="00B51CDE"/>
    <w:rsid w:val="00B527D4"/>
    <w:rsid w:val="00B53CB5"/>
    <w:rsid w:val="00B549F8"/>
    <w:rsid w:val="00B54CC3"/>
    <w:rsid w:val="00B55FAB"/>
    <w:rsid w:val="00B56AC5"/>
    <w:rsid w:val="00B572E3"/>
    <w:rsid w:val="00B57BB2"/>
    <w:rsid w:val="00B60424"/>
    <w:rsid w:val="00B6045C"/>
    <w:rsid w:val="00B611F8"/>
    <w:rsid w:val="00B61308"/>
    <w:rsid w:val="00B613D1"/>
    <w:rsid w:val="00B6163B"/>
    <w:rsid w:val="00B61642"/>
    <w:rsid w:val="00B61ABD"/>
    <w:rsid w:val="00B6385A"/>
    <w:rsid w:val="00B63AE6"/>
    <w:rsid w:val="00B6497D"/>
    <w:rsid w:val="00B64B6F"/>
    <w:rsid w:val="00B6532A"/>
    <w:rsid w:val="00B6648F"/>
    <w:rsid w:val="00B66571"/>
    <w:rsid w:val="00B6696F"/>
    <w:rsid w:val="00B66AA6"/>
    <w:rsid w:val="00B66F27"/>
    <w:rsid w:val="00B6744F"/>
    <w:rsid w:val="00B678F7"/>
    <w:rsid w:val="00B67EA7"/>
    <w:rsid w:val="00B67F4E"/>
    <w:rsid w:val="00B70C06"/>
    <w:rsid w:val="00B70C3A"/>
    <w:rsid w:val="00B70FF1"/>
    <w:rsid w:val="00B72223"/>
    <w:rsid w:val="00B72A5E"/>
    <w:rsid w:val="00B72CAC"/>
    <w:rsid w:val="00B72DE0"/>
    <w:rsid w:val="00B72FD6"/>
    <w:rsid w:val="00B73346"/>
    <w:rsid w:val="00B73EA1"/>
    <w:rsid w:val="00B74072"/>
    <w:rsid w:val="00B7433B"/>
    <w:rsid w:val="00B746F2"/>
    <w:rsid w:val="00B74CD0"/>
    <w:rsid w:val="00B751B1"/>
    <w:rsid w:val="00B75801"/>
    <w:rsid w:val="00B75FF4"/>
    <w:rsid w:val="00B772D4"/>
    <w:rsid w:val="00B7763F"/>
    <w:rsid w:val="00B801E3"/>
    <w:rsid w:val="00B80780"/>
    <w:rsid w:val="00B80A90"/>
    <w:rsid w:val="00B80F6E"/>
    <w:rsid w:val="00B82F78"/>
    <w:rsid w:val="00B856C3"/>
    <w:rsid w:val="00B85BA6"/>
    <w:rsid w:val="00B86194"/>
    <w:rsid w:val="00B86718"/>
    <w:rsid w:val="00B86CCF"/>
    <w:rsid w:val="00B87360"/>
    <w:rsid w:val="00B9129B"/>
    <w:rsid w:val="00B922B4"/>
    <w:rsid w:val="00B92536"/>
    <w:rsid w:val="00B92783"/>
    <w:rsid w:val="00B935FA"/>
    <w:rsid w:val="00B93C69"/>
    <w:rsid w:val="00B93D20"/>
    <w:rsid w:val="00B9506B"/>
    <w:rsid w:val="00B95C02"/>
    <w:rsid w:val="00B9627A"/>
    <w:rsid w:val="00B96435"/>
    <w:rsid w:val="00B96777"/>
    <w:rsid w:val="00B96F32"/>
    <w:rsid w:val="00B96FEE"/>
    <w:rsid w:val="00B97CE3"/>
    <w:rsid w:val="00BA02FA"/>
    <w:rsid w:val="00BA05E1"/>
    <w:rsid w:val="00BA0CB2"/>
    <w:rsid w:val="00BA1878"/>
    <w:rsid w:val="00BA1A13"/>
    <w:rsid w:val="00BA23E4"/>
    <w:rsid w:val="00BA3193"/>
    <w:rsid w:val="00BA3D1B"/>
    <w:rsid w:val="00BA4A29"/>
    <w:rsid w:val="00BA5851"/>
    <w:rsid w:val="00BA6043"/>
    <w:rsid w:val="00BA6066"/>
    <w:rsid w:val="00BA636C"/>
    <w:rsid w:val="00BA670E"/>
    <w:rsid w:val="00BA684B"/>
    <w:rsid w:val="00BA6BF3"/>
    <w:rsid w:val="00BA6D3F"/>
    <w:rsid w:val="00BA7846"/>
    <w:rsid w:val="00BA7C65"/>
    <w:rsid w:val="00BB0EAE"/>
    <w:rsid w:val="00BB0FD8"/>
    <w:rsid w:val="00BB11F6"/>
    <w:rsid w:val="00BB1390"/>
    <w:rsid w:val="00BB17E7"/>
    <w:rsid w:val="00BB1D29"/>
    <w:rsid w:val="00BB2052"/>
    <w:rsid w:val="00BB2523"/>
    <w:rsid w:val="00BB25DC"/>
    <w:rsid w:val="00BB2C68"/>
    <w:rsid w:val="00BB3018"/>
    <w:rsid w:val="00BB550F"/>
    <w:rsid w:val="00BB5F8E"/>
    <w:rsid w:val="00BB6043"/>
    <w:rsid w:val="00BB6ECB"/>
    <w:rsid w:val="00BB7504"/>
    <w:rsid w:val="00BB77C0"/>
    <w:rsid w:val="00BB7996"/>
    <w:rsid w:val="00BB7FFC"/>
    <w:rsid w:val="00BC1317"/>
    <w:rsid w:val="00BC1552"/>
    <w:rsid w:val="00BC1637"/>
    <w:rsid w:val="00BC1AA8"/>
    <w:rsid w:val="00BC1C0D"/>
    <w:rsid w:val="00BC20B5"/>
    <w:rsid w:val="00BC2255"/>
    <w:rsid w:val="00BC2413"/>
    <w:rsid w:val="00BC377C"/>
    <w:rsid w:val="00BC3798"/>
    <w:rsid w:val="00BC37D6"/>
    <w:rsid w:val="00BC407B"/>
    <w:rsid w:val="00BC4FA5"/>
    <w:rsid w:val="00BC61D8"/>
    <w:rsid w:val="00BC6DFC"/>
    <w:rsid w:val="00BC6E00"/>
    <w:rsid w:val="00BC70E8"/>
    <w:rsid w:val="00BC7E44"/>
    <w:rsid w:val="00BD0966"/>
    <w:rsid w:val="00BD1362"/>
    <w:rsid w:val="00BD1A45"/>
    <w:rsid w:val="00BD1C5C"/>
    <w:rsid w:val="00BD1F8E"/>
    <w:rsid w:val="00BD220F"/>
    <w:rsid w:val="00BD2252"/>
    <w:rsid w:val="00BD2D9E"/>
    <w:rsid w:val="00BD32F0"/>
    <w:rsid w:val="00BD3CBD"/>
    <w:rsid w:val="00BD4217"/>
    <w:rsid w:val="00BD4CDD"/>
    <w:rsid w:val="00BD532D"/>
    <w:rsid w:val="00BD7177"/>
    <w:rsid w:val="00BD741D"/>
    <w:rsid w:val="00BD7545"/>
    <w:rsid w:val="00BD756C"/>
    <w:rsid w:val="00BD787C"/>
    <w:rsid w:val="00BD7986"/>
    <w:rsid w:val="00BD7CF3"/>
    <w:rsid w:val="00BD7E89"/>
    <w:rsid w:val="00BD7EF2"/>
    <w:rsid w:val="00BD7F50"/>
    <w:rsid w:val="00BE02C3"/>
    <w:rsid w:val="00BE0D60"/>
    <w:rsid w:val="00BE0DC3"/>
    <w:rsid w:val="00BE0DD4"/>
    <w:rsid w:val="00BE13B0"/>
    <w:rsid w:val="00BE13E6"/>
    <w:rsid w:val="00BE195F"/>
    <w:rsid w:val="00BE2750"/>
    <w:rsid w:val="00BE2E7A"/>
    <w:rsid w:val="00BE2F39"/>
    <w:rsid w:val="00BE318E"/>
    <w:rsid w:val="00BE371E"/>
    <w:rsid w:val="00BE3A82"/>
    <w:rsid w:val="00BE494E"/>
    <w:rsid w:val="00BE5A96"/>
    <w:rsid w:val="00BE6507"/>
    <w:rsid w:val="00BE68B6"/>
    <w:rsid w:val="00BE771E"/>
    <w:rsid w:val="00BF0EC6"/>
    <w:rsid w:val="00BF0F08"/>
    <w:rsid w:val="00BF2C68"/>
    <w:rsid w:val="00BF3E46"/>
    <w:rsid w:val="00BF5B12"/>
    <w:rsid w:val="00BF784A"/>
    <w:rsid w:val="00BF7FC7"/>
    <w:rsid w:val="00C0026F"/>
    <w:rsid w:val="00C01AC7"/>
    <w:rsid w:val="00C0228B"/>
    <w:rsid w:val="00C028D7"/>
    <w:rsid w:val="00C029D7"/>
    <w:rsid w:val="00C032B0"/>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58"/>
    <w:rsid w:val="00C119F1"/>
    <w:rsid w:val="00C124CE"/>
    <w:rsid w:val="00C12571"/>
    <w:rsid w:val="00C12D9D"/>
    <w:rsid w:val="00C13967"/>
    <w:rsid w:val="00C13E8C"/>
    <w:rsid w:val="00C13EAE"/>
    <w:rsid w:val="00C14208"/>
    <w:rsid w:val="00C14C21"/>
    <w:rsid w:val="00C14FC0"/>
    <w:rsid w:val="00C16333"/>
    <w:rsid w:val="00C1680E"/>
    <w:rsid w:val="00C16ECF"/>
    <w:rsid w:val="00C1730E"/>
    <w:rsid w:val="00C206A7"/>
    <w:rsid w:val="00C20E5F"/>
    <w:rsid w:val="00C215E7"/>
    <w:rsid w:val="00C21AFE"/>
    <w:rsid w:val="00C22A5A"/>
    <w:rsid w:val="00C23009"/>
    <w:rsid w:val="00C24D60"/>
    <w:rsid w:val="00C25D0D"/>
    <w:rsid w:val="00C26BDC"/>
    <w:rsid w:val="00C27E6B"/>
    <w:rsid w:val="00C30FF9"/>
    <w:rsid w:val="00C3130A"/>
    <w:rsid w:val="00C31F80"/>
    <w:rsid w:val="00C34C40"/>
    <w:rsid w:val="00C34E90"/>
    <w:rsid w:val="00C351FB"/>
    <w:rsid w:val="00C353F0"/>
    <w:rsid w:val="00C358D8"/>
    <w:rsid w:val="00C35CA5"/>
    <w:rsid w:val="00C362BB"/>
    <w:rsid w:val="00C3675D"/>
    <w:rsid w:val="00C369BF"/>
    <w:rsid w:val="00C403BB"/>
    <w:rsid w:val="00C40ADA"/>
    <w:rsid w:val="00C4122D"/>
    <w:rsid w:val="00C41D93"/>
    <w:rsid w:val="00C4272A"/>
    <w:rsid w:val="00C42F8E"/>
    <w:rsid w:val="00C42FB2"/>
    <w:rsid w:val="00C4393C"/>
    <w:rsid w:val="00C4423E"/>
    <w:rsid w:val="00C44335"/>
    <w:rsid w:val="00C452F8"/>
    <w:rsid w:val="00C46911"/>
    <w:rsid w:val="00C4721C"/>
    <w:rsid w:val="00C473AC"/>
    <w:rsid w:val="00C4755B"/>
    <w:rsid w:val="00C47627"/>
    <w:rsid w:val="00C47BFD"/>
    <w:rsid w:val="00C503DA"/>
    <w:rsid w:val="00C5086A"/>
    <w:rsid w:val="00C50983"/>
    <w:rsid w:val="00C519EA"/>
    <w:rsid w:val="00C51A08"/>
    <w:rsid w:val="00C51F6B"/>
    <w:rsid w:val="00C53B03"/>
    <w:rsid w:val="00C53BB4"/>
    <w:rsid w:val="00C53F4F"/>
    <w:rsid w:val="00C5409C"/>
    <w:rsid w:val="00C545B2"/>
    <w:rsid w:val="00C54834"/>
    <w:rsid w:val="00C54E71"/>
    <w:rsid w:val="00C5516A"/>
    <w:rsid w:val="00C552F6"/>
    <w:rsid w:val="00C5535E"/>
    <w:rsid w:val="00C55465"/>
    <w:rsid w:val="00C5586D"/>
    <w:rsid w:val="00C562B2"/>
    <w:rsid w:val="00C6050E"/>
    <w:rsid w:val="00C61030"/>
    <w:rsid w:val="00C613DF"/>
    <w:rsid w:val="00C622A9"/>
    <w:rsid w:val="00C62361"/>
    <w:rsid w:val="00C62F8E"/>
    <w:rsid w:val="00C630CE"/>
    <w:rsid w:val="00C631CC"/>
    <w:rsid w:val="00C63AED"/>
    <w:rsid w:val="00C63DB0"/>
    <w:rsid w:val="00C64321"/>
    <w:rsid w:val="00C64812"/>
    <w:rsid w:val="00C649D7"/>
    <w:rsid w:val="00C65BE9"/>
    <w:rsid w:val="00C65E20"/>
    <w:rsid w:val="00C6687F"/>
    <w:rsid w:val="00C66A2C"/>
    <w:rsid w:val="00C66EED"/>
    <w:rsid w:val="00C70EB6"/>
    <w:rsid w:val="00C7120B"/>
    <w:rsid w:val="00C72DB9"/>
    <w:rsid w:val="00C742DC"/>
    <w:rsid w:val="00C75639"/>
    <w:rsid w:val="00C75A01"/>
    <w:rsid w:val="00C760BA"/>
    <w:rsid w:val="00C762C2"/>
    <w:rsid w:val="00C76CF6"/>
    <w:rsid w:val="00C76F3A"/>
    <w:rsid w:val="00C7771D"/>
    <w:rsid w:val="00C80C29"/>
    <w:rsid w:val="00C83840"/>
    <w:rsid w:val="00C84276"/>
    <w:rsid w:val="00C849A2"/>
    <w:rsid w:val="00C850EA"/>
    <w:rsid w:val="00C8608F"/>
    <w:rsid w:val="00C8621A"/>
    <w:rsid w:val="00C86C47"/>
    <w:rsid w:val="00C871C2"/>
    <w:rsid w:val="00C90036"/>
    <w:rsid w:val="00C9021E"/>
    <w:rsid w:val="00C90267"/>
    <w:rsid w:val="00C90546"/>
    <w:rsid w:val="00C9074A"/>
    <w:rsid w:val="00C90A75"/>
    <w:rsid w:val="00C91BD7"/>
    <w:rsid w:val="00C92BA3"/>
    <w:rsid w:val="00C949F2"/>
    <w:rsid w:val="00C965C7"/>
    <w:rsid w:val="00C96751"/>
    <w:rsid w:val="00C96C3E"/>
    <w:rsid w:val="00C971AA"/>
    <w:rsid w:val="00C971BE"/>
    <w:rsid w:val="00C97949"/>
    <w:rsid w:val="00CA0298"/>
    <w:rsid w:val="00CA0FFA"/>
    <w:rsid w:val="00CA1009"/>
    <w:rsid w:val="00CA10F4"/>
    <w:rsid w:val="00CA17A8"/>
    <w:rsid w:val="00CA184B"/>
    <w:rsid w:val="00CA2918"/>
    <w:rsid w:val="00CA33B3"/>
    <w:rsid w:val="00CA429D"/>
    <w:rsid w:val="00CA46F3"/>
    <w:rsid w:val="00CA48BF"/>
    <w:rsid w:val="00CA4A75"/>
    <w:rsid w:val="00CA4D13"/>
    <w:rsid w:val="00CA76E6"/>
    <w:rsid w:val="00CA7CE4"/>
    <w:rsid w:val="00CB383A"/>
    <w:rsid w:val="00CB480E"/>
    <w:rsid w:val="00CB5659"/>
    <w:rsid w:val="00CB6D53"/>
    <w:rsid w:val="00CB74DE"/>
    <w:rsid w:val="00CB7CA1"/>
    <w:rsid w:val="00CC282F"/>
    <w:rsid w:val="00CC2CCD"/>
    <w:rsid w:val="00CC32C1"/>
    <w:rsid w:val="00CC394E"/>
    <w:rsid w:val="00CC3C95"/>
    <w:rsid w:val="00CC424C"/>
    <w:rsid w:val="00CC4788"/>
    <w:rsid w:val="00CC47A0"/>
    <w:rsid w:val="00CC4D22"/>
    <w:rsid w:val="00CC5FAE"/>
    <w:rsid w:val="00CC6CE6"/>
    <w:rsid w:val="00CC6D23"/>
    <w:rsid w:val="00CC7DE1"/>
    <w:rsid w:val="00CD0A9A"/>
    <w:rsid w:val="00CD0C11"/>
    <w:rsid w:val="00CD184F"/>
    <w:rsid w:val="00CD3F04"/>
    <w:rsid w:val="00CD4C4A"/>
    <w:rsid w:val="00CD5825"/>
    <w:rsid w:val="00CD5AD3"/>
    <w:rsid w:val="00CD5B6D"/>
    <w:rsid w:val="00CD5EE9"/>
    <w:rsid w:val="00CD6BC3"/>
    <w:rsid w:val="00CD6F5C"/>
    <w:rsid w:val="00CE0343"/>
    <w:rsid w:val="00CE0BA6"/>
    <w:rsid w:val="00CE1CFC"/>
    <w:rsid w:val="00CE1F54"/>
    <w:rsid w:val="00CE25BB"/>
    <w:rsid w:val="00CE2C4D"/>
    <w:rsid w:val="00CE40CD"/>
    <w:rsid w:val="00CE554D"/>
    <w:rsid w:val="00CE564D"/>
    <w:rsid w:val="00CE59AF"/>
    <w:rsid w:val="00CE59E5"/>
    <w:rsid w:val="00CE67E4"/>
    <w:rsid w:val="00CE69D1"/>
    <w:rsid w:val="00CE727A"/>
    <w:rsid w:val="00CE78B2"/>
    <w:rsid w:val="00CE7F87"/>
    <w:rsid w:val="00CF0A3A"/>
    <w:rsid w:val="00CF1242"/>
    <w:rsid w:val="00CF1453"/>
    <w:rsid w:val="00CF19F9"/>
    <w:rsid w:val="00CF21C1"/>
    <w:rsid w:val="00CF373E"/>
    <w:rsid w:val="00CF3F8B"/>
    <w:rsid w:val="00CF4644"/>
    <w:rsid w:val="00CF4E38"/>
    <w:rsid w:val="00CF5998"/>
    <w:rsid w:val="00CF5AA7"/>
    <w:rsid w:val="00CF5E2A"/>
    <w:rsid w:val="00CF65F6"/>
    <w:rsid w:val="00CF6C47"/>
    <w:rsid w:val="00CF6FFB"/>
    <w:rsid w:val="00CF7B1E"/>
    <w:rsid w:val="00D000F3"/>
    <w:rsid w:val="00D00121"/>
    <w:rsid w:val="00D006EC"/>
    <w:rsid w:val="00D01956"/>
    <w:rsid w:val="00D029FF"/>
    <w:rsid w:val="00D02BD2"/>
    <w:rsid w:val="00D03336"/>
    <w:rsid w:val="00D03ACE"/>
    <w:rsid w:val="00D04581"/>
    <w:rsid w:val="00D05467"/>
    <w:rsid w:val="00D05E8F"/>
    <w:rsid w:val="00D068FB"/>
    <w:rsid w:val="00D06A21"/>
    <w:rsid w:val="00D06DDD"/>
    <w:rsid w:val="00D07928"/>
    <w:rsid w:val="00D116DC"/>
    <w:rsid w:val="00D11A2A"/>
    <w:rsid w:val="00D127B3"/>
    <w:rsid w:val="00D12804"/>
    <w:rsid w:val="00D12DDF"/>
    <w:rsid w:val="00D13E0C"/>
    <w:rsid w:val="00D15376"/>
    <w:rsid w:val="00D16DA7"/>
    <w:rsid w:val="00D1773F"/>
    <w:rsid w:val="00D17758"/>
    <w:rsid w:val="00D17B75"/>
    <w:rsid w:val="00D2021C"/>
    <w:rsid w:val="00D203A3"/>
    <w:rsid w:val="00D20917"/>
    <w:rsid w:val="00D20EB3"/>
    <w:rsid w:val="00D20FE5"/>
    <w:rsid w:val="00D212AC"/>
    <w:rsid w:val="00D2198D"/>
    <w:rsid w:val="00D24BE0"/>
    <w:rsid w:val="00D25FB3"/>
    <w:rsid w:val="00D26852"/>
    <w:rsid w:val="00D26E70"/>
    <w:rsid w:val="00D27013"/>
    <w:rsid w:val="00D27B64"/>
    <w:rsid w:val="00D30204"/>
    <w:rsid w:val="00D303F2"/>
    <w:rsid w:val="00D304F8"/>
    <w:rsid w:val="00D307B6"/>
    <w:rsid w:val="00D318C7"/>
    <w:rsid w:val="00D31EC2"/>
    <w:rsid w:val="00D32DA5"/>
    <w:rsid w:val="00D32EBA"/>
    <w:rsid w:val="00D3340D"/>
    <w:rsid w:val="00D336BB"/>
    <w:rsid w:val="00D33CBB"/>
    <w:rsid w:val="00D34114"/>
    <w:rsid w:val="00D3454C"/>
    <w:rsid w:val="00D353D5"/>
    <w:rsid w:val="00D355A0"/>
    <w:rsid w:val="00D357EF"/>
    <w:rsid w:val="00D36E3F"/>
    <w:rsid w:val="00D40169"/>
    <w:rsid w:val="00D40214"/>
    <w:rsid w:val="00D4056E"/>
    <w:rsid w:val="00D40872"/>
    <w:rsid w:val="00D418C5"/>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76B3"/>
    <w:rsid w:val="00D57C02"/>
    <w:rsid w:val="00D601C2"/>
    <w:rsid w:val="00D61086"/>
    <w:rsid w:val="00D612C2"/>
    <w:rsid w:val="00D6133B"/>
    <w:rsid w:val="00D61D5C"/>
    <w:rsid w:val="00D62AB9"/>
    <w:rsid w:val="00D6364C"/>
    <w:rsid w:val="00D63BD7"/>
    <w:rsid w:val="00D63EB2"/>
    <w:rsid w:val="00D65C78"/>
    <w:rsid w:val="00D67130"/>
    <w:rsid w:val="00D67ACF"/>
    <w:rsid w:val="00D67EBE"/>
    <w:rsid w:val="00D71645"/>
    <w:rsid w:val="00D719ED"/>
    <w:rsid w:val="00D7341B"/>
    <w:rsid w:val="00D73B36"/>
    <w:rsid w:val="00D759D6"/>
    <w:rsid w:val="00D77270"/>
    <w:rsid w:val="00D77610"/>
    <w:rsid w:val="00D800C9"/>
    <w:rsid w:val="00D80110"/>
    <w:rsid w:val="00D810C5"/>
    <w:rsid w:val="00D81BFF"/>
    <w:rsid w:val="00D81F03"/>
    <w:rsid w:val="00D822C8"/>
    <w:rsid w:val="00D82993"/>
    <w:rsid w:val="00D82E80"/>
    <w:rsid w:val="00D834EA"/>
    <w:rsid w:val="00D838BF"/>
    <w:rsid w:val="00D85DE9"/>
    <w:rsid w:val="00D85E8A"/>
    <w:rsid w:val="00D8656B"/>
    <w:rsid w:val="00D87DF7"/>
    <w:rsid w:val="00D90587"/>
    <w:rsid w:val="00D90F32"/>
    <w:rsid w:val="00D91119"/>
    <w:rsid w:val="00D919A8"/>
    <w:rsid w:val="00D91DE2"/>
    <w:rsid w:val="00D92003"/>
    <w:rsid w:val="00D926CD"/>
    <w:rsid w:val="00D92DFF"/>
    <w:rsid w:val="00D9327A"/>
    <w:rsid w:val="00D94611"/>
    <w:rsid w:val="00D94894"/>
    <w:rsid w:val="00D94E3B"/>
    <w:rsid w:val="00D95E64"/>
    <w:rsid w:val="00D966F2"/>
    <w:rsid w:val="00D96735"/>
    <w:rsid w:val="00DA0427"/>
    <w:rsid w:val="00DA116F"/>
    <w:rsid w:val="00DA1747"/>
    <w:rsid w:val="00DA2723"/>
    <w:rsid w:val="00DA27BE"/>
    <w:rsid w:val="00DA3A76"/>
    <w:rsid w:val="00DA527D"/>
    <w:rsid w:val="00DA5598"/>
    <w:rsid w:val="00DA5CB6"/>
    <w:rsid w:val="00DA5D67"/>
    <w:rsid w:val="00DA7568"/>
    <w:rsid w:val="00DA7712"/>
    <w:rsid w:val="00DB055C"/>
    <w:rsid w:val="00DB067C"/>
    <w:rsid w:val="00DB07F7"/>
    <w:rsid w:val="00DB0E2F"/>
    <w:rsid w:val="00DB1C69"/>
    <w:rsid w:val="00DB1D01"/>
    <w:rsid w:val="00DB1D39"/>
    <w:rsid w:val="00DB20A2"/>
    <w:rsid w:val="00DB2DC2"/>
    <w:rsid w:val="00DB34C8"/>
    <w:rsid w:val="00DB3797"/>
    <w:rsid w:val="00DB4043"/>
    <w:rsid w:val="00DB4C80"/>
    <w:rsid w:val="00DB5A4A"/>
    <w:rsid w:val="00DB7537"/>
    <w:rsid w:val="00DC0A6F"/>
    <w:rsid w:val="00DC1266"/>
    <w:rsid w:val="00DC2D96"/>
    <w:rsid w:val="00DC3FEA"/>
    <w:rsid w:val="00DC4C09"/>
    <w:rsid w:val="00DC4F41"/>
    <w:rsid w:val="00DC5C80"/>
    <w:rsid w:val="00DC60E8"/>
    <w:rsid w:val="00DC6983"/>
    <w:rsid w:val="00DC7425"/>
    <w:rsid w:val="00DD003B"/>
    <w:rsid w:val="00DD02D8"/>
    <w:rsid w:val="00DD074F"/>
    <w:rsid w:val="00DD0AB3"/>
    <w:rsid w:val="00DD0E5F"/>
    <w:rsid w:val="00DD0F00"/>
    <w:rsid w:val="00DD1670"/>
    <w:rsid w:val="00DD2152"/>
    <w:rsid w:val="00DD2F04"/>
    <w:rsid w:val="00DD496B"/>
    <w:rsid w:val="00DD4D13"/>
    <w:rsid w:val="00DD5416"/>
    <w:rsid w:val="00DD600A"/>
    <w:rsid w:val="00DD64C0"/>
    <w:rsid w:val="00DD6500"/>
    <w:rsid w:val="00DD665D"/>
    <w:rsid w:val="00DD684B"/>
    <w:rsid w:val="00DE0853"/>
    <w:rsid w:val="00DE0ED9"/>
    <w:rsid w:val="00DE14A6"/>
    <w:rsid w:val="00DE1608"/>
    <w:rsid w:val="00DE1713"/>
    <w:rsid w:val="00DE187D"/>
    <w:rsid w:val="00DE242C"/>
    <w:rsid w:val="00DE25B1"/>
    <w:rsid w:val="00DE2A16"/>
    <w:rsid w:val="00DE36C5"/>
    <w:rsid w:val="00DE4D0F"/>
    <w:rsid w:val="00DE6820"/>
    <w:rsid w:val="00DE6FBA"/>
    <w:rsid w:val="00DE7284"/>
    <w:rsid w:val="00DE7BC3"/>
    <w:rsid w:val="00DE7F38"/>
    <w:rsid w:val="00DF001C"/>
    <w:rsid w:val="00DF0579"/>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807"/>
    <w:rsid w:val="00E028FC"/>
    <w:rsid w:val="00E041A9"/>
    <w:rsid w:val="00E0464A"/>
    <w:rsid w:val="00E04ACA"/>
    <w:rsid w:val="00E0560D"/>
    <w:rsid w:val="00E05846"/>
    <w:rsid w:val="00E05E23"/>
    <w:rsid w:val="00E06ADC"/>
    <w:rsid w:val="00E1032C"/>
    <w:rsid w:val="00E112A4"/>
    <w:rsid w:val="00E116DA"/>
    <w:rsid w:val="00E116ED"/>
    <w:rsid w:val="00E11751"/>
    <w:rsid w:val="00E11DCC"/>
    <w:rsid w:val="00E12BDC"/>
    <w:rsid w:val="00E14261"/>
    <w:rsid w:val="00E145D0"/>
    <w:rsid w:val="00E14753"/>
    <w:rsid w:val="00E15955"/>
    <w:rsid w:val="00E16088"/>
    <w:rsid w:val="00E16F57"/>
    <w:rsid w:val="00E1720E"/>
    <w:rsid w:val="00E17340"/>
    <w:rsid w:val="00E17A4B"/>
    <w:rsid w:val="00E2075B"/>
    <w:rsid w:val="00E20BDC"/>
    <w:rsid w:val="00E217B0"/>
    <w:rsid w:val="00E21E95"/>
    <w:rsid w:val="00E22F1C"/>
    <w:rsid w:val="00E233FF"/>
    <w:rsid w:val="00E24CF1"/>
    <w:rsid w:val="00E25567"/>
    <w:rsid w:val="00E259F0"/>
    <w:rsid w:val="00E25C27"/>
    <w:rsid w:val="00E263A7"/>
    <w:rsid w:val="00E27346"/>
    <w:rsid w:val="00E27414"/>
    <w:rsid w:val="00E2742F"/>
    <w:rsid w:val="00E27796"/>
    <w:rsid w:val="00E27C5E"/>
    <w:rsid w:val="00E3000F"/>
    <w:rsid w:val="00E318D7"/>
    <w:rsid w:val="00E319E7"/>
    <w:rsid w:val="00E32382"/>
    <w:rsid w:val="00E3264E"/>
    <w:rsid w:val="00E338D1"/>
    <w:rsid w:val="00E35558"/>
    <w:rsid w:val="00E360BE"/>
    <w:rsid w:val="00E36A16"/>
    <w:rsid w:val="00E36B3D"/>
    <w:rsid w:val="00E37670"/>
    <w:rsid w:val="00E37A8E"/>
    <w:rsid w:val="00E37BFC"/>
    <w:rsid w:val="00E37C7C"/>
    <w:rsid w:val="00E412D1"/>
    <w:rsid w:val="00E42E2D"/>
    <w:rsid w:val="00E4304A"/>
    <w:rsid w:val="00E435C4"/>
    <w:rsid w:val="00E43992"/>
    <w:rsid w:val="00E43DFF"/>
    <w:rsid w:val="00E440B2"/>
    <w:rsid w:val="00E44295"/>
    <w:rsid w:val="00E447D9"/>
    <w:rsid w:val="00E44F25"/>
    <w:rsid w:val="00E46695"/>
    <w:rsid w:val="00E46D43"/>
    <w:rsid w:val="00E46E84"/>
    <w:rsid w:val="00E474D0"/>
    <w:rsid w:val="00E4752F"/>
    <w:rsid w:val="00E478F3"/>
    <w:rsid w:val="00E50368"/>
    <w:rsid w:val="00E5077B"/>
    <w:rsid w:val="00E50EB6"/>
    <w:rsid w:val="00E51373"/>
    <w:rsid w:val="00E51A27"/>
    <w:rsid w:val="00E52935"/>
    <w:rsid w:val="00E52C87"/>
    <w:rsid w:val="00E53004"/>
    <w:rsid w:val="00E538E0"/>
    <w:rsid w:val="00E53B8C"/>
    <w:rsid w:val="00E54C61"/>
    <w:rsid w:val="00E55423"/>
    <w:rsid w:val="00E554DE"/>
    <w:rsid w:val="00E577E7"/>
    <w:rsid w:val="00E579DC"/>
    <w:rsid w:val="00E60D7E"/>
    <w:rsid w:val="00E616DB"/>
    <w:rsid w:val="00E6227B"/>
    <w:rsid w:val="00E62BD9"/>
    <w:rsid w:val="00E65510"/>
    <w:rsid w:val="00E6572A"/>
    <w:rsid w:val="00E65C1F"/>
    <w:rsid w:val="00E6607C"/>
    <w:rsid w:val="00E66497"/>
    <w:rsid w:val="00E667F8"/>
    <w:rsid w:val="00E66A86"/>
    <w:rsid w:val="00E67050"/>
    <w:rsid w:val="00E67A8D"/>
    <w:rsid w:val="00E703DA"/>
    <w:rsid w:val="00E70AE1"/>
    <w:rsid w:val="00E70DA6"/>
    <w:rsid w:val="00E71364"/>
    <w:rsid w:val="00E7218B"/>
    <w:rsid w:val="00E7399E"/>
    <w:rsid w:val="00E7588F"/>
    <w:rsid w:val="00E77FB7"/>
    <w:rsid w:val="00E801AB"/>
    <w:rsid w:val="00E80378"/>
    <w:rsid w:val="00E8089C"/>
    <w:rsid w:val="00E817AA"/>
    <w:rsid w:val="00E821D7"/>
    <w:rsid w:val="00E82FAC"/>
    <w:rsid w:val="00E83382"/>
    <w:rsid w:val="00E8343D"/>
    <w:rsid w:val="00E836DD"/>
    <w:rsid w:val="00E84DC5"/>
    <w:rsid w:val="00E85229"/>
    <w:rsid w:val="00E852D8"/>
    <w:rsid w:val="00E85889"/>
    <w:rsid w:val="00E86426"/>
    <w:rsid w:val="00E87877"/>
    <w:rsid w:val="00E87B5E"/>
    <w:rsid w:val="00E90B70"/>
    <w:rsid w:val="00E91237"/>
    <w:rsid w:val="00E914CD"/>
    <w:rsid w:val="00E91C76"/>
    <w:rsid w:val="00E93415"/>
    <w:rsid w:val="00E9352F"/>
    <w:rsid w:val="00E9401E"/>
    <w:rsid w:val="00E9443D"/>
    <w:rsid w:val="00E9447D"/>
    <w:rsid w:val="00E94D4C"/>
    <w:rsid w:val="00E96FAE"/>
    <w:rsid w:val="00E973D0"/>
    <w:rsid w:val="00E97894"/>
    <w:rsid w:val="00E978A2"/>
    <w:rsid w:val="00E97B0C"/>
    <w:rsid w:val="00E97B94"/>
    <w:rsid w:val="00EA0356"/>
    <w:rsid w:val="00EA13F3"/>
    <w:rsid w:val="00EA1510"/>
    <w:rsid w:val="00EA1B0B"/>
    <w:rsid w:val="00EA37F7"/>
    <w:rsid w:val="00EA443A"/>
    <w:rsid w:val="00EA4884"/>
    <w:rsid w:val="00EA4908"/>
    <w:rsid w:val="00EA4A7A"/>
    <w:rsid w:val="00EA52DE"/>
    <w:rsid w:val="00EA546E"/>
    <w:rsid w:val="00EA559A"/>
    <w:rsid w:val="00EA5701"/>
    <w:rsid w:val="00EA616B"/>
    <w:rsid w:val="00EA6F0E"/>
    <w:rsid w:val="00EA726B"/>
    <w:rsid w:val="00EA7E19"/>
    <w:rsid w:val="00EB04BC"/>
    <w:rsid w:val="00EB0D6B"/>
    <w:rsid w:val="00EB0F2A"/>
    <w:rsid w:val="00EB0FE0"/>
    <w:rsid w:val="00EB152C"/>
    <w:rsid w:val="00EB1F82"/>
    <w:rsid w:val="00EB2700"/>
    <w:rsid w:val="00EB3688"/>
    <w:rsid w:val="00EB6865"/>
    <w:rsid w:val="00EB7455"/>
    <w:rsid w:val="00EC143E"/>
    <w:rsid w:val="00EC2D9B"/>
    <w:rsid w:val="00EC31D5"/>
    <w:rsid w:val="00EC320A"/>
    <w:rsid w:val="00EC3219"/>
    <w:rsid w:val="00EC3D75"/>
    <w:rsid w:val="00EC3DAA"/>
    <w:rsid w:val="00EC3EC3"/>
    <w:rsid w:val="00EC58F9"/>
    <w:rsid w:val="00EC5E59"/>
    <w:rsid w:val="00EC630C"/>
    <w:rsid w:val="00EC64EE"/>
    <w:rsid w:val="00EC6958"/>
    <w:rsid w:val="00EC70B0"/>
    <w:rsid w:val="00EC72F0"/>
    <w:rsid w:val="00EC7DD4"/>
    <w:rsid w:val="00ED0368"/>
    <w:rsid w:val="00ED06BA"/>
    <w:rsid w:val="00ED12F8"/>
    <w:rsid w:val="00ED1B30"/>
    <w:rsid w:val="00ED22F3"/>
    <w:rsid w:val="00ED2804"/>
    <w:rsid w:val="00ED3038"/>
    <w:rsid w:val="00ED32D9"/>
    <w:rsid w:val="00ED33F1"/>
    <w:rsid w:val="00ED3721"/>
    <w:rsid w:val="00ED375C"/>
    <w:rsid w:val="00ED3B04"/>
    <w:rsid w:val="00ED4836"/>
    <w:rsid w:val="00ED4C1C"/>
    <w:rsid w:val="00ED563F"/>
    <w:rsid w:val="00ED7772"/>
    <w:rsid w:val="00ED788E"/>
    <w:rsid w:val="00ED78C5"/>
    <w:rsid w:val="00ED7B4C"/>
    <w:rsid w:val="00EE034E"/>
    <w:rsid w:val="00EE0B48"/>
    <w:rsid w:val="00EE0C1C"/>
    <w:rsid w:val="00EE0CB7"/>
    <w:rsid w:val="00EE1491"/>
    <w:rsid w:val="00EE2708"/>
    <w:rsid w:val="00EE3FD0"/>
    <w:rsid w:val="00EE4678"/>
    <w:rsid w:val="00EE4840"/>
    <w:rsid w:val="00EE5982"/>
    <w:rsid w:val="00EE6858"/>
    <w:rsid w:val="00EF09F7"/>
    <w:rsid w:val="00EF0A11"/>
    <w:rsid w:val="00EF1535"/>
    <w:rsid w:val="00EF25D4"/>
    <w:rsid w:val="00EF2889"/>
    <w:rsid w:val="00EF3C59"/>
    <w:rsid w:val="00EF4836"/>
    <w:rsid w:val="00EF4A44"/>
    <w:rsid w:val="00EF5573"/>
    <w:rsid w:val="00EF6ACC"/>
    <w:rsid w:val="00EF7E24"/>
    <w:rsid w:val="00EF7E61"/>
    <w:rsid w:val="00F0165D"/>
    <w:rsid w:val="00F017FB"/>
    <w:rsid w:val="00F01F0D"/>
    <w:rsid w:val="00F02A6A"/>
    <w:rsid w:val="00F02B6A"/>
    <w:rsid w:val="00F03192"/>
    <w:rsid w:val="00F04476"/>
    <w:rsid w:val="00F0570B"/>
    <w:rsid w:val="00F05C5A"/>
    <w:rsid w:val="00F106F1"/>
    <w:rsid w:val="00F10751"/>
    <w:rsid w:val="00F10CB8"/>
    <w:rsid w:val="00F13D2E"/>
    <w:rsid w:val="00F14282"/>
    <w:rsid w:val="00F1486E"/>
    <w:rsid w:val="00F14A89"/>
    <w:rsid w:val="00F14C5A"/>
    <w:rsid w:val="00F151D2"/>
    <w:rsid w:val="00F1556D"/>
    <w:rsid w:val="00F15B4C"/>
    <w:rsid w:val="00F176B5"/>
    <w:rsid w:val="00F17B80"/>
    <w:rsid w:val="00F21486"/>
    <w:rsid w:val="00F214F1"/>
    <w:rsid w:val="00F215AC"/>
    <w:rsid w:val="00F21F93"/>
    <w:rsid w:val="00F22267"/>
    <w:rsid w:val="00F2247D"/>
    <w:rsid w:val="00F23877"/>
    <w:rsid w:val="00F24FFB"/>
    <w:rsid w:val="00F250E8"/>
    <w:rsid w:val="00F258BE"/>
    <w:rsid w:val="00F2653E"/>
    <w:rsid w:val="00F306E6"/>
    <w:rsid w:val="00F3214E"/>
    <w:rsid w:val="00F32699"/>
    <w:rsid w:val="00F329A4"/>
    <w:rsid w:val="00F3303E"/>
    <w:rsid w:val="00F334A5"/>
    <w:rsid w:val="00F341CE"/>
    <w:rsid w:val="00F34714"/>
    <w:rsid w:val="00F347E0"/>
    <w:rsid w:val="00F34D2C"/>
    <w:rsid w:val="00F3550A"/>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51A00"/>
    <w:rsid w:val="00F521BF"/>
    <w:rsid w:val="00F524A9"/>
    <w:rsid w:val="00F52ACA"/>
    <w:rsid w:val="00F52F57"/>
    <w:rsid w:val="00F54C39"/>
    <w:rsid w:val="00F57733"/>
    <w:rsid w:val="00F600F2"/>
    <w:rsid w:val="00F6067C"/>
    <w:rsid w:val="00F60A8F"/>
    <w:rsid w:val="00F60EFB"/>
    <w:rsid w:val="00F61356"/>
    <w:rsid w:val="00F61460"/>
    <w:rsid w:val="00F6212B"/>
    <w:rsid w:val="00F62382"/>
    <w:rsid w:val="00F62B36"/>
    <w:rsid w:val="00F62C34"/>
    <w:rsid w:val="00F63824"/>
    <w:rsid w:val="00F642F0"/>
    <w:rsid w:val="00F64E9F"/>
    <w:rsid w:val="00F65A75"/>
    <w:rsid w:val="00F6723C"/>
    <w:rsid w:val="00F67B0C"/>
    <w:rsid w:val="00F67ED4"/>
    <w:rsid w:val="00F70643"/>
    <w:rsid w:val="00F70942"/>
    <w:rsid w:val="00F7186C"/>
    <w:rsid w:val="00F71BF8"/>
    <w:rsid w:val="00F71D67"/>
    <w:rsid w:val="00F72837"/>
    <w:rsid w:val="00F72E90"/>
    <w:rsid w:val="00F73C4E"/>
    <w:rsid w:val="00F74180"/>
    <w:rsid w:val="00F74A7B"/>
    <w:rsid w:val="00F7538C"/>
    <w:rsid w:val="00F75BB2"/>
    <w:rsid w:val="00F761BA"/>
    <w:rsid w:val="00F8027A"/>
    <w:rsid w:val="00F80296"/>
    <w:rsid w:val="00F80BE9"/>
    <w:rsid w:val="00F81C5E"/>
    <w:rsid w:val="00F81DA3"/>
    <w:rsid w:val="00F820F9"/>
    <w:rsid w:val="00F821CB"/>
    <w:rsid w:val="00F82728"/>
    <w:rsid w:val="00F82C6A"/>
    <w:rsid w:val="00F834C2"/>
    <w:rsid w:val="00F83D8C"/>
    <w:rsid w:val="00F8406F"/>
    <w:rsid w:val="00F840CC"/>
    <w:rsid w:val="00F8466E"/>
    <w:rsid w:val="00F8474C"/>
    <w:rsid w:val="00F84D33"/>
    <w:rsid w:val="00F856A5"/>
    <w:rsid w:val="00F87731"/>
    <w:rsid w:val="00F878C9"/>
    <w:rsid w:val="00F87EE0"/>
    <w:rsid w:val="00F90ADA"/>
    <w:rsid w:val="00F90AFD"/>
    <w:rsid w:val="00F90B55"/>
    <w:rsid w:val="00F90B79"/>
    <w:rsid w:val="00F90CE6"/>
    <w:rsid w:val="00F90EBA"/>
    <w:rsid w:val="00F91A28"/>
    <w:rsid w:val="00F922C4"/>
    <w:rsid w:val="00F93090"/>
    <w:rsid w:val="00F9396E"/>
    <w:rsid w:val="00F93C11"/>
    <w:rsid w:val="00F946F9"/>
    <w:rsid w:val="00F94BBF"/>
    <w:rsid w:val="00F9559F"/>
    <w:rsid w:val="00F955E8"/>
    <w:rsid w:val="00F95F9D"/>
    <w:rsid w:val="00F9679A"/>
    <w:rsid w:val="00F96DD0"/>
    <w:rsid w:val="00F97200"/>
    <w:rsid w:val="00F97CA2"/>
    <w:rsid w:val="00F97F6E"/>
    <w:rsid w:val="00FA0024"/>
    <w:rsid w:val="00FA1097"/>
    <w:rsid w:val="00FA151E"/>
    <w:rsid w:val="00FA1AF8"/>
    <w:rsid w:val="00FA1B01"/>
    <w:rsid w:val="00FA22F6"/>
    <w:rsid w:val="00FA2DCC"/>
    <w:rsid w:val="00FA367E"/>
    <w:rsid w:val="00FA3A5F"/>
    <w:rsid w:val="00FA45D5"/>
    <w:rsid w:val="00FA4B65"/>
    <w:rsid w:val="00FA4B82"/>
    <w:rsid w:val="00FA56C1"/>
    <w:rsid w:val="00FA6072"/>
    <w:rsid w:val="00FA6182"/>
    <w:rsid w:val="00FB012B"/>
    <w:rsid w:val="00FB0539"/>
    <w:rsid w:val="00FB0C96"/>
    <w:rsid w:val="00FB3CD3"/>
    <w:rsid w:val="00FB4B38"/>
    <w:rsid w:val="00FB520B"/>
    <w:rsid w:val="00FB584C"/>
    <w:rsid w:val="00FB594F"/>
    <w:rsid w:val="00FB6337"/>
    <w:rsid w:val="00FB6BF2"/>
    <w:rsid w:val="00FB7313"/>
    <w:rsid w:val="00FB7C1A"/>
    <w:rsid w:val="00FB7F64"/>
    <w:rsid w:val="00FC03FE"/>
    <w:rsid w:val="00FC067D"/>
    <w:rsid w:val="00FC14B5"/>
    <w:rsid w:val="00FC20FE"/>
    <w:rsid w:val="00FC2368"/>
    <w:rsid w:val="00FC3651"/>
    <w:rsid w:val="00FC3E27"/>
    <w:rsid w:val="00FC44E8"/>
    <w:rsid w:val="00FC5099"/>
    <w:rsid w:val="00FC51C6"/>
    <w:rsid w:val="00FC558E"/>
    <w:rsid w:val="00FC66B0"/>
    <w:rsid w:val="00FC77AE"/>
    <w:rsid w:val="00FC795C"/>
    <w:rsid w:val="00FC7DD8"/>
    <w:rsid w:val="00FD0783"/>
    <w:rsid w:val="00FD088F"/>
    <w:rsid w:val="00FD09CF"/>
    <w:rsid w:val="00FD0CB7"/>
    <w:rsid w:val="00FD1E39"/>
    <w:rsid w:val="00FD242E"/>
    <w:rsid w:val="00FD418E"/>
    <w:rsid w:val="00FD5754"/>
    <w:rsid w:val="00FD5E3B"/>
    <w:rsid w:val="00FD6496"/>
    <w:rsid w:val="00FD6C7D"/>
    <w:rsid w:val="00FD728C"/>
    <w:rsid w:val="00FD7669"/>
    <w:rsid w:val="00FD7E87"/>
    <w:rsid w:val="00FE0017"/>
    <w:rsid w:val="00FE0882"/>
    <w:rsid w:val="00FE19B0"/>
    <w:rsid w:val="00FE2A81"/>
    <w:rsid w:val="00FE2F46"/>
    <w:rsid w:val="00FE3664"/>
    <w:rsid w:val="00FE3B8D"/>
    <w:rsid w:val="00FE4D12"/>
    <w:rsid w:val="00FE4FA7"/>
    <w:rsid w:val="00FE5730"/>
    <w:rsid w:val="00FE69E2"/>
    <w:rsid w:val="00FE708A"/>
    <w:rsid w:val="00FE74AA"/>
    <w:rsid w:val="00FE7EBE"/>
    <w:rsid w:val="00FF0777"/>
    <w:rsid w:val="00FF08BA"/>
    <w:rsid w:val="00FF0DBD"/>
    <w:rsid w:val="00FF1C0B"/>
    <w:rsid w:val="00FF210C"/>
    <w:rsid w:val="00FF2617"/>
    <w:rsid w:val="00FF29D8"/>
    <w:rsid w:val="00FF2C26"/>
    <w:rsid w:val="00FF3875"/>
    <w:rsid w:val="00FF3D9A"/>
    <w:rsid w:val="00FF3DDC"/>
    <w:rsid w:val="00FF4FA9"/>
    <w:rsid w:val="00FF5547"/>
    <w:rsid w:val="00FF5B5A"/>
    <w:rsid w:val="00FF6698"/>
    <w:rsid w:val="00FF6864"/>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A051"/>
  <w15:docId w15:val="{5AAE17A8-59A8-45E4-B4B1-E5E0639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uiPriority w:val="99"/>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4.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header" Target="header6.xml"/><Relationship Id="rId68" Type="http://schemas.openxmlformats.org/officeDocument/2006/relationships/footer" Target="footer50.xml"/><Relationship Id="rId76" Type="http://schemas.openxmlformats.org/officeDocument/2006/relationships/footer" Target="footer58.xml"/><Relationship Id="rId7" Type="http://schemas.openxmlformats.org/officeDocument/2006/relationships/settings" Target="settings.xml"/><Relationship Id="rId71" Type="http://schemas.openxmlformats.org/officeDocument/2006/relationships/footer" Target="footer53.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1.jpeg"/><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header" Target="header1.xml"/><Relationship Id="rId53" Type="http://schemas.openxmlformats.org/officeDocument/2006/relationships/footer" Target="footer39.xml"/><Relationship Id="rId58" Type="http://schemas.openxmlformats.org/officeDocument/2006/relationships/footer" Target="footer43.xml"/><Relationship Id="rId66" Type="http://schemas.openxmlformats.org/officeDocument/2006/relationships/footer" Target="footer48.xml"/><Relationship Id="rId74" Type="http://schemas.openxmlformats.org/officeDocument/2006/relationships/footer" Target="footer56.xml"/><Relationship Id="rId79" Type="http://schemas.openxmlformats.org/officeDocument/2006/relationships/footer" Target="footer61.xml"/><Relationship Id="rId5" Type="http://schemas.openxmlformats.org/officeDocument/2006/relationships/numbering" Target="numbering.xml"/><Relationship Id="rId61" Type="http://schemas.openxmlformats.org/officeDocument/2006/relationships/header" Target="header5.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image" Target="media/image2.emf"/><Relationship Id="rId52" Type="http://schemas.openxmlformats.org/officeDocument/2006/relationships/footer" Target="footer38.xml"/><Relationship Id="rId60" Type="http://schemas.openxmlformats.org/officeDocument/2006/relationships/footer" Target="footer44.xml"/><Relationship Id="rId65" Type="http://schemas.openxmlformats.org/officeDocument/2006/relationships/footer" Target="footer47.xml"/><Relationship Id="rId73" Type="http://schemas.openxmlformats.org/officeDocument/2006/relationships/footer" Target="footer55.xml"/><Relationship Id="rId78" Type="http://schemas.openxmlformats.org/officeDocument/2006/relationships/footer" Target="footer60.xml"/><Relationship Id="rId81" Type="http://schemas.openxmlformats.org/officeDocument/2006/relationships/footer" Target="footer6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header" Target="header2.xml"/><Relationship Id="rId56" Type="http://schemas.openxmlformats.org/officeDocument/2006/relationships/footer" Target="footer42.xml"/><Relationship Id="rId64" Type="http://schemas.openxmlformats.org/officeDocument/2006/relationships/footer" Target="footer46.xml"/><Relationship Id="rId69" Type="http://schemas.openxmlformats.org/officeDocument/2006/relationships/footer" Target="footer51.xml"/><Relationship Id="rId77" Type="http://schemas.openxmlformats.org/officeDocument/2006/relationships/footer" Target="footer59.xml"/><Relationship Id="rId8" Type="http://schemas.openxmlformats.org/officeDocument/2006/relationships/webSettings" Target="webSettings.xml"/><Relationship Id="rId51" Type="http://schemas.openxmlformats.org/officeDocument/2006/relationships/footer" Target="footer37.xml"/><Relationship Id="rId72" Type="http://schemas.openxmlformats.org/officeDocument/2006/relationships/footer" Target="footer54.xml"/><Relationship Id="rId80" Type="http://schemas.openxmlformats.org/officeDocument/2006/relationships/footer" Target="footer6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3.xml"/><Relationship Id="rId59" Type="http://schemas.openxmlformats.org/officeDocument/2006/relationships/header" Target="header4.xml"/><Relationship Id="rId67" Type="http://schemas.openxmlformats.org/officeDocument/2006/relationships/footer" Target="footer49.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0.xml"/><Relationship Id="rId62" Type="http://schemas.openxmlformats.org/officeDocument/2006/relationships/footer" Target="footer45.xml"/><Relationship Id="rId70" Type="http://schemas.openxmlformats.org/officeDocument/2006/relationships/footer" Target="footer52.xml"/><Relationship Id="rId75" Type="http://schemas.openxmlformats.org/officeDocument/2006/relationships/footer" Target="footer5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5.xml"/><Relationship Id="rId5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77C1-5EB5-4358-B889-4973B86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32A3-8BC1-4333-890D-6D32A2BB3C0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3.xml><?xml version="1.0" encoding="utf-8"?>
<ds:datastoreItem xmlns:ds="http://schemas.openxmlformats.org/officeDocument/2006/customXml" ds:itemID="{F1489466-24C7-4200-9EC0-9ABA7730484F}">
  <ds:schemaRefs>
    <ds:schemaRef ds:uri="http://schemas.microsoft.com/sharepoint/v3/contenttype/forms"/>
  </ds:schemaRefs>
</ds:datastoreItem>
</file>

<file path=customXml/itemProps4.xml><?xml version="1.0" encoding="utf-8"?>
<ds:datastoreItem xmlns:ds="http://schemas.openxmlformats.org/officeDocument/2006/customXml" ds:itemID="{EA7FC065-3AEB-44A3-8D2B-984C9769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247</Pages>
  <Words>87015</Words>
  <Characters>495988</Characters>
  <Application>Microsoft Office Word</Application>
  <DocSecurity>0</DocSecurity>
  <Lines>4133</Lines>
  <Paragraphs>1163</Paragraphs>
  <ScaleCrop>false</ScaleCrop>
  <HeadingPairs>
    <vt:vector size="2" baseType="variant">
      <vt:variant>
        <vt:lpstr>Title</vt:lpstr>
      </vt:variant>
      <vt:variant>
        <vt:i4>1</vt:i4>
      </vt:variant>
    </vt:vector>
  </HeadingPairs>
  <TitlesOfParts>
    <vt:vector size="1" baseType="lpstr">
      <vt:lpstr/>
    </vt:vector>
  </TitlesOfParts>
  <Company>HECO</Company>
  <LinksUpToDate>false</LinksUpToDate>
  <CharactersWithSpaces>581840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woocy</dc:creator>
  <cp:lastModifiedBy>O'Neill, Eaton</cp:lastModifiedBy>
  <cp:revision>4</cp:revision>
  <cp:lastPrinted>2019-03-30T01:44:00Z</cp:lastPrinted>
  <dcterms:created xsi:type="dcterms:W3CDTF">2019-08-21T09:52:00Z</dcterms:created>
  <dcterms:modified xsi:type="dcterms:W3CDTF">2019-08-21T10:02:00Z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2018-08-01T00:00:00Z</vt:filetime>
  </property>
  <property fmtid="{D5CDD505-2E9C-101B-9397-08002B2CF9AE}" pid="4" name="ContentTypeId">
    <vt:lpwstr>0x010100B76D1659A4697444B9C4C1FBFC795B58</vt:lpwstr>
  </property>
</Properties>
</file>