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80.xml" ContentType="application/vnd.openxmlformats-officedocument.wordprocessingml.footer+xml"/>
  <Override PartName="/word/footer7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13.xml" ContentType="application/vnd.openxmlformats-officedocument.wordprocessingml.header+xml"/>
  <Override PartName="/word/footer45.xml" ContentType="application/vnd.openxmlformats-officedocument.wordprocessingml.footer+xml"/>
  <Override PartName="/word/header10.xml" ContentType="application/vnd.openxmlformats-officedocument.wordprocessingml.header+xml"/>
  <Override PartName="/word/footer46.xml" ContentType="application/vnd.openxmlformats-officedocument.wordprocessingml.footer+xml"/>
  <Override PartName="/word/header11.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header12.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header16.xml" ContentType="application/vnd.openxmlformats-officedocument.wordprocessingml.header+xml"/>
  <Override PartName="/word/footer56.xml" ContentType="application/vnd.openxmlformats-officedocument.wordprocessingml.footer+xml"/>
  <Override PartName="/word/header17.xml" ContentType="application/vnd.openxmlformats-officedocument.wordprocessingml.header+xml"/>
  <Override PartName="/word/footer57.xml" ContentType="application/vnd.openxmlformats-officedocument.wordprocessingml.footer+xml"/>
  <Override PartName="/word/header18.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header19.xml" ContentType="application/vnd.openxmlformats-officedocument.wordprocessingml.header+xml"/>
  <Override PartName="/word/footer64.xml" ContentType="application/vnd.openxmlformats-officedocument.wordprocessingml.footer+xml"/>
  <Override PartName="/word/header20.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header21.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22.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23.xml" ContentType="application/vnd.openxmlformats-officedocument.wordprocessingml.header+xml"/>
  <Override PartName="/word/footer63.xml" ContentType="application/vnd.openxmlformats-officedocument.wordprocessingml.footer+xml"/>
  <Override PartName="/word/header24.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317B1" w14:textId="5F119D09" w:rsidR="007046BA" w:rsidRPr="004B302D" w:rsidRDefault="005E35A9">
      <w:pPr>
        <w:jc w:val="center"/>
        <w:rPr>
          <w:rFonts w:ascii="Courier New" w:hAnsi="Courier New" w:cs="Courier New"/>
        </w:rPr>
      </w:pPr>
      <w:bookmarkStart w:id="0" w:name="_GoBack"/>
      <w:bookmarkEnd w:id="0"/>
      <w:r w:rsidRPr="005E35A9">
        <w:rPr>
          <w:rFonts w:ascii="Calibri" w:eastAsia="Calibri" w:hAnsi="Calibri"/>
          <w:noProof/>
          <w:color w:val="808080"/>
          <w:sz w:val="22"/>
          <w:szCs w:val="22"/>
        </w:rPr>
        <w:drawing>
          <wp:inline distT="0" distB="0" distL="0" distR="0" wp14:anchorId="722DC798" wp14:editId="614F199D">
            <wp:extent cx="5281141" cy="1126434"/>
            <wp:effectExtent l="0" t="0" r="0" b="0"/>
            <wp:docPr id="2" name="Picture 2" descr="\\master\heco\Files\_Company\CorporateCommunications\_Open2All\Corporate logos\New Company Logos\Maui Electric\Horizontal\Color\jpg\ME_H_PMS2685_WarmGre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heco\Files\_Company\CorporateCommunications\_Open2All\Corporate logos\New Company Logos\Maui Electric\Horizontal\Color\jpg\ME_H_PMS2685_WarmGrey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1141" cy="1126434"/>
                    </a:xfrm>
                    <a:prstGeom prst="rect">
                      <a:avLst/>
                    </a:prstGeom>
                    <a:noFill/>
                    <a:ln>
                      <a:noFill/>
                    </a:ln>
                  </pic:spPr>
                </pic:pic>
              </a:graphicData>
            </a:graphic>
          </wp:inline>
        </w:drawing>
      </w:r>
    </w:p>
    <w:p w14:paraId="591084B0" w14:textId="4B4C099E" w:rsidR="007046BA" w:rsidRPr="004B302D" w:rsidRDefault="007046BA">
      <w:pPr>
        <w:jc w:val="center"/>
        <w:rPr>
          <w:rFonts w:ascii="Courier New" w:hAnsi="Courier New" w:cs="Courier New"/>
        </w:rPr>
      </w:pPr>
    </w:p>
    <w:p w14:paraId="69BF4AD9" w14:textId="77777777" w:rsidR="007046BA" w:rsidRPr="004B302D" w:rsidRDefault="007046BA">
      <w:pPr>
        <w:jc w:val="center"/>
        <w:rPr>
          <w:rFonts w:ascii="Courier New" w:hAnsi="Courier New" w:cs="Courier New"/>
        </w:rPr>
      </w:pPr>
    </w:p>
    <w:p w14:paraId="6AA74AC9" w14:textId="425C8838" w:rsidR="007046BA" w:rsidRPr="004B302D" w:rsidRDefault="007046BA">
      <w:pPr>
        <w:jc w:val="center"/>
        <w:rPr>
          <w:rFonts w:ascii="Courier New" w:hAnsi="Courier New" w:cs="Courier New"/>
        </w:rPr>
      </w:pPr>
    </w:p>
    <w:p w14:paraId="30FA2A56" w14:textId="77777777" w:rsidR="007046BA" w:rsidRPr="004B302D" w:rsidRDefault="007046BA">
      <w:pPr>
        <w:jc w:val="center"/>
        <w:rPr>
          <w:rFonts w:ascii="Courier New" w:hAnsi="Courier New" w:cs="Courier New"/>
        </w:rPr>
      </w:pPr>
    </w:p>
    <w:p w14:paraId="45BE7866" w14:textId="3BF23ED2" w:rsidR="000D0062" w:rsidRDefault="000D0062">
      <w:pPr>
        <w:jc w:val="center"/>
        <w:rPr>
          <w:i/>
          <w:iCs/>
          <w:sz w:val="64"/>
          <w:szCs w:val="64"/>
        </w:rPr>
      </w:pPr>
      <w:r>
        <w:rPr>
          <w:i/>
          <w:iCs/>
          <w:sz w:val="64"/>
          <w:szCs w:val="64"/>
        </w:rPr>
        <w:t>Draft</w:t>
      </w:r>
      <w:r w:rsidR="00432980" w:rsidRPr="00432980">
        <w:rPr>
          <w:i/>
          <w:iCs/>
          <w:sz w:val="64"/>
          <w:szCs w:val="64"/>
        </w:rPr>
        <w:t xml:space="preserve"> </w:t>
      </w:r>
    </w:p>
    <w:p w14:paraId="14142D12" w14:textId="607C4196" w:rsidR="007046BA" w:rsidRPr="00A83491" w:rsidRDefault="003538F0">
      <w:pPr>
        <w:jc w:val="center"/>
        <w:rPr>
          <w:i/>
          <w:iCs/>
          <w:sz w:val="64"/>
          <w:szCs w:val="64"/>
        </w:rPr>
      </w:pPr>
      <w:r>
        <w:rPr>
          <w:i/>
          <w:iCs/>
          <w:sz w:val="64"/>
          <w:szCs w:val="64"/>
        </w:rPr>
        <w:t xml:space="preserve">CBRE </w:t>
      </w:r>
      <w:r w:rsidR="00E170BB">
        <w:rPr>
          <w:i/>
          <w:iCs/>
          <w:sz w:val="64"/>
          <w:szCs w:val="64"/>
        </w:rPr>
        <w:t>M</w:t>
      </w:r>
      <w:r w:rsidR="00AB0054">
        <w:rPr>
          <w:i/>
          <w:iCs/>
          <w:sz w:val="64"/>
          <w:szCs w:val="64"/>
        </w:rPr>
        <w:t>odel</w:t>
      </w:r>
    </w:p>
    <w:p w14:paraId="390511BF" w14:textId="77777777" w:rsidR="007046BA" w:rsidRPr="00A83491" w:rsidRDefault="007046BA">
      <w:pPr>
        <w:jc w:val="center"/>
      </w:pPr>
    </w:p>
    <w:p w14:paraId="4E37D34D" w14:textId="77777777" w:rsidR="007046BA" w:rsidRPr="00A83491" w:rsidRDefault="00FE6D6F">
      <w:pPr>
        <w:jc w:val="center"/>
        <w:rPr>
          <w:i/>
          <w:iCs/>
          <w:sz w:val="64"/>
          <w:szCs w:val="64"/>
        </w:rPr>
      </w:pPr>
      <w:r w:rsidRPr="00A83491">
        <w:rPr>
          <w:i/>
          <w:iCs/>
          <w:sz w:val="64"/>
          <w:szCs w:val="64"/>
        </w:rPr>
        <w:t>Power Purchase Agreement</w:t>
      </w:r>
    </w:p>
    <w:p w14:paraId="4EB20DF5" w14:textId="77777777" w:rsidR="007046BA" w:rsidRPr="00A83491" w:rsidRDefault="00FE6D6F">
      <w:pPr>
        <w:jc w:val="center"/>
        <w:rPr>
          <w:i/>
          <w:iCs/>
          <w:sz w:val="64"/>
          <w:szCs w:val="64"/>
        </w:rPr>
      </w:pPr>
      <w:r w:rsidRPr="00A83491">
        <w:rPr>
          <w:i/>
          <w:iCs/>
          <w:sz w:val="64"/>
          <w:szCs w:val="64"/>
        </w:rPr>
        <w:t>For</w:t>
      </w:r>
    </w:p>
    <w:p w14:paraId="1FCE59CE" w14:textId="77777777" w:rsidR="007046BA" w:rsidRPr="00A83491" w:rsidRDefault="00FE6D6F">
      <w:pPr>
        <w:jc w:val="center"/>
        <w:rPr>
          <w:i/>
          <w:iCs/>
          <w:sz w:val="72"/>
        </w:rPr>
      </w:pPr>
      <w:r w:rsidRPr="00A83491">
        <w:rPr>
          <w:i/>
          <w:iCs/>
          <w:sz w:val="64"/>
          <w:szCs w:val="64"/>
        </w:rPr>
        <w:t>Renewable Dispatchable Generation</w:t>
      </w:r>
    </w:p>
    <w:p w14:paraId="6511BE90" w14:textId="7744C95A" w:rsidR="007046BA" w:rsidRDefault="00527EC1">
      <w:pPr>
        <w:jc w:val="center"/>
        <w:rPr>
          <w:rFonts w:ascii="Courier New" w:hAnsi="Courier New" w:cs="Courier New"/>
          <w:i/>
          <w:iCs/>
          <w:sz w:val="64"/>
          <w:szCs w:val="64"/>
        </w:rPr>
      </w:pPr>
      <w:r w:rsidRPr="00A83491">
        <w:rPr>
          <w:i/>
          <w:iCs/>
          <w:sz w:val="64"/>
          <w:szCs w:val="64"/>
        </w:rPr>
        <w:t>(</w:t>
      </w:r>
      <w:r w:rsidR="00282D6C" w:rsidRPr="00A83491">
        <w:rPr>
          <w:i/>
          <w:iCs/>
          <w:sz w:val="64"/>
          <w:szCs w:val="64"/>
        </w:rPr>
        <w:t>PV</w:t>
      </w:r>
      <w:r w:rsidR="00D928B9" w:rsidRPr="00A83491">
        <w:rPr>
          <w:i/>
          <w:iCs/>
          <w:sz w:val="64"/>
          <w:szCs w:val="64"/>
        </w:rPr>
        <w:t xml:space="preserve"> + BESS</w:t>
      </w:r>
      <w:r w:rsidRPr="00A83491">
        <w:rPr>
          <w:i/>
          <w:iCs/>
          <w:sz w:val="64"/>
          <w:szCs w:val="64"/>
        </w:rPr>
        <w:t>)</w:t>
      </w:r>
    </w:p>
    <w:p w14:paraId="24ED79E2" w14:textId="04A4CAEE" w:rsidR="005E73F3" w:rsidRDefault="005E73F3">
      <w:pPr>
        <w:jc w:val="center"/>
        <w:rPr>
          <w:rFonts w:ascii="Courier New" w:hAnsi="Courier New" w:cs="Courier New"/>
          <w:i/>
          <w:iCs/>
          <w:sz w:val="16"/>
          <w:szCs w:val="16"/>
        </w:rPr>
      </w:pPr>
    </w:p>
    <w:p w14:paraId="4109BD64" w14:textId="348AF487" w:rsidR="0055662B" w:rsidRDefault="0055662B">
      <w:pPr>
        <w:jc w:val="center"/>
        <w:rPr>
          <w:rFonts w:ascii="Courier New" w:hAnsi="Courier New" w:cs="Courier New"/>
          <w:i/>
          <w:iCs/>
          <w:sz w:val="16"/>
          <w:szCs w:val="16"/>
        </w:rPr>
      </w:pPr>
    </w:p>
    <w:p w14:paraId="51D3AE2B" w14:textId="77777777" w:rsidR="0055662B" w:rsidRPr="005E73F3" w:rsidRDefault="0055662B">
      <w:pPr>
        <w:jc w:val="center"/>
        <w:rPr>
          <w:rFonts w:ascii="Courier New" w:hAnsi="Courier New" w:cs="Courier New"/>
          <w:i/>
          <w:iCs/>
          <w:sz w:val="16"/>
          <w:szCs w:val="16"/>
        </w:rPr>
      </w:pPr>
    </w:p>
    <w:p w14:paraId="281F5FBB" w14:textId="01C7A1B1" w:rsidR="00C61B28" w:rsidRPr="00EF562B" w:rsidRDefault="00282D54" w:rsidP="00D80C88">
      <w:pPr>
        <w:jc w:val="center"/>
        <w:rPr>
          <w:rFonts w:ascii="Courier New" w:hAnsi="Courier New" w:cs="Courier New"/>
          <w:b/>
          <w:sz w:val="44"/>
          <w:szCs w:val="44"/>
        </w:rPr>
      </w:pPr>
      <w:r>
        <w:rPr>
          <w:b/>
          <w:sz w:val="64"/>
          <w:szCs w:val="64"/>
        </w:rPr>
        <w:t>July 9, 2020</w:t>
      </w:r>
      <w:r w:rsidR="00EF562B" w:rsidRPr="00A83491">
        <w:rPr>
          <w:b/>
          <w:sz w:val="64"/>
          <w:szCs w:val="64"/>
        </w:rPr>
        <w:t xml:space="preserve"> </w:t>
      </w:r>
      <w:r w:rsidR="009D7C65" w:rsidRPr="00A83491">
        <w:rPr>
          <w:b/>
          <w:sz w:val="64"/>
          <w:szCs w:val="64"/>
        </w:rPr>
        <w:t>Version</w:t>
      </w:r>
    </w:p>
    <w:p w14:paraId="2C0F1A2E" w14:textId="0574BBA1" w:rsidR="007046BA" w:rsidRDefault="007046BA" w:rsidP="006250BE">
      <w:pPr>
        <w:jc w:val="center"/>
        <w:rPr>
          <w:rFonts w:ascii="Courier New" w:hAnsi="Courier New" w:cs="Courier New"/>
          <w:sz w:val="16"/>
        </w:rPr>
      </w:pPr>
    </w:p>
    <w:p w14:paraId="6A4EB5B3" w14:textId="3941674C" w:rsidR="005E73F3" w:rsidRPr="005E73F3" w:rsidRDefault="005E73F3" w:rsidP="005E73F3">
      <w:pPr>
        <w:pStyle w:val="PlainText"/>
        <w:rPr>
          <w:b/>
          <w:sz w:val="32"/>
          <w:szCs w:val="32"/>
        </w:rPr>
      </w:pPr>
    </w:p>
    <w:p w14:paraId="5A6C2802" w14:textId="77777777" w:rsidR="007046BA" w:rsidRPr="00447E4A" w:rsidRDefault="007046BA" w:rsidP="006250BE">
      <w:pPr>
        <w:pStyle w:val="TOC1"/>
        <w:rPr>
          <w:rFonts w:cs="Courier New"/>
        </w:rPr>
      </w:pPr>
    </w:p>
    <w:p w14:paraId="6269B09E" w14:textId="77777777" w:rsidR="007046BA" w:rsidRPr="004B302D" w:rsidRDefault="007046BA">
      <w:pPr>
        <w:pStyle w:val="PlainText"/>
        <w:jc w:val="center"/>
        <w:rPr>
          <w:b/>
          <w:sz w:val="32"/>
          <w:szCs w:val="32"/>
        </w:rPr>
        <w:sectPr w:rsidR="007046BA" w:rsidRPr="004B302D">
          <w:headerReference w:type="first" r:id="rId8"/>
          <w:footerReference w:type="first" r:id="rId9"/>
          <w:pgSz w:w="12240" w:h="15840" w:code="1"/>
          <w:pgMar w:top="1440" w:right="1319" w:bottom="1440" w:left="1319" w:header="720" w:footer="720" w:gutter="0"/>
          <w:paperSrc w:first="15" w:other="15"/>
          <w:cols w:space="720"/>
          <w:titlePg/>
          <w:docGrid w:linePitch="360"/>
        </w:sectPr>
      </w:pPr>
    </w:p>
    <w:p w14:paraId="0BA9942A" w14:textId="7A326E69" w:rsidR="007046BA" w:rsidRPr="004B302D" w:rsidRDefault="00FE6D6F" w:rsidP="003D419F">
      <w:pPr>
        <w:pStyle w:val="PlainText"/>
        <w:spacing w:before="240"/>
        <w:rPr>
          <w:b/>
          <w:sz w:val="24"/>
          <w:szCs w:val="24"/>
        </w:rPr>
      </w:pPr>
      <w:r w:rsidRPr="00447E4A">
        <w:rPr>
          <w:b/>
          <w:sz w:val="24"/>
          <w:szCs w:val="24"/>
        </w:rPr>
        <w:lastRenderedPageBreak/>
        <w:t xml:space="preserve">This document indicates, for information purposes only, the terms and conditions that may be negotiated in a contract for the sale of </w:t>
      </w:r>
      <w:r w:rsidR="00E4313F" w:rsidRPr="00F35441">
        <w:rPr>
          <w:b/>
          <w:sz w:val="24"/>
          <w:szCs w:val="24"/>
        </w:rPr>
        <w:t>r</w:t>
      </w:r>
      <w:r w:rsidRPr="00D235D5">
        <w:rPr>
          <w:b/>
          <w:sz w:val="24"/>
          <w:szCs w:val="24"/>
        </w:rPr>
        <w:t>enewable</w:t>
      </w:r>
      <w:r w:rsidRPr="0051062C">
        <w:rPr>
          <w:b/>
          <w:sz w:val="24"/>
          <w:szCs w:val="24"/>
        </w:rPr>
        <w:t xml:space="preserve"> </w:t>
      </w:r>
      <w:r w:rsidR="00E4313F" w:rsidRPr="00C91906">
        <w:rPr>
          <w:b/>
          <w:sz w:val="24"/>
          <w:szCs w:val="24"/>
        </w:rPr>
        <w:t>d</w:t>
      </w:r>
      <w:r w:rsidRPr="003B30CD">
        <w:rPr>
          <w:b/>
          <w:sz w:val="24"/>
          <w:szCs w:val="24"/>
        </w:rPr>
        <w:t xml:space="preserve">ispatchable </w:t>
      </w:r>
      <w:r w:rsidR="00E4313F" w:rsidRPr="00B959DE">
        <w:rPr>
          <w:b/>
          <w:sz w:val="24"/>
          <w:szCs w:val="24"/>
        </w:rPr>
        <w:t>g</w:t>
      </w:r>
      <w:r w:rsidRPr="006F17F2">
        <w:rPr>
          <w:b/>
          <w:sz w:val="24"/>
          <w:szCs w:val="24"/>
        </w:rPr>
        <w:t>ener</w:t>
      </w:r>
      <w:r w:rsidR="00F0325D" w:rsidRPr="004B302D">
        <w:rPr>
          <w:b/>
          <w:sz w:val="24"/>
          <w:szCs w:val="24"/>
        </w:rPr>
        <w:t xml:space="preserve">ation </w:t>
      </w:r>
      <w:r w:rsidR="003538F0">
        <w:rPr>
          <w:b/>
          <w:sz w:val="24"/>
          <w:szCs w:val="24"/>
        </w:rPr>
        <w:t xml:space="preserve">by a CBRE project </w:t>
      </w:r>
      <w:r w:rsidR="00F0325D" w:rsidRPr="004B302D">
        <w:rPr>
          <w:b/>
          <w:sz w:val="24"/>
          <w:szCs w:val="24"/>
        </w:rPr>
        <w:t xml:space="preserve">to be executed by </w:t>
      </w:r>
      <w:r w:rsidR="005A6565">
        <w:rPr>
          <w:b/>
          <w:sz w:val="24"/>
          <w:szCs w:val="24"/>
        </w:rPr>
        <w:t xml:space="preserve">Maui </w:t>
      </w:r>
      <w:r w:rsidR="009A1A59" w:rsidRPr="004B302D">
        <w:rPr>
          <w:b/>
          <w:sz w:val="24"/>
          <w:szCs w:val="24"/>
        </w:rPr>
        <w:t xml:space="preserve">Electric Company, </w:t>
      </w:r>
      <w:r w:rsidR="005A6565">
        <w:rPr>
          <w:b/>
          <w:sz w:val="24"/>
          <w:szCs w:val="24"/>
        </w:rPr>
        <w:t>Limited</w:t>
      </w:r>
      <w:r w:rsidR="009A1A59" w:rsidRPr="004B302D">
        <w:rPr>
          <w:b/>
          <w:sz w:val="24"/>
          <w:szCs w:val="24"/>
        </w:rPr>
        <w:t>.</w:t>
      </w:r>
      <w:r w:rsidRPr="004B302D">
        <w:rPr>
          <w:b/>
          <w:sz w:val="24"/>
          <w:szCs w:val="24"/>
        </w:rPr>
        <w:t xml:space="preserve">  The terms and conditions that may be offered by </w:t>
      </w:r>
      <w:r w:rsidR="005A6565">
        <w:rPr>
          <w:b/>
          <w:sz w:val="24"/>
          <w:szCs w:val="24"/>
        </w:rPr>
        <w:t xml:space="preserve">Maui </w:t>
      </w:r>
      <w:r w:rsidR="009A1A59" w:rsidRPr="004B302D">
        <w:rPr>
          <w:b/>
          <w:sz w:val="24"/>
          <w:szCs w:val="24"/>
        </w:rPr>
        <w:t xml:space="preserve">Electric Company, </w:t>
      </w:r>
      <w:r w:rsidR="005A6565">
        <w:rPr>
          <w:b/>
          <w:sz w:val="24"/>
          <w:szCs w:val="24"/>
        </w:rPr>
        <w:t>Limited</w:t>
      </w:r>
      <w:r w:rsidR="00F0325D" w:rsidRPr="004B302D">
        <w:rPr>
          <w:b/>
          <w:sz w:val="24"/>
          <w:szCs w:val="24"/>
        </w:rPr>
        <w:t xml:space="preserve"> </w:t>
      </w:r>
      <w:r w:rsidRPr="004B302D">
        <w:rPr>
          <w:b/>
          <w:sz w:val="24"/>
          <w:szCs w:val="24"/>
        </w:rPr>
        <w:t xml:space="preserve">in a </w:t>
      </w:r>
      <w:r w:rsidR="00E4313F" w:rsidRPr="004B302D">
        <w:rPr>
          <w:b/>
          <w:sz w:val="24"/>
          <w:szCs w:val="24"/>
        </w:rPr>
        <w:t>r</w:t>
      </w:r>
      <w:r w:rsidR="009414E7" w:rsidRPr="004B302D">
        <w:rPr>
          <w:b/>
          <w:sz w:val="24"/>
          <w:szCs w:val="24"/>
        </w:rPr>
        <w:t xml:space="preserve">enewable </w:t>
      </w:r>
      <w:r w:rsidR="00E4313F" w:rsidRPr="004B302D">
        <w:rPr>
          <w:b/>
          <w:sz w:val="24"/>
          <w:szCs w:val="24"/>
        </w:rPr>
        <w:t>d</w:t>
      </w:r>
      <w:r w:rsidRPr="004B302D">
        <w:rPr>
          <w:b/>
          <w:sz w:val="24"/>
          <w:szCs w:val="24"/>
        </w:rPr>
        <w:t xml:space="preserve">ispatchable </w:t>
      </w:r>
      <w:r w:rsidR="00E4313F" w:rsidRPr="004B302D">
        <w:rPr>
          <w:b/>
          <w:sz w:val="24"/>
          <w:szCs w:val="24"/>
        </w:rPr>
        <w:t>g</w:t>
      </w:r>
      <w:r w:rsidR="009414E7" w:rsidRPr="004B302D">
        <w:rPr>
          <w:b/>
          <w:sz w:val="24"/>
          <w:szCs w:val="24"/>
        </w:rPr>
        <w:t>eneration</w:t>
      </w:r>
      <w:r w:rsidRPr="004B302D">
        <w:rPr>
          <w:b/>
          <w:sz w:val="24"/>
          <w:szCs w:val="24"/>
        </w:rPr>
        <w:t xml:space="preserve"> power purchase agreement may be modified to reflect factors such as different renewable technologies, project specifics, changes in applicable rules, guidance from the Public Utilities Commission in proceedings concerning the approval or negotiation of such power purchase agreements, results of an interconnection requirements study and other negotiated terms and conditions.</w:t>
      </w:r>
      <w:r w:rsidR="009A1A59" w:rsidRPr="004B302D">
        <w:rPr>
          <w:b/>
          <w:sz w:val="24"/>
          <w:szCs w:val="24"/>
        </w:rPr>
        <w:t xml:space="preserve">  This document also assumes that the proposed generation facility will be paired with a battery energy storage system ("</w:t>
      </w:r>
      <w:r w:rsidR="009A1A59" w:rsidRPr="004B302D">
        <w:rPr>
          <w:b/>
          <w:sz w:val="24"/>
          <w:szCs w:val="24"/>
          <w:u w:val="single"/>
        </w:rPr>
        <w:t>BESS</w:t>
      </w:r>
      <w:r w:rsidR="009A1A59" w:rsidRPr="004B302D">
        <w:rPr>
          <w:b/>
          <w:sz w:val="24"/>
          <w:szCs w:val="24"/>
        </w:rPr>
        <w:t>"), and therefore, contains terms and conditions with respect to the BESS.  If a generation only proposal is selected for the RFP's final award group, the BESS specific provisions will be removed for the power purchase agreement for such project proposal.</w:t>
      </w:r>
    </w:p>
    <w:p w14:paraId="03A5BEEB" w14:textId="77777777" w:rsidR="007046BA" w:rsidRPr="004B302D" w:rsidRDefault="007046BA">
      <w:pPr>
        <w:pStyle w:val="PlainText"/>
        <w:rPr>
          <w:sz w:val="24"/>
          <w:szCs w:val="24"/>
        </w:rPr>
      </w:pPr>
    </w:p>
    <w:p w14:paraId="0899DE91" w14:textId="77777777" w:rsidR="007046BA" w:rsidRPr="004B302D" w:rsidRDefault="00FE6D6F">
      <w:pPr>
        <w:pStyle w:val="PlainText"/>
        <w:tabs>
          <w:tab w:val="left" w:pos="1080"/>
        </w:tabs>
        <w:ind w:left="1080" w:hanging="1080"/>
        <w:rPr>
          <w:b/>
          <w:sz w:val="24"/>
          <w:szCs w:val="24"/>
        </w:rPr>
      </w:pPr>
      <w:r w:rsidRPr="004B302D">
        <w:rPr>
          <w:b/>
          <w:sz w:val="24"/>
          <w:szCs w:val="24"/>
        </w:rPr>
        <w:t>[NOTE:</w:t>
      </w:r>
      <w:r w:rsidRPr="004B302D">
        <w:rPr>
          <w:b/>
          <w:sz w:val="24"/>
          <w:szCs w:val="24"/>
        </w:rPr>
        <w:tab/>
        <w:t>TEXT WITHIN THIS DOCUMENT THAT APPEARS IN BOLD AND/OR BRACKETS INDICATES A PROVISION THAT MAY REQUIRE REVISION TO CONFORM TO A SPECIFIC PROJECT.]</w:t>
      </w:r>
    </w:p>
    <w:p w14:paraId="11FC2610" w14:textId="77777777" w:rsidR="007046BA" w:rsidRPr="004B302D" w:rsidRDefault="007046BA">
      <w:pPr>
        <w:pStyle w:val="PlainText"/>
        <w:rPr>
          <w:sz w:val="24"/>
          <w:szCs w:val="24"/>
        </w:rPr>
      </w:pPr>
    </w:p>
    <w:p w14:paraId="13769D0C" w14:textId="77777777" w:rsidR="007A4512" w:rsidRPr="004B302D" w:rsidRDefault="007A4512">
      <w:pPr>
        <w:pStyle w:val="PlainText"/>
        <w:jc w:val="center"/>
        <w:rPr>
          <w:sz w:val="12"/>
          <w:szCs w:val="12"/>
        </w:rPr>
      </w:pPr>
    </w:p>
    <w:p w14:paraId="16B0DBC0" w14:textId="0533D82D" w:rsidR="007046BA" w:rsidRPr="004B302D" w:rsidRDefault="007046BA">
      <w:pPr>
        <w:pStyle w:val="PlainText"/>
        <w:jc w:val="center"/>
        <w:rPr>
          <w:b/>
          <w:sz w:val="32"/>
          <w:szCs w:val="32"/>
        </w:rPr>
        <w:sectPr w:rsidR="007046BA" w:rsidRPr="004B302D">
          <w:headerReference w:type="first" r:id="rId10"/>
          <w:footerReference w:type="first" r:id="rId11"/>
          <w:pgSz w:w="12240" w:h="15840" w:code="1"/>
          <w:pgMar w:top="1440" w:right="1319" w:bottom="1440" w:left="1319" w:header="720" w:footer="720" w:gutter="0"/>
          <w:paperSrc w:first="15" w:other="15"/>
          <w:cols w:space="720"/>
          <w:titlePg/>
          <w:docGrid w:linePitch="360"/>
        </w:sectPr>
      </w:pPr>
    </w:p>
    <w:p w14:paraId="2641DF19" w14:textId="3B98C3E0" w:rsidR="00506629" w:rsidRPr="00447E4A" w:rsidRDefault="00506629" w:rsidP="006A1FB5">
      <w:pPr>
        <w:pStyle w:val="PlainText"/>
        <w:ind w:right="62"/>
        <w:jc w:val="center"/>
        <w:rPr>
          <w:sz w:val="24"/>
          <w:szCs w:val="24"/>
          <w:u w:val="single"/>
        </w:rPr>
      </w:pPr>
      <w:r w:rsidRPr="00447E4A">
        <w:rPr>
          <w:sz w:val="24"/>
          <w:szCs w:val="24"/>
          <w:u w:val="single"/>
        </w:rPr>
        <w:lastRenderedPageBreak/>
        <w:t>TABLE OF CONTENTS</w:t>
      </w:r>
    </w:p>
    <w:p w14:paraId="6E9F4AAE" w14:textId="7000DB09" w:rsidR="00506629" w:rsidRPr="00F35441" w:rsidRDefault="00506629" w:rsidP="006A1FB5">
      <w:pPr>
        <w:pStyle w:val="PlainText"/>
        <w:ind w:right="62"/>
        <w:jc w:val="center"/>
        <w:rPr>
          <w:sz w:val="24"/>
          <w:szCs w:val="24"/>
          <w:u w:val="single"/>
        </w:rPr>
      </w:pPr>
    </w:p>
    <w:p w14:paraId="0FDD40AE" w14:textId="3265D4A1" w:rsidR="005A6565" w:rsidRDefault="00506629">
      <w:pPr>
        <w:pStyle w:val="TOC1"/>
        <w:rPr>
          <w:rFonts w:asciiTheme="minorHAnsi" w:eastAsiaTheme="minorEastAsia" w:hAnsiTheme="minorHAnsi" w:cstheme="minorBidi"/>
          <w:bCs w:val="0"/>
          <w:caps w:val="0"/>
          <w:noProof/>
          <w:sz w:val="22"/>
          <w:szCs w:val="22"/>
          <w:lang w:eastAsia="ja-JP"/>
        </w:rPr>
      </w:pPr>
      <w:r w:rsidRPr="00447E4A">
        <w:rPr>
          <w:rFonts w:cs="Courier New"/>
          <w:b/>
          <w:szCs w:val="24"/>
          <w:u w:val="single"/>
        </w:rPr>
        <w:fldChar w:fldCharType="begin"/>
      </w:r>
      <w:r w:rsidRPr="004B302D">
        <w:rPr>
          <w:rFonts w:cs="Courier New"/>
          <w:b/>
          <w:szCs w:val="24"/>
          <w:u w:val="single"/>
        </w:rPr>
        <w:instrText xml:space="preserve"> TOC \o "1-1" \u </w:instrText>
      </w:r>
      <w:r w:rsidRPr="00447E4A">
        <w:rPr>
          <w:rFonts w:cs="Courier New"/>
          <w:b/>
          <w:szCs w:val="24"/>
          <w:u w:val="single"/>
        </w:rPr>
        <w:fldChar w:fldCharType="separate"/>
      </w:r>
      <w:r w:rsidR="005A6565" w:rsidRPr="000D0BC6">
        <w:rPr>
          <w:noProof/>
        </w:rPr>
        <w:t>ARTICLE 1</w:t>
      </w:r>
      <w:r w:rsidR="005A6565">
        <w:rPr>
          <w:noProof/>
        </w:rPr>
        <w:t xml:space="preserve"> PARALLEL OPERATION</w:t>
      </w:r>
      <w:r w:rsidR="005A6565">
        <w:rPr>
          <w:noProof/>
        </w:rPr>
        <w:tab/>
      </w:r>
      <w:r w:rsidR="005A6565">
        <w:rPr>
          <w:noProof/>
        </w:rPr>
        <w:fldChar w:fldCharType="begin"/>
      </w:r>
      <w:r w:rsidR="005A6565">
        <w:rPr>
          <w:noProof/>
        </w:rPr>
        <w:instrText xml:space="preserve"> PAGEREF _Toc13594146 \h </w:instrText>
      </w:r>
      <w:r w:rsidR="005A6565">
        <w:rPr>
          <w:noProof/>
        </w:rPr>
      </w:r>
      <w:r w:rsidR="005A6565">
        <w:rPr>
          <w:noProof/>
        </w:rPr>
        <w:fldChar w:fldCharType="separate"/>
      </w:r>
      <w:r w:rsidR="001630B1">
        <w:rPr>
          <w:noProof/>
        </w:rPr>
        <w:t>3</w:t>
      </w:r>
      <w:r w:rsidR="005A6565">
        <w:rPr>
          <w:noProof/>
        </w:rPr>
        <w:fldChar w:fldCharType="end"/>
      </w:r>
    </w:p>
    <w:p w14:paraId="3607191F" w14:textId="5F18F9D3"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w:t>
      </w:r>
      <w:r>
        <w:rPr>
          <w:noProof/>
        </w:rPr>
        <w:t xml:space="preserve"> PURCHASE AND SALE OF ENERGY AND DISPATCHABILITY;  RATE FOR PURCHASE AND SALE; BILLING AND PAYMENT</w:t>
      </w:r>
      <w:r>
        <w:rPr>
          <w:noProof/>
        </w:rPr>
        <w:tab/>
      </w:r>
      <w:r>
        <w:rPr>
          <w:noProof/>
        </w:rPr>
        <w:fldChar w:fldCharType="begin"/>
      </w:r>
      <w:r>
        <w:rPr>
          <w:noProof/>
        </w:rPr>
        <w:instrText xml:space="preserve"> PAGEREF _Toc13594147 \h </w:instrText>
      </w:r>
      <w:r>
        <w:rPr>
          <w:noProof/>
        </w:rPr>
      </w:r>
      <w:r>
        <w:rPr>
          <w:noProof/>
        </w:rPr>
        <w:fldChar w:fldCharType="separate"/>
      </w:r>
      <w:r w:rsidR="001630B1">
        <w:rPr>
          <w:noProof/>
        </w:rPr>
        <w:t>4</w:t>
      </w:r>
      <w:r>
        <w:rPr>
          <w:noProof/>
        </w:rPr>
        <w:fldChar w:fldCharType="end"/>
      </w:r>
    </w:p>
    <w:p w14:paraId="56427E2A" w14:textId="794DA0FD"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3</w:t>
      </w:r>
      <w:r>
        <w:rPr>
          <w:noProof/>
        </w:rPr>
        <w:t xml:space="preserve"> FACILITY OWNED AND/OR OPERATED BY </w:t>
      </w:r>
      <w:r w:rsidR="00210CB4">
        <w:rPr>
          <w:noProof/>
        </w:rPr>
        <w:t>SUBSCRIBER ORGANIZATION</w:t>
      </w:r>
      <w:r>
        <w:rPr>
          <w:noProof/>
        </w:rPr>
        <w:tab/>
      </w:r>
      <w:r>
        <w:rPr>
          <w:noProof/>
        </w:rPr>
        <w:fldChar w:fldCharType="begin"/>
      </w:r>
      <w:r>
        <w:rPr>
          <w:noProof/>
        </w:rPr>
        <w:instrText xml:space="preserve"> PAGEREF _Toc13594149 \h </w:instrText>
      </w:r>
      <w:r>
        <w:rPr>
          <w:noProof/>
        </w:rPr>
      </w:r>
      <w:r>
        <w:rPr>
          <w:noProof/>
        </w:rPr>
        <w:fldChar w:fldCharType="separate"/>
      </w:r>
      <w:r w:rsidR="001630B1">
        <w:rPr>
          <w:noProof/>
        </w:rPr>
        <w:t>42</w:t>
      </w:r>
      <w:r>
        <w:rPr>
          <w:noProof/>
        </w:rPr>
        <w:fldChar w:fldCharType="end"/>
      </w:r>
    </w:p>
    <w:p w14:paraId="4FEEEEEB" w14:textId="77C39343"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4</w:t>
      </w:r>
      <w:r>
        <w:rPr>
          <w:noProof/>
        </w:rPr>
        <w:t xml:space="preserve"> COMPANY-OWNED INTERCONNECTION FACILITIES</w:t>
      </w:r>
      <w:r>
        <w:rPr>
          <w:noProof/>
        </w:rPr>
        <w:tab/>
      </w:r>
      <w:r>
        <w:rPr>
          <w:noProof/>
        </w:rPr>
        <w:fldChar w:fldCharType="begin"/>
      </w:r>
      <w:r>
        <w:rPr>
          <w:noProof/>
        </w:rPr>
        <w:instrText xml:space="preserve"> PAGEREF _Toc13594150 \h </w:instrText>
      </w:r>
      <w:r>
        <w:rPr>
          <w:noProof/>
        </w:rPr>
      </w:r>
      <w:r>
        <w:rPr>
          <w:noProof/>
        </w:rPr>
        <w:fldChar w:fldCharType="separate"/>
      </w:r>
      <w:r w:rsidR="001630B1">
        <w:rPr>
          <w:noProof/>
        </w:rPr>
        <w:t>48</w:t>
      </w:r>
      <w:r>
        <w:rPr>
          <w:noProof/>
        </w:rPr>
        <w:fldChar w:fldCharType="end"/>
      </w:r>
    </w:p>
    <w:p w14:paraId="1C508929" w14:textId="76E6951B"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5</w:t>
      </w:r>
      <w:r>
        <w:rPr>
          <w:noProof/>
        </w:rPr>
        <w:t xml:space="preserve"> MAINTENANCE Records and SCHEDULING</w:t>
      </w:r>
      <w:r>
        <w:rPr>
          <w:noProof/>
        </w:rPr>
        <w:tab/>
      </w:r>
      <w:r>
        <w:rPr>
          <w:noProof/>
        </w:rPr>
        <w:fldChar w:fldCharType="begin"/>
      </w:r>
      <w:r>
        <w:rPr>
          <w:noProof/>
        </w:rPr>
        <w:instrText xml:space="preserve"> PAGEREF _Toc13594151 \h </w:instrText>
      </w:r>
      <w:r>
        <w:rPr>
          <w:noProof/>
        </w:rPr>
      </w:r>
      <w:r>
        <w:rPr>
          <w:noProof/>
        </w:rPr>
        <w:fldChar w:fldCharType="separate"/>
      </w:r>
      <w:r w:rsidR="001630B1">
        <w:rPr>
          <w:noProof/>
        </w:rPr>
        <w:t>49</w:t>
      </w:r>
      <w:r>
        <w:rPr>
          <w:noProof/>
        </w:rPr>
        <w:fldChar w:fldCharType="end"/>
      </w:r>
    </w:p>
    <w:p w14:paraId="58AAB0ED" w14:textId="37C5586D"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6</w:t>
      </w:r>
      <w:r>
        <w:rPr>
          <w:noProof/>
        </w:rPr>
        <w:t xml:space="preserve"> FORECASTING</w:t>
      </w:r>
      <w:r>
        <w:rPr>
          <w:noProof/>
        </w:rPr>
        <w:tab/>
      </w:r>
      <w:r>
        <w:rPr>
          <w:noProof/>
        </w:rPr>
        <w:fldChar w:fldCharType="begin"/>
      </w:r>
      <w:r>
        <w:rPr>
          <w:noProof/>
        </w:rPr>
        <w:instrText xml:space="preserve"> PAGEREF _Toc13594152 \h </w:instrText>
      </w:r>
      <w:r>
        <w:rPr>
          <w:noProof/>
        </w:rPr>
      </w:r>
      <w:r>
        <w:rPr>
          <w:noProof/>
        </w:rPr>
        <w:fldChar w:fldCharType="separate"/>
      </w:r>
      <w:r w:rsidR="001630B1">
        <w:rPr>
          <w:noProof/>
        </w:rPr>
        <w:t>54</w:t>
      </w:r>
      <w:r>
        <w:rPr>
          <w:noProof/>
        </w:rPr>
        <w:fldChar w:fldCharType="end"/>
      </w:r>
    </w:p>
    <w:p w14:paraId="2752556E" w14:textId="6A010EDF"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7</w:t>
      </w:r>
      <w:r>
        <w:rPr>
          <w:noProof/>
        </w:rPr>
        <w:t xml:space="preserve"> </w:t>
      </w:r>
      <w:r w:rsidR="00210CB4">
        <w:rPr>
          <w:noProof/>
        </w:rPr>
        <w:t>SUBSCRIBER ORGANIZATION</w:t>
      </w:r>
      <w:r>
        <w:rPr>
          <w:noProof/>
        </w:rPr>
        <w:t xml:space="preserve"> PAYMENTS</w:t>
      </w:r>
      <w:r>
        <w:rPr>
          <w:noProof/>
        </w:rPr>
        <w:tab/>
      </w:r>
      <w:r>
        <w:rPr>
          <w:noProof/>
        </w:rPr>
        <w:fldChar w:fldCharType="begin"/>
      </w:r>
      <w:r>
        <w:rPr>
          <w:noProof/>
        </w:rPr>
        <w:instrText xml:space="preserve"> PAGEREF _Toc13594153 \h </w:instrText>
      </w:r>
      <w:r>
        <w:rPr>
          <w:noProof/>
        </w:rPr>
      </w:r>
      <w:r>
        <w:rPr>
          <w:noProof/>
        </w:rPr>
        <w:fldChar w:fldCharType="separate"/>
      </w:r>
      <w:r w:rsidR="001630B1">
        <w:rPr>
          <w:noProof/>
        </w:rPr>
        <w:t>59</w:t>
      </w:r>
      <w:r>
        <w:rPr>
          <w:noProof/>
        </w:rPr>
        <w:fldChar w:fldCharType="end"/>
      </w:r>
    </w:p>
    <w:p w14:paraId="1CA434EE" w14:textId="4FF2EFB3"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8</w:t>
      </w:r>
      <w:r>
        <w:rPr>
          <w:noProof/>
        </w:rPr>
        <w:t xml:space="preserve"> Company dispatch</w:t>
      </w:r>
      <w:r>
        <w:rPr>
          <w:noProof/>
        </w:rPr>
        <w:tab/>
      </w:r>
      <w:r>
        <w:rPr>
          <w:noProof/>
        </w:rPr>
        <w:fldChar w:fldCharType="begin"/>
      </w:r>
      <w:r>
        <w:rPr>
          <w:noProof/>
        </w:rPr>
        <w:instrText xml:space="preserve"> PAGEREF _Toc13594154 \h </w:instrText>
      </w:r>
      <w:r>
        <w:rPr>
          <w:noProof/>
        </w:rPr>
      </w:r>
      <w:r>
        <w:rPr>
          <w:noProof/>
        </w:rPr>
        <w:fldChar w:fldCharType="separate"/>
      </w:r>
      <w:r w:rsidR="001630B1">
        <w:rPr>
          <w:noProof/>
        </w:rPr>
        <w:t>60</w:t>
      </w:r>
      <w:r>
        <w:rPr>
          <w:noProof/>
        </w:rPr>
        <w:fldChar w:fldCharType="end"/>
      </w:r>
    </w:p>
    <w:p w14:paraId="628F4B60" w14:textId="4DE2D2B9"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9</w:t>
      </w:r>
      <w:r>
        <w:rPr>
          <w:noProof/>
        </w:rPr>
        <w:t xml:space="preserve"> PERSONNEL AND SYSTEM SAFETY</w:t>
      </w:r>
      <w:r>
        <w:rPr>
          <w:noProof/>
        </w:rPr>
        <w:tab/>
      </w:r>
      <w:r>
        <w:rPr>
          <w:noProof/>
        </w:rPr>
        <w:fldChar w:fldCharType="begin"/>
      </w:r>
      <w:r>
        <w:rPr>
          <w:noProof/>
        </w:rPr>
        <w:instrText xml:space="preserve"> PAGEREF _Toc13594155 \h </w:instrText>
      </w:r>
      <w:r>
        <w:rPr>
          <w:noProof/>
        </w:rPr>
      </w:r>
      <w:r>
        <w:rPr>
          <w:noProof/>
        </w:rPr>
        <w:fldChar w:fldCharType="separate"/>
      </w:r>
      <w:r w:rsidR="001630B1">
        <w:rPr>
          <w:noProof/>
        </w:rPr>
        <w:t>62</w:t>
      </w:r>
      <w:r>
        <w:rPr>
          <w:noProof/>
        </w:rPr>
        <w:fldChar w:fldCharType="end"/>
      </w:r>
    </w:p>
    <w:p w14:paraId="2E4B9591" w14:textId="4BAD2547"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10</w:t>
      </w:r>
      <w:r>
        <w:rPr>
          <w:noProof/>
        </w:rPr>
        <w:t xml:space="preserve"> METERING</w:t>
      </w:r>
      <w:r>
        <w:rPr>
          <w:noProof/>
        </w:rPr>
        <w:tab/>
      </w:r>
      <w:r>
        <w:rPr>
          <w:noProof/>
        </w:rPr>
        <w:fldChar w:fldCharType="begin"/>
      </w:r>
      <w:r>
        <w:rPr>
          <w:noProof/>
        </w:rPr>
        <w:instrText xml:space="preserve"> PAGEREF _Toc13594156 \h </w:instrText>
      </w:r>
      <w:r>
        <w:rPr>
          <w:noProof/>
        </w:rPr>
      </w:r>
      <w:r>
        <w:rPr>
          <w:noProof/>
        </w:rPr>
        <w:fldChar w:fldCharType="separate"/>
      </w:r>
      <w:r w:rsidR="001630B1">
        <w:rPr>
          <w:noProof/>
        </w:rPr>
        <w:t>63</w:t>
      </w:r>
      <w:r>
        <w:rPr>
          <w:noProof/>
        </w:rPr>
        <w:fldChar w:fldCharType="end"/>
      </w:r>
    </w:p>
    <w:p w14:paraId="24B5A089" w14:textId="4936B1C2"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11</w:t>
      </w:r>
      <w:r>
        <w:rPr>
          <w:noProof/>
        </w:rPr>
        <w:t xml:space="preserve"> GOVERNMENTAL APPROVALS, LAND RIGHTS AND COMPLIANCE WITH LAWS</w:t>
      </w:r>
      <w:r>
        <w:rPr>
          <w:noProof/>
        </w:rPr>
        <w:tab/>
      </w:r>
      <w:r>
        <w:rPr>
          <w:noProof/>
        </w:rPr>
        <w:fldChar w:fldCharType="begin"/>
      </w:r>
      <w:r>
        <w:rPr>
          <w:noProof/>
        </w:rPr>
        <w:instrText xml:space="preserve"> PAGEREF _Toc13594157 \h </w:instrText>
      </w:r>
      <w:r>
        <w:rPr>
          <w:noProof/>
        </w:rPr>
      </w:r>
      <w:r>
        <w:rPr>
          <w:noProof/>
        </w:rPr>
        <w:fldChar w:fldCharType="separate"/>
      </w:r>
      <w:r w:rsidR="001630B1">
        <w:rPr>
          <w:noProof/>
        </w:rPr>
        <w:t>65</w:t>
      </w:r>
      <w:r>
        <w:rPr>
          <w:noProof/>
        </w:rPr>
        <w:fldChar w:fldCharType="end"/>
      </w:r>
    </w:p>
    <w:p w14:paraId="66DC7ED6" w14:textId="1C199FB3"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12</w:t>
      </w:r>
      <w:r w:rsidRPr="000D0BC6">
        <w:rPr>
          <w:noProof/>
        </w:rPr>
        <w:t xml:space="preserve"> TERM OF AGREEMENT AND COMPANY'S </w:t>
      </w:r>
      <w:r>
        <w:rPr>
          <w:noProof/>
        </w:rPr>
        <w:t>OPTION TO PURCHASE AT END OF TERM</w:t>
      </w:r>
      <w:r>
        <w:rPr>
          <w:noProof/>
        </w:rPr>
        <w:tab/>
      </w:r>
      <w:r>
        <w:rPr>
          <w:noProof/>
        </w:rPr>
        <w:fldChar w:fldCharType="begin"/>
      </w:r>
      <w:r>
        <w:rPr>
          <w:noProof/>
        </w:rPr>
        <w:instrText xml:space="preserve"> PAGEREF _Toc13594158 \h </w:instrText>
      </w:r>
      <w:r>
        <w:rPr>
          <w:noProof/>
        </w:rPr>
      </w:r>
      <w:r>
        <w:rPr>
          <w:noProof/>
        </w:rPr>
        <w:fldChar w:fldCharType="separate"/>
      </w:r>
      <w:r w:rsidR="001630B1">
        <w:rPr>
          <w:noProof/>
        </w:rPr>
        <w:t>69</w:t>
      </w:r>
      <w:r>
        <w:rPr>
          <w:noProof/>
        </w:rPr>
        <w:fldChar w:fldCharType="end"/>
      </w:r>
    </w:p>
    <w:p w14:paraId="33FAB421" w14:textId="71765051"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13</w:t>
      </w:r>
      <w:r w:rsidRPr="000D0BC6">
        <w:rPr>
          <w:noProof/>
        </w:rPr>
        <w:t xml:space="preserve"> GUARANTEED PROJECT MILESTONES </w:t>
      </w:r>
      <w:r>
        <w:rPr>
          <w:noProof/>
        </w:rPr>
        <w:t>INCLUDING COMMERCIAL OPERATIONS</w:t>
      </w:r>
      <w:r>
        <w:rPr>
          <w:noProof/>
        </w:rPr>
        <w:tab/>
      </w:r>
      <w:r>
        <w:rPr>
          <w:noProof/>
        </w:rPr>
        <w:fldChar w:fldCharType="begin"/>
      </w:r>
      <w:r>
        <w:rPr>
          <w:noProof/>
        </w:rPr>
        <w:instrText xml:space="preserve"> PAGEREF _Toc13594159 \h </w:instrText>
      </w:r>
      <w:r>
        <w:rPr>
          <w:noProof/>
        </w:rPr>
      </w:r>
      <w:r>
        <w:rPr>
          <w:noProof/>
        </w:rPr>
        <w:fldChar w:fldCharType="separate"/>
      </w:r>
      <w:r w:rsidR="001630B1">
        <w:rPr>
          <w:noProof/>
        </w:rPr>
        <w:t>75</w:t>
      </w:r>
      <w:r>
        <w:rPr>
          <w:noProof/>
        </w:rPr>
        <w:fldChar w:fldCharType="end"/>
      </w:r>
    </w:p>
    <w:p w14:paraId="33DD2E68" w14:textId="4D36DB9E"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14</w:t>
      </w:r>
      <w:r>
        <w:rPr>
          <w:noProof/>
        </w:rPr>
        <w:t xml:space="preserve"> CREDIT ASSURANCE AND SECURITY</w:t>
      </w:r>
      <w:r>
        <w:rPr>
          <w:noProof/>
        </w:rPr>
        <w:tab/>
      </w:r>
      <w:r>
        <w:rPr>
          <w:noProof/>
        </w:rPr>
        <w:fldChar w:fldCharType="begin"/>
      </w:r>
      <w:r>
        <w:rPr>
          <w:noProof/>
        </w:rPr>
        <w:instrText xml:space="preserve"> PAGEREF _Toc13594160 \h </w:instrText>
      </w:r>
      <w:r>
        <w:rPr>
          <w:noProof/>
        </w:rPr>
      </w:r>
      <w:r>
        <w:rPr>
          <w:noProof/>
        </w:rPr>
        <w:fldChar w:fldCharType="separate"/>
      </w:r>
      <w:r w:rsidR="001630B1">
        <w:rPr>
          <w:noProof/>
        </w:rPr>
        <w:t>81</w:t>
      </w:r>
      <w:r>
        <w:rPr>
          <w:noProof/>
        </w:rPr>
        <w:fldChar w:fldCharType="end"/>
      </w:r>
    </w:p>
    <w:p w14:paraId="474A0C25" w14:textId="685111E4"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15</w:t>
      </w:r>
      <w:r>
        <w:rPr>
          <w:noProof/>
        </w:rPr>
        <w:t xml:space="preserve"> EVENTS OF DEFAULT</w:t>
      </w:r>
      <w:r>
        <w:rPr>
          <w:noProof/>
        </w:rPr>
        <w:tab/>
      </w:r>
      <w:r>
        <w:rPr>
          <w:noProof/>
        </w:rPr>
        <w:fldChar w:fldCharType="begin"/>
      </w:r>
      <w:r>
        <w:rPr>
          <w:noProof/>
        </w:rPr>
        <w:instrText xml:space="preserve"> PAGEREF _Toc13594161 \h </w:instrText>
      </w:r>
      <w:r>
        <w:rPr>
          <w:noProof/>
        </w:rPr>
      </w:r>
      <w:r>
        <w:rPr>
          <w:noProof/>
        </w:rPr>
        <w:fldChar w:fldCharType="separate"/>
      </w:r>
      <w:r w:rsidR="001630B1">
        <w:rPr>
          <w:noProof/>
        </w:rPr>
        <w:t>86</w:t>
      </w:r>
      <w:r>
        <w:rPr>
          <w:noProof/>
        </w:rPr>
        <w:fldChar w:fldCharType="end"/>
      </w:r>
    </w:p>
    <w:p w14:paraId="7EC0C267" w14:textId="683105D5"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16</w:t>
      </w:r>
      <w:r>
        <w:rPr>
          <w:noProof/>
        </w:rPr>
        <w:t xml:space="preserve"> DAMAGES IN THE EVENT OF TERMINATION BY COMPANY</w:t>
      </w:r>
      <w:r>
        <w:rPr>
          <w:noProof/>
        </w:rPr>
        <w:tab/>
      </w:r>
      <w:r>
        <w:rPr>
          <w:noProof/>
        </w:rPr>
        <w:fldChar w:fldCharType="begin"/>
      </w:r>
      <w:r>
        <w:rPr>
          <w:noProof/>
        </w:rPr>
        <w:instrText xml:space="preserve"> PAGEREF _Toc13594162 \h </w:instrText>
      </w:r>
      <w:r>
        <w:rPr>
          <w:noProof/>
        </w:rPr>
      </w:r>
      <w:r>
        <w:rPr>
          <w:noProof/>
        </w:rPr>
        <w:fldChar w:fldCharType="separate"/>
      </w:r>
      <w:r w:rsidR="001630B1">
        <w:rPr>
          <w:noProof/>
        </w:rPr>
        <w:t>92</w:t>
      </w:r>
      <w:r>
        <w:rPr>
          <w:noProof/>
        </w:rPr>
        <w:fldChar w:fldCharType="end"/>
      </w:r>
    </w:p>
    <w:p w14:paraId="43EED6E3" w14:textId="5B3D4313"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17</w:t>
      </w:r>
      <w:r>
        <w:rPr>
          <w:noProof/>
        </w:rPr>
        <w:t xml:space="preserve"> INDEMNIFICATION</w:t>
      </w:r>
      <w:r>
        <w:rPr>
          <w:noProof/>
        </w:rPr>
        <w:tab/>
      </w:r>
      <w:r>
        <w:rPr>
          <w:noProof/>
        </w:rPr>
        <w:fldChar w:fldCharType="begin"/>
      </w:r>
      <w:r>
        <w:rPr>
          <w:noProof/>
        </w:rPr>
        <w:instrText xml:space="preserve"> PAGEREF _Toc13594163 \h </w:instrText>
      </w:r>
      <w:r>
        <w:rPr>
          <w:noProof/>
        </w:rPr>
      </w:r>
      <w:r>
        <w:rPr>
          <w:noProof/>
        </w:rPr>
        <w:fldChar w:fldCharType="separate"/>
      </w:r>
      <w:r w:rsidR="001630B1">
        <w:rPr>
          <w:noProof/>
        </w:rPr>
        <w:t>94</w:t>
      </w:r>
      <w:r>
        <w:rPr>
          <w:noProof/>
        </w:rPr>
        <w:fldChar w:fldCharType="end"/>
      </w:r>
    </w:p>
    <w:p w14:paraId="3CB6AAD7" w14:textId="1E5DF542"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18</w:t>
      </w:r>
      <w:r>
        <w:rPr>
          <w:noProof/>
        </w:rPr>
        <w:t xml:space="preserve"> INSURANCE</w:t>
      </w:r>
      <w:r>
        <w:rPr>
          <w:noProof/>
        </w:rPr>
        <w:tab/>
      </w:r>
      <w:r>
        <w:rPr>
          <w:noProof/>
        </w:rPr>
        <w:fldChar w:fldCharType="begin"/>
      </w:r>
      <w:r>
        <w:rPr>
          <w:noProof/>
        </w:rPr>
        <w:instrText xml:space="preserve"> PAGEREF _Toc13594164 \h </w:instrText>
      </w:r>
      <w:r>
        <w:rPr>
          <w:noProof/>
        </w:rPr>
      </w:r>
      <w:r>
        <w:rPr>
          <w:noProof/>
        </w:rPr>
        <w:fldChar w:fldCharType="separate"/>
      </w:r>
      <w:r w:rsidR="001630B1">
        <w:rPr>
          <w:noProof/>
        </w:rPr>
        <w:t>99</w:t>
      </w:r>
      <w:r>
        <w:rPr>
          <w:noProof/>
        </w:rPr>
        <w:fldChar w:fldCharType="end"/>
      </w:r>
    </w:p>
    <w:p w14:paraId="46C4D4EB" w14:textId="50E16397"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19</w:t>
      </w:r>
      <w:r>
        <w:rPr>
          <w:noProof/>
        </w:rPr>
        <w:t xml:space="preserve"> TRANSFERS, ASSIGNMENTS, AND FACILITY DEBT</w:t>
      </w:r>
      <w:r>
        <w:rPr>
          <w:noProof/>
        </w:rPr>
        <w:tab/>
      </w:r>
      <w:r>
        <w:rPr>
          <w:noProof/>
        </w:rPr>
        <w:fldChar w:fldCharType="begin"/>
      </w:r>
      <w:r>
        <w:rPr>
          <w:noProof/>
        </w:rPr>
        <w:instrText xml:space="preserve"> PAGEREF _Toc13594165 \h </w:instrText>
      </w:r>
      <w:r>
        <w:rPr>
          <w:noProof/>
        </w:rPr>
      </w:r>
      <w:r>
        <w:rPr>
          <w:noProof/>
        </w:rPr>
        <w:fldChar w:fldCharType="separate"/>
      </w:r>
      <w:r w:rsidR="001630B1">
        <w:rPr>
          <w:noProof/>
        </w:rPr>
        <w:t>102</w:t>
      </w:r>
      <w:r>
        <w:rPr>
          <w:noProof/>
        </w:rPr>
        <w:fldChar w:fldCharType="end"/>
      </w:r>
    </w:p>
    <w:p w14:paraId="08291AE9" w14:textId="028A44EE"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20</w:t>
      </w:r>
      <w:r>
        <w:rPr>
          <w:noProof/>
        </w:rPr>
        <w:t xml:space="preserve"> SALE OF ENERGY TO THIRD PARTIES</w:t>
      </w:r>
      <w:r>
        <w:rPr>
          <w:noProof/>
        </w:rPr>
        <w:tab/>
      </w:r>
      <w:r>
        <w:rPr>
          <w:noProof/>
        </w:rPr>
        <w:fldChar w:fldCharType="begin"/>
      </w:r>
      <w:r>
        <w:rPr>
          <w:noProof/>
        </w:rPr>
        <w:instrText xml:space="preserve"> PAGEREF _Toc13594166 \h </w:instrText>
      </w:r>
      <w:r>
        <w:rPr>
          <w:noProof/>
        </w:rPr>
      </w:r>
      <w:r>
        <w:rPr>
          <w:noProof/>
        </w:rPr>
        <w:fldChar w:fldCharType="separate"/>
      </w:r>
      <w:r w:rsidR="001630B1">
        <w:rPr>
          <w:noProof/>
        </w:rPr>
        <w:t>105</w:t>
      </w:r>
      <w:r>
        <w:rPr>
          <w:noProof/>
        </w:rPr>
        <w:fldChar w:fldCharType="end"/>
      </w:r>
    </w:p>
    <w:p w14:paraId="2BFA0076" w14:textId="78D2702B"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21</w:t>
      </w:r>
      <w:r>
        <w:rPr>
          <w:noProof/>
        </w:rPr>
        <w:t xml:space="preserve"> FORCE MAJEURE</w:t>
      </w:r>
      <w:r>
        <w:rPr>
          <w:noProof/>
        </w:rPr>
        <w:tab/>
      </w:r>
      <w:r>
        <w:rPr>
          <w:noProof/>
        </w:rPr>
        <w:fldChar w:fldCharType="begin"/>
      </w:r>
      <w:r>
        <w:rPr>
          <w:noProof/>
        </w:rPr>
        <w:instrText xml:space="preserve"> PAGEREF _Toc13594167 \h </w:instrText>
      </w:r>
      <w:r>
        <w:rPr>
          <w:noProof/>
        </w:rPr>
      </w:r>
      <w:r>
        <w:rPr>
          <w:noProof/>
        </w:rPr>
        <w:fldChar w:fldCharType="separate"/>
      </w:r>
      <w:r w:rsidR="001630B1">
        <w:rPr>
          <w:noProof/>
        </w:rPr>
        <w:t>106</w:t>
      </w:r>
      <w:r>
        <w:rPr>
          <w:noProof/>
        </w:rPr>
        <w:fldChar w:fldCharType="end"/>
      </w:r>
    </w:p>
    <w:p w14:paraId="30F081F7" w14:textId="1D205682"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22</w:t>
      </w:r>
      <w:r>
        <w:rPr>
          <w:noProof/>
        </w:rPr>
        <w:t xml:space="preserve"> WARRANTIES AND REPRESENTATIONS</w:t>
      </w:r>
      <w:r>
        <w:rPr>
          <w:noProof/>
        </w:rPr>
        <w:tab/>
      </w:r>
      <w:r>
        <w:rPr>
          <w:noProof/>
        </w:rPr>
        <w:fldChar w:fldCharType="begin"/>
      </w:r>
      <w:r>
        <w:rPr>
          <w:noProof/>
        </w:rPr>
        <w:instrText xml:space="preserve"> PAGEREF _Toc13594168 \h </w:instrText>
      </w:r>
      <w:r>
        <w:rPr>
          <w:noProof/>
        </w:rPr>
      </w:r>
      <w:r>
        <w:rPr>
          <w:noProof/>
        </w:rPr>
        <w:fldChar w:fldCharType="separate"/>
      </w:r>
      <w:r w:rsidR="001630B1">
        <w:rPr>
          <w:noProof/>
        </w:rPr>
        <w:t>111</w:t>
      </w:r>
      <w:r>
        <w:rPr>
          <w:noProof/>
        </w:rPr>
        <w:fldChar w:fldCharType="end"/>
      </w:r>
    </w:p>
    <w:p w14:paraId="15B6A511" w14:textId="28177E54"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23</w:t>
      </w:r>
      <w:r w:rsidRPr="000D0BC6">
        <w:rPr>
          <w:noProof/>
        </w:rPr>
        <w:t xml:space="preserve"> PROCESS FOR ADDRESSING</w:t>
      </w:r>
      <w:r>
        <w:rPr>
          <w:noProof/>
        </w:rPr>
        <w:t xml:space="preserve">  REVISIONS TO PERFORMANCE STANDARDS</w:t>
      </w:r>
      <w:r>
        <w:rPr>
          <w:noProof/>
        </w:rPr>
        <w:tab/>
      </w:r>
      <w:r>
        <w:rPr>
          <w:noProof/>
        </w:rPr>
        <w:fldChar w:fldCharType="begin"/>
      </w:r>
      <w:r>
        <w:rPr>
          <w:noProof/>
        </w:rPr>
        <w:instrText xml:space="preserve"> PAGEREF _Toc13594169 \h </w:instrText>
      </w:r>
      <w:r>
        <w:rPr>
          <w:noProof/>
        </w:rPr>
      </w:r>
      <w:r>
        <w:rPr>
          <w:noProof/>
        </w:rPr>
        <w:fldChar w:fldCharType="separate"/>
      </w:r>
      <w:r w:rsidR="001630B1">
        <w:rPr>
          <w:noProof/>
        </w:rPr>
        <w:t>113</w:t>
      </w:r>
      <w:r>
        <w:rPr>
          <w:noProof/>
        </w:rPr>
        <w:fldChar w:fldCharType="end"/>
      </w:r>
    </w:p>
    <w:p w14:paraId="1AE749D4" w14:textId="09908ADD"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24</w:t>
      </w:r>
      <w:r>
        <w:rPr>
          <w:noProof/>
        </w:rPr>
        <w:t xml:space="preserve"> FINANCIAL COMPLIANCE</w:t>
      </w:r>
      <w:r>
        <w:rPr>
          <w:noProof/>
        </w:rPr>
        <w:tab/>
      </w:r>
      <w:r>
        <w:rPr>
          <w:noProof/>
        </w:rPr>
        <w:fldChar w:fldCharType="begin"/>
      </w:r>
      <w:r>
        <w:rPr>
          <w:noProof/>
        </w:rPr>
        <w:instrText xml:space="preserve"> PAGEREF _Toc13594170 \h </w:instrText>
      </w:r>
      <w:r>
        <w:rPr>
          <w:noProof/>
        </w:rPr>
      </w:r>
      <w:r>
        <w:rPr>
          <w:noProof/>
        </w:rPr>
        <w:fldChar w:fldCharType="separate"/>
      </w:r>
      <w:r w:rsidR="001630B1">
        <w:rPr>
          <w:noProof/>
        </w:rPr>
        <w:t>119</w:t>
      </w:r>
      <w:r>
        <w:rPr>
          <w:noProof/>
        </w:rPr>
        <w:fldChar w:fldCharType="end"/>
      </w:r>
    </w:p>
    <w:p w14:paraId="36081CE3" w14:textId="73F46B60"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25</w:t>
      </w:r>
      <w:r>
        <w:rPr>
          <w:noProof/>
        </w:rPr>
        <w:t xml:space="preserve"> GOOD ENGINEERING AND OPERATING PRACTICES</w:t>
      </w:r>
      <w:r>
        <w:rPr>
          <w:noProof/>
        </w:rPr>
        <w:tab/>
      </w:r>
      <w:r>
        <w:rPr>
          <w:noProof/>
        </w:rPr>
        <w:fldChar w:fldCharType="begin"/>
      </w:r>
      <w:r>
        <w:rPr>
          <w:noProof/>
        </w:rPr>
        <w:instrText xml:space="preserve"> PAGEREF _Toc13594171 \h </w:instrText>
      </w:r>
      <w:r>
        <w:rPr>
          <w:noProof/>
        </w:rPr>
      </w:r>
      <w:r>
        <w:rPr>
          <w:noProof/>
        </w:rPr>
        <w:fldChar w:fldCharType="separate"/>
      </w:r>
      <w:r w:rsidR="001630B1">
        <w:rPr>
          <w:noProof/>
        </w:rPr>
        <w:t>123</w:t>
      </w:r>
      <w:r>
        <w:rPr>
          <w:noProof/>
        </w:rPr>
        <w:fldChar w:fldCharType="end"/>
      </w:r>
    </w:p>
    <w:p w14:paraId="70490641" w14:textId="5493ADEE"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26</w:t>
      </w:r>
      <w:r>
        <w:rPr>
          <w:noProof/>
        </w:rPr>
        <w:t xml:space="preserve"> EQUAL EMPLOYMENT OPPORTUNITY</w:t>
      </w:r>
      <w:r>
        <w:rPr>
          <w:noProof/>
        </w:rPr>
        <w:tab/>
      </w:r>
      <w:r>
        <w:rPr>
          <w:noProof/>
        </w:rPr>
        <w:fldChar w:fldCharType="begin"/>
      </w:r>
      <w:r>
        <w:rPr>
          <w:noProof/>
        </w:rPr>
        <w:instrText xml:space="preserve"> PAGEREF _Toc13594172 \h </w:instrText>
      </w:r>
      <w:r>
        <w:rPr>
          <w:noProof/>
        </w:rPr>
      </w:r>
      <w:r>
        <w:rPr>
          <w:noProof/>
        </w:rPr>
        <w:fldChar w:fldCharType="separate"/>
      </w:r>
      <w:r w:rsidR="001630B1">
        <w:rPr>
          <w:noProof/>
        </w:rPr>
        <w:t>124</w:t>
      </w:r>
      <w:r>
        <w:rPr>
          <w:noProof/>
        </w:rPr>
        <w:fldChar w:fldCharType="end"/>
      </w:r>
    </w:p>
    <w:p w14:paraId="3C81EAFE" w14:textId="31FC1023"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27</w:t>
      </w:r>
      <w:r>
        <w:rPr>
          <w:noProof/>
        </w:rPr>
        <w:t xml:space="preserve"> SET OFF</w:t>
      </w:r>
      <w:r>
        <w:rPr>
          <w:noProof/>
        </w:rPr>
        <w:tab/>
      </w:r>
      <w:r>
        <w:rPr>
          <w:noProof/>
        </w:rPr>
        <w:fldChar w:fldCharType="begin"/>
      </w:r>
      <w:r>
        <w:rPr>
          <w:noProof/>
        </w:rPr>
        <w:instrText xml:space="preserve"> PAGEREF _Toc13594173 \h </w:instrText>
      </w:r>
      <w:r>
        <w:rPr>
          <w:noProof/>
        </w:rPr>
      </w:r>
      <w:r>
        <w:rPr>
          <w:noProof/>
        </w:rPr>
        <w:fldChar w:fldCharType="separate"/>
      </w:r>
      <w:r w:rsidR="001630B1">
        <w:rPr>
          <w:noProof/>
        </w:rPr>
        <w:t>125</w:t>
      </w:r>
      <w:r>
        <w:rPr>
          <w:noProof/>
        </w:rPr>
        <w:fldChar w:fldCharType="end"/>
      </w:r>
    </w:p>
    <w:p w14:paraId="5F20E405" w14:textId="68171495"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lastRenderedPageBreak/>
        <w:t>ARTICLE 28</w:t>
      </w:r>
      <w:r>
        <w:rPr>
          <w:noProof/>
        </w:rPr>
        <w:t xml:space="preserve"> DISPUTE RESOLUTION</w:t>
      </w:r>
      <w:r>
        <w:rPr>
          <w:noProof/>
        </w:rPr>
        <w:tab/>
      </w:r>
      <w:r>
        <w:rPr>
          <w:noProof/>
        </w:rPr>
        <w:fldChar w:fldCharType="begin"/>
      </w:r>
      <w:r>
        <w:rPr>
          <w:noProof/>
        </w:rPr>
        <w:instrText xml:space="preserve"> PAGEREF _Toc13594174 \h </w:instrText>
      </w:r>
      <w:r>
        <w:rPr>
          <w:noProof/>
        </w:rPr>
      </w:r>
      <w:r>
        <w:rPr>
          <w:noProof/>
        </w:rPr>
        <w:fldChar w:fldCharType="separate"/>
      </w:r>
      <w:r w:rsidR="001630B1">
        <w:rPr>
          <w:noProof/>
        </w:rPr>
        <w:t>126</w:t>
      </w:r>
      <w:r>
        <w:rPr>
          <w:noProof/>
        </w:rPr>
        <w:fldChar w:fldCharType="end"/>
      </w:r>
    </w:p>
    <w:p w14:paraId="0BD8742D" w14:textId="62306A3E"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29</w:t>
      </w:r>
      <w:r>
        <w:rPr>
          <w:noProof/>
        </w:rPr>
        <w:t xml:space="preserve"> MISCELLANEOUS</w:t>
      </w:r>
      <w:r>
        <w:rPr>
          <w:noProof/>
        </w:rPr>
        <w:tab/>
      </w:r>
      <w:r>
        <w:rPr>
          <w:noProof/>
        </w:rPr>
        <w:fldChar w:fldCharType="begin"/>
      </w:r>
      <w:r>
        <w:rPr>
          <w:noProof/>
        </w:rPr>
        <w:instrText xml:space="preserve"> PAGEREF _Toc13594175 \h </w:instrText>
      </w:r>
      <w:r>
        <w:rPr>
          <w:noProof/>
        </w:rPr>
      </w:r>
      <w:r>
        <w:rPr>
          <w:noProof/>
        </w:rPr>
        <w:fldChar w:fldCharType="separate"/>
      </w:r>
      <w:r w:rsidR="001630B1">
        <w:rPr>
          <w:noProof/>
        </w:rPr>
        <w:t>128</w:t>
      </w:r>
      <w:r>
        <w:rPr>
          <w:noProof/>
        </w:rPr>
        <w:fldChar w:fldCharType="end"/>
      </w:r>
    </w:p>
    <w:p w14:paraId="09EDAC75" w14:textId="2B6C254C" w:rsidR="005A6565" w:rsidRDefault="005A6565">
      <w:pPr>
        <w:pStyle w:val="TOC1"/>
        <w:rPr>
          <w:rFonts w:asciiTheme="minorHAnsi" w:eastAsiaTheme="minorEastAsia" w:hAnsiTheme="minorHAnsi" w:cstheme="minorBidi"/>
          <w:bCs w:val="0"/>
          <w:caps w:val="0"/>
          <w:noProof/>
          <w:sz w:val="22"/>
          <w:szCs w:val="22"/>
          <w:lang w:eastAsia="ja-JP"/>
        </w:rPr>
      </w:pPr>
      <w:r>
        <w:rPr>
          <w:noProof/>
        </w:rPr>
        <w:t>schedule of defined terms</w:t>
      </w:r>
      <w:r>
        <w:rPr>
          <w:noProof/>
        </w:rPr>
        <w:tab/>
      </w:r>
      <w:r w:rsidR="00204EED">
        <w:rPr>
          <w:noProof/>
        </w:rPr>
        <w:t>SCHEDULE OF DEFINED TERMS-</w:t>
      </w:r>
      <w:r>
        <w:rPr>
          <w:noProof/>
        </w:rPr>
        <w:fldChar w:fldCharType="begin"/>
      </w:r>
      <w:r>
        <w:rPr>
          <w:noProof/>
        </w:rPr>
        <w:instrText xml:space="preserve"> PAGEREF _Toc13594176 \h </w:instrText>
      </w:r>
      <w:r>
        <w:rPr>
          <w:noProof/>
        </w:rPr>
      </w:r>
      <w:r>
        <w:rPr>
          <w:noProof/>
        </w:rPr>
        <w:fldChar w:fldCharType="separate"/>
      </w:r>
      <w:r w:rsidR="001630B1">
        <w:rPr>
          <w:noProof/>
        </w:rPr>
        <w:t>1</w:t>
      </w:r>
      <w:r>
        <w:rPr>
          <w:noProof/>
        </w:rPr>
        <w:fldChar w:fldCharType="end"/>
      </w:r>
    </w:p>
    <w:p w14:paraId="7DFDAA44" w14:textId="16064585"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 xml:space="preserve">attachment a </w:t>
      </w:r>
      <w:r>
        <w:rPr>
          <w:noProof/>
        </w:rPr>
        <w:t>Description of Generation, Conversion and storage Facility</w:t>
      </w:r>
      <w:r>
        <w:rPr>
          <w:noProof/>
        </w:rPr>
        <w:tab/>
      </w:r>
      <w:r w:rsidR="00204EED">
        <w:rPr>
          <w:noProof/>
        </w:rPr>
        <w:t>A-</w:t>
      </w:r>
      <w:r>
        <w:rPr>
          <w:noProof/>
        </w:rPr>
        <w:fldChar w:fldCharType="begin"/>
      </w:r>
      <w:r>
        <w:rPr>
          <w:noProof/>
        </w:rPr>
        <w:instrText xml:space="preserve"> PAGEREF _Toc13594177 \h </w:instrText>
      </w:r>
      <w:r>
        <w:rPr>
          <w:noProof/>
        </w:rPr>
      </w:r>
      <w:r>
        <w:rPr>
          <w:noProof/>
        </w:rPr>
        <w:fldChar w:fldCharType="separate"/>
      </w:r>
      <w:r w:rsidR="001630B1">
        <w:rPr>
          <w:noProof/>
        </w:rPr>
        <w:t>1</w:t>
      </w:r>
      <w:r>
        <w:rPr>
          <w:noProof/>
        </w:rPr>
        <w:fldChar w:fldCharType="end"/>
      </w:r>
    </w:p>
    <w:p w14:paraId="0779E187" w14:textId="38DF3858" w:rsidR="005A6565" w:rsidRDefault="005A6565">
      <w:pPr>
        <w:pStyle w:val="TOC1"/>
        <w:rPr>
          <w:rFonts w:asciiTheme="minorHAnsi" w:eastAsiaTheme="minorEastAsia" w:hAnsiTheme="minorHAnsi" w:cstheme="minorBidi"/>
          <w:bCs w:val="0"/>
          <w:caps w:val="0"/>
          <w:noProof/>
          <w:sz w:val="22"/>
          <w:szCs w:val="22"/>
          <w:lang w:eastAsia="ja-JP"/>
        </w:rPr>
      </w:pPr>
      <w:r>
        <w:rPr>
          <w:noProof/>
        </w:rPr>
        <w:t>EXHIBIT A-1 GOOD STANDING CERTIFICATES</w:t>
      </w:r>
      <w:r>
        <w:rPr>
          <w:noProof/>
        </w:rPr>
        <w:tab/>
      </w:r>
      <w:r w:rsidR="00204EED">
        <w:rPr>
          <w:noProof/>
        </w:rPr>
        <w:t>A-</w:t>
      </w:r>
      <w:r>
        <w:rPr>
          <w:noProof/>
        </w:rPr>
        <w:fldChar w:fldCharType="begin"/>
      </w:r>
      <w:r>
        <w:rPr>
          <w:noProof/>
        </w:rPr>
        <w:instrText xml:space="preserve"> PAGEREF _Toc13594178 \h </w:instrText>
      </w:r>
      <w:r>
        <w:rPr>
          <w:noProof/>
        </w:rPr>
      </w:r>
      <w:r>
        <w:rPr>
          <w:noProof/>
        </w:rPr>
        <w:fldChar w:fldCharType="separate"/>
      </w:r>
      <w:r w:rsidR="001630B1">
        <w:rPr>
          <w:noProof/>
        </w:rPr>
        <w:t>1</w:t>
      </w:r>
      <w:r>
        <w:rPr>
          <w:noProof/>
        </w:rPr>
        <w:fldChar w:fldCharType="end"/>
      </w:r>
    </w:p>
    <w:p w14:paraId="69CD9E08" w14:textId="0BEB5B60" w:rsidR="005A6565" w:rsidRDefault="005A6565">
      <w:pPr>
        <w:pStyle w:val="TOC1"/>
        <w:rPr>
          <w:rFonts w:asciiTheme="minorHAnsi" w:eastAsiaTheme="minorEastAsia" w:hAnsiTheme="minorHAnsi" w:cstheme="minorBidi"/>
          <w:bCs w:val="0"/>
          <w:caps w:val="0"/>
          <w:noProof/>
          <w:sz w:val="22"/>
          <w:szCs w:val="22"/>
          <w:lang w:eastAsia="ja-JP"/>
        </w:rPr>
      </w:pPr>
      <w:r>
        <w:rPr>
          <w:noProof/>
        </w:rPr>
        <w:t>EXHIBIT A-2 OWNERSHIP STRUCTURE</w:t>
      </w:r>
      <w:r>
        <w:rPr>
          <w:noProof/>
        </w:rPr>
        <w:tab/>
      </w:r>
      <w:r w:rsidR="00204EED">
        <w:rPr>
          <w:noProof/>
        </w:rPr>
        <w:t>A-</w:t>
      </w:r>
      <w:r>
        <w:rPr>
          <w:noProof/>
        </w:rPr>
        <w:fldChar w:fldCharType="begin"/>
      </w:r>
      <w:r>
        <w:rPr>
          <w:noProof/>
        </w:rPr>
        <w:instrText xml:space="preserve"> PAGEREF _Toc13594179 \h </w:instrText>
      </w:r>
      <w:r>
        <w:rPr>
          <w:noProof/>
        </w:rPr>
      </w:r>
      <w:r>
        <w:rPr>
          <w:noProof/>
        </w:rPr>
        <w:fldChar w:fldCharType="separate"/>
      </w:r>
      <w:r w:rsidR="001630B1">
        <w:rPr>
          <w:noProof/>
        </w:rPr>
        <w:t>2</w:t>
      </w:r>
      <w:r>
        <w:rPr>
          <w:noProof/>
        </w:rPr>
        <w:fldChar w:fldCharType="end"/>
      </w:r>
    </w:p>
    <w:p w14:paraId="10347645" w14:textId="7D70B0E1"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b</w:t>
      </w:r>
      <w:r>
        <w:rPr>
          <w:noProof/>
        </w:rPr>
        <w:t xml:space="preserve"> FACILITY OWNED BY </w:t>
      </w:r>
      <w:r w:rsidR="00210CB4">
        <w:rPr>
          <w:noProof/>
        </w:rPr>
        <w:t>Subscriber Organization</w:t>
      </w:r>
      <w:r>
        <w:rPr>
          <w:noProof/>
        </w:rPr>
        <w:tab/>
      </w:r>
      <w:r w:rsidR="00204EED">
        <w:rPr>
          <w:noProof/>
        </w:rPr>
        <w:t>B</w:t>
      </w:r>
      <w:r>
        <w:rPr>
          <w:noProof/>
        </w:rPr>
        <w:fldChar w:fldCharType="begin"/>
      </w:r>
      <w:r>
        <w:rPr>
          <w:noProof/>
        </w:rPr>
        <w:instrText xml:space="preserve"> PAGEREF _Toc13594180 \h </w:instrText>
      </w:r>
      <w:r>
        <w:rPr>
          <w:noProof/>
        </w:rPr>
      </w:r>
      <w:r>
        <w:rPr>
          <w:noProof/>
        </w:rPr>
        <w:fldChar w:fldCharType="separate"/>
      </w:r>
      <w:r w:rsidR="001630B1">
        <w:rPr>
          <w:noProof/>
        </w:rPr>
        <w:t>1</w:t>
      </w:r>
      <w:r>
        <w:rPr>
          <w:noProof/>
        </w:rPr>
        <w:fldChar w:fldCharType="end"/>
      </w:r>
    </w:p>
    <w:p w14:paraId="47A9F4FB" w14:textId="697E5D24" w:rsidR="005A6565" w:rsidRDefault="005A6565">
      <w:pPr>
        <w:pStyle w:val="TOC1"/>
        <w:rPr>
          <w:rFonts w:asciiTheme="minorHAnsi" w:eastAsiaTheme="minorEastAsia" w:hAnsiTheme="minorHAnsi" w:cstheme="minorBidi"/>
          <w:bCs w:val="0"/>
          <w:caps w:val="0"/>
          <w:noProof/>
          <w:sz w:val="22"/>
          <w:szCs w:val="22"/>
          <w:lang w:eastAsia="ja-JP"/>
        </w:rPr>
      </w:pPr>
      <w:r>
        <w:rPr>
          <w:noProof/>
        </w:rPr>
        <w:t xml:space="preserve">EXHIBIT B-1 </w:t>
      </w:r>
      <w:r w:rsidR="00204EED">
        <w:rPr>
          <w:noProof/>
        </w:rPr>
        <w:t>MODELING REQUIREMENTS</w:t>
      </w:r>
      <w:r>
        <w:rPr>
          <w:noProof/>
        </w:rPr>
        <w:tab/>
      </w:r>
      <w:r w:rsidR="00204EED">
        <w:rPr>
          <w:noProof/>
        </w:rPr>
        <w:t>B-</w:t>
      </w:r>
      <w:r>
        <w:rPr>
          <w:noProof/>
        </w:rPr>
        <w:fldChar w:fldCharType="begin"/>
      </w:r>
      <w:r>
        <w:rPr>
          <w:noProof/>
        </w:rPr>
        <w:instrText xml:space="preserve"> PAGEREF _Toc13594181 \h </w:instrText>
      </w:r>
      <w:r>
        <w:rPr>
          <w:noProof/>
        </w:rPr>
      </w:r>
      <w:r>
        <w:rPr>
          <w:noProof/>
        </w:rPr>
        <w:fldChar w:fldCharType="separate"/>
      </w:r>
      <w:r w:rsidR="001630B1">
        <w:rPr>
          <w:noProof/>
        </w:rPr>
        <w:t>1</w:t>
      </w:r>
      <w:r>
        <w:rPr>
          <w:noProof/>
        </w:rPr>
        <w:fldChar w:fldCharType="end"/>
      </w:r>
    </w:p>
    <w:p w14:paraId="5E2818B3" w14:textId="2AF550BD" w:rsidR="005A6565" w:rsidRDefault="005A6565">
      <w:pPr>
        <w:pStyle w:val="TOC1"/>
        <w:rPr>
          <w:rFonts w:asciiTheme="minorHAnsi" w:eastAsiaTheme="minorEastAsia" w:hAnsiTheme="minorHAnsi" w:cstheme="minorBidi"/>
          <w:bCs w:val="0"/>
          <w:caps w:val="0"/>
          <w:noProof/>
          <w:sz w:val="22"/>
          <w:szCs w:val="22"/>
          <w:lang w:eastAsia="ja-JP"/>
        </w:rPr>
      </w:pPr>
      <w:r>
        <w:rPr>
          <w:noProof/>
        </w:rPr>
        <w:t>EXHIBIT B-2 GENERATOR AND ENERGY STORAGE CAPABILITY CURVE(S)</w:t>
      </w:r>
      <w:r>
        <w:rPr>
          <w:noProof/>
        </w:rPr>
        <w:tab/>
      </w:r>
      <w:r w:rsidR="00204EED">
        <w:rPr>
          <w:noProof/>
        </w:rPr>
        <w:t>B-</w:t>
      </w:r>
      <w:r>
        <w:rPr>
          <w:noProof/>
        </w:rPr>
        <w:fldChar w:fldCharType="begin"/>
      </w:r>
      <w:r>
        <w:rPr>
          <w:noProof/>
        </w:rPr>
        <w:instrText xml:space="preserve"> PAGEREF _Toc13594182 \h </w:instrText>
      </w:r>
      <w:r>
        <w:rPr>
          <w:noProof/>
        </w:rPr>
      </w:r>
      <w:r>
        <w:rPr>
          <w:noProof/>
        </w:rPr>
        <w:fldChar w:fldCharType="separate"/>
      </w:r>
      <w:r w:rsidR="001630B1">
        <w:rPr>
          <w:noProof/>
        </w:rPr>
        <w:t>1</w:t>
      </w:r>
      <w:r>
        <w:rPr>
          <w:noProof/>
        </w:rPr>
        <w:fldChar w:fldCharType="end"/>
      </w:r>
    </w:p>
    <w:p w14:paraId="43486ADC" w14:textId="1A57828C"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C</w:t>
      </w:r>
      <w:r>
        <w:rPr>
          <w:noProof/>
        </w:rPr>
        <w:t xml:space="preserve"> METHODS AND FORMULAS FOR MEASURING PERFORMANCE STANDARDS</w:t>
      </w:r>
      <w:r>
        <w:rPr>
          <w:noProof/>
        </w:rPr>
        <w:tab/>
      </w:r>
      <w:r w:rsidR="00204EED">
        <w:rPr>
          <w:noProof/>
        </w:rPr>
        <w:t>C-</w:t>
      </w:r>
      <w:r>
        <w:rPr>
          <w:noProof/>
        </w:rPr>
        <w:fldChar w:fldCharType="begin"/>
      </w:r>
      <w:r>
        <w:rPr>
          <w:noProof/>
        </w:rPr>
        <w:instrText xml:space="preserve"> PAGEREF _Toc13594183 \h </w:instrText>
      </w:r>
      <w:r>
        <w:rPr>
          <w:noProof/>
        </w:rPr>
      </w:r>
      <w:r>
        <w:rPr>
          <w:noProof/>
        </w:rPr>
        <w:fldChar w:fldCharType="separate"/>
      </w:r>
      <w:r w:rsidR="001630B1">
        <w:rPr>
          <w:noProof/>
        </w:rPr>
        <w:t>1</w:t>
      </w:r>
      <w:r>
        <w:rPr>
          <w:noProof/>
        </w:rPr>
        <w:fldChar w:fldCharType="end"/>
      </w:r>
    </w:p>
    <w:p w14:paraId="4C385FF9" w14:textId="41233706"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d</w:t>
      </w:r>
      <w:r>
        <w:rPr>
          <w:noProof/>
        </w:rPr>
        <w:t xml:space="preserve"> CONSULTANTS LIST</w:t>
      </w:r>
      <w:r>
        <w:rPr>
          <w:noProof/>
        </w:rPr>
        <w:tab/>
      </w:r>
      <w:r w:rsidR="00204EED">
        <w:rPr>
          <w:noProof/>
        </w:rPr>
        <w:t>D-</w:t>
      </w:r>
      <w:r>
        <w:rPr>
          <w:noProof/>
        </w:rPr>
        <w:fldChar w:fldCharType="begin"/>
      </w:r>
      <w:r>
        <w:rPr>
          <w:noProof/>
        </w:rPr>
        <w:instrText xml:space="preserve"> PAGEREF _Toc13594184 \h </w:instrText>
      </w:r>
      <w:r>
        <w:rPr>
          <w:noProof/>
        </w:rPr>
      </w:r>
      <w:r>
        <w:rPr>
          <w:noProof/>
        </w:rPr>
        <w:fldChar w:fldCharType="separate"/>
      </w:r>
      <w:r w:rsidR="001630B1">
        <w:rPr>
          <w:noProof/>
        </w:rPr>
        <w:t>1</w:t>
      </w:r>
      <w:r>
        <w:rPr>
          <w:noProof/>
        </w:rPr>
        <w:fldChar w:fldCharType="end"/>
      </w:r>
    </w:p>
    <w:p w14:paraId="29C6BC6F" w14:textId="2401C0B1"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E</w:t>
      </w:r>
      <w:r>
        <w:rPr>
          <w:noProof/>
        </w:rPr>
        <w:t xml:space="preserve"> Single-Line Drawing and Interface Block Diagram</w:t>
      </w:r>
      <w:r>
        <w:rPr>
          <w:noProof/>
        </w:rPr>
        <w:tab/>
      </w:r>
      <w:r w:rsidR="00204EED">
        <w:rPr>
          <w:noProof/>
        </w:rPr>
        <w:t>E-</w:t>
      </w:r>
      <w:r>
        <w:rPr>
          <w:noProof/>
        </w:rPr>
        <w:fldChar w:fldCharType="begin"/>
      </w:r>
      <w:r>
        <w:rPr>
          <w:noProof/>
        </w:rPr>
        <w:instrText xml:space="preserve"> PAGEREF _Toc13594185 \h </w:instrText>
      </w:r>
      <w:r>
        <w:rPr>
          <w:noProof/>
        </w:rPr>
      </w:r>
      <w:r>
        <w:rPr>
          <w:noProof/>
        </w:rPr>
        <w:fldChar w:fldCharType="separate"/>
      </w:r>
      <w:r w:rsidR="001630B1">
        <w:rPr>
          <w:noProof/>
        </w:rPr>
        <w:t>1</w:t>
      </w:r>
      <w:r>
        <w:rPr>
          <w:noProof/>
        </w:rPr>
        <w:fldChar w:fldCharType="end"/>
      </w:r>
    </w:p>
    <w:p w14:paraId="4837B428" w14:textId="1F3EA815"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f</w:t>
      </w:r>
      <w:r>
        <w:rPr>
          <w:noProof/>
        </w:rPr>
        <w:t xml:space="preserve"> RELAY LIST AND TRIP SCHEME</w:t>
      </w:r>
      <w:r>
        <w:rPr>
          <w:noProof/>
        </w:rPr>
        <w:tab/>
      </w:r>
      <w:r w:rsidR="00204EED">
        <w:rPr>
          <w:noProof/>
        </w:rPr>
        <w:t>F-</w:t>
      </w:r>
      <w:r>
        <w:rPr>
          <w:noProof/>
        </w:rPr>
        <w:fldChar w:fldCharType="begin"/>
      </w:r>
      <w:r>
        <w:rPr>
          <w:noProof/>
        </w:rPr>
        <w:instrText xml:space="preserve"> PAGEREF _Toc13594186 \h </w:instrText>
      </w:r>
      <w:r>
        <w:rPr>
          <w:noProof/>
        </w:rPr>
      </w:r>
      <w:r>
        <w:rPr>
          <w:noProof/>
        </w:rPr>
        <w:fldChar w:fldCharType="separate"/>
      </w:r>
      <w:r w:rsidR="001630B1">
        <w:rPr>
          <w:noProof/>
        </w:rPr>
        <w:t>1</w:t>
      </w:r>
      <w:r>
        <w:rPr>
          <w:noProof/>
        </w:rPr>
        <w:fldChar w:fldCharType="end"/>
      </w:r>
    </w:p>
    <w:p w14:paraId="1C074776" w14:textId="6E760121"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g</w:t>
      </w:r>
      <w:r>
        <w:rPr>
          <w:noProof/>
        </w:rPr>
        <w:t xml:space="preserve"> Company-OWNED INTERCONNECTION FACILITIES</w:t>
      </w:r>
      <w:r>
        <w:rPr>
          <w:noProof/>
        </w:rPr>
        <w:tab/>
      </w:r>
      <w:r w:rsidR="00204EED">
        <w:rPr>
          <w:noProof/>
        </w:rPr>
        <w:t>G-</w:t>
      </w:r>
      <w:r>
        <w:rPr>
          <w:noProof/>
        </w:rPr>
        <w:fldChar w:fldCharType="begin"/>
      </w:r>
      <w:r>
        <w:rPr>
          <w:noProof/>
        </w:rPr>
        <w:instrText xml:space="preserve"> PAGEREF _Toc13594187 \h </w:instrText>
      </w:r>
      <w:r>
        <w:rPr>
          <w:noProof/>
        </w:rPr>
      </w:r>
      <w:r>
        <w:rPr>
          <w:noProof/>
        </w:rPr>
        <w:fldChar w:fldCharType="separate"/>
      </w:r>
      <w:r w:rsidR="001630B1">
        <w:rPr>
          <w:noProof/>
        </w:rPr>
        <w:t>1</w:t>
      </w:r>
      <w:r>
        <w:rPr>
          <w:noProof/>
        </w:rPr>
        <w:fldChar w:fldCharType="end"/>
      </w:r>
    </w:p>
    <w:p w14:paraId="5E4D470B" w14:textId="6464C10F"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H</w:t>
      </w:r>
      <w:r>
        <w:rPr>
          <w:noProof/>
        </w:rPr>
        <w:t xml:space="preserve"> FORM OF BILL OF SALE AND ASSIGNMENT</w:t>
      </w:r>
      <w:r>
        <w:rPr>
          <w:noProof/>
        </w:rPr>
        <w:tab/>
      </w:r>
      <w:r w:rsidR="00204EED">
        <w:rPr>
          <w:noProof/>
        </w:rPr>
        <w:t>H-1</w:t>
      </w:r>
    </w:p>
    <w:p w14:paraId="4FAB8A90" w14:textId="7358C2A8" w:rsidR="00204EED" w:rsidRDefault="00204EED" w:rsidP="00204EED">
      <w:pPr>
        <w:pStyle w:val="TOC1"/>
        <w:rPr>
          <w:rFonts w:asciiTheme="minorHAnsi" w:eastAsiaTheme="minorEastAsia" w:hAnsiTheme="minorHAnsi" w:cstheme="minorBidi"/>
          <w:bCs w:val="0"/>
          <w:caps w:val="0"/>
          <w:noProof/>
          <w:sz w:val="22"/>
          <w:szCs w:val="22"/>
          <w:lang w:eastAsia="ja-JP"/>
        </w:rPr>
      </w:pPr>
      <w:r>
        <w:rPr>
          <w:noProof/>
        </w:rPr>
        <w:t>SCHEDULE H-1 DESCRIPTION OF TANGIBLE PERSONAL PROPERTY and fixtures</w:t>
      </w:r>
      <w:r>
        <w:rPr>
          <w:noProof/>
        </w:rPr>
        <w:tab/>
        <w:t>H-5</w:t>
      </w:r>
    </w:p>
    <w:p w14:paraId="55AB4E48" w14:textId="328720F2" w:rsidR="005A6565" w:rsidRDefault="00204EED">
      <w:pPr>
        <w:pStyle w:val="TOC1"/>
        <w:rPr>
          <w:rFonts w:asciiTheme="minorHAnsi" w:eastAsiaTheme="minorEastAsia" w:hAnsiTheme="minorHAnsi" w:cstheme="minorBidi"/>
          <w:bCs w:val="0"/>
          <w:caps w:val="0"/>
          <w:noProof/>
          <w:sz w:val="22"/>
          <w:szCs w:val="22"/>
          <w:lang w:eastAsia="ja-JP"/>
        </w:rPr>
      </w:pPr>
      <w:r>
        <w:rPr>
          <w:noProof/>
        </w:rPr>
        <w:t xml:space="preserve">SCHEDULE H-2 </w:t>
      </w:r>
      <w:r w:rsidR="005A6565">
        <w:rPr>
          <w:noProof/>
        </w:rPr>
        <w:t>DESCRIPTION OF INTANGIBLE PERSONAL PROPERTY</w:t>
      </w:r>
      <w:r w:rsidR="005A6565">
        <w:rPr>
          <w:noProof/>
        </w:rPr>
        <w:tab/>
      </w:r>
      <w:r>
        <w:rPr>
          <w:noProof/>
        </w:rPr>
        <w:t>H-</w:t>
      </w:r>
      <w:r w:rsidR="005A6565">
        <w:rPr>
          <w:noProof/>
        </w:rPr>
        <w:fldChar w:fldCharType="begin"/>
      </w:r>
      <w:r w:rsidR="005A6565">
        <w:rPr>
          <w:noProof/>
        </w:rPr>
        <w:instrText xml:space="preserve"> PAGEREF _Toc13594189 \h </w:instrText>
      </w:r>
      <w:r w:rsidR="005A6565">
        <w:rPr>
          <w:noProof/>
        </w:rPr>
      </w:r>
      <w:r w:rsidR="005A6565">
        <w:rPr>
          <w:noProof/>
        </w:rPr>
        <w:fldChar w:fldCharType="separate"/>
      </w:r>
      <w:r w:rsidR="001630B1">
        <w:rPr>
          <w:noProof/>
        </w:rPr>
        <w:t>5</w:t>
      </w:r>
      <w:r w:rsidR="005A6565">
        <w:rPr>
          <w:noProof/>
        </w:rPr>
        <w:fldChar w:fldCharType="end"/>
      </w:r>
    </w:p>
    <w:p w14:paraId="27E6FF78" w14:textId="1401D28F"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i</w:t>
      </w:r>
      <w:r>
        <w:rPr>
          <w:noProof/>
        </w:rPr>
        <w:t xml:space="preserve"> FORM OF ASSIGNMENT OF LEASE AND ASSUMPTION</w:t>
      </w:r>
      <w:r>
        <w:rPr>
          <w:noProof/>
        </w:rPr>
        <w:tab/>
      </w:r>
      <w:r w:rsidR="00204EED">
        <w:rPr>
          <w:noProof/>
        </w:rPr>
        <w:t>I-</w:t>
      </w:r>
      <w:r>
        <w:rPr>
          <w:noProof/>
        </w:rPr>
        <w:fldChar w:fldCharType="begin"/>
      </w:r>
      <w:r>
        <w:rPr>
          <w:noProof/>
        </w:rPr>
        <w:instrText xml:space="preserve"> PAGEREF _Toc13594190 \h </w:instrText>
      </w:r>
      <w:r>
        <w:rPr>
          <w:noProof/>
        </w:rPr>
      </w:r>
      <w:r>
        <w:rPr>
          <w:noProof/>
        </w:rPr>
        <w:fldChar w:fldCharType="separate"/>
      </w:r>
      <w:r w:rsidR="001630B1">
        <w:rPr>
          <w:noProof/>
        </w:rPr>
        <w:t>1</w:t>
      </w:r>
      <w:r>
        <w:rPr>
          <w:noProof/>
        </w:rPr>
        <w:fldChar w:fldCharType="end"/>
      </w:r>
    </w:p>
    <w:p w14:paraId="63E353DE" w14:textId="418535EB"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j</w:t>
      </w:r>
      <w:r>
        <w:rPr>
          <w:noProof/>
        </w:rPr>
        <w:t xml:space="preserve"> COMPANY PAYMENTS FOR ENERGY, DISPATCHABILITY AND AVAILABILITY oF BESS</w:t>
      </w:r>
      <w:r>
        <w:rPr>
          <w:noProof/>
        </w:rPr>
        <w:tab/>
      </w:r>
      <w:r w:rsidR="00204EED">
        <w:rPr>
          <w:noProof/>
        </w:rPr>
        <w:t>J-</w:t>
      </w:r>
      <w:r>
        <w:rPr>
          <w:noProof/>
        </w:rPr>
        <w:fldChar w:fldCharType="begin"/>
      </w:r>
      <w:r>
        <w:rPr>
          <w:noProof/>
        </w:rPr>
        <w:instrText xml:space="preserve"> PAGEREF _Toc13594191 \h </w:instrText>
      </w:r>
      <w:r>
        <w:rPr>
          <w:noProof/>
        </w:rPr>
      </w:r>
      <w:r>
        <w:rPr>
          <w:noProof/>
        </w:rPr>
        <w:fldChar w:fldCharType="separate"/>
      </w:r>
      <w:r w:rsidR="001630B1">
        <w:rPr>
          <w:noProof/>
        </w:rPr>
        <w:t>1</w:t>
      </w:r>
      <w:r>
        <w:rPr>
          <w:noProof/>
        </w:rPr>
        <w:fldChar w:fldCharType="end"/>
      </w:r>
    </w:p>
    <w:p w14:paraId="23154B1C" w14:textId="72B49431"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K</w:t>
      </w:r>
      <w:r>
        <w:rPr>
          <w:noProof/>
        </w:rPr>
        <w:t xml:space="preserve"> GUARANTEED PROJECT MILESTONES</w:t>
      </w:r>
      <w:r>
        <w:rPr>
          <w:noProof/>
        </w:rPr>
        <w:tab/>
      </w:r>
      <w:r w:rsidR="00204EED">
        <w:rPr>
          <w:noProof/>
        </w:rPr>
        <w:t>K</w:t>
      </w:r>
      <w:r w:rsidR="00204EED">
        <w:rPr>
          <w:noProof/>
        </w:rPr>
        <w:fldChar w:fldCharType="begin"/>
      </w:r>
      <w:r w:rsidR="00204EED">
        <w:rPr>
          <w:noProof/>
        </w:rPr>
        <w:instrText xml:space="preserve"> PAGEREF _Toc13594192 \h </w:instrText>
      </w:r>
      <w:r w:rsidR="00204EED">
        <w:rPr>
          <w:noProof/>
        </w:rPr>
      </w:r>
      <w:r w:rsidR="00204EED">
        <w:rPr>
          <w:noProof/>
        </w:rPr>
        <w:fldChar w:fldCharType="separate"/>
      </w:r>
      <w:r w:rsidR="001630B1">
        <w:rPr>
          <w:noProof/>
        </w:rPr>
        <w:t>1</w:t>
      </w:r>
      <w:r w:rsidR="00204EED">
        <w:rPr>
          <w:noProof/>
        </w:rPr>
        <w:fldChar w:fldCharType="end"/>
      </w:r>
    </w:p>
    <w:p w14:paraId="02EF3463" w14:textId="2EA01FB6"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K-1</w:t>
      </w:r>
      <w:r>
        <w:rPr>
          <w:noProof/>
        </w:rPr>
        <w:t xml:space="preserve"> </w:t>
      </w:r>
      <w:r w:rsidR="00210CB4">
        <w:rPr>
          <w:noProof/>
        </w:rPr>
        <w:t>SUBSCRIBER ORGANIZATION</w:t>
      </w:r>
      <w:r>
        <w:rPr>
          <w:noProof/>
        </w:rPr>
        <w:t>'s CONDITIONS PRECEDENT AND COMPANY MILESTONES</w:t>
      </w:r>
      <w:r>
        <w:rPr>
          <w:noProof/>
        </w:rPr>
        <w:tab/>
      </w:r>
      <w:r w:rsidR="00204EED">
        <w:rPr>
          <w:noProof/>
        </w:rPr>
        <w:t>K-2</w:t>
      </w:r>
    </w:p>
    <w:p w14:paraId="2DB96AD2" w14:textId="420ED563"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l</w:t>
      </w:r>
      <w:r>
        <w:rPr>
          <w:noProof/>
        </w:rPr>
        <w:t xml:space="preserve"> REPORTING MILESTONES</w:t>
      </w:r>
      <w:r>
        <w:rPr>
          <w:noProof/>
        </w:rPr>
        <w:tab/>
      </w:r>
      <w:r w:rsidR="00204EED">
        <w:rPr>
          <w:noProof/>
        </w:rPr>
        <w:t>L-</w:t>
      </w:r>
      <w:r>
        <w:rPr>
          <w:noProof/>
        </w:rPr>
        <w:fldChar w:fldCharType="begin"/>
      </w:r>
      <w:r>
        <w:rPr>
          <w:noProof/>
        </w:rPr>
        <w:instrText xml:space="preserve"> PAGEREF _Toc13594194 \h </w:instrText>
      </w:r>
      <w:r>
        <w:rPr>
          <w:noProof/>
        </w:rPr>
      </w:r>
      <w:r>
        <w:rPr>
          <w:noProof/>
        </w:rPr>
        <w:fldChar w:fldCharType="separate"/>
      </w:r>
      <w:r w:rsidR="001630B1">
        <w:rPr>
          <w:noProof/>
        </w:rPr>
        <w:t>1</w:t>
      </w:r>
      <w:r>
        <w:rPr>
          <w:noProof/>
        </w:rPr>
        <w:fldChar w:fldCharType="end"/>
      </w:r>
    </w:p>
    <w:p w14:paraId="3D43BE40" w14:textId="4A06B86F"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 xml:space="preserve">ATTACHMENT M </w:t>
      </w:r>
      <w:r>
        <w:rPr>
          <w:noProof/>
        </w:rPr>
        <w:t>FORM OF LETTER OF CREDIT</w:t>
      </w:r>
      <w:r>
        <w:rPr>
          <w:noProof/>
        </w:rPr>
        <w:tab/>
      </w:r>
      <w:r w:rsidR="00204EED">
        <w:rPr>
          <w:noProof/>
        </w:rPr>
        <w:t>M-</w:t>
      </w:r>
      <w:r>
        <w:rPr>
          <w:noProof/>
        </w:rPr>
        <w:fldChar w:fldCharType="begin"/>
      </w:r>
      <w:r>
        <w:rPr>
          <w:noProof/>
        </w:rPr>
        <w:instrText xml:space="preserve"> PAGEREF _Toc13594195 \h </w:instrText>
      </w:r>
      <w:r>
        <w:rPr>
          <w:noProof/>
        </w:rPr>
      </w:r>
      <w:r>
        <w:rPr>
          <w:noProof/>
        </w:rPr>
        <w:fldChar w:fldCharType="separate"/>
      </w:r>
      <w:r w:rsidR="001630B1">
        <w:rPr>
          <w:noProof/>
        </w:rPr>
        <w:t>1</w:t>
      </w:r>
      <w:r>
        <w:rPr>
          <w:noProof/>
        </w:rPr>
        <w:fldChar w:fldCharType="end"/>
      </w:r>
    </w:p>
    <w:p w14:paraId="6AE6846D" w14:textId="31838A1D"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n</w:t>
      </w:r>
      <w:r>
        <w:rPr>
          <w:noProof/>
        </w:rPr>
        <w:t xml:space="preserve"> ACCEPTANCE TEST GENERAL CRITERIA</w:t>
      </w:r>
      <w:r>
        <w:rPr>
          <w:noProof/>
        </w:rPr>
        <w:tab/>
      </w:r>
      <w:r w:rsidR="00204EED">
        <w:rPr>
          <w:noProof/>
        </w:rPr>
        <w:t>N-</w:t>
      </w:r>
      <w:r>
        <w:rPr>
          <w:noProof/>
        </w:rPr>
        <w:fldChar w:fldCharType="begin"/>
      </w:r>
      <w:r>
        <w:rPr>
          <w:noProof/>
        </w:rPr>
        <w:instrText xml:space="preserve"> PAGEREF _Toc13594196 \h </w:instrText>
      </w:r>
      <w:r>
        <w:rPr>
          <w:noProof/>
        </w:rPr>
      </w:r>
      <w:r>
        <w:rPr>
          <w:noProof/>
        </w:rPr>
        <w:fldChar w:fldCharType="separate"/>
      </w:r>
      <w:r w:rsidR="001630B1">
        <w:rPr>
          <w:noProof/>
        </w:rPr>
        <w:t>1</w:t>
      </w:r>
      <w:r>
        <w:rPr>
          <w:noProof/>
        </w:rPr>
        <w:fldChar w:fldCharType="end"/>
      </w:r>
    </w:p>
    <w:p w14:paraId="28732802" w14:textId="6EBC51E4"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eastAsia="MS Mincho"/>
          <w:noProof/>
        </w:rPr>
        <w:t>ATTACHMENT O CONTROL SYSTEM ACCEPTANCE TEST CRITERIA</w:t>
      </w:r>
      <w:r>
        <w:rPr>
          <w:noProof/>
        </w:rPr>
        <w:tab/>
      </w:r>
      <w:r w:rsidR="00204EED">
        <w:rPr>
          <w:noProof/>
        </w:rPr>
        <w:t>O-</w:t>
      </w:r>
      <w:r>
        <w:rPr>
          <w:noProof/>
        </w:rPr>
        <w:fldChar w:fldCharType="begin"/>
      </w:r>
      <w:r>
        <w:rPr>
          <w:noProof/>
        </w:rPr>
        <w:instrText xml:space="preserve"> PAGEREF _Toc13594197 \h </w:instrText>
      </w:r>
      <w:r>
        <w:rPr>
          <w:noProof/>
        </w:rPr>
      </w:r>
      <w:r>
        <w:rPr>
          <w:noProof/>
        </w:rPr>
        <w:fldChar w:fldCharType="separate"/>
      </w:r>
      <w:r w:rsidR="001630B1">
        <w:rPr>
          <w:noProof/>
        </w:rPr>
        <w:t>1</w:t>
      </w:r>
      <w:r>
        <w:rPr>
          <w:noProof/>
        </w:rPr>
        <w:fldChar w:fldCharType="end"/>
      </w:r>
    </w:p>
    <w:p w14:paraId="64D2A978" w14:textId="647A79CE"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P</w:t>
      </w:r>
      <w:r>
        <w:rPr>
          <w:noProof/>
        </w:rPr>
        <w:t xml:space="preserve"> SALE OF FACILITY BY </w:t>
      </w:r>
      <w:r w:rsidR="00210CB4">
        <w:rPr>
          <w:noProof/>
        </w:rPr>
        <w:t>Subscriber Organization</w:t>
      </w:r>
      <w:r>
        <w:rPr>
          <w:noProof/>
        </w:rPr>
        <w:tab/>
      </w:r>
      <w:r w:rsidR="00204EED">
        <w:rPr>
          <w:noProof/>
        </w:rPr>
        <w:t>P-</w:t>
      </w:r>
      <w:r>
        <w:rPr>
          <w:noProof/>
        </w:rPr>
        <w:fldChar w:fldCharType="begin"/>
      </w:r>
      <w:r>
        <w:rPr>
          <w:noProof/>
        </w:rPr>
        <w:instrText xml:space="preserve"> PAGEREF _Toc13594198 \h </w:instrText>
      </w:r>
      <w:r>
        <w:rPr>
          <w:noProof/>
        </w:rPr>
      </w:r>
      <w:r>
        <w:rPr>
          <w:noProof/>
        </w:rPr>
        <w:fldChar w:fldCharType="separate"/>
      </w:r>
      <w:r w:rsidR="001630B1">
        <w:rPr>
          <w:noProof/>
        </w:rPr>
        <w:t>1</w:t>
      </w:r>
      <w:r>
        <w:rPr>
          <w:noProof/>
        </w:rPr>
        <w:fldChar w:fldCharType="end"/>
      </w:r>
    </w:p>
    <w:p w14:paraId="00BC4B25" w14:textId="1279C21C"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Q</w:t>
      </w:r>
      <w:r>
        <w:rPr>
          <w:noProof/>
        </w:rPr>
        <w:t xml:space="preserve"> </w:t>
      </w:r>
      <w:r w:rsidR="003538F0">
        <w:rPr>
          <w:noProof/>
        </w:rPr>
        <w:t>FACILITY'S CBRE PROGRAM</w:t>
      </w:r>
      <w:r>
        <w:rPr>
          <w:noProof/>
        </w:rPr>
        <w:tab/>
      </w:r>
      <w:r w:rsidR="00204EED">
        <w:rPr>
          <w:noProof/>
        </w:rPr>
        <w:t>Q-</w:t>
      </w:r>
      <w:r>
        <w:rPr>
          <w:noProof/>
        </w:rPr>
        <w:fldChar w:fldCharType="begin"/>
      </w:r>
      <w:r>
        <w:rPr>
          <w:noProof/>
        </w:rPr>
        <w:instrText xml:space="preserve"> PAGEREF _Toc13594199 \h </w:instrText>
      </w:r>
      <w:r>
        <w:rPr>
          <w:noProof/>
        </w:rPr>
      </w:r>
      <w:r>
        <w:rPr>
          <w:noProof/>
        </w:rPr>
        <w:fldChar w:fldCharType="separate"/>
      </w:r>
      <w:r w:rsidR="001630B1">
        <w:rPr>
          <w:noProof/>
        </w:rPr>
        <w:t>1</w:t>
      </w:r>
      <w:r>
        <w:rPr>
          <w:noProof/>
        </w:rPr>
        <w:fldChar w:fldCharType="end"/>
      </w:r>
    </w:p>
    <w:p w14:paraId="529B8928" w14:textId="19AF2BB9"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eastAsia="MS Mincho"/>
          <w:noProof/>
          <w:lang w:eastAsia="ja-JP"/>
        </w:rPr>
        <w:t>ATTACHMENT R REQUIRED INSURANCE</w:t>
      </w:r>
      <w:r>
        <w:rPr>
          <w:noProof/>
        </w:rPr>
        <w:tab/>
      </w:r>
      <w:r w:rsidR="00204EED">
        <w:rPr>
          <w:noProof/>
        </w:rPr>
        <w:t>R-</w:t>
      </w:r>
      <w:r>
        <w:rPr>
          <w:noProof/>
        </w:rPr>
        <w:fldChar w:fldCharType="begin"/>
      </w:r>
      <w:r>
        <w:rPr>
          <w:noProof/>
        </w:rPr>
        <w:instrText xml:space="preserve"> PAGEREF _Toc13594200 \h </w:instrText>
      </w:r>
      <w:r>
        <w:rPr>
          <w:noProof/>
        </w:rPr>
      </w:r>
      <w:r>
        <w:rPr>
          <w:noProof/>
        </w:rPr>
        <w:fldChar w:fldCharType="separate"/>
      </w:r>
      <w:r w:rsidR="001630B1">
        <w:rPr>
          <w:noProof/>
        </w:rPr>
        <w:t>1</w:t>
      </w:r>
      <w:r>
        <w:rPr>
          <w:noProof/>
        </w:rPr>
        <w:fldChar w:fldCharType="end"/>
      </w:r>
    </w:p>
    <w:p w14:paraId="33E99EA5" w14:textId="0F4ABA87" w:rsidR="005A6565" w:rsidRDefault="005A6565">
      <w:pPr>
        <w:pStyle w:val="TOC1"/>
        <w:rPr>
          <w:rFonts w:asciiTheme="minorHAnsi" w:eastAsiaTheme="minorEastAsia" w:hAnsiTheme="minorHAnsi" w:cstheme="minorBidi"/>
          <w:bCs w:val="0"/>
          <w:caps w:val="0"/>
          <w:noProof/>
          <w:sz w:val="22"/>
          <w:szCs w:val="22"/>
          <w:lang w:eastAsia="ja-JP"/>
        </w:rPr>
      </w:pPr>
      <w:r>
        <w:rPr>
          <w:noProof/>
        </w:rPr>
        <w:t>ATTACHMENT S FORM OF MONTHLY PROGRESS REPORT</w:t>
      </w:r>
      <w:r>
        <w:rPr>
          <w:noProof/>
        </w:rPr>
        <w:tab/>
      </w:r>
      <w:r w:rsidR="00204EED">
        <w:rPr>
          <w:noProof/>
        </w:rPr>
        <w:t>S-</w:t>
      </w:r>
      <w:r>
        <w:rPr>
          <w:noProof/>
        </w:rPr>
        <w:fldChar w:fldCharType="begin"/>
      </w:r>
      <w:r>
        <w:rPr>
          <w:noProof/>
        </w:rPr>
        <w:instrText xml:space="preserve"> PAGEREF _Toc13594201 \h </w:instrText>
      </w:r>
      <w:r>
        <w:rPr>
          <w:noProof/>
        </w:rPr>
      </w:r>
      <w:r>
        <w:rPr>
          <w:noProof/>
        </w:rPr>
        <w:fldChar w:fldCharType="separate"/>
      </w:r>
      <w:r w:rsidR="001630B1">
        <w:rPr>
          <w:noProof/>
        </w:rPr>
        <w:t>1</w:t>
      </w:r>
      <w:r>
        <w:rPr>
          <w:noProof/>
        </w:rPr>
        <w:fldChar w:fldCharType="end"/>
      </w:r>
    </w:p>
    <w:p w14:paraId="24780073" w14:textId="4E6EA8B6" w:rsidR="005A6565" w:rsidRDefault="005A6565">
      <w:pPr>
        <w:pStyle w:val="TOC1"/>
        <w:rPr>
          <w:rFonts w:asciiTheme="minorHAnsi" w:eastAsiaTheme="minorEastAsia" w:hAnsiTheme="minorHAnsi" w:cstheme="minorBidi"/>
          <w:bCs w:val="0"/>
          <w:caps w:val="0"/>
          <w:noProof/>
          <w:sz w:val="22"/>
          <w:szCs w:val="22"/>
          <w:lang w:eastAsia="ja-JP"/>
        </w:rPr>
      </w:pPr>
      <w:r>
        <w:rPr>
          <w:noProof/>
        </w:rPr>
        <w:lastRenderedPageBreak/>
        <w:t>ATTACHMENT T</w:t>
      </w:r>
      <w:r w:rsidRPr="000D0BC6">
        <w:rPr>
          <w:rFonts w:eastAsiaTheme="minorHAnsi"/>
          <w:noProof/>
        </w:rPr>
        <w:t xml:space="preserve"> </w:t>
      </w:r>
      <w:r w:rsidRPr="000D0BC6">
        <w:rPr>
          <w:rFonts w:eastAsiaTheme="minorEastAsia"/>
          <w:noProof/>
        </w:rPr>
        <w:t>MONTHLY REPORTING AND DISPUTE RESOLUTION BY INDEPENDENT AF EVALUATOR</w:t>
      </w:r>
      <w:r>
        <w:rPr>
          <w:noProof/>
        </w:rPr>
        <w:tab/>
      </w:r>
      <w:r w:rsidR="00204EED">
        <w:rPr>
          <w:noProof/>
        </w:rPr>
        <w:t>T-</w:t>
      </w:r>
      <w:r>
        <w:rPr>
          <w:noProof/>
        </w:rPr>
        <w:fldChar w:fldCharType="begin"/>
      </w:r>
      <w:r>
        <w:rPr>
          <w:noProof/>
        </w:rPr>
        <w:instrText xml:space="preserve"> PAGEREF _Toc13594202 \h </w:instrText>
      </w:r>
      <w:r>
        <w:rPr>
          <w:noProof/>
        </w:rPr>
      </w:r>
      <w:r>
        <w:rPr>
          <w:noProof/>
        </w:rPr>
        <w:fldChar w:fldCharType="separate"/>
      </w:r>
      <w:r w:rsidR="001630B1">
        <w:rPr>
          <w:noProof/>
        </w:rPr>
        <w:t>1</w:t>
      </w:r>
      <w:r>
        <w:rPr>
          <w:noProof/>
        </w:rPr>
        <w:fldChar w:fldCharType="end"/>
      </w:r>
    </w:p>
    <w:p w14:paraId="2AB613D2" w14:textId="0A490AB3"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 xml:space="preserve">ATTACHMENT U </w:t>
      </w:r>
      <w:r>
        <w:rPr>
          <w:noProof/>
        </w:rPr>
        <w:t>CALCULATION AND ADJUSTMENT OF NET ENERGY POTENTIAL</w:t>
      </w:r>
      <w:r>
        <w:rPr>
          <w:noProof/>
        </w:rPr>
        <w:tab/>
      </w:r>
      <w:r w:rsidR="00204EED">
        <w:rPr>
          <w:noProof/>
        </w:rPr>
        <w:t>U-</w:t>
      </w:r>
      <w:r>
        <w:rPr>
          <w:noProof/>
        </w:rPr>
        <w:fldChar w:fldCharType="begin"/>
      </w:r>
      <w:r>
        <w:rPr>
          <w:noProof/>
        </w:rPr>
        <w:instrText xml:space="preserve"> PAGEREF _Toc13594203 \h </w:instrText>
      </w:r>
      <w:r>
        <w:rPr>
          <w:noProof/>
        </w:rPr>
      </w:r>
      <w:r>
        <w:rPr>
          <w:noProof/>
        </w:rPr>
        <w:fldChar w:fldCharType="separate"/>
      </w:r>
      <w:r w:rsidR="001630B1">
        <w:rPr>
          <w:noProof/>
        </w:rPr>
        <w:t>1</w:t>
      </w:r>
      <w:r>
        <w:rPr>
          <w:noProof/>
        </w:rPr>
        <w:fldChar w:fldCharType="end"/>
      </w:r>
    </w:p>
    <w:p w14:paraId="2623232D" w14:textId="4CBBA74B" w:rsidR="005A6565" w:rsidRDefault="005A6565">
      <w:pPr>
        <w:pStyle w:val="TOC1"/>
        <w:rPr>
          <w:rFonts w:asciiTheme="minorHAnsi" w:eastAsiaTheme="minorEastAsia" w:hAnsiTheme="minorHAnsi" w:cstheme="minorBidi"/>
          <w:bCs w:val="0"/>
          <w:caps w:val="0"/>
          <w:noProof/>
          <w:sz w:val="22"/>
          <w:szCs w:val="22"/>
          <w:lang w:eastAsia="ja-JP"/>
        </w:rPr>
      </w:pPr>
      <w:r w:rsidRPr="000D0BC6">
        <w:rPr>
          <w:caps w:val="0"/>
          <w:noProof/>
        </w:rPr>
        <w:t>Attachment V</w:t>
      </w:r>
      <w:r w:rsidRPr="000D0BC6">
        <w:rPr>
          <w:b/>
          <w:caps w:val="0"/>
          <w:noProof/>
        </w:rPr>
        <w:t xml:space="preserve"> </w:t>
      </w:r>
      <w:r w:rsidRPr="000D0BC6">
        <w:rPr>
          <w:caps w:val="0"/>
          <w:noProof/>
        </w:rPr>
        <w:t xml:space="preserve">SUMMARY OF MAINTENANCE AND INSPECTION PERFORMED </w:t>
      </w:r>
      <w:r w:rsidRPr="000D0BC6">
        <w:rPr>
          <w:rFonts w:eastAsia="MS Mincho"/>
          <w:noProof/>
        </w:rPr>
        <w:t>IN PRIOR CALENDAR YEAR</w:t>
      </w:r>
      <w:r>
        <w:rPr>
          <w:noProof/>
        </w:rPr>
        <w:tab/>
      </w:r>
      <w:r w:rsidR="003C217D">
        <w:rPr>
          <w:noProof/>
        </w:rPr>
        <w:t>V-</w:t>
      </w:r>
      <w:r>
        <w:rPr>
          <w:noProof/>
        </w:rPr>
        <w:fldChar w:fldCharType="begin"/>
      </w:r>
      <w:r>
        <w:rPr>
          <w:noProof/>
        </w:rPr>
        <w:instrText xml:space="preserve"> PAGEREF _Toc13594204 \h </w:instrText>
      </w:r>
      <w:r>
        <w:rPr>
          <w:noProof/>
        </w:rPr>
      </w:r>
      <w:r>
        <w:rPr>
          <w:noProof/>
        </w:rPr>
        <w:fldChar w:fldCharType="separate"/>
      </w:r>
      <w:r w:rsidR="001630B1">
        <w:rPr>
          <w:noProof/>
        </w:rPr>
        <w:t>1</w:t>
      </w:r>
      <w:r>
        <w:rPr>
          <w:noProof/>
        </w:rPr>
        <w:fldChar w:fldCharType="end"/>
      </w:r>
    </w:p>
    <w:p w14:paraId="2D093E8E" w14:textId="68B35979"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W</w:t>
      </w:r>
      <w:r>
        <w:rPr>
          <w:noProof/>
        </w:rPr>
        <w:t xml:space="preserve"> BESS TESTS</w:t>
      </w:r>
      <w:r>
        <w:rPr>
          <w:noProof/>
        </w:rPr>
        <w:tab/>
      </w:r>
      <w:r w:rsidR="003C217D">
        <w:rPr>
          <w:noProof/>
        </w:rPr>
        <w:t>W-</w:t>
      </w:r>
      <w:r>
        <w:rPr>
          <w:noProof/>
        </w:rPr>
        <w:fldChar w:fldCharType="begin"/>
      </w:r>
      <w:r>
        <w:rPr>
          <w:noProof/>
        </w:rPr>
        <w:instrText xml:space="preserve"> PAGEREF _Toc13594205 \h </w:instrText>
      </w:r>
      <w:r>
        <w:rPr>
          <w:noProof/>
        </w:rPr>
      </w:r>
      <w:r>
        <w:rPr>
          <w:noProof/>
        </w:rPr>
        <w:fldChar w:fldCharType="separate"/>
      </w:r>
      <w:r w:rsidR="001630B1">
        <w:rPr>
          <w:noProof/>
        </w:rPr>
        <w:t>1</w:t>
      </w:r>
      <w:r>
        <w:rPr>
          <w:noProof/>
        </w:rPr>
        <w:fldChar w:fldCharType="end"/>
      </w:r>
    </w:p>
    <w:p w14:paraId="56B192D2" w14:textId="1608D332"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 xml:space="preserve">ATTACHMENT X </w:t>
      </w:r>
      <w:r>
        <w:rPr>
          <w:noProof/>
        </w:rPr>
        <w:t>BESS ANNUAL EQUIVALENT AVAILABILITY</w:t>
      </w:r>
      <w:r w:rsidRPr="000D0BC6">
        <w:rPr>
          <w:rFonts w:eastAsia="MS Mincho"/>
          <w:noProof/>
          <w:lang w:eastAsia="ja-JP"/>
        </w:rPr>
        <w:t xml:space="preserve"> FACTOR</w:t>
      </w:r>
      <w:r>
        <w:rPr>
          <w:noProof/>
        </w:rPr>
        <w:tab/>
      </w:r>
      <w:r w:rsidR="003C217D">
        <w:rPr>
          <w:noProof/>
        </w:rPr>
        <w:t>X-</w:t>
      </w:r>
      <w:r>
        <w:rPr>
          <w:noProof/>
        </w:rPr>
        <w:fldChar w:fldCharType="begin"/>
      </w:r>
      <w:r>
        <w:rPr>
          <w:noProof/>
        </w:rPr>
        <w:instrText xml:space="preserve"> PAGEREF _Toc13594206 \h </w:instrText>
      </w:r>
      <w:r>
        <w:rPr>
          <w:noProof/>
        </w:rPr>
      </w:r>
      <w:r>
        <w:rPr>
          <w:noProof/>
        </w:rPr>
        <w:fldChar w:fldCharType="separate"/>
      </w:r>
      <w:r w:rsidR="001630B1">
        <w:rPr>
          <w:noProof/>
        </w:rPr>
        <w:t>1</w:t>
      </w:r>
      <w:r>
        <w:rPr>
          <w:noProof/>
        </w:rPr>
        <w:fldChar w:fldCharType="end"/>
      </w:r>
    </w:p>
    <w:p w14:paraId="755A55D5" w14:textId="2DFD22AF"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 xml:space="preserve">ATTACHMENT Y </w:t>
      </w:r>
      <w:r>
        <w:rPr>
          <w:noProof/>
        </w:rPr>
        <w:t xml:space="preserve">BESS ANNUAL </w:t>
      </w:r>
      <w:r w:rsidRPr="000D0BC6">
        <w:rPr>
          <w:rFonts w:eastAsia="MS Mincho"/>
          <w:noProof/>
          <w:lang w:eastAsia="ja-JP"/>
        </w:rPr>
        <w:t>EQUIVALENT FORCED OUTAGE FACTOR</w:t>
      </w:r>
      <w:r>
        <w:rPr>
          <w:noProof/>
        </w:rPr>
        <w:tab/>
      </w:r>
      <w:r w:rsidR="003C217D">
        <w:rPr>
          <w:noProof/>
        </w:rPr>
        <w:t>Y-</w:t>
      </w:r>
      <w:r>
        <w:rPr>
          <w:noProof/>
        </w:rPr>
        <w:fldChar w:fldCharType="begin"/>
      </w:r>
      <w:r>
        <w:rPr>
          <w:noProof/>
        </w:rPr>
        <w:instrText xml:space="preserve"> PAGEREF _Toc13594207 \h </w:instrText>
      </w:r>
      <w:r>
        <w:rPr>
          <w:noProof/>
        </w:rPr>
      </w:r>
      <w:r>
        <w:rPr>
          <w:noProof/>
        </w:rPr>
        <w:fldChar w:fldCharType="separate"/>
      </w:r>
      <w:r w:rsidR="001630B1">
        <w:rPr>
          <w:noProof/>
        </w:rPr>
        <w:t>1</w:t>
      </w:r>
      <w:r>
        <w:rPr>
          <w:noProof/>
        </w:rPr>
        <w:fldChar w:fldCharType="end"/>
      </w:r>
    </w:p>
    <w:p w14:paraId="6BDFE2C6" w14:textId="6531CD63" w:rsidR="00506629" w:rsidRPr="00447E4A" w:rsidRDefault="00506629" w:rsidP="006A1FB5">
      <w:pPr>
        <w:pStyle w:val="PlainText"/>
        <w:ind w:right="62"/>
        <w:jc w:val="center"/>
        <w:rPr>
          <w:sz w:val="24"/>
          <w:szCs w:val="24"/>
          <w:u w:val="single"/>
        </w:rPr>
      </w:pPr>
      <w:r w:rsidRPr="00447E4A">
        <w:rPr>
          <w:b/>
          <w:bCs/>
          <w:caps/>
          <w:sz w:val="24"/>
          <w:szCs w:val="24"/>
          <w:u w:val="single"/>
        </w:rPr>
        <w:fldChar w:fldCharType="end"/>
      </w:r>
    </w:p>
    <w:p w14:paraId="69A5D921" w14:textId="77777777" w:rsidR="00506629" w:rsidRPr="00F35441" w:rsidRDefault="00506629" w:rsidP="006A1FB5">
      <w:pPr>
        <w:pStyle w:val="PlainText"/>
        <w:ind w:right="62"/>
        <w:jc w:val="center"/>
        <w:rPr>
          <w:sz w:val="24"/>
          <w:szCs w:val="24"/>
          <w:u w:val="single"/>
        </w:rPr>
      </w:pPr>
    </w:p>
    <w:p w14:paraId="786D0873" w14:textId="09EA1A18" w:rsidR="00506629" w:rsidRPr="00D235D5" w:rsidRDefault="00506629" w:rsidP="000B4D47">
      <w:pPr>
        <w:pStyle w:val="PlainText"/>
        <w:ind w:right="62"/>
        <w:jc w:val="center"/>
        <w:rPr>
          <w:sz w:val="24"/>
          <w:u w:val="single"/>
        </w:rPr>
      </w:pPr>
    </w:p>
    <w:p w14:paraId="0A38AEDB" w14:textId="77777777" w:rsidR="00506629" w:rsidRPr="004B302D" w:rsidRDefault="00506629" w:rsidP="000B4D47">
      <w:pPr>
        <w:pStyle w:val="PlainText"/>
        <w:ind w:right="62"/>
        <w:jc w:val="center"/>
        <w:rPr>
          <w:sz w:val="24"/>
          <w:u w:val="single"/>
        </w:rPr>
        <w:sectPr w:rsidR="00506629" w:rsidRPr="004B302D" w:rsidSect="000B4D47">
          <w:headerReference w:type="even" r:id="rId12"/>
          <w:headerReference w:type="default" r:id="rId13"/>
          <w:footerReference w:type="even" r:id="rId14"/>
          <w:footerReference w:type="default" r:id="rId15"/>
          <w:headerReference w:type="first" r:id="rId16"/>
          <w:footerReference w:type="first" r:id="rId17"/>
          <w:pgSz w:w="12240" w:h="15840" w:code="1"/>
          <w:pgMar w:top="1440" w:right="1319" w:bottom="1440" w:left="1319" w:header="720" w:footer="720" w:gutter="0"/>
          <w:paperSrc w:first="15" w:other="15"/>
          <w:pgNumType w:fmt="lowerRoman" w:start="1"/>
          <w:cols w:space="720"/>
          <w:titlePg/>
          <w:docGrid w:linePitch="360"/>
        </w:sectPr>
      </w:pPr>
    </w:p>
    <w:p w14:paraId="5158CF79" w14:textId="4E5C5C05" w:rsidR="007046BA" w:rsidRPr="004B302D" w:rsidRDefault="003538F0" w:rsidP="006250BE">
      <w:pPr>
        <w:pStyle w:val="PlainText"/>
        <w:ind w:right="62"/>
        <w:jc w:val="center"/>
        <w:rPr>
          <w:sz w:val="24"/>
          <w:szCs w:val="24"/>
          <w:u w:val="single"/>
        </w:rPr>
      </w:pPr>
      <w:r>
        <w:rPr>
          <w:sz w:val="24"/>
          <w:szCs w:val="24"/>
          <w:u w:val="single"/>
        </w:rPr>
        <w:lastRenderedPageBreak/>
        <w:t xml:space="preserve">CBRE </w:t>
      </w:r>
      <w:r w:rsidR="00FE6D6F" w:rsidRPr="004B302D">
        <w:rPr>
          <w:sz w:val="24"/>
          <w:szCs w:val="24"/>
          <w:u w:val="single"/>
        </w:rPr>
        <w:t>POWER</w:t>
      </w:r>
      <w:r w:rsidR="00362CD8" w:rsidRPr="004B302D">
        <w:rPr>
          <w:sz w:val="24"/>
          <w:szCs w:val="24"/>
          <w:u w:val="single"/>
        </w:rPr>
        <w:t xml:space="preserve"> </w:t>
      </w:r>
      <w:r w:rsidR="00FE6D6F" w:rsidRPr="004B302D">
        <w:rPr>
          <w:sz w:val="24"/>
          <w:szCs w:val="24"/>
          <w:u w:val="single"/>
        </w:rPr>
        <w:t>PURCHASE</w:t>
      </w:r>
      <w:r w:rsidR="00362CD8" w:rsidRPr="004B302D">
        <w:rPr>
          <w:sz w:val="24"/>
          <w:szCs w:val="24"/>
          <w:u w:val="single"/>
        </w:rPr>
        <w:t xml:space="preserve"> </w:t>
      </w:r>
      <w:r w:rsidR="00FE6D6F" w:rsidRPr="004B302D">
        <w:rPr>
          <w:sz w:val="24"/>
          <w:szCs w:val="24"/>
          <w:u w:val="single"/>
        </w:rPr>
        <w:t>AGREEMENT</w:t>
      </w:r>
      <w:r w:rsidR="00362CD8" w:rsidRPr="004B302D">
        <w:rPr>
          <w:sz w:val="24"/>
          <w:szCs w:val="24"/>
          <w:u w:val="single"/>
        </w:rPr>
        <w:t xml:space="preserve"> </w:t>
      </w:r>
      <w:r w:rsidR="00FE6D6F" w:rsidRPr="004B302D">
        <w:rPr>
          <w:sz w:val="24"/>
          <w:szCs w:val="24"/>
          <w:u w:val="single"/>
        </w:rPr>
        <w:t>FOR</w:t>
      </w:r>
      <w:r w:rsidR="00362CD8" w:rsidRPr="004B302D">
        <w:rPr>
          <w:sz w:val="24"/>
          <w:szCs w:val="24"/>
          <w:u w:val="single"/>
        </w:rPr>
        <w:t xml:space="preserve"> </w:t>
      </w:r>
      <w:r w:rsidR="00FE6D6F" w:rsidRPr="004B302D">
        <w:rPr>
          <w:sz w:val="24"/>
          <w:szCs w:val="24"/>
          <w:u w:val="single"/>
        </w:rPr>
        <w:t>RENEWABLE</w:t>
      </w:r>
      <w:r w:rsidR="00362CD8" w:rsidRPr="004B302D">
        <w:rPr>
          <w:sz w:val="24"/>
          <w:szCs w:val="24"/>
          <w:u w:val="single"/>
        </w:rPr>
        <w:t xml:space="preserve"> </w:t>
      </w:r>
      <w:r w:rsidR="00FE6D6F" w:rsidRPr="004B302D">
        <w:rPr>
          <w:sz w:val="24"/>
          <w:szCs w:val="24"/>
          <w:u w:val="single"/>
        </w:rPr>
        <w:t>DISPATCHABLE</w:t>
      </w:r>
      <w:r w:rsidR="00362CD8" w:rsidRPr="004B302D">
        <w:rPr>
          <w:sz w:val="24"/>
          <w:szCs w:val="24"/>
          <w:u w:val="single"/>
        </w:rPr>
        <w:t xml:space="preserve"> </w:t>
      </w:r>
      <w:r w:rsidR="00FE6D6F" w:rsidRPr="004B302D">
        <w:rPr>
          <w:sz w:val="24"/>
          <w:szCs w:val="24"/>
          <w:u w:val="single"/>
        </w:rPr>
        <w:t>GENERATION</w:t>
      </w:r>
      <w:r w:rsidR="00362CD8" w:rsidRPr="004B302D">
        <w:rPr>
          <w:sz w:val="24"/>
          <w:szCs w:val="24"/>
          <w:u w:val="single"/>
        </w:rPr>
        <w:t xml:space="preserve"> </w:t>
      </w:r>
    </w:p>
    <w:p w14:paraId="571C4247" w14:textId="77777777" w:rsidR="007046BA" w:rsidRPr="004B302D" w:rsidRDefault="007046BA">
      <w:pPr>
        <w:pStyle w:val="PlainText"/>
        <w:rPr>
          <w:sz w:val="24"/>
          <w:szCs w:val="24"/>
        </w:rPr>
      </w:pPr>
    </w:p>
    <w:p w14:paraId="72277827" w14:textId="77777777" w:rsidR="007046BA" w:rsidRPr="004B302D" w:rsidRDefault="007046BA">
      <w:pPr>
        <w:pStyle w:val="PlainText"/>
        <w:rPr>
          <w:sz w:val="24"/>
          <w:szCs w:val="24"/>
        </w:rPr>
      </w:pPr>
    </w:p>
    <w:p w14:paraId="6F39729E" w14:textId="2403172E" w:rsidR="007046BA" w:rsidRPr="004B302D" w:rsidRDefault="00FE6D6F">
      <w:pPr>
        <w:pStyle w:val="PlainText"/>
        <w:rPr>
          <w:sz w:val="24"/>
          <w:szCs w:val="24"/>
        </w:rPr>
      </w:pPr>
      <w:r w:rsidRPr="004B302D">
        <w:rPr>
          <w:sz w:val="24"/>
          <w:szCs w:val="24"/>
        </w:rPr>
        <w:tab/>
        <w:t xml:space="preserve">THIS </w:t>
      </w:r>
      <w:r w:rsidR="003538F0">
        <w:rPr>
          <w:sz w:val="24"/>
          <w:szCs w:val="24"/>
        </w:rPr>
        <w:t xml:space="preserve">CBRE </w:t>
      </w:r>
      <w:r w:rsidRPr="004B302D">
        <w:rPr>
          <w:sz w:val="24"/>
          <w:szCs w:val="24"/>
        </w:rPr>
        <w:t>POWER PURCHASE AGREEMENT FOR RENEWABLE DISPATCHABLE GENERATION</w:t>
      </w:r>
      <w:r w:rsidR="007640D0" w:rsidRPr="004B302D">
        <w:rPr>
          <w:sz w:val="24"/>
          <w:szCs w:val="24"/>
        </w:rPr>
        <w:t xml:space="preserve"> </w:t>
      </w:r>
      <w:r w:rsidRPr="004B302D">
        <w:rPr>
          <w:sz w:val="24"/>
          <w:szCs w:val="24"/>
        </w:rPr>
        <w:t>("</w:t>
      </w:r>
      <w:r w:rsidRPr="004B302D">
        <w:rPr>
          <w:sz w:val="24"/>
          <w:szCs w:val="24"/>
          <w:u w:val="single"/>
        </w:rPr>
        <w:t>Agreement</w:t>
      </w:r>
      <w:r w:rsidRPr="004B302D">
        <w:rPr>
          <w:sz w:val="24"/>
          <w:szCs w:val="24"/>
        </w:rPr>
        <w:t>") is made this ____</w:t>
      </w:r>
      <w:r w:rsidR="00FA1E92" w:rsidRPr="004B302D">
        <w:rPr>
          <w:sz w:val="24"/>
          <w:szCs w:val="24"/>
        </w:rPr>
        <w:t xml:space="preserve"> </w:t>
      </w:r>
      <w:r w:rsidRPr="004B302D">
        <w:rPr>
          <w:sz w:val="24"/>
          <w:szCs w:val="24"/>
        </w:rPr>
        <w:t>day of __________, 20___ (the "</w:t>
      </w:r>
      <w:r w:rsidRPr="004B302D">
        <w:rPr>
          <w:sz w:val="24"/>
          <w:szCs w:val="24"/>
          <w:u w:val="single"/>
        </w:rPr>
        <w:t>Execution Date</w:t>
      </w:r>
      <w:r w:rsidRPr="004B302D">
        <w:rPr>
          <w:sz w:val="24"/>
          <w:szCs w:val="24"/>
        </w:rPr>
        <w:t xml:space="preserve">"), by and between </w:t>
      </w:r>
      <w:r w:rsidR="005A6565">
        <w:rPr>
          <w:sz w:val="24"/>
          <w:szCs w:val="24"/>
        </w:rPr>
        <w:t>Maui</w:t>
      </w:r>
      <w:r w:rsidR="005A6565" w:rsidRPr="004B302D">
        <w:rPr>
          <w:sz w:val="24"/>
          <w:szCs w:val="24"/>
        </w:rPr>
        <w:t xml:space="preserve"> </w:t>
      </w:r>
      <w:r w:rsidR="0009493F" w:rsidRPr="004B302D">
        <w:rPr>
          <w:sz w:val="24"/>
          <w:szCs w:val="24"/>
        </w:rPr>
        <w:t>Electric</w:t>
      </w:r>
      <w:r w:rsidR="00AA7740" w:rsidRPr="004B302D">
        <w:rPr>
          <w:sz w:val="24"/>
          <w:szCs w:val="24"/>
        </w:rPr>
        <w:t xml:space="preserve"> </w:t>
      </w:r>
      <w:r w:rsidRPr="004B302D">
        <w:rPr>
          <w:sz w:val="24"/>
          <w:szCs w:val="24"/>
        </w:rPr>
        <w:t xml:space="preserve">Company, </w:t>
      </w:r>
      <w:r w:rsidR="005A6565">
        <w:rPr>
          <w:sz w:val="24"/>
          <w:szCs w:val="24"/>
        </w:rPr>
        <w:t>Limited</w:t>
      </w:r>
      <w:r w:rsidRPr="004B302D">
        <w:rPr>
          <w:b/>
          <w:sz w:val="24"/>
          <w:szCs w:val="24"/>
        </w:rPr>
        <w:t>,</w:t>
      </w:r>
      <w:r w:rsidRPr="004B302D">
        <w:rPr>
          <w:sz w:val="24"/>
          <w:szCs w:val="24"/>
        </w:rPr>
        <w:t xml:space="preserve"> a </w:t>
      </w:r>
      <w:r w:rsidR="006372D0" w:rsidRPr="004B302D">
        <w:rPr>
          <w:sz w:val="24"/>
          <w:szCs w:val="24"/>
        </w:rPr>
        <w:t>Hawai‘i</w:t>
      </w:r>
      <w:r w:rsidRPr="004B302D">
        <w:rPr>
          <w:sz w:val="24"/>
          <w:szCs w:val="24"/>
        </w:rPr>
        <w:t xml:space="preserve"> corporation</w:t>
      </w:r>
      <w:r w:rsidRPr="004B302D">
        <w:rPr>
          <w:b/>
          <w:sz w:val="24"/>
          <w:szCs w:val="24"/>
        </w:rPr>
        <w:t xml:space="preserve"> </w:t>
      </w:r>
      <w:r w:rsidRPr="004B302D">
        <w:rPr>
          <w:sz w:val="24"/>
          <w:szCs w:val="24"/>
        </w:rPr>
        <w:t>(hereinafter called the "</w:t>
      </w:r>
      <w:r w:rsidRPr="004B302D">
        <w:rPr>
          <w:sz w:val="24"/>
          <w:szCs w:val="24"/>
          <w:u w:val="single"/>
        </w:rPr>
        <w:t>Company</w:t>
      </w:r>
      <w:r w:rsidRPr="004B302D">
        <w:rPr>
          <w:sz w:val="24"/>
          <w:szCs w:val="24"/>
        </w:rPr>
        <w:t>") and ______________ (hereinafter called the "</w:t>
      </w:r>
      <w:r w:rsidR="00210CB4">
        <w:rPr>
          <w:sz w:val="24"/>
          <w:szCs w:val="24"/>
          <w:u w:val="single"/>
        </w:rPr>
        <w:t>Subscriber Organization</w:t>
      </w:r>
      <w:r w:rsidRPr="004B302D">
        <w:rPr>
          <w:sz w:val="24"/>
          <w:szCs w:val="24"/>
        </w:rPr>
        <w:t>").</w:t>
      </w:r>
    </w:p>
    <w:p w14:paraId="09EEFA62" w14:textId="77777777" w:rsidR="007046BA" w:rsidRPr="004B302D" w:rsidRDefault="007046BA">
      <w:pPr>
        <w:pStyle w:val="PlainText"/>
        <w:rPr>
          <w:sz w:val="24"/>
          <w:szCs w:val="24"/>
        </w:rPr>
      </w:pPr>
    </w:p>
    <w:p w14:paraId="30083321" w14:textId="1FBC04FA" w:rsidR="007046BA" w:rsidRPr="004B302D" w:rsidRDefault="00FE6D6F">
      <w:pPr>
        <w:pStyle w:val="PlainText"/>
        <w:rPr>
          <w:sz w:val="24"/>
          <w:szCs w:val="24"/>
        </w:rPr>
      </w:pPr>
      <w:r w:rsidRPr="004B302D">
        <w:rPr>
          <w:sz w:val="24"/>
          <w:szCs w:val="24"/>
        </w:rPr>
        <w:tab/>
        <w:t xml:space="preserve">WHEREAS, Company is an operating electric public utility on the Island of </w:t>
      </w:r>
      <w:r w:rsidR="005A6565">
        <w:rPr>
          <w:sz w:val="24"/>
          <w:szCs w:val="24"/>
        </w:rPr>
        <w:t>Maui</w:t>
      </w:r>
      <w:r w:rsidRPr="004B302D">
        <w:rPr>
          <w:sz w:val="24"/>
          <w:szCs w:val="24"/>
        </w:rPr>
        <w:t xml:space="preserve">, subject to the </w:t>
      </w:r>
      <w:r w:rsidR="006372D0" w:rsidRPr="004B302D">
        <w:rPr>
          <w:sz w:val="24"/>
          <w:szCs w:val="24"/>
        </w:rPr>
        <w:t>Hawai‘i</w:t>
      </w:r>
      <w:r w:rsidRPr="004B302D">
        <w:rPr>
          <w:sz w:val="24"/>
          <w:szCs w:val="24"/>
        </w:rPr>
        <w:t xml:space="preserve"> Public Utilities Law (</w:t>
      </w:r>
      <w:r w:rsidR="006372D0" w:rsidRPr="004B302D">
        <w:rPr>
          <w:sz w:val="24"/>
          <w:szCs w:val="24"/>
        </w:rPr>
        <w:t>Hawai‘i</w:t>
      </w:r>
      <w:r w:rsidRPr="004B302D">
        <w:rPr>
          <w:sz w:val="24"/>
          <w:szCs w:val="24"/>
        </w:rPr>
        <w:t xml:space="preserve"> Revised Statutes, Chapter 269) and the rules and regulations of the </w:t>
      </w:r>
      <w:r w:rsidR="006372D0" w:rsidRPr="004B302D">
        <w:rPr>
          <w:sz w:val="24"/>
          <w:szCs w:val="24"/>
        </w:rPr>
        <w:t>Hawai‘i</w:t>
      </w:r>
      <w:r w:rsidRPr="004B302D">
        <w:rPr>
          <w:sz w:val="24"/>
          <w:szCs w:val="24"/>
        </w:rPr>
        <w:t xml:space="preserve"> Public Utilities Commission (hereinafter called the "</w:t>
      </w:r>
      <w:r w:rsidRPr="004B302D">
        <w:rPr>
          <w:sz w:val="24"/>
          <w:szCs w:val="24"/>
          <w:u w:val="single"/>
        </w:rPr>
        <w:t>PUC</w:t>
      </w:r>
      <w:r w:rsidRPr="004B302D">
        <w:rPr>
          <w:sz w:val="24"/>
          <w:szCs w:val="24"/>
        </w:rPr>
        <w:t>"); and</w:t>
      </w:r>
    </w:p>
    <w:p w14:paraId="459E554D" w14:textId="77777777" w:rsidR="007046BA" w:rsidRPr="004B302D" w:rsidRDefault="007046BA">
      <w:pPr>
        <w:pStyle w:val="PlainText"/>
        <w:rPr>
          <w:sz w:val="24"/>
          <w:szCs w:val="24"/>
        </w:rPr>
      </w:pPr>
    </w:p>
    <w:p w14:paraId="663B3C6B" w14:textId="77777777" w:rsidR="007046BA" w:rsidRPr="004B302D" w:rsidRDefault="00FE6D6F">
      <w:pPr>
        <w:pStyle w:val="PlainText"/>
        <w:rPr>
          <w:sz w:val="24"/>
          <w:szCs w:val="24"/>
        </w:rPr>
      </w:pPr>
      <w:r w:rsidRPr="004B302D">
        <w:rPr>
          <w:sz w:val="24"/>
          <w:szCs w:val="24"/>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14:paraId="0989BFB9" w14:textId="77777777" w:rsidR="007046BA" w:rsidRPr="004B302D" w:rsidRDefault="007046BA">
      <w:pPr>
        <w:pStyle w:val="PlainText"/>
        <w:rPr>
          <w:sz w:val="24"/>
          <w:szCs w:val="24"/>
        </w:rPr>
      </w:pPr>
    </w:p>
    <w:p w14:paraId="048CD070" w14:textId="77777777" w:rsidR="00F76E8C" w:rsidRPr="004B302D" w:rsidRDefault="00F76E8C">
      <w:pPr>
        <w:pStyle w:val="PlainText"/>
        <w:rPr>
          <w:sz w:val="24"/>
          <w:szCs w:val="24"/>
        </w:rPr>
      </w:pPr>
      <w:r w:rsidRPr="004B302D">
        <w:rPr>
          <w:sz w:val="24"/>
          <w:szCs w:val="24"/>
        </w:rPr>
        <w:tab/>
        <w:t xml:space="preserve">WHEREAS, Company desires to minimize fluctuations in its purchased energy costs by acquiring renewable dispatchable generation at a fixed Unit Price; and </w:t>
      </w:r>
    </w:p>
    <w:p w14:paraId="2924FCF4" w14:textId="77777777" w:rsidR="00F76E8C" w:rsidRPr="004B302D" w:rsidRDefault="00F76E8C">
      <w:pPr>
        <w:pStyle w:val="PlainText"/>
        <w:rPr>
          <w:sz w:val="24"/>
          <w:szCs w:val="24"/>
        </w:rPr>
      </w:pPr>
    </w:p>
    <w:p w14:paraId="4C05B3C2" w14:textId="05B88A9F" w:rsidR="009A1A59" w:rsidRPr="00B84D73" w:rsidRDefault="00FE6D6F">
      <w:pPr>
        <w:pStyle w:val="PlainText"/>
        <w:rPr>
          <w:sz w:val="24"/>
          <w:szCs w:val="24"/>
        </w:rPr>
      </w:pPr>
      <w:r w:rsidRPr="004B302D">
        <w:rPr>
          <w:sz w:val="24"/>
          <w:szCs w:val="24"/>
        </w:rPr>
        <w:tab/>
        <w:t xml:space="preserve">WHEREAS, </w:t>
      </w:r>
      <w:r w:rsidR="00B84D73" w:rsidRPr="00B84D73">
        <w:rPr>
          <w:sz w:val="24"/>
          <w:szCs w:val="24"/>
        </w:rPr>
        <w:t xml:space="preserve">Subscriber Organization is an </w:t>
      </w:r>
      <w:r w:rsidR="00B84D73">
        <w:rPr>
          <w:sz w:val="24"/>
          <w:szCs w:val="24"/>
        </w:rPr>
        <w:t>"</w:t>
      </w:r>
      <w:r w:rsidR="00B84D73" w:rsidRPr="00B84D73">
        <w:rPr>
          <w:sz w:val="24"/>
          <w:szCs w:val="24"/>
        </w:rPr>
        <w:t>approved Subscriber Organization,</w:t>
      </w:r>
      <w:r w:rsidR="00B84D73">
        <w:rPr>
          <w:sz w:val="24"/>
          <w:szCs w:val="24"/>
        </w:rPr>
        <w:t>"</w:t>
      </w:r>
      <w:r w:rsidR="00B84D73" w:rsidRPr="00B84D73">
        <w:rPr>
          <w:sz w:val="24"/>
          <w:szCs w:val="24"/>
        </w:rPr>
        <w:t xml:space="preserve"> as defined in the Company’s Community-Based Renewable Energy (</w:t>
      </w:r>
      <w:r w:rsidR="00B84D73">
        <w:rPr>
          <w:sz w:val="24"/>
          <w:szCs w:val="24"/>
        </w:rPr>
        <w:t>"</w:t>
      </w:r>
      <w:r w:rsidR="00B84D73" w:rsidRPr="00B84D73">
        <w:rPr>
          <w:sz w:val="24"/>
          <w:szCs w:val="24"/>
        </w:rPr>
        <w:t>CBRE</w:t>
      </w:r>
      <w:r w:rsidR="00B84D73">
        <w:rPr>
          <w:sz w:val="24"/>
          <w:szCs w:val="24"/>
        </w:rPr>
        <w:t>"</w:t>
      </w:r>
      <w:r w:rsidR="00B84D73" w:rsidRPr="00B84D73">
        <w:rPr>
          <w:sz w:val="24"/>
          <w:szCs w:val="24"/>
        </w:rPr>
        <w:t>) Program Phase 2 Tariff (</w:t>
      </w:r>
      <w:r w:rsidR="00B84D73">
        <w:rPr>
          <w:sz w:val="24"/>
          <w:szCs w:val="24"/>
        </w:rPr>
        <w:t>"</w:t>
      </w:r>
      <w:r w:rsidR="00B84D73" w:rsidRPr="00B84D73">
        <w:rPr>
          <w:sz w:val="24"/>
          <w:szCs w:val="24"/>
        </w:rPr>
        <w:t>CBRE Tariff</w:t>
      </w:r>
      <w:r w:rsidR="00B84D73">
        <w:rPr>
          <w:sz w:val="24"/>
          <w:szCs w:val="24"/>
        </w:rPr>
        <w:t>"</w:t>
      </w:r>
      <w:r w:rsidR="00B84D73" w:rsidRPr="00B84D73">
        <w:rPr>
          <w:sz w:val="24"/>
          <w:szCs w:val="24"/>
        </w:rPr>
        <w:t>), and desires  to construct and operate a renewable energy generation system (</w:t>
      </w:r>
      <w:r w:rsidR="00B84D73">
        <w:rPr>
          <w:sz w:val="24"/>
          <w:szCs w:val="24"/>
        </w:rPr>
        <w:t>"</w:t>
      </w:r>
      <w:r w:rsidR="00B84D73" w:rsidRPr="00B84D73">
        <w:rPr>
          <w:sz w:val="24"/>
          <w:szCs w:val="24"/>
        </w:rPr>
        <w:t>RE System</w:t>
      </w:r>
      <w:r w:rsidR="00B84D73">
        <w:rPr>
          <w:sz w:val="24"/>
          <w:szCs w:val="24"/>
        </w:rPr>
        <w:t>"</w:t>
      </w:r>
      <w:r w:rsidR="00B84D73" w:rsidRPr="00B84D73">
        <w:rPr>
          <w:sz w:val="24"/>
          <w:szCs w:val="24"/>
        </w:rPr>
        <w:t xml:space="preserve">) that is classified as an eligible resource under Hawai‘i's Renewable Portfolio Standards Statute (codified as Hawai‘i Revised Statutes (HRS) 269-91 through 269-95) and qualifies for the CBRE Program </w:t>
      </w:r>
      <w:r w:rsidR="00B84D73" w:rsidRPr="00B84D73">
        <w:rPr>
          <w:b/>
          <w:sz w:val="24"/>
          <w:szCs w:val="24"/>
        </w:rPr>
        <w:t>[together with a safe, reliable and operationally flexible battery energy storage system (</w:t>
      </w:r>
      <w:r w:rsidR="00B84D73">
        <w:rPr>
          <w:b/>
          <w:sz w:val="24"/>
          <w:szCs w:val="24"/>
        </w:rPr>
        <w:t>"</w:t>
      </w:r>
      <w:r w:rsidR="00B84D73" w:rsidRPr="00B84D73">
        <w:rPr>
          <w:b/>
          <w:sz w:val="24"/>
          <w:szCs w:val="24"/>
        </w:rPr>
        <w:t>BESS</w:t>
      </w:r>
      <w:r w:rsidR="00B84D73">
        <w:rPr>
          <w:b/>
          <w:sz w:val="24"/>
          <w:szCs w:val="24"/>
        </w:rPr>
        <w:t>"</w:t>
      </w:r>
      <w:r w:rsidR="00B84D73" w:rsidRPr="00B84D73">
        <w:rPr>
          <w:b/>
          <w:sz w:val="24"/>
          <w:szCs w:val="24"/>
        </w:rPr>
        <w:t>)]</w:t>
      </w:r>
      <w:r w:rsidR="00B84D73" w:rsidRPr="00B84D73">
        <w:rPr>
          <w:sz w:val="24"/>
          <w:szCs w:val="24"/>
        </w:rPr>
        <w:t xml:space="preserve"> so as to provide the Company System with those benefits and services associated with renewable energy generation </w:t>
      </w:r>
      <w:r w:rsidR="00B84D73" w:rsidRPr="00B84D73">
        <w:rPr>
          <w:b/>
          <w:sz w:val="24"/>
          <w:szCs w:val="24"/>
        </w:rPr>
        <w:t>[and energy storage services</w:t>
      </w:r>
      <w:r w:rsidR="00B84D73" w:rsidRPr="00B84D73">
        <w:rPr>
          <w:bCs/>
          <w:sz w:val="24"/>
          <w:szCs w:val="24"/>
        </w:rPr>
        <w:t>]</w:t>
      </w:r>
      <w:r w:rsidR="00B84D73" w:rsidRPr="00B84D73">
        <w:rPr>
          <w:sz w:val="24"/>
          <w:szCs w:val="24"/>
        </w:rPr>
        <w:t>, as defined herein; and</w:t>
      </w:r>
    </w:p>
    <w:p w14:paraId="7166240B" w14:textId="77777777" w:rsidR="007046BA" w:rsidRPr="004B302D" w:rsidRDefault="007046BA">
      <w:pPr>
        <w:pStyle w:val="PlainText"/>
        <w:rPr>
          <w:sz w:val="24"/>
          <w:szCs w:val="24"/>
        </w:rPr>
      </w:pPr>
    </w:p>
    <w:p w14:paraId="7681AF42" w14:textId="05157D36" w:rsidR="007046BA" w:rsidRPr="004B302D" w:rsidRDefault="00FE6D6F">
      <w:pPr>
        <w:pStyle w:val="PlainText"/>
        <w:rPr>
          <w:sz w:val="24"/>
          <w:szCs w:val="24"/>
        </w:rPr>
      </w:pPr>
      <w:r w:rsidRPr="004B302D">
        <w:rPr>
          <w:sz w:val="24"/>
          <w:szCs w:val="24"/>
        </w:rPr>
        <w:tab/>
        <w:t xml:space="preserve">WHEREAS, </w:t>
      </w:r>
      <w:r w:rsidR="00E46C19">
        <w:rPr>
          <w:sz w:val="24"/>
          <w:szCs w:val="24"/>
        </w:rPr>
        <w:t>Subscriber Organization</w:t>
      </w:r>
      <w:r w:rsidRPr="004B302D">
        <w:rPr>
          <w:sz w:val="24"/>
          <w:szCs w:val="24"/>
        </w:rPr>
        <w:t xml:space="preserve"> understands the need to use all commercially reasonable efforts to maximize the overall reliability of the Company System; and</w:t>
      </w:r>
    </w:p>
    <w:p w14:paraId="682D5B27" w14:textId="77777777" w:rsidR="007046BA" w:rsidRPr="004B302D" w:rsidRDefault="007046BA">
      <w:pPr>
        <w:pStyle w:val="PlainText"/>
        <w:rPr>
          <w:sz w:val="24"/>
          <w:szCs w:val="24"/>
        </w:rPr>
      </w:pPr>
    </w:p>
    <w:p w14:paraId="2F0EE1D4" w14:textId="16E33B24" w:rsidR="007046BA" w:rsidRPr="004B302D" w:rsidRDefault="00FE6D6F">
      <w:pPr>
        <w:pStyle w:val="PlainText"/>
        <w:rPr>
          <w:sz w:val="24"/>
          <w:szCs w:val="24"/>
        </w:rPr>
      </w:pPr>
      <w:r w:rsidRPr="004B302D">
        <w:rPr>
          <w:sz w:val="24"/>
          <w:szCs w:val="24"/>
        </w:rPr>
        <w:tab/>
        <w:t xml:space="preserve">WHEREAS, Facility will be located at ______________, </w:t>
      </w:r>
      <w:r w:rsidR="00827209">
        <w:rPr>
          <w:sz w:val="24"/>
          <w:szCs w:val="24"/>
        </w:rPr>
        <w:t xml:space="preserve">Island of Maui, </w:t>
      </w:r>
      <w:r w:rsidRPr="004B302D">
        <w:rPr>
          <w:sz w:val="24"/>
          <w:szCs w:val="24"/>
        </w:rPr>
        <w:t xml:space="preserve">State of </w:t>
      </w:r>
      <w:r w:rsidR="006372D0" w:rsidRPr="004B302D">
        <w:rPr>
          <w:sz w:val="24"/>
          <w:szCs w:val="24"/>
        </w:rPr>
        <w:t>Hawai‘i</w:t>
      </w:r>
      <w:r w:rsidRPr="004B302D">
        <w:rPr>
          <w:sz w:val="24"/>
          <w:szCs w:val="24"/>
        </w:rPr>
        <w:t xml:space="preserve"> and is more fully described in </w:t>
      </w:r>
      <w:r w:rsidRPr="004B302D">
        <w:rPr>
          <w:sz w:val="24"/>
          <w:szCs w:val="24"/>
          <w:u w:val="single"/>
        </w:rPr>
        <w:t>Attachment A</w:t>
      </w:r>
      <w:r w:rsidRPr="004B302D">
        <w:rPr>
          <w:sz w:val="24"/>
          <w:szCs w:val="24"/>
        </w:rPr>
        <w:t xml:space="preserve"> (Description of Generation</w:t>
      </w:r>
      <w:r w:rsidR="00C027A0"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w:t>
      </w:r>
      <w:r w:rsidRPr="004B302D">
        <w:rPr>
          <w:sz w:val="24"/>
          <w:szCs w:val="24"/>
        </w:rPr>
        <w:lastRenderedPageBreak/>
        <w:t xml:space="preserve">Facility) and </w:t>
      </w:r>
      <w:r w:rsidRPr="004B302D">
        <w:rPr>
          <w:sz w:val="24"/>
          <w:szCs w:val="24"/>
          <w:u w:val="single"/>
        </w:rPr>
        <w:t>Attachment B</w:t>
      </w:r>
      <w:r w:rsidRPr="004B302D">
        <w:rPr>
          <w:sz w:val="24"/>
          <w:szCs w:val="24"/>
        </w:rPr>
        <w:t xml:space="preserve"> (Facility Owned by </w:t>
      </w:r>
      <w:r w:rsidR="00E46C19">
        <w:rPr>
          <w:sz w:val="24"/>
          <w:szCs w:val="24"/>
        </w:rPr>
        <w:t>Subscriber Organization</w:t>
      </w:r>
      <w:r w:rsidRPr="004B302D">
        <w:rPr>
          <w:sz w:val="24"/>
          <w:szCs w:val="24"/>
        </w:rPr>
        <w:t>) attached hereto and made a part hereof; and</w:t>
      </w:r>
    </w:p>
    <w:p w14:paraId="68FA42C0" w14:textId="77777777" w:rsidR="007046BA" w:rsidRPr="004B302D" w:rsidRDefault="007046BA">
      <w:pPr>
        <w:pStyle w:val="PlainText"/>
        <w:rPr>
          <w:sz w:val="24"/>
          <w:szCs w:val="24"/>
        </w:rPr>
      </w:pPr>
    </w:p>
    <w:p w14:paraId="63DFBD8E" w14:textId="7DCC1788" w:rsidR="007046BA" w:rsidRPr="004B302D" w:rsidRDefault="00FE6D6F">
      <w:pPr>
        <w:pStyle w:val="PlainText"/>
        <w:rPr>
          <w:sz w:val="24"/>
          <w:szCs w:val="24"/>
        </w:rPr>
      </w:pPr>
      <w:r w:rsidRPr="004B302D">
        <w:rPr>
          <w:sz w:val="24"/>
          <w:szCs w:val="24"/>
        </w:rPr>
        <w:tab/>
        <w:t xml:space="preserve">WHEREAS, </w:t>
      </w:r>
      <w:r w:rsidR="00E46C19">
        <w:rPr>
          <w:sz w:val="24"/>
          <w:szCs w:val="24"/>
        </w:rPr>
        <w:t>Subscriber Organization</w:t>
      </w:r>
      <w:r w:rsidRPr="004B302D">
        <w:rPr>
          <w:sz w:val="24"/>
          <w:szCs w:val="24"/>
        </w:rPr>
        <w:t xml:space="preserve"> desires to sell to Company</w:t>
      </w:r>
      <w:r w:rsidR="006A7D3A" w:rsidRPr="004B302D">
        <w:rPr>
          <w:sz w:val="24"/>
          <w:szCs w:val="24"/>
        </w:rPr>
        <w:t>,</w:t>
      </w:r>
      <w:r w:rsidRPr="004B302D">
        <w:rPr>
          <w:sz w:val="24"/>
          <w:szCs w:val="24"/>
        </w:rPr>
        <w:t xml:space="preserve"> and Company agrees to purchase upon the terms and conditions set forth herein</w:t>
      </w:r>
      <w:r w:rsidR="006A7D3A" w:rsidRPr="004B302D">
        <w:rPr>
          <w:sz w:val="24"/>
          <w:szCs w:val="24"/>
        </w:rPr>
        <w:t xml:space="preserve">, (i) </w:t>
      </w:r>
      <w:r w:rsidR="008C6901" w:rsidRPr="004B302D">
        <w:rPr>
          <w:sz w:val="24"/>
          <w:szCs w:val="24"/>
        </w:rPr>
        <w:t>the Actual Output produced by the Facility and delivered to the Point of Interconnection; (ii) the availability of the BESS; and (iii) the availability of the Facility's Net Energy Potential for Company Dispatch in accordance with this Agreement.</w:t>
      </w:r>
    </w:p>
    <w:p w14:paraId="1977C974" w14:textId="77777777" w:rsidR="007046BA" w:rsidRPr="004B302D" w:rsidRDefault="007046BA">
      <w:pPr>
        <w:pStyle w:val="PlainText"/>
        <w:rPr>
          <w:sz w:val="24"/>
          <w:szCs w:val="24"/>
        </w:rPr>
      </w:pPr>
    </w:p>
    <w:p w14:paraId="23782AF4" w14:textId="04652F8C" w:rsidR="00D67457" w:rsidRPr="004B302D" w:rsidRDefault="00FE6D6F">
      <w:pPr>
        <w:pStyle w:val="PlainText"/>
        <w:rPr>
          <w:sz w:val="24"/>
          <w:szCs w:val="24"/>
        </w:rPr>
      </w:pPr>
      <w:r w:rsidRPr="004B302D">
        <w:rPr>
          <w:sz w:val="24"/>
          <w:szCs w:val="24"/>
        </w:rPr>
        <w:tab/>
        <w:t xml:space="preserve">NOW, THEREFORE, in consideration of the premises and the respective promises herein, Company and </w:t>
      </w:r>
      <w:r w:rsidR="00E46C19">
        <w:rPr>
          <w:sz w:val="24"/>
          <w:szCs w:val="24"/>
        </w:rPr>
        <w:t>Subscriber Organization</w:t>
      </w:r>
      <w:r w:rsidRPr="004B302D">
        <w:rPr>
          <w:sz w:val="24"/>
          <w:szCs w:val="24"/>
        </w:rPr>
        <w:t xml:space="preserve"> hereby agree as follows:</w:t>
      </w:r>
    </w:p>
    <w:p w14:paraId="541494E0" w14:textId="77777777" w:rsidR="00B20D81" w:rsidRPr="004B302D" w:rsidRDefault="00B20D81">
      <w:pPr>
        <w:pStyle w:val="PlainText"/>
        <w:rPr>
          <w:sz w:val="24"/>
          <w:szCs w:val="24"/>
        </w:rPr>
      </w:pPr>
    </w:p>
    <w:p w14:paraId="34A04518" w14:textId="77777777" w:rsidR="00B20D81" w:rsidRPr="004B302D" w:rsidRDefault="00B20D81" w:rsidP="00B20D81">
      <w:pPr>
        <w:pStyle w:val="PlainText"/>
        <w:jc w:val="center"/>
        <w:rPr>
          <w:sz w:val="24"/>
          <w:szCs w:val="24"/>
          <w:u w:val="single"/>
        </w:rPr>
      </w:pPr>
      <w:r w:rsidRPr="004B302D">
        <w:rPr>
          <w:sz w:val="24"/>
          <w:szCs w:val="24"/>
          <w:u w:val="single"/>
        </w:rPr>
        <w:t>DEFINITIONS</w:t>
      </w:r>
    </w:p>
    <w:p w14:paraId="03877CE5" w14:textId="77777777" w:rsidR="00B20D81" w:rsidRPr="004B302D" w:rsidRDefault="00B20D81" w:rsidP="00B20D81">
      <w:pPr>
        <w:pStyle w:val="PlainText"/>
        <w:rPr>
          <w:sz w:val="24"/>
          <w:szCs w:val="24"/>
        </w:rPr>
      </w:pPr>
    </w:p>
    <w:p w14:paraId="7FCF0221" w14:textId="77777777" w:rsidR="00B20D81" w:rsidRPr="004B302D" w:rsidRDefault="00B20D81" w:rsidP="00B20D81">
      <w:pPr>
        <w:pStyle w:val="PlainText"/>
        <w:rPr>
          <w:sz w:val="24"/>
          <w:szCs w:val="24"/>
        </w:rPr>
      </w:pPr>
      <w:r w:rsidRPr="004B302D">
        <w:rPr>
          <w:sz w:val="24"/>
          <w:szCs w:val="24"/>
        </w:rPr>
        <w:tab/>
        <w:t>When the capitalized terms set forth in the Schedule of Defined Terms are used in this Agreement, such terms shall have the meanings set forth in such Schedule.</w:t>
      </w:r>
    </w:p>
    <w:p w14:paraId="43919AE2" w14:textId="77777777" w:rsidR="00B20D81" w:rsidRPr="004B302D" w:rsidRDefault="00B20D81" w:rsidP="00B20D81">
      <w:pPr>
        <w:pStyle w:val="PlainText"/>
        <w:rPr>
          <w:sz w:val="24"/>
          <w:szCs w:val="24"/>
        </w:rPr>
      </w:pPr>
    </w:p>
    <w:p w14:paraId="5B5A5F9A" w14:textId="1237AC6C" w:rsidR="00B20D81" w:rsidRPr="004B302D" w:rsidRDefault="00B20D81">
      <w:pPr>
        <w:pStyle w:val="PlainText"/>
        <w:rPr>
          <w:sz w:val="24"/>
          <w:szCs w:val="24"/>
        </w:rPr>
        <w:sectPr w:rsidR="00B20D81" w:rsidRPr="004B302D">
          <w:headerReference w:type="even" r:id="rId18"/>
          <w:headerReference w:type="default" r:id="rId19"/>
          <w:footerReference w:type="even" r:id="rId20"/>
          <w:footerReference w:type="default" r:id="rId21"/>
          <w:headerReference w:type="first" r:id="rId22"/>
          <w:footerReference w:type="first" r:id="rId23"/>
          <w:pgSz w:w="12240" w:h="15840" w:code="1"/>
          <w:pgMar w:top="1440" w:right="1319" w:bottom="1440" w:left="1319" w:header="720" w:footer="720" w:gutter="0"/>
          <w:paperSrc w:first="15" w:other="15"/>
          <w:pgNumType w:start="1"/>
          <w:cols w:space="720"/>
          <w:docGrid w:linePitch="360"/>
        </w:sectPr>
      </w:pPr>
    </w:p>
    <w:p w14:paraId="351281B8" w14:textId="3FC74E60" w:rsidR="007046BA" w:rsidRPr="004B302D" w:rsidRDefault="00FE6D6F">
      <w:pPr>
        <w:pStyle w:val="Corp1L1"/>
        <w:numPr>
          <w:ilvl w:val="0"/>
          <w:numId w:val="0"/>
        </w:numPr>
        <w:rPr>
          <w:szCs w:val="24"/>
        </w:rPr>
      </w:pPr>
      <w:bookmarkStart w:id="1" w:name="_Toc257549647"/>
      <w:bookmarkStart w:id="2" w:name="_Toc478735255"/>
      <w:bookmarkStart w:id="3" w:name="_Toc532899998"/>
      <w:bookmarkStart w:id="4" w:name="_Toc533161860"/>
      <w:bookmarkStart w:id="5" w:name="_Toc13594146"/>
      <w:r w:rsidRPr="004B302D">
        <w:rPr>
          <w:szCs w:val="24"/>
          <w:u w:val="none"/>
        </w:rPr>
        <w:lastRenderedPageBreak/>
        <w:t>ARTICLE 1</w:t>
      </w:r>
      <w:r w:rsidRPr="004B302D">
        <w:rPr>
          <w:szCs w:val="24"/>
        </w:rPr>
        <w:br/>
        <w:t>PARALLEL OPERATION</w:t>
      </w:r>
      <w:bookmarkEnd w:id="1"/>
      <w:bookmarkEnd w:id="2"/>
      <w:bookmarkEnd w:id="3"/>
      <w:bookmarkEnd w:id="4"/>
      <w:bookmarkEnd w:id="5"/>
    </w:p>
    <w:p w14:paraId="22074377" w14:textId="2FE41FAE" w:rsidR="00350BC4" w:rsidRPr="004B302D" w:rsidRDefault="00FE6D6F">
      <w:pPr>
        <w:pStyle w:val="PlainText"/>
        <w:tabs>
          <w:tab w:val="left" w:pos="864"/>
        </w:tabs>
        <w:spacing w:after="240"/>
        <w:rPr>
          <w:sz w:val="24"/>
          <w:szCs w:val="24"/>
        </w:rPr>
        <w:sectPr w:rsidR="00350BC4" w:rsidRPr="004B302D" w:rsidSect="00350BC4">
          <w:footerReference w:type="default" r:id="rId24"/>
          <w:pgSz w:w="12240" w:h="15840" w:code="1"/>
          <w:pgMar w:top="1440" w:right="1319" w:bottom="1440" w:left="1319" w:header="720" w:footer="720" w:gutter="0"/>
          <w:paperSrc w:first="15" w:other="15"/>
          <w:cols w:space="720"/>
          <w:docGrid w:linePitch="360"/>
        </w:sectPr>
      </w:pPr>
      <w:r w:rsidRPr="004B302D">
        <w:rPr>
          <w:sz w:val="24"/>
          <w:szCs w:val="24"/>
        </w:rPr>
        <w:t xml:space="preserve">Company agrees to allow </w:t>
      </w:r>
      <w:r w:rsidR="00E46C19">
        <w:rPr>
          <w:sz w:val="24"/>
          <w:szCs w:val="24"/>
        </w:rPr>
        <w:t>Subscriber Organization</w:t>
      </w:r>
      <w:r w:rsidRPr="004B302D">
        <w:rPr>
          <w:sz w:val="24"/>
          <w:szCs w:val="24"/>
        </w:rPr>
        <w:t xml:space="preserve"> to interconnect and operate the Facility to provide </w:t>
      </w:r>
      <w:r w:rsidR="007B7608" w:rsidRPr="004B302D">
        <w:rPr>
          <w:sz w:val="24"/>
          <w:szCs w:val="24"/>
        </w:rPr>
        <w:t>r</w:t>
      </w:r>
      <w:r w:rsidRPr="004B302D">
        <w:rPr>
          <w:sz w:val="24"/>
          <w:szCs w:val="24"/>
        </w:rPr>
        <w:t xml:space="preserve">enewable </w:t>
      </w:r>
      <w:r w:rsidR="007B7608" w:rsidRPr="004B302D">
        <w:rPr>
          <w:sz w:val="24"/>
          <w:szCs w:val="24"/>
        </w:rPr>
        <w:t>d</w:t>
      </w:r>
      <w:r w:rsidRPr="004B302D">
        <w:rPr>
          <w:sz w:val="24"/>
          <w:szCs w:val="24"/>
        </w:rPr>
        <w:t xml:space="preserve">ispatchable </w:t>
      </w:r>
      <w:r w:rsidR="007B7608" w:rsidRPr="004B302D">
        <w:rPr>
          <w:sz w:val="24"/>
          <w:szCs w:val="24"/>
        </w:rPr>
        <w:t>g</w:t>
      </w:r>
      <w:r w:rsidRPr="004B302D">
        <w:rPr>
          <w:sz w:val="24"/>
          <w:szCs w:val="24"/>
        </w:rPr>
        <w:t xml:space="preserve">eneration </w:t>
      </w:r>
      <w:r w:rsidR="00D02459" w:rsidRPr="004B302D">
        <w:rPr>
          <w:sz w:val="24"/>
          <w:szCs w:val="24"/>
        </w:rPr>
        <w:t xml:space="preserve">and energy </w:t>
      </w:r>
      <w:r w:rsidRPr="004B302D">
        <w:rPr>
          <w:sz w:val="24"/>
          <w:szCs w:val="24"/>
        </w:rPr>
        <w:t xml:space="preserve">in parallel with the Company System; </w:t>
      </w:r>
      <w:r w:rsidRPr="004B302D">
        <w:rPr>
          <w:sz w:val="24"/>
          <w:szCs w:val="24"/>
          <w:u w:val="single"/>
        </w:rPr>
        <w:t>provided</w:t>
      </w:r>
      <w:r w:rsidRPr="004B302D">
        <w:rPr>
          <w:sz w:val="24"/>
          <w:szCs w:val="24"/>
        </w:rPr>
        <w:t>, however, that such interconnection and operation shall not:  (i) adversely affect Company</w:t>
      </w:r>
      <w:r w:rsidR="00F263DE" w:rsidRPr="004B302D">
        <w:rPr>
          <w:sz w:val="24"/>
          <w:szCs w:val="24"/>
        </w:rPr>
        <w:t>'</w:t>
      </w:r>
      <w:r w:rsidRPr="004B302D">
        <w:rPr>
          <w:sz w:val="24"/>
          <w:szCs w:val="24"/>
        </w:rPr>
        <w:t>s property or the operations of its customers and customers</w:t>
      </w:r>
      <w:r w:rsidR="00F263DE" w:rsidRPr="004B302D">
        <w:rPr>
          <w:sz w:val="24"/>
          <w:szCs w:val="24"/>
        </w:rPr>
        <w:t>'</w:t>
      </w:r>
      <w:r w:rsidRPr="004B302D">
        <w:rPr>
          <w:sz w:val="24"/>
          <w:szCs w:val="24"/>
        </w:rPr>
        <w:t xml:space="preserve"> property; (ii) present safety hazards to the Company System, Company</w:t>
      </w:r>
      <w:r w:rsidR="00F263DE" w:rsidRPr="004B302D">
        <w:rPr>
          <w:sz w:val="24"/>
          <w:szCs w:val="24"/>
        </w:rPr>
        <w:t>'</w:t>
      </w:r>
      <w:r w:rsidRPr="004B302D">
        <w:rPr>
          <w:sz w:val="24"/>
          <w:szCs w:val="24"/>
        </w:rPr>
        <w:t>s property or employees or Company</w:t>
      </w:r>
      <w:r w:rsidR="00F263DE" w:rsidRPr="004B302D">
        <w:rPr>
          <w:sz w:val="24"/>
          <w:szCs w:val="24"/>
        </w:rPr>
        <w:t>'</w:t>
      </w:r>
      <w:r w:rsidRPr="004B302D">
        <w:rPr>
          <w:sz w:val="24"/>
          <w:szCs w:val="24"/>
        </w:rPr>
        <w:t>s customers or the customers</w:t>
      </w:r>
      <w:r w:rsidR="00F263DE" w:rsidRPr="004B302D">
        <w:rPr>
          <w:sz w:val="24"/>
          <w:szCs w:val="24"/>
        </w:rPr>
        <w:t>'</w:t>
      </w:r>
      <w:r w:rsidRPr="004B302D">
        <w:rPr>
          <w:sz w:val="24"/>
          <w:szCs w:val="24"/>
        </w:rPr>
        <w:t xml:space="preserve">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14:paraId="13C16EF9" w14:textId="77777777" w:rsidR="00946BA3" w:rsidRPr="00946BA3" w:rsidRDefault="00FE6D6F" w:rsidP="00A46FE5">
      <w:pPr>
        <w:pStyle w:val="Corp1L1"/>
      </w:pPr>
      <w:bookmarkStart w:id="6" w:name="_Toc257549648"/>
      <w:r w:rsidRPr="004B302D">
        <w:lastRenderedPageBreak/>
        <w:br/>
      </w:r>
      <w:bookmarkStart w:id="7" w:name="_Toc478735256"/>
      <w:bookmarkStart w:id="8" w:name="_Toc532899999"/>
      <w:bookmarkStart w:id="9" w:name="_Toc533161861"/>
      <w:bookmarkStart w:id="10" w:name="_Toc13594147"/>
      <w:r w:rsidRPr="004B302D">
        <w:t xml:space="preserve">PURCHASE AND SALE OF ENERGY AND DISPATCHABILITY; </w:t>
      </w:r>
      <w:bookmarkEnd w:id="6"/>
      <w:r w:rsidRPr="004B302D">
        <w:br/>
      </w:r>
      <w:bookmarkStart w:id="11" w:name="_Toc257549649"/>
      <w:r w:rsidRPr="004B302D">
        <w:t>RATE FOR PURCHASE AND SALE; BILLING AND PAYMENT</w:t>
      </w:r>
      <w:bookmarkEnd w:id="7"/>
      <w:bookmarkEnd w:id="8"/>
      <w:bookmarkEnd w:id="9"/>
      <w:bookmarkEnd w:id="10"/>
      <w:bookmarkEnd w:id="11"/>
    </w:p>
    <w:p w14:paraId="0BB3FAFC" w14:textId="50AD49D9" w:rsidR="007046BA" w:rsidRPr="004B302D" w:rsidRDefault="007046BA" w:rsidP="00946BA3">
      <w:pPr>
        <w:pStyle w:val="Corp1L1"/>
        <w:numPr>
          <w:ilvl w:val="0"/>
          <w:numId w:val="0"/>
        </w:numPr>
        <w:jc w:val="both"/>
      </w:pPr>
    </w:p>
    <w:p w14:paraId="12B0455B" w14:textId="193DE8F8" w:rsidR="001B22E0" w:rsidRPr="004B302D" w:rsidRDefault="008C42F9" w:rsidP="001B22E0">
      <w:pPr>
        <w:pStyle w:val="Corp1L2"/>
        <w:tabs>
          <w:tab w:val="clear" w:pos="864"/>
          <w:tab w:val="num" w:pos="810"/>
        </w:tabs>
        <w:ind w:left="810" w:hanging="810"/>
      </w:pPr>
      <w:r w:rsidRPr="004B302D">
        <w:rPr>
          <w:szCs w:val="24"/>
          <w:u w:val="single"/>
        </w:rPr>
        <w:t>Purchase and Sale of Electric Energy, Dispatchability of Facility and Availability of the BESS</w:t>
      </w:r>
      <w:r w:rsidRPr="004B302D">
        <w:rPr>
          <w:szCs w:val="24"/>
        </w:rPr>
        <w:t xml:space="preserve">.  </w:t>
      </w:r>
      <w:r w:rsidRPr="004B302D">
        <w:t xml:space="preserve">Subject to the other provisions of this Agreement, Company shall, by a Lump Sum Payment, pay for: (i) the Actual Output produced by the Facility and delivered to the Point of Interconnection in response to Company Dispatch of the Facility; (ii) the availability of the Facility's Net Energy Potential for Company Dispatch in accordance with this Agreement; and (iii) the availability of the BESS.  Included in such purchase and sale are all of the Environmental Credits associated with the electric energy.  Company will not reimburse </w:t>
      </w:r>
      <w:r w:rsidR="00E46C19">
        <w:t>Subscriber Organization</w:t>
      </w:r>
      <w:r w:rsidRPr="004B302D">
        <w:t xml:space="preserve"> for any taxes or fees imposed on </w:t>
      </w:r>
      <w:r w:rsidR="00E46C19">
        <w:t>Subscriber Organization</w:t>
      </w:r>
      <w:r w:rsidRPr="004B302D">
        <w:t xml:space="preserve"> including, but not limited to, State of Hawai‘i general excise tax.</w:t>
      </w:r>
      <w:r w:rsidR="00FE6D6F" w:rsidRPr="004B302D">
        <w:t xml:space="preserve"> </w:t>
      </w:r>
    </w:p>
    <w:p w14:paraId="05AB56F1" w14:textId="19330789" w:rsidR="00CF261E" w:rsidRPr="00CF261E" w:rsidRDefault="00CF261E" w:rsidP="006250BE">
      <w:pPr>
        <w:pStyle w:val="Corp1L2"/>
        <w:tabs>
          <w:tab w:val="clear" w:pos="864"/>
          <w:tab w:val="num" w:pos="810"/>
        </w:tabs>
        <w:ind w:left="810" w:hanging="810"/>
        <w:rPr>
          <w:szCs w:val="24"/>
        </w:rPr>
      </w:pPr>
      <w:r>
        <w:rPr>
          <w:szCs w:val="24"/>
        </w:rPr>
        <w:t>[Reserved]</w:t>
      </w:r>
    </w:p>
    <w:p w14:paraId="26270BF2" w14:textId="48287C2E" w:rsidR="007046BA" w:rsidRPr="004B302D" w:rsidRDefault="008C42F9" w:rsidP="006250BE">
      <w:pPr>
        <w:pStyle w:val="Corp1L2"/>
        <w:tabs>
          <w:tab w:val="clear" w:pos="864"/>
          <w:tab w:val="num" w:pos="810"/>
        </w:tabs>
        <w:ind w:left="810" w:hanging="810"/>
        <w:rPr>
          <w:szCs w:val="24"/>
        </w:rPr>
      </w:pPr>
      <w:r w:rsidRPr="004B302D">
        <w:rPr>
          <w:u w:val="single"/>
        </w:rPr>
        <w:t>Lump Sum Payment</w:t>
      </w:r>
      <w:r w:rsidRPr="004B302D">
        <w:t xml:space="preserve">.  Commencing on the Commercial Operations Date, Company shall </w:t>
      </w:r>
      <w:r w:rsidR="00210CB4">
        <w:t>make</w:t>
      </w:r>
      <w:r w:rsidRPr="004B302D">
        <w:t xml:space="preserve"> a monthly Lump Sum Payment as provided in </w:t>
      </w:r>
      <w:r w:rsidRPr="004B302D">
        <w:rPr>
          <w:u w:val="single"/>
        </w:rPr>
        <w:t>Section 2</w:t>
      </w:r>
      <w:r w:rsidRPr="004B302D">
        <w:t xml:space="preserve"> (Lump Sum Payment</w:t>
      </w:r>
      <w:r w:rsidR="00C027A0" w:rsidRPr="004B302D">
        <w:t xml:space="preserve"> for Purchase of Dispatchability</w:t>
      </w:r>
      <w:r w:rsidRPr="004B302D">
        <w:t xml:space="preserve">) of </w:t>
      </w:r>
      <w:r w:rsidRPr="004B302D">
        <w:rPr>
          <w:u w:val="single"/>
        </w:rPr>
        <w:t>Attachment J</w:t>
      </w:r>
      <w:r w:rsidRPr="004B302D">
        <w:t xml:space="preserve"> (Company Payments for Energy, Dispatchability and Availability of BESS) to this Agreement.  As more fully set forth in </w:t>
      </w:r>
      <w:r w:rsidRPr="004B302D">
        <w:rPr>
          <w:u w:val="single"/>
        </w:rPr>
        <w:t>Section 3</w:t>
      </w:r>
      <w:r w:rsidRPr="004B302D">
        <w:t xml:space="preserve"> (Calculation of Lump Sum Payment) of said </w:t>
      </w:r>
      <w:r w:rsidRPr="004B302D">
        <w:rPr>
          <w:u w:val="single"/>
        </w:rPr>
        <w:t>Attachment J</w:t>
      </w:r>
      <w:r w:rsidRPr="004B302D">
        <w:t xml:space="preserve"> (Company Payments for Energy, Dispatchability and Availability of BESS), the monthly Lump Sum Payment shall be calculated and adjusted to reflect changes in the estimate of the Facility's Net Energy Potential as such estimate is revised from time to time as more fully set forth in </w:t>
      </w:r>
      <w:r w:rsidRPr="004B302D">
        <w:rPr>
          <w:u w:val="single"/>
        </w:rPr>
        <w:t>Attachment U</w:t>
      </w:r>
      <w:r w:rsidRPr="004B302D">
        <w:t xml:space="preserve"> (Calculation and Adjustment of Net Energy Potential) to this Agreement.  For purposes of calculating the monthly Lump Sum Payment, the monthly Lump Sum Payment shall be adjusted downward to account for the time the </w:t>
      </w:r>
      <w:r w:rsidR="001B22E0">
        <w:t>PV Systems</w:t>
      </w:r>
      <w:r w:rsidRPr="004B302D">
        <w:t xml:space="preserve"> inverter(s) are not available for Company Dispatch because of a Force Majeure condition (i) at the Facility or (ii) that otherwise delays or prevents the </w:t>
      </w:r>
      <w:r w:rsidR="00E46C19">
        <w:t>Subscriber Organization</w:t>
      </w:r>
      <w:r w:rsidRPr="004B302D">
        <w:t xml:space="preserve"> from making the inverter(s) in question available for Company Dispatch, as more fully set forth in </w:t>
      </w:r>
      <w:r w:rsidRPr="004B302D">
        <w:rPr>
          <w:u w:val="single"/>
        </w:rPr>
        <w:t>Section 3.iv</w:t>
      </w:r>
      <w:r w:rsidRPr="004B302D">
        <w:t xml:space="preserve"> of </w:t>
      </w:r>
      <w:r w:rsidRPr="004B302D">
        <w:rPr>
          <w:u w:val="single"/>
        </w:rPr>
        <w:t>Attachment J</w:t>
      </w:r>
      <w:r w:rsidRPr="004B302D">
        <w:t xml:space="preserve"> (Company Payments for Energy, Dispatchability and Availability of BESS) to this Agreement.</w:t>
      </w:r>
      <w:r w:rsidR="00FE6D6F" w:rsidRPr="004B302D">
        <w:rPr>
          <w:szCs w:val="24"/>
        </w:rPr>
        <w:t xml:space="preserve"> </w:t>
      </w:r>
      <w:r w:rsidR="00717EF5" w:rsidRPr="004B302D">
        <w:rPr>
          <w:szCs w:val="24"/>
        </w:rPr>
        <w:t xml:space="preserve"> </w:t>
      </w:r>
    </w:p>
    <w:p w14:paraId="4301FEC8" w14:textId="65438221" w:rsidR="007046BA" w:rsidRPr="004B302D" w:rsidRDefault="008C42F9" w:rsidP="006250BE">
      <w:pPr>
        <w:pStyle w:val="Corp1L2"/>
        <w:tabs>
          <w:tab w:val="clear" w:pos="864"/>
          <w:tab w:val="left" w:pos="810"/>
        </w:tabs>
        <w:ind w:left="810" w:hanging="810"/>
      </w:pPr>
      <w:r w:rsidRPr="004B302D">
        <w:rPr>
          <w:u w:val="single"/>
        </w:rPr>
        <w:lastRenderedPageBreak/>
        <w:t>Assurance of Capability of Facility to Deliver Net Energy Potential and Availability of BESS</w:t>
      </w:r>
      <w:r w:rsidRPr="004B302D">
        <w:t>.</w:t>
      </w:r>
      <w:r w:rsidR="002E5B02" w:rsidRPr="004B302D">
        <w:t xml:space="preserve"> </w:t>
      </w:r>
    </w:p>
    <w:p w14:paraId="3E981D84" w14:textId="68D53355" w:rsidR="007046BA" w:rsidRPr="004B302D" w:rsidRDefault="008C42F9" w:rsidP="00137042">
      <w:pPr>
        <w:numPr>
          <w:ilvl w:val="0"/>
          <w:numId w:val="10"/>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Design, Operation and Maintenance to Achieve Required Performance Metrics; Charging of BESS</w:t>
      </w:r>
      <w:r w:rsidRPr="004B302D">
        <w:rPr>
          <w:rFonts w:ascii="Courier New" w:eastAsiaTheme="minorEastAsia" w:hAnsi="Courier New" w:cs="Courier New"/>
          <w:szCs w:val="22"/>
          <w:lang w:eastAsia="zh-CN"/>
        </w:rPr>
        <w:t xml:space="preserve">.  In order to provide Company with reasonable assurance that, subject to the Renewable Resource Variability, the Facility's Net Energy Potential will be available for Company Dispatch: (i) the </w:t>
      </w:r>
      <w:r w:rsidR="00C027A0"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 Factor Performance Metric shall be used to evaluate the availability of the PV System for dispatch by Company; (ii) the Guaranteed Performance Ratio ("</w:t>
      </w:r>
      <w:r w:rsidRPr="004B302D">
        <w:rPr>
          <w:rFonts w:ascii="Courier New" w:eastAsiaTheme="minorEastAsia" w:hAnsi="Courier New" w:cs="Courier New"/>
          <w:u w:val="single"/>
        </w:rPr>
        <w:t>GPR</w:t>
      </w:r>
      <w:r w:rsidRPr="004B302D">
        <w:rPr>
          <w:rFonts w:ascii="Courier New" w:eastAsiaTheme="minorEastAsia" w:hAnsi="Courier New" w:cs="Courier New"/>
          <w:szCs w:val="22"/>
          <w:lang w:eastAsia="zh-CN"/>
        </w:rPr>
        <w:t xml:space="preserve">") Performance Metric shall be used to evaluate the efficiency of the PV System; (iii) the BESS Capacity Performance Metric shall be used to confirm the capability of the BESS to discharge continuously for </w:t>
      </w:r>
      <w:r w:rsidR="00F57965">
        <w:rPr>
          <w:rFonts w:ascii="Courier New" w:eastAsiaTheme="minorEastAsia" w:hAnsi="Courier New" w:cs="Courier New"/>
          <w:szCs w:val="22"/>
          <w:lang w:eastAsia="zh-CN"/>
        </w:rPr>
        <w:t>four</w:t>
      </w:r>
      <w:r w:rsidR="00F57965"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w:t>
      </w:r>
      <w:r w:rsidR="007641C2">
        <w:rPr>
          <w:rFonts w:ascii="Courier New" w:eastAsiaTheme="minorEastAsia" w:hAnsi="Courier New" w:cs="Courier New"/>
          <w:szCs w:val="22"/>
          <w:lang w:eastAsia="zh-CN"/>
        </w:rPr>
        <w:t>4</w:t>
      </w:r>
      <w:r w:rsidRPr="004B302D">
        <w:rPr>
          <w:rFonts w:ascii="Courier New" w:eastAsiaTheme="minorEastAsia" w:hAnsi="Courier New" w:cs="Courier New"/>
          <w:szCs w:val="22"/>
          <w:lang w:eastAsia="zh-CN"/>
        </w:rPr>
        <w:t xml:space="preserve">) hours at Maximum Rated Output or to discharge continuously for a total energy (MWh) equal to the BESS Contract Capacity if the test is conducted at less than Maximum Rated Output; (iv) the BESS EAF Performance Metric shall be used to determine whether the BESS is meeting its expected availability; (v) the </w:t>
      </w:r>
      <w:r w:rsidRPr="0035726C">
        <w:rPr>
          <w:rFonts w:ascii="Courier New" w:eastAsiaTheme="minorEastAsia" w:hAnsi="Courier New" w:cs="Courier New"/>
          <w:szCs w:val="22"/>
          <w:lang w:eastAsia="zh-CN"/>
        </w:rPr>
        <w:t>BESS EFOF</w:t>
      </w:r>
      <w:r w:rsidRPr="004B302D">
        <w:rPr>
          <w:rFonts w:ascii="Courier New" w:eastAsiaTheme="minorEastAsia" w:hAnsi="Courier New" w:cs="Courier New"/>
          <w:szCs w:val="22"/>
          <w:lang w:eastAsia="zh-CN"/>
        </w:rPr>
        <w:t xml:space="preserve"> Performance Metric shall be used to evaluate whether the BESS is experiencing excessive unplanned outages</w:t>
      </w:r>
      <w:r w:rsidR="00D343CE">
        <w:rPr>
          <w:rFonts w:ascii="Courier New" w:eastAsiaTheme="minorEastAsia" w:hAnsi="Courier New" w:cs="Courier New"/>
          <w:szCs w:val="22"/>
          <w:lang w:eastAsia="zh-CN"/>
        </w:rPr>
        <w:t>; and (vi) the RTE Performance Metric shall be used to evaluate the storage efficiency of the BESS</w:t>
      </w:r>
      <w:r w:rsidRPr="004B302D">
        <w:rPr>
          <w:rFonts w:ascii="Courier New" w:eastAsiaTheme="minorEastAsia" w:hAnsi="Courier New" w:cs="Courier New"/>
          <w:szCs w:val="22"/>
          <w:lang w:eastAsia="zh-CN"/>
        </w:rPr>
        <w:t xml:space="preserve">.  Whenever the PV System potential output is in excess of the Company Dispatch, the excess energy from the PV System shall be used to maximize the BESS State of Charge so long as this does not conflict with </w:t>
      </w:r>
      <w:r w:rsidR="00C027A0" w:rsidRPr="004B302D">
        <w:rPr>
          <w:rFonts w:ascii="Courier New" w:eastAsiaTheme="minorEastAsia" w:hAnsi="Courier New" w:cs="Courier New"/>
          <w:szCs w:val="22"/>
          <w:lang w:eastAsia="zh-CN"/>
        </w:rPr>
        <w:t>the</w:t>
      </w:r>
      <w:r w:rsidRPr="004B302D">
        <w:rPr>
          <w:rFonts w:ascii="Courier New" w:eastAsiaTheme="minorEastAsia" w:hAnsi="Courier New" w:cs="Courier New"/>
          <w:szCs w:val="22"/>
          <w:lang w:eastAsia="zh-CN"/>
        </w:rPr>
        <w:t xml:space="preserve"> operating parameters of the BESS set forth in </w:t>
      </w:r>
      <w:r w:rsidR="00C027A0" w:rsidRPr="004B302D">
        <w:rPr>
          <w:rFonts w:ascii="Courier New" w:eastAsiaTheme="minorEastAsia" w:hAnsi="Courier New" w:cs="Courier New"/>
          <w:szCs w:val="22"/>
          <w:u w:val="single"/>
          <w:lang w:eastAsia="zh-CN"/>
        </w:rPr>
        <w:t>Section 9(d)</w:t>
      </w:r>
      <w:r w:rsidR="00C027A0" w:rsidRPr="004B302D">
        <w:rPr>
          <w:rFonts w:ascii="Courier New" w:eastAsiaTheme="minorEastAsia" w:hAnsi="Courier New" w:cs="Courier New"/>
          <w:szCs w:val="22"/>
          <w:lang w:eastAsia="zh-CN"/>
        </w:rPr>
        <w:t xml:space="preserve"> (Battery Energy Storage System) of </w:t>
      </w:r>
      <w:r w:rsidR="00C027A0" w:rsidRPr="004B302D">
        <w:rPr>
          <w:rFonts w:ascii="Courier New" w:eastAsiaTheme="minorEastAsia" w:hAnsi="Courier New" w:cs="Courier New"/>
          <w:szCs w:val="22"/>
          <w:u w:val="single"/>
          <w:lang w:eastAsia="zh-CN"/>
        </w:rPr>
        <w:t>Attachment B</w:t>
      </w:r>
      <w:r w:rsidR="00C027A0" w:rsidRPr="004B302D">
        <w:rPr>
          <w:rFonts w:ascii="Courier New" w:eastAsiaTheme="minorEastAsia" w:hAnsi="Courier New" w:cs="Courier New"/>
          <w:szCs w:val="22"/>
          <w:lang w:eastAsia="zh-CN"/>
        </w:rPr>
        <w:t xml:space="preserve"> (Facility Owned by </w:t>
      </w:r>
      <w:r w:rsidR="00E46C19">
        <w:rPr>
          <w:rFonts w:ascii="Courier New" w:eastAsiaTheme="minorEastAsia" w:hAnsi="Courier New" w:cs="Courier New"/>
          <w:szCs w:val="22"/>
          <w:lang w:eastAsia="zh-CN"/>
        </w:rPr>
        <w:t>Subscriber Organization</w:t>
      </w:r>
      <w:r w:rsidR="00C027A0" w:rsidRPr="004B302D">
        <w:rPr>
          <w:rFonts w:ascii="Courier New" w:eastAsiaTheme="minorEastAsia" w:hAnsi="Courier New" w:cs="Courier New"/>
          <w:szCs w:val="22"/>
          <w:lang w:eastAsia="zh-CN"/>
        </w:rPr>
        <w:t>) to</w:t>
      </w:r>
      <w:r w:rsidRPr="004B302D">
        <w:rPr>
          <w:rFonts w:ascii="Courier New" w:eastAsiaTheme="minorEastAsia" w:hAnsi="Courier New" w:cs="Courier New"/>
          <w:szCs w:val="22"/>
          <w:lang w:eastAsia="zh-CN"/>
        </w:rPr>
        <w:t xml:space="preserve"> this Agreement.  </w:t>
      </w:r>
      <w:r w:rsidR="00E46C19">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 xml:space="preserve"> shall design, operate and maintain the Facility in a manner consistent with the standard of care reasonably expected of an experienced owner/operator with the desire and financial resources necessary to design, operate and maintain the Facility to achieve the Performance Metrics.  The foregoing is without limitation to </w:t>
      </w:r>
      <w:r w:rsidR="00E46C19">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 xml:space="preserve">'s other obligations under this Agreement, including the obligation to operate the Facility in accordance with Good Engineering and Operating Practices.  The Performance Metrics set forth in </w:t>
      </w:r>
      <w:r w:rsidRPr="004B302D">
        <w:rPr>
          <w:rFonts w:ascii="Courier New" w:eastAsiaTheme="minorEastAsia" w:hAnsi="Courier New" w:cs="Courier New"/>
          <w:szCs w:val="22"/>
          <w:u w:val="single"/>
          <w:lang w:eastAsia="zh-CN"/>
        </w:rPr>
        <w:t>Section 2.5</w:t>
      </w:r>
      <w:r w:rsidRPr="004B302D">
        <w:rPr>
          <w:rFonts w:ascii="Courier New" w:eastAsiaTheme="minorEastAsia" w:hAnsi="Courier New" w:cs="Courier New"/>
        </w:rPr>
        <w:t xml:space="preserve"> (</w:t>
      </w:r>
      <w:r w:rsidR="00C027A0" w:rsidRPr="004B302D">
        <w:rPr>
          <w:rFonts w:ascii="Courier New" w:eastAsiaTheme="minorEastAsia" w:hAnsi="Courier New" w:cs="Courier New"/>
        </w:rPr>
        <w:t xml:space="preserve">PV System </w:t>
      </w:r>
      <w:r w:rsidRPr="004B302D">
        <w:rPr>
          <w:rFonts w:ascii="Courier New" w:eastAsiaTheme="minorEastAsia" w:hAnsi="Courier New" w:cs="Courier New"/>
        </w:rPr>
        <w:t>Equivalent Availability Factor; Liquidated Damages; Termination Rights)</w:t>
      </w:r>
      <w:r w:rsidRPr="004B302D">
        <w:rPr>
          <w:rFonts w:ascii="Courier New" w:eastAsiaTheme="minorEastAsia" w:hAnsi="Courier New" w:cs="Courier New"/>
          <w:szCs w:val="22"/>
          <w:lang w:eastAsia="zh-CN"/>
        </w:rPr>
        <w:t xml:space="preserve"> through </w:t>
      </w:r>
      <w:r w:rsidRPr="004B302D">
        <w:rPr>
          <w:rFonts w:ascii="Courier New" w:eastAsiaTheme="minorEastAsia" w:hAnsi="Courier New" w:cs="Courier New"/>
          <w:szCs w:val="22"/>
          <w:u w:val="single"/>
          <w:lang w:eastAsia="zh-CN"/>
        </w:rPr>
        <w:t>Section 2.</w:t>
      </w:r>
      <w:r w:rsidR="00D343CE">
        <w:rPr>
          <w:rFonts w:ascii="Courier New" w:eastAsiaTheme="minorEastAsia" w:hAnsi="Courier New" w:cs="Courier New"/>
          <w:szCs w:val="22"/>
          <w:u w:val="single"/>
          <w:lang w:eastAsia="zh-CN"/>
        </w:rPr>
        <w:t>10</w:t>
      </w:r>
      <w:r w:rsidR="00D343CE"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w:t>
      </w:r>
      <w:r w:rsidR="00D343CE" w:rsidRPr="00D343CE">
        <w:rPr>
          <w:rFonts w:ascii="Courier New" w:eastAsiaTheme="minorEastAsia" w:hAnsi="Courier New" w:cs="Courier New"/>
          <w:szCs w:val="22"/>
          <w:lang w:eastAsia="zh-CN"/>
        </w:rPr>
        <w:t xml:space="preserve">BESS Round Trip Efficiency Test; Liquidated </w:t>
      </w:r>
      <w:r w:rsidR="00D343CE" w:rsidRPr="00D343CE">
        <w:rPr>
          <w:rFonts w:ascii="Courier New" w:eastAsiaTheme="minorEastAsia" w:hAnsi="Courier New" w:cs="Courier New"/>
          <w:szCs w:val="22"/>
          <w:lang w:eastAsia="zh-CN"/>
        </w:rPr>
        <w:lastRenderedPageBreak/>
        <w:t>Damages; Termination Rights</w:t>
      </w:r>
      <w:r w:rsidRPr="004B302D">
        <w:rPr>
          <w:rFonts w:ascii="Courier New" w:eastAsiaTheme="minorEastAsia" w:hAnsi="Courier New" w:cs="Courier New"/>
          <w:szCs w:val="22"/>
          <w:lang w:eastAsia="zh-CN"/>
        </w:rPr>
        <w:t>) of this Agreement shall be interpreted consistent with the North American Electric Reliability Corporation Generating Availability Data System ("</w:t>
      </w:r>
      <w:r w:rsidRPr="004B302D">
        <w:rPr>
          <w:rFonts w:ascii="Courier New" w:eastAsiaTheme="minorEastAsia" w:hAnsi="Courier New" w:cs="Courier New"/>
          <w:szCs w:val="22"/>
          <w:u w:val="single"/>
          <w:lang w:eastAsia="zh-CN"/>
        </w:rPr>
        <w:t>NERC GADS</w:t>
      </w:r>
      <w:r w:rsidRPr="004B302D">
        <w:rPr>
          <w:rFonts w:ascii="Courier New" w:eastAsiaTheme="minorEastAsia" w:hAnsi="Courier New" w:cs="Courier New"/>
          <w:szCs w:val="22"/>
          <w:lang w:eastAsia="zh-CN"/>
        </w:rPr>
        <w:t>") Data Reporting Instructions.</w:t>
      </w:r>
      <w:r w:rsidR="00210CB4">
        <w:rPr>
          <w:rFonts w:ascii="Courier New" w:eastAsiaTheme="minorEastAsia" w:hAnsi="Courier New" w:cs="Courier New"/>
          <w:szCs w:val="22"/>
          <w:lang w:eastAsia="zh-CN"/>
        </w:rPr>
        <w:t xml:space="preserve">  </w:t>
      </w:r>
    </w:p>
    <w:p w14:paraId="6CB12924" w14:textId="77777777" w:rsidR="007046BA" w:rsidRPr="004B302D" w:rsidRDefault="007046BA">
      <w:pPr>
        <w:ind w:left="1440"/>
        <w:contextualSpacing/>
        <w:rPr>
          <w:rFonts w:ascii="Courier New" w:eastAsiaTheme="minorEastAsia" w:hAnsi="Courier New" w:cs="Courier New"/>
          <w:szCs w:val="22"/>
          <w:lang w:eastAsia="zh-CN"/>
        </w:rPr>
      </w:pPr>
    </w:p>
    <w:p w14:paraId="00FDE700" w14:textId="63FAAA01" w:rsidR="007046BA" w:rsidRPr="004B302D" w:rsidRDefault="00D43B7F" w:rsidP="00137042">
      <w:pPr>
        <w:numPr>
          <w:ilvl w:val="0"/>
          <w:numId w:val="10"/>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rPr>
        <w:t>[Reserved]</w:t>
      </w:r>
      <w:r w:rsidR="00A6127A" w:rsidRPr="004B302D">
        <w:rPr>
          <w:rFonts w:ascii="Courier New" w:eastAsiaTheme="minorEastAsia" w:hAnsi="Courier New" w:cs="Courier New"/>
          <w:szCs w:val="24"/>
          <w:lang w:eastAsia="zh-CN"/>
        </w:rPr>
        <w:t xml:space="preserve"> </w:t>
      </w:r>
    </w:p>
    <w:p w14:paraId="2793A2AC" w14:textId="77777777" w:rsidR="007046BA" w:rsidRPr="004B302D" w:rsidRDefault="007046BA">
      <w:pPr>
        <w:ind w:left="2160"/>
        <w:contextualSpacing/>
        <w:rPr>
          <w:rFonts w:ascii="Courier New" w:eastAsiaTheme="minorEastAsia" w:hAnsi="Courier New" w:cs="Courier New"/>
          <w:szCs w:val="24"/>
          <w:lang w:eastAsia="zh-CN"/>
        </w:rPr>
      </w:pPr>
    </w:p>
    <w:p w14:paraId="65D478C0" w14:textId="0BB3AC28" w:rsidR="007046BA" w:rsidRPr="00C91906" w:rsidRDefault="008C42F9" w:rsidP="006250BE">
      <w:pPr>
        <w:pStyle w:val="Corp1L2"/>
        <w:tabs>
          <w:tab w:val="clear" w:pos="864"/>
          <w:tab w:val="num" w:pos="810"/>
        </w:tabs>
        <w:ind w:left="810" w:hanging="810"/>
        <w:rPr>
          <w:rFonts w:eastAsiaTheme="minorEastAsia"/>
          <w:lang w:eastAsia="zh-CN"/>
        </w:rPr>
      </w:pPr>
      <w:r w:rsidRPr="004B302D">
        <w:rPr>
          <w:rFonts w:eastAsiaTheme="minorEastAsia"/>
          <w:u w:val="single"/>
          <w:lang w:eastAsia="zh-CN"/>
        </w:rPr>
        <w:t>PV System Equivalent</w:t>
      </w:r>
      <w:r w:rsidRPr="004B302D">
        <w:rPr>
          <w:rFonts w:eastAsiaTheme="minorEastAsia"/>
          <w:u w:val="single"/>
        </w:rPr>
        <w:t xml:space="preserve"> </w:t>
      </w:r>
      <w:r w:rsidRPr="00447E4A">
        <w:rPr>
          <w:rFonts w:eastAsiaTheme="minorEastAsia"/>
          <w:u w:val="single"/>
        </w:rPr>
        <w:t>Availability Factor</w:t>
      </w:r>
      <w:r w:rsidRPr="00F35441">
        <w:rPr>
          <w:rFonts w:eastAsiaTheme="minorEastAsia"/>
          <w:u w:val="single"/>
          <w:lang w:eastAsia="zh-CN"/>
        </w:rPr>
        <w:t>; Liquidated Damages; Termination Rights</w:t>
      </w:r>
      <w:r w:rsidRPr="00D235D5">
        <w:rPr>
          <w:rFonts w:eastAsiaTheme="minorEastAsia"/>
          <w:lang w:eastAsia="zh-CN"/>
        </w:rPr>
        <w:t>.</w:t>
      </w:r>
      <w:r w:rsidR="005956D9" w:rsidRPr="0051062C">
        <w:rPr>
          <w:rFonts w:eastAsiaTheme="minorEastAsia"/>
          <w:lang w:eastAsia="zh-CN"/>
        </w:rPr>
        <w:t xml:space="preserve"> </w:t>
      </w:r>
    </w:p>
    <w:p w14:paraId="2F5EA9A8" w14:textId="68184826" w:rsidR="008C42F9" w:rsidRPr="004B302D" w:rsidRDefault="008C42F9" w:rsidP="00137042">
      <w:pPr>
        <w:numPr>
          <w:ilvl w:val="0"/>
          <w:numId w:val="12"/>
        </w:numPr>
        <w:ind w:left="1440" w:hanging="720"/>
        <w:outlineLvl w:val="2"/>
        <w:rPr>
          <w:rFonts w:ascii="Courier New" w:eastAsiaTheme="minorEastAsia" w:hAnsi="Courier New" w:cs="Courier New"/>
          <w:szCs w:val="24"/>
        </w:rPr>
      </w:pPr>
      <w:r w:rsidRPr="003B30CD">
        <w:rPr>
          <w:rFonts w:ascii="Courier New" w:eastAsiaTheme="minorEastAsia" w:hAnsi="Courier New" w:cs="Courier New"/>
          <w:szCs w:val="24"/>
          <w:u w:val="single"/>
        </w:rPr>
        <w:t>Calculation of the PV System Equivalent Availability Factor</w:t>
      </w:r>
      <w:r w:rsidRPr="00B959DE">
        <w:rPr>
          <w:rFonts w:ascii="Courier New" w:eastAsiaTheme="minorEastAsia" w:hAnsi="Courier New" w:cs="Courier New"/>
          <w:szCs w:val="24"/>
        </w:rPr>
        <w:t xml:space="preserve">.  Following the end of each LD Period, the </w:t>
      </w:r>
      <w:r w:rsidR="00C027A0" w:rsidRPr="006F17F2">
        <w:rPr>
          <w:rFonts w:ascii="Courier New" w:eastAsiaTheme="minorEastAsia" w:hAnsi="Courier New" w:cs="Courier New"/>
          <w:szCs w:val="24"/>
        </w:rPr>
        <w:t xml:space="preserve">PV System </w:t>
      </w:r>
      <w:r w:rsidRPr="004B302D">
        <w:rPr>
          <w:rFonts w:ascii="Courier New" w:eastAsiaTheme="minorEastAsia" w:hAnsi="Courier New" w:cs="Courier New"/>
          <w:szCs w:val="24"/>
        </w:rPr>
        <w:t>Equivalent Availability Factor shall be calculated for such LD Period as follows:</w:t>
      </w: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60"/>
      </w:tblGrid>
      <w:tr w:rsidR="008C42F9" w:rsidRPr="004B302D" w14:paraId="105CC504" w14:textId="77777777" w:rsidTr="006250BE">
        <w:tc>
          <w:tcPr>
            <w:tcW w:w="3600" w:type="dxa"/>
          </w:tcPr>
          <w:p w14:paraId="5D9F4EB9" w14:textId="77777777" w:rsidR="008C42F9" w:rsidRPr="004B302D" w:rsidRDefault="008C42F9" w:rsidP="007A4207">
            <w:pPr>
              <w:jc w:val="center"/>
              <w:rPr>
                <w:rFonts w:ascii="Courier New" w:eastAsiaTheme="minorEastAsia" w:hAnsi="Courier New" w:cs="Courier New"/>
                <w:lang w:eastAsia="zh-CN"/>
              </w:rPr>
            </w:pPr>
          </w:p>
          <w:p w14:paraId="439BEDFE" w14:textId="06E042C4" w:rsidR="008C42F9" w:rsidRPr="004B302D" w:rsidRDefault="00C027A0" w:rsidP="007A4207">
            <w:pPr>
              <w:rPr>
                <w:rFonts w:ascii="Courier New" w:eastAsiaTheme="minorEastAsia" w:hAnsi="Courier New" w:cs="Courier New"/>
                <w:lang w:eastAsia="zh-CN"/>
              </w:rPr>
            </w:pPr>
            <w:r w:rsidRPr="004B302D">
              <w:rPr>
                <w:rFonts w:ascii="Courier New" w:eastAsiaTheme="minorEastAsia" w:hAnsi="Courier New" w:cs="Courier New"/>
                <w:lang w:eastAsia="zh-CN"/>
              </w:rPr>
              <w:t xml:space="preserve">PV System </w:t>
            </w:r>
            <w:r w:rsidR="008C42F9" w:rsidRPr="004B302D">
              <w:rPr>
                <w:rFonts w:ascii="Courier New" w:eastAsiaTheme="minorEastAsia" w:hAnsi="Courier New" w:cs="Courier New"/>
                <w:lang w:eastAsia="zh-CN"/>
              </w:rPr>
              <w:t>Equivalent Availability</w:t>
            </w:r>
          </w:p>
          <w:p w14:paraId="5005FA7F" w14:textId="77777777" w:rsidR="008C42F9" w:rsidRPr="004B302D" w:rsidRDefault="008C42F9" w:rsidP="007A4207">
            <w:pPr>
              <w:rPr>
                <w:rFonts w:ascii="Courier New" w:eastAsiaTheme="minorEastAsia" w:hAnsi="Courier New" w:cs="Courier New"/>
                <w:lang w:eastAsia="zh-CN"/>
              </w:rPr>
            </w:pPr>
            <w:r w:rsidRPr="004B302D">
              <w:rPr>
                <w:rFonts w:ascii="Courier New" w:eastAsiaTheme="minorEastAsia" w:hAnsi="Courier New" w:cs="Courier New"/>
                <w:lang w:eastAsia="zh-CN"/>
              </w:rPr>
              <w:t>Factor</w:t>
            </w:r>
          </w:p>
          <w:p w14:paraId="1067B015" w14:textId="77777777" w:rsidR="008C42F9" w:rsidRPr="004B302D" w:rsidRDefault="008C42F9" w:rsidP="007A4207">
            <w:pPr>
              <w:rPr>
                <w:rFonts w:ascii="Courier New" w:eastAsiaTheme="minorEastAsia" w:hAnsi="Courier New" w:cs="Courier New"/>
                <w:lang w:eastAsia="zh-CN"/>
              </w:rPr>
            </w:pPr>
          </w:p>
        </w:tc>
        <w:tc>
          <w:tcPr>
            <w:tcW w:w="4760" w:type="dxa"/>
          </w:tcPr>
          <w:p w14:paraId="74DAD637" w14:textId="77777777" w:rsidR="008C42F9" w:rsidRPr="004B302D" w:rsidRDefault="008C42F9" w:rsidP="007A4207">
            <w:pPr>
              <w:rPr>
                <w:rFonts w:ascii="Courier New" w:eastAsiaTheme="minorEastAsia" w:hAnsi="Courier New" w:cs="Courier New"/>
                <w:lang w:eastAsia="zh-CN"/>
              </w:rPr>
            </w:pPr>
          </w:p>
          <w:p w14:paraId="0A58EBDA" w14:textId="77777777" w:rsidR="008C42F9" w:rsidRPr="00447E4A" w:rsidRDefault="008C42F9" w:rsidP="006250BE">
            <w:pPr>
              <w:rPr>
                <w:rFonts w:ascii="Courier New" w:eastAsiaTheme="minorEastAsia" w:hAnsi="Courier New" w:cs="Courier New"/>
                <w:lang w:eastAsia="zh-CN"/>
              </w:rPr>
            </w:pPr>
            <w:r w:rsidRPr="004B302D">
              <w:rPr>
                <w:rFonts w:ascii="Courier New" w:hAnsi="Courier New" w:cs="Courier New"/>
                <w:sz w:val="22"/>
                <w:szCs w:val="24"/>
              </w:rPr>
              <w:t xml:space="preserve">= </w:t>
            </w:r>
            <m:oMath>
              <m:r>
                <w:rPr>
                  <w:rFonts w:ascii="Cambria Math" w:hAnsi="Cambria Math" w:cs="Courier New"/>
                  <w:sz w:val="22"/>
                  <w:szCs w:val="24"/>
                </w:rPr>
                <m:t xml:space="preserve">100% × </m:t>
              </m:r>
              <m:f>
                <m:fPr>
                  <m:ctrlPr>
                    <w:rPr>
                      <w:rFonts w:ascii="Cambria Math" w:hAnsi="Cambria Math" w:cs="Courier New"/>
                      <w:sz w:val="22"/>
                      <w:szCs w:val="24"/>
                    </w:rPr>
                  </m:ctrlPr>
                </m:fPr>
                <m:num>
                  <m:r>
                    <w:rPr>
                      <w:rFonts w:ascii="Cambria Math" w:hAnsi="Cambria Math" w:cs="Courier New"/>
                      <w:sz w:val="22"/>
                      <w:szCs w:val="24"/>
                    </w:rPr>
                    <m:t>AH-EPDH-EUDH</m:t>
                  </m:r>
                </m:num>
                <m:den>
                  <m:r>
                    <w:rPr>
                      <w:rFonts w:ascii="Cambria Math" w:hAnsi="Cambria Math" w:cs="Courier New"/>
                      <w:sz w:val="22"/>
                      <w:szCs w:val="24"/>
                    </w:rPr>
                    <m:t>PH</m:t>
                  </m:r>
                </m:den>
              </m:f>
            </m:oMath>
          </w:p>
        </w:tc>
      </w:tr>
    </w:tbl>
    <w:p w14:paraId="51FEF47B" w14:textId="77777777" w:rsidR="008C42F9" w:rsidRPr="00447E4A" w:rsidRDefault="008C42F9" w:rsidP="008C42F9">
      <w:pPr>
        <w:ind w:left="1440"/>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where:</w:t>
      </w:r>
    </w:p>
    <w:p w14:paraId="3CF5FE35" w14:textId="77777777" w:rsidR="008C42F9" w:rsidRPr="00F35441" w:rsidRDefault="008C42F9" w:rsidP="008C42F9">
      <w:pPr>
        <w:ind w:left="1440"/>
        <w:rPr>
          <w:rFonts w:ascii="Courier New" w:eastAsiaTheme="minorEastAsia" w:hAnsi="Courier New" w:cs="Courier New"/>
          <w:szCs w:val="22"/>
          <w:lang w:eastAsia="zh-CN"/>
        </w:rPr>
      </w:pPr>
    </w:p>
    <w:p w14:paraId="442603D5" w14:textId="65775DD2" w:rsidR="008C42F9" w:rsidRPr="004B302D" w:rsidRDefault="008C42F9" w:rsidP="008C42F9">
      <w:pPr>
        <w:pStyle w:val="ListParagraph"/>
        <w:ind w:left="1440"/>
        <w:rPr>
          <w:rFonts w:ascii="Courier New" w:eastAsiaTheme="minorEastAsia" w:hAnsi="Courier New" w:cs="Courier New"/>
          <w:szCs w:val="24"/>
          <w:lang w:eastAsia="zh-CN"/>
        </w:rPr>
      </w:pPr>
      <w:r w:rsidRPr="00D235D5">
        <w:rPr>
          <w:rFonts w:ascii="Courier New" w:eastAsiaTheme="minorEastAsia" w:hAnsi="Courier New" w:cs="Courier New"/>
          <w:szCs w:val="24"/>
          <w:lang w:eastAsia="zh-CN"/>
        </w:rPr>
        <w:t>Period Hours (PH)</w:t>
      </w:r>
      <w:r w:rsidRPr="0051062C">
        <w:rPr>
          <w:rFonts w:ascii="Courier New" w:eastAsiaTheme="minorEastAsia" w:hAnsi="Courier New" w:cs="Courier New"/>
        </w:rPr>
        <w:t xml:space="preserve"> is the total number of </w:t>
      </w:r>
      <w:r w:rsidRPr="00C91906">
        <w:rPr>
          <w:rFonts w:ascii="Courier New" w:eastAsiaTheme="minorEastAsia" w:hAnsi="Courier New" w:cs="Courier New"/>
          <w:szCs w:val="24"/>
          <w:lang w:eastAsia="zh-CN"/>
        </w:rPr>
        <w:t>hours</w:t>
      </w:r>
      <w:r w:rsidRPr="003B30CD">
        <w:rPr>
          <w:rFonts w:ascii="Courier New" w:eastAsiaTheme="minorEastAsia" w:hAnsi="Courier New" w:cs="Courier New"/>
        </w:rPr>
        <w:t xml:space="preserve"> in the LD Period</w:t>
      </w:r>
      <w:r w:rsidRPr="00B959DE">
        <w:rPr>
          <w:rFonts w:ascii="Courier New" w:eastAsiaTheme="minorEastAsia" w:hAnsi="Courier New" w:cs="Courier New"/>
          <w:szCs w:val="24"/>
          <w:lang w:eastAsia="zh-CN"/>
        </w:rPr>
        <w:t xml:space="preserve"> </w:t>
      </w:r>
      <w:r w:rsidRPr="006F17F2">
        <w:rPr>
          <w:rFonts w:ascii="Courier New" w:hAnsi="Courier New" w:cs="Courier New"/>
          <w:szCs w:val="24"/>
        </w:rPr>
        <w:t>counting twenty-four (24) hours per day</w:t>
      </w:r>
      <w:r w:rsidRPr="004B302D">
        <w:rPr>
          <w:rFonts w:ascii="Courier New" w:eastAsiaTheme="minorEastAsia" w:hAnsi="Courier New" w:cs="Courier New"/>
          <w:szCs w:val="24"/>
          <w:lang w:eastAsia="zh-CN"/>
        </w:rPr>
        <w:t>.  In a normal year, PH = 8,760, and in a leap year PH = 8,784.</w:t>
      </w:r>
    </w:p>
    <w:p w14:paraId="016DCE49" w14:textId="77777777" w:rsidR="008C42F9" w:rsidRPr="004B302D" w:rsidRDefault="008C42F9" w:rsidP="008C42F9">
      <w:pPr>
        <w:pStyle w:val="ListParagraph"/>
        <w:ind w:left="1440"/>
        <w:rPr>
          <w:rFonts w:ascii="Courier New" w:eastAsiaTheme="minorEastAsia" w:hAnsi="Courier New" w:cs="Courier New"/>
          <w:szCs w:val="24"/>
          <w:lang w:eastAsia="zh-CN"/>
        </w:rPr>
      </w:pPr>
    </w:p>
    <w:p w14:paraId="6C8F7A11" w14:textId="3D35DE11" w:rsidR="008C42F9" w:rsidRPr="004B302D" w:rsidRDefault="008C42F9" w:rsidP="008C42F9">
      <w:pPr>
        <w:ind w:left="1440"/>
        <w:rPr>
          <w:rFonts w:ascii="Courier New" w:eastAsiaTheme="minorEastAsia" w:hAnsi="Courier New" w:cs="Courier New"/>
          <w:szCs w:val="24"/>
          <w:lang w:eastAsia="zh-CN"/>
        </w:rPr>
      </w:pPr>
      <w:r w:rsidRPr="004B302D">
        <w:rPr>
          <w:rFonts w:ascii="Courier New" w:hAnsi="Courier New" w:cs="Courier New"/>
          <w:szCs w:val="24"/>
        </w:rPr>
        <w:t xml:space="preserve">Available Hours (AH) is the number of hours that the </w:t>
      </w:r>
      <w:r w:rsidR="00B21499" w:rsidRPr="004B302D">
        <w:rPr>
          <w:rFonts w:ascii="Courier New" w:hAnsi="Courier New" w:cs="Courier New"/>
          <w:szCs w:val="24"/>
        </w:rPr>
        <w:t>PV System</w:t>
      </w:r>
      <w:r w:rsidRPr="004B302D">
        <w:rPr>
          <w:rFonts w:ascii="Courier New" w:hAnsi="Courier New" w:cs="Courier New"/>
          <w:szCs w:val="24"/>
        </w:rPr>
        <w:t xml:space="preserve"> is not on Outage.  It is the sum of all Service Hours (SH) + Reserve Shutdown Hours (RSH).</w:t>
      </w:r>
      <w:r w:rsidRPr="004B302D">
        <w:rPr>
          <w:rFonts w:ascii="Courier New" w:eastAsiaTheme="minorEastAsia" w:hAnsi="Courier New" w:cs="Courier New"/>
          <w:szCs w:val="24"/>
          <w:lang w:eastAsia="zh-CN"/>
        </w:rPr>
        <w:t xml:space="preserve"> </w:t>
      </w:r>
    </w:p>
    <w:p w14:paraId="574ADD2E" w14:textId="77777777" w:rsidR="008C42F9" w:rsidRPr="004B302D" w:rsidRDefault="008C42F9" w:rsidP="008C42F9">
      <w:pPr>
        <w:ind w:left="1440"/>
        <w:rPr>
          <w:rFonts w:ascii="Courier New" w:eastAsiaTheme="minorEastAsia" w:hAnsi="Courier New" w:cs="Courier New"/>
          <w:szCs w:val="24"/>
          <w:lang w:eastAsia="zh-CN"/>
        </w:rPr>
      </w:pPr>
    </w:p>
    <w:p w14:paraId="6E140E97" w14:textId="2F573774" w:rsidR="008C42F9" w:rsidRPr="004B302D" w:rsidRDefault="008C42F9" w:rsidP="008C42F9">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An "Outage" exists whenever the entire PV System is not online producing electric energy</w:t>
      </w:r>
      <w:r w:rsidRPr="004B302D">
        <w:rPr>
          <w:rFonts w:ascii="Courier New" w:eastAsiaTheme="minorEastAsia" w:hAnsi="Courier New" w:cs="Courier New"/>
        </w:rPr>
        <w:t xml:space="preserve"> and is </w:t>
      </w:r>
      <w:r w:rsidRPr="004B302D">
        <w:rPr>
          <w:rFonts w:ascii="Courier New" w:eastAsiaTheme="minorEastAsia" w:hAnsi="Courier New" w:cs="Courier New"/>
          <w:szCs w:val="24"/>
          <w:lang w:eastAsia="zh-CN"/>
        </w:rPr>
        <w:t>not in a Reserve Shutdown state</w:t>
      </w:r>
      <w:r w:rsidR="00B21499" w:rsidRPr="004B302D">
        <w:rPr>
          <w:rFonts w:ascii="Courier New" w:eastAsiaTheme="minorEastAsia" w:hAnsi="Courier New" w:cs="Courier New"/>
          <w:szCs w:val="24"/>
          <w:lang w:eastAsia="zh-CN"/>
        </w:rPr>
        <w:t xml:space="preserve">, resulting from </w:t>
      </w:r>
      <w:r w:rsidR="00210CB4">
        <w:rPr>
          <w:rFonts w:ascii="Courier New" w:eastAsiaTheme="minorEastAsia" w:hAnsi="Courier New" w:cs="Courier New"/>
          <w:szCs w:val="24"/>
          <w:lang w:eastAsia="zh-CN"/>
        </w:rPr>
        <w:t>Subscriber Organization</w:t>
      </w:r>
      <w:r w:rsidR="00B21499" w:rsidRPr="004B302D">
        <w:rPr>
          <w:rFonts w:ascii="Courier New" w:eastAsiaTheme="minorEastAsia" w:hAnsi="Courier New" w:cs="Courier New"/>
          <w:szCs w:val="24"/>
          <w:lang w:eastAsia="zh-CN"/>
        </w:rPr>
        <w:t>-Attributable Non-Generation</w:t>
      </w:r>
      <w:r w:rsidRPr="004B302D">
        <w:rPr>
          <w:rFonts w:ascii="Courier New" w:eastAsiaTheme="minorEastAsia" w:hAnsi="Courier New" w:cs="Courier New"/>
          <w:szCs w:val="24"/>
          <w:lang w:eastAsia="zh-CN"/>
        </w:rPr>
        <w:t xml:space="preserve">.    </w:t>
      </w:r>
    </w:p>
    <w:p w14:paraId="1280B1BE" w14:textId="77777777" w:rsidR="008C42F9" w:rsidRPr="004B302D" w:rsidRDefault="008C42F9" w:rsidP="008C42F9">
      <w:pPr>
        <w:ind w:left="1440"/>
        <w:rPr>
          <w:rFonts w:ascii="Courier New" w:eastAsiaTheme="minorEastAsia" w:hAnsi="Courier New" w:cs="Courier New"/>
          <w:szCs w:val="24"/>
          <w:lang w:eastAsia="zh-CN"/>
        </w:rPr>
      </w:pPr>
    </w:p>
    <w:p w14:paraId="6E2F754D" w14:textId="2C7CA3D6"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 xml:space="preserve">Service Hours (SH) is the number of hours during the LD Period the PV System is online and producing electric energy to meet Company Dispatch and/or to maintain the BESS State of Charge. </w:t>
      </w:r>
    </w:p>
    <w:p w14:paraId="2DB3FC6A"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6CE748A5" w14:textId="3FF721C6" w:rsidR="008C42F9" w:rsidRPr="004B302D" w:rsidRDefault="008C42F9" w:rsidP="008C42F9">
      <w:pPr>
        <w:autoSpaceDE w:val="0"/>
        <w:autoSpaceDN w:val="0"/>
        <w:adjustRightInd w:val="0"/>
        <w:ind w:left="1440"/>
        <w:rPr>
          <w:rFonts w:ascii="Courier New" w:hAnsi="Courier New" w:cs="Courier New"/>
        </w:rPr>
      </w:pPr>
      <w:bookmarkStart w:id="12" w:name="_Hlk530570143"/>
      <w:r w:rsidRPr="004B302D">
        <w:rPr>
          <w:rFonts w:ascii="Courier New" w:hAnsi="Courier New" w:cs="Courier New"/>
        </w:rPr>
        <w:t xml:space="preserve">Reserve Shutdown Hours (RSH) is the number of hours the PV System was available to the Company System but not providing electric energy </w:t>
      </w:r>
      <w:r w:rsidR="00B21499" w:rsidRPr="004B302D">
        <w:rPr>
          <w:rFonts w:ascii="Courier New" w:hAnsi="Courier New" w:cs="Courier New"/>
        </w:rPr>
        <w:t xml:space="preserve">or is offline </w:t>
      </w:r>
      <w:r w:rsidRPr="004B302D">
        <w:rPr>
          <w:rFonts w:ascii="Courier New" w:hAnsi="Courier New" w:cs="Courier New"/>
        </w:rPr>
        <w:t xml:space="preserve">for reasons other than </w:t>
      </w:r>
      <w:r w:rsidR="00210CB4">
        <w:rPr>
          <w:rFonts w:ascii="Courier New" w:hAnsi="Courier New" w:cs="Courier New"/>
        </w:rPr>
        <w:t>Subscriber Organization</w:t>
      </w:r>
      <w:r w:rsidR="005C7061" w:rsidRPr="004B302D">
        <w:rPr>
          <w:rFonts w:ascii="Courier New" w:hAnsi="Courier New" w:cs="Courier New"/>
        </w:rPr>
        <w:t>-</w:t>
      </w:r>
      <w:r w:rsidRPr="004B302D">
        <w:rPr>
          <w:rFonts w:ascii="Courier New" w:hAnsi="Courier New" w:cs="Courier New"/>
        </w:rPr>
        <w:t xml:space="preserve">Attributable Non-Generation, or is offline due to insufficient irradiance levels based on the </w:t>
      </w:r>
      <w:bookmarkEnd w:id="12"/>
      <w:r w:rsidRPr="004B302D">
        <w:rPr>
          <w:rFonts w:ascii="Courier New" w:hAnsi="Courier New" w:cs="Courier New"/>
        </w:rPr>
        <w:t xml:space="preserve">inverter manufacturer's minimum irradiance level for production.  </w:t>
      </w:r>
      <w:r w:rsidR="00B21499" w:rsidRPr="004B302D">
        <w:rPr>
          <w:rFonts w:ascii="Courier New" w:hAnsi="Courier New" w:cs="Courier New"/>
        </w:rPr>
        <w:t>A</w:t>
      </w:r>
      <w:r w:rsidRPr="004B302D">
        <w:rPr>
          <w:rFonts w:ascii="Courier New" w:hAnsi="Courier New" w:cs="Courier New"/>
        </w:rPr>
        <w:t xml:space="preserve">ll hours between 7:00 pm and 6:00 am will be considered RSH.  The PV </w:t>
      </w:r>
      <w:r w:rsidR="00B21499" w:rsidRPr="004B302D">
        <w:rPr>
          <w:rFonts w:ascii="Courier New" w:hAnsi="Courier New" w:cs="Courier New"/>
        </w:rPr>
        <w:t>S</w:t>
      </w:r>
      <w:r w:rsidRPr="004B302D">
        <w:rPr>
          <w:rFonts w:ascii="Courier New" w:hAnsi="Courier New" w:cs="Courier New"/>
        </w:rPr>
        <w:t xml:space="preserve">ystem </w:t>
      </w:r>
      <w:r w:rsidRPr="004B302D">
        <w:rPr>
          <w:rFonts w:ascii="Courier New" w:hAnsi="Courier New" w:cs="Courier New"/>
        </w:rPr>
        <w:lastRenderedPageBreak/>
        <w:t>will be considered RSH in these hours, even if the system would otherwise be in an outage or derated state.</w:t>
      </w:r>
    </w:p>
    <w:p w14:paraId="7FDACF7C" w14:textId="77777777" w:rsidR="008C42F9" w:rsidRPr="004B302D" w:rsidRDefault="008C42F9" w:rsidP="008C42F9">
      <w:pPr>
        <w:autoSpaceDE w:val="0"/>
        <w:autoSpaceDN w:val="0"/>
        <w:adjustRightInd w:val="0"/>
        <w:ind w:left="1440"/>
        <w:rPr>
          <w:rFonts w:ascii="Courier New" w:hAnsi="Courier New" w:cs="Courier New"/>
        </w:rPr>
      </w:pPr>
    </w:p>
    <w:p w14:paraId="17297F16" w14:textId="06D79175" w:rsidR="008C42F9" w:rsidRPr="004B302D" w:rsidRDefault="00B21499" w:rsidP="006250BE">
      <w:pPr>
        <w:autoSpaceDE w:val="0"/>
        <w:autoSpaceDN w:val="0"/>
        <w:adjustRightInd w:val="0"/>
        <w:ind w:left="1440"/>
        <w:rPr>
          <w:rFonts w:ascii="Courier New" w:hAnsi="Courier New" w:cs="Courier New"/>
        </w:rPr>
      </w:pPr>
      <w:r w:rsidRPr="004B302D">
        <w:rPr>
          <w:rFonts w:ascii="Courier New" w:hAnsi="Courier New" w:cs="Courier New"/>
        </w:rPr>
        <w:t xml:space="preserve">A "Deration" exists if the Facility is available for Company Dispatch, but at less than full potential output for the given irradiance conditions.  </w:t>
      </w:r>
      <w:bookmarkStart w:id="13" w:name="_Hlk533173004"/>
      <w:r w:rsidRPr="004B302D">
        <w:rPr>
          <w:rFonts w:ascii="Courier New" w:hAnsi="Courier New" w:cs="Courier New"/>
        </w:rPr>
        <w:t xml:space="preserve">Derations include only periods of </w:t>
      </w:r>
      <w:r w:rsidR="00210CB4">
        <w:rPr>
          <w:rFonts w:ascii="Courier New" w:hAnsi="Courier New" w:cs="Courier New"/>
        </w:rPr>
        <w:t>Subscriber Organization</w:t>
      </w:r>
      <w:r w:rsidRPr="004B302D">
        <w:rPr>
          <w:rFonts w:ascii="Courier New" w:hAnsi="Courier New" w:cs="Courier New"/>
        </w:rPr>
        <w:t xml:space="preserve">-Attributable Non-Generation and derations by Company pursuant to </w:t>
      </w:r>
      <w:r w:rsidRPr="004B302D">
        <w:rPr>
          <w:rFonts w:ascii="Courier New" w:hAnsi="Courier New" w:cs="Courier New"/>
          <w:u w:val="single"/>
        </w:rPr>
        <w:t>Section 8.3</w:t>
      </w:r>
      <w:r w:rsidRPr="004B302D">
        <w:rPr>
          <w:rFonts w:ascii="Courier New" w:hAnsi="Courier New" w:cs="Courier New"/>
        </w:rPr>
        <w:t xml:space="preserve"> (Company Rights of Dispatch).  </w:t>
      </w:r>
      <w:bookmarkEnd w:id="13"/>
      <w:r w:rsidRPr="004B302D">
        <w:rPr>
          <w:rFonts w:ascii="Courier New" w:eastAsiaTheme="minorEastAsia" w:hAnsi="Courier New" w:cs="Courier New"/>
          <w:color w:val="000000"/>
          <w:szCs w:val="24"/>
        </w:rPr>
        <w:t xml:space="preserve">Each individual Deration is transformed into equivalent full outage hour(s).  For </w:t>
      </w:r>
      <w:r w:rsidR="00E825F7"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erations due to inverter outages, this is calculated by multiplying the actual duration of the derating (hours) by the </w:t>
      </w:r>
      <w:r w:rsidRPr="004B302D">
        <w:rPr>
          <w:rFonts w:ascii="Courier New" w:eastAsiaTheme="minorEastAsia" w:hAnsi="Courier New" w:cs="Courier New"/>
          <w:color w:val="000000"/>
        </w:rPr>
        <w:t xml:space="preserve">number of inverters in the </w:t>
      </w:r>
      <w:r w:rsidRPr="004B302D">
        <w:rPr>
          <w:rFonts w:ascii="Courier New" w:eastAsiaTheme="minorEastAsia" w:hAnsi="Courier New" w:cs="Courier New"/>
          <w:color w:val="000000"/>
          <w:szCs w:val="24"/>
        </w:rPr>
        <w:t xml:space="preserve">PV System offline and dividing by the total number of inverters in the PV System.  For </w:t>
      </w:r>
      <w:r w:rsidR="00E825F7" w:rsidRPr="004B302D">
        <w:rPr>
          <w:rFonts w:ascii="Courier New" w:hAnsi="Courier New" w:cs="Courier New"/>
          <w:szCs w:val="24"/>
        </w:rPr>
        <w:t>D</w:t>
      </w:r>
      <w:r w:rsidRPr="004B302D">
        <w:rPr>
          <w:rFonts w:ascii="Courier New" w:hAnsi="Courier New" w:cs="Courier New"/>
          <w:szCs w:val="24"/>
        </w:rPr>
        <w:t>eration</w:t>
      </w:r>
      <w:r w:rsidR="002A4EC1" w:rsidRPr="004B302D">
        <w:rPr>
          <w:rFonts w:ascii="Courier New" w:hAnsi="Courier New" w:cs="Courier New"/>
          <w:szCs w:val="24"/>
        </w:rPr>
        <w:t>s</w:t>
      </w:r>
      <w:r w:rsidRPr="004B302D">
        <w:rPr>
          <w:rFonts w:ascii="Courier New" w:hAnsi="Courier New" w:cs="Courier New"/>
          <w:szCs w:val="24"/>
        </w:rPr>
        <w:t xml:space="preserve"> by Company pursuant to </w:t>
      </w:r>
      <w:r w:rsidRPr="004B302D">
        <w:rPr>
          <w:rFonts w:ascii="Courier New" w:hAnsi="Courier New" w:cs="Courier New"/>
          <w:szCs w:val="24"/>
          <w:u w:val="single"/>
        </w:rPr>
        <w:t>Section 8.3</w:t>
      </w:r>
      <w:r w:rsidRPr="004B302D">
        <w:rPr>
          <w:rFonts w:ascii="Courier New" w:hAnsi="Courier New" w:cs="Courier New"/>
          <w:szCs w:val="24"/>
        </w:rPr>
        <w:t xml:space="preserve"> (Company Rights of Dispatch),</w:t>
      </w:r>
      <w:r w:rsidRPr="004B302D">
        <w:rPr>
          <w:rFonts w:ascii="Courier New" w:eastAsiaTheme="minorEastAsia" w:hAnsi="Courier New" w:cs="Courier New"/>
          <w:color w:val="000000"/>
          <w:szCs w:val="24"/>
        </w:rPr>
        <w:t xml:space="preserve"> this is calculated by the size of the </w:t>
      </w:r>
      <w:r w:rsidR="00E825F7"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eration (in MW) divided by the Contract Capacity.  For avoidance of doubt, if the Facility is in an Outage it cannot also be in a Deration</w:t>
      </w:r>
      <w:r w:rsidRPr="004B302D">
        <w:rPr>
          <w:rFonts w:ascii="Courier New" w:eastAsiaTheme="minorEastAsia" w:hAnsi="Courier New" w:cs="Courier New"/>
          <w:color w:val="000000"/>
        </w:rPr>
        <w:t>.</w:t>
      </w:r>
    </w:p>
    <w:p w14:paraId="01C92DF8" w14:textId="77777777" w:rsidR="008C42F9" w:rsidRPr="004B302D" w:rsidRDefault="008C42F9" w:rsidP="006250BE">
      <w:pPr>
        <w:autoSpaceDE w:val="0"/>
        <w:autoSpaceDN w:val="0"/>
        <w:adjustRightInd w:val="0"/>
        <w:ind w:left="1440"/>
        <w:rPr>
          <w:rFonts w:ascii="Courier New" w:hAnsi="Courier New" w:cs="Courier New"/>
        </w:rPr>
      </w:pPr>
    </w:p>
    <w:p w14:paraId="1DF53F7D" w14:textId="16F3F7E5" w:rsidR="008C42F9" w:rsidRPr="004B302D" w:rsidRDefault="008C42F9" w:rsidP="008C42F9">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Equivalent Planned Derated Hours (EPDH) includes Planned Derations (PD)</w:t>
      </w:r>
      <w:r w:rsidRPr="004B302D">
        <w:rPr>
          <w:rFonts w:ascii="Courier New" w:eastAsiaTheme="minorEastAsia" w:hAnsi="Courier New" w:cs="Courier New"/>
          <w:color w:val="000000"/>
        </w:rPr>
        <w:t xml:space="preserve"> and </w:t>
      </w:r>
      <w:r w:rsidRPr="004B302D">
        <w:rPr>
          <w:rFonts w:ascii="Courier New" w:eastAsiaTheme="minorEastAsia" w:hAnsi="Courier New" w:cs="Courier New"/>
          <w:color w:val="000000"/>
          <w:szCs w:val="24"/>
        </w:rPr>
        <w:t xml:space="preserve">Maintenance Derations (D4).  A Planned Deration is when the PV System experiences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scheduled well in advance and for a predetermined duration.  A Maintenance Deration is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that can be deferred beyond the end of the next weekend (Sunday at midnight or before Sunday turns into Monday) but requires a reduction in capacity before the next Planned Deration (PD).  Each individual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eration is transformed into equivalent full outage hour(s).</w:t>
      </w:r>
      <w:r w:rsidR="000C6795">
        <w:rPr>
          <w:rFonts w:ascii="Courier New" w:eastAsiaTheme="minorEastAsia" w:hAnsi="Courier New" w:cs="Courier New"/>
          <w:color w:val="000000"/>
          <w:szCs w:val="24"/>
        </w:rPr>
        <w:t xml:space="preserve">  These equivalent hour(s) are then summed.</w:t>
      </w:r>
      <w:r w:rsidRPr="004B302D">
        <w:rPr>
          <w:rFonts w:ascii="Courier New" w:eastAsiaTheme="minorEastAsia" w:hAnsi="Courier New" w:cs="Courier New"/>
          <w:color w:val="000000"/>
          <w:szCs w:val="24"/>
        </w:rPr>
        <w:t xml:space="preserve">  </w:t>
      </w:r>
    </w:p>
    <w:p w14:paraId="64916152"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384F7F80" w14:textId="592D9922" w:rsidR="008C42F9" w:rsidRPr="004B302D" w:rsidRDefault="008C42F9" w:rsidP="008C42F9">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Equivalent Unplanned Derated Hours (EUDH):  An Unplanned Deration (Forced Deration) occurs when the PV System experiences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that requires a reduction in availability before the end of the nearest following weekend.  </w:t>
      </w:r>
      <w:r w:rsidR="00B21499" w:rsidRPr="004B302D">
        <w:rPr>
          <w:rFonts w:ascii="Courier New" w:eastAsiaTheme="minorEastAsia" w:hAnsi="Courier New" w:cs="Courier New"/>
          <w:color w:val="000000"/>
          <w:szCs w:val="24"/>
        </w:rPr>
        <w:t xml:space="preserve">Unplanned Derations include those due to </w:t>
      </w:r>
      <w:r w:rsidR="00210CB4">
        <w:rPr>
          <w:rFonts w:ascii="Courier New" w:eastAsiaTheme="minorEastAsia" w:hAnsi="Courier New" w:cs="Courier New"/>
          <w:color w:val="000000"/>
          <w:szCs w:val="24"/>
        </w:rPr>
        <w:t>Subscriber Organization</w:t>
      </w:r>
      <w:r w:rsidR="00B21499" w:rsidRPr="004B302D">
        <w:rPr>
          <w:rFonts w:ascii="Courier New" w:eastAsiaTheme="minorEastAsia" w:hAnsi="Courier New" w:cs="Courier New"/>
          <w:color w:val="000000"/>
          <w:szCs w:val="24"/>
        </w:rPr>
        <w:t>-Attributable Non-Generation.</w:t>
      </w:r>
      <w:r w:rsidRPr="004B302D">
        <w:rPr>
          <w:rFonts w:ascii="Courier New" w:eastAsiaTheme="minorEastAsia" w:hAnsi="Courier New" w:cs="Courier New"/>
          <w:color w:val="000000"/>
          <w:szCs w:val="24"/>
        </w:rPr>
        <w:t xml:space="preserve">  Each individual Unplanned Deration is transformed into equivalent full outage hour(s).  These equivalent hour(s) are then summed.</w:t>
      </w:r>
    </w:p>
    <w:p w14:paraId="5CDB1CE0" w14:textId="77777777" w:rsidR="008C42F9" w:rsidRPr="004B302D" w:rsidRDefault="008C42F9" w:rsidP="008C42F9">
      <w:pPr>
        <w:ind w:left="1440"/>
        <w:rPr>
          <w:rFonts w:ascii="Courier New" w:eastAsiaTheme="minorEastAsia" w:hAnsi="Courier New" w:cs="Courier New"/>
          <w:szCs w:val="24"/>
          <w:lang w:eastAsia="zh-CN"/>
        </w:rPr>
      </w:pPr>
    </w:p>
    <w:p w14:paraId="372010AF" w14:textId="0ED9F810" w:rsidR="008C42F9" w:rsidRPr="004B302D" w:rsidRDefault="00B21499" w:rsidP="008C42F9">
      <w:pPr>
        <w:ind w:left="1440"/>
        <w:rPr>
          <w:rFonts w:ascii="Courier New" w:hAnsi="Courier New" w:cs="Courier New"/>
          <w:szCs w:val="24"/>
        </w:rPr>
      </w:pPr>
      <w:r w:rsidRPr="004B302D">
        <w:rPr>
          <w:rFonts w:ascii="Courier New" w:hAnsi="Courier New" w:cs="Courier New"/>
          <w:szCs w:val="24"/>
        </w:rPr>
        <w:t xml:space="preserve">The effect of Force Majeure is taken into account in calculating the PV System Equivalent Availability Factor over the 12 calendar month LD Period as follows:  When an LD Period contains </w:t>
      </w:r>
      <w:r w:rsidR="00B144A7">
        <w:rPr>
          <w:rFonts w:ascii="Courier New" w:hAnsi="Courier New" w:cs="Courier New"/>
          <w:szCs w:val="24"/>
        </w:rPr>
        <w:t xml:space="preserve">any hours in </w:t>
      </w:r>
      <w:r w:rsidRPr="004B302D">
        <w:rPr>
          <w:rFonts w:ascii="Courier New" w:hAnsi="Courier New" w:cs="Courier New"/>
          <w:szCs w:val="24"/>
        </w:rPr>
        <w:t xml:space="preserve">a month during which </w:t>
      </w:r>
      <w:r w:rsidRPr="004B302D">
        <w:rPr>
          <w:rFonts w:ascii="Courier New" w:hAnsi="Courier New" w:cs="Courier New"/>
          <w:szCs w:val="24"/>
        </w:rPr>
        <w:lastRenderedPageBreak/>
        <w:t>the PV System or a portion of the PV System is unavailable due to Force Majeure, then such month shall be excluded from the LD Period and the LD Period shall be extended back in time to include the next previous month during which there was no such unavailability of the PV System or a portion thereof due to Force Majeure</w:t>
      </w:r>
      <w:r w:rsidR="008C42F9" w:rsidRPr="004B302D">
        <w:rPr>
          <w:rFonts w:ascii="Courier New" w:hAnsi="Courier New" w:cs="Courier New"/>
          <w:szCs w:val="24"/>
        </w:rPr>
        <w:t>.</w:t>
      </w:r>
      <w:r w:rsidR="004766E0">
        <w:rPr>
          <w:rFonts w:ascii="Courier New" w:hAnsi="Courier New" w:cs="Courier New"/>
          <w:szCs w:val="24"/>
        </w:rPr>
        <w:t xml:space="preserve">  This means the PV System Equivalent Availability Factor would not change from that determined in the month directly preceding a   month containing Forced Majeure.</w:t>
      </w:r>
      <w:r w:rsidR="008C42F9" w:rsidRPr="004B302D">
        <w:rPr>
          <w:rFonts w:ascii="Courier New" w:hAnsi="Courier New" w:cs="Courier New"/>
          <w:szCs w:val="24"/>
        </w:rPr>
        <w:t xml:space="preserve">  </w:t>
      </w:r>
    </w:p>
    <w:p w14:paraId="642CDFAA" w14:textId="77777777" w:rsidR="008C42F9" w:rsidRPr="004B302D" w:rsidRDefault="008C42F9" w:rsidP="008C42F9">
      <w:pPr>
        <w:ind w:left="1440"/>
        <w:rPr>
          <w:rFonts w:ascii="Courier New" w:eastAsiaTheme="minorEastAsia" w:hAnsi="Courier New" w:cs="Courier New"/>
          <w:szCs w:val="24"/>
          <w:lang w:eastAsia="zh-CN"/>
        </w:rPr>
      </w:pPr>
    </w:p>
    <w:p w14:paraId="4C457FD2" w14:textId="73587B62" w:rsidR="008C42F9" w:rsidRPr="004B302D" w:rsidRDefault="008C42F9" w:rsidP="008C42F9">
      <w:pPr>
        <w:pStyle w:val="ListParagraph"/>
        <w:ind w:left="1440"/>
        <w:rPr>
          <w:rFonts w:ascii="Courier New" w:hAnsi="Courier New" w:cs="Courier New"/>
        </w:rPr>
      </w:pPr>
      <w:r w:rsidRPr="004B302D">
        <w:rPr>
          <w:rFonts w:ascii="Courier New" w:hAnsi="Courier New" w:cs="Courier New"/>
          <w:szCs w:val="24"/>
        </w:rPr>
        <w:t xml:space="preserve">EXAMPLE:  </w:t>
      </w:r>
      <w:r w:rsidRPr="004B302D">
        <w:rPr>
          <w:rFonts w:ascii="Courier New" w:hAnsi="Courier New" w:cs="Courier New"/>
        </w:rPr>
        <w:t xml:space="preserve">The </w:t>
      </w:r>
      <w:r w:rsidRPr="004B302D">
        <w:rPr>
          <w:rFonts w:ascii="Courier New" w:hAnsi="Courier New" w:cs="Courier New"/>
          <w:szCs w:val="24"/>
        </w:rPr>
        <w:t>following is an example</w:t>
      </w:r>
      <w:r w:rsidRPr="004B302D">
        <w:rPr>
          <w:rFonts w:ascii="Courier New" w:hAnsi="Courier New" w:cs="Courier New"/>
        </w:rPr>
        <w:t xml:space="preserve"> of </w:t>
      </w:r>
      <w:r w:rsidRPr="004B302D">
        <w:rPr>
          <w:rFonts w:ascii="Courier New" w:hAnsi="Courier New" w:cs="Courier New"/>
          <w:szCs w:val="24"/>
        </w:rPr>
        <w:t>a</w:t>
      </w:r>
      <w:r w:rsidR="00B21499" w:rsidRPr="004B302D">
        <w:rPr>
          <w:rFonts w:ascii="Courier New" w:hAnsi="Courier New" w:cs="Courier New"/>
          <w:szCs w:val="24"/>
        </w:rPr>
        <w:t xml:space="preserve"> PV System</w:t>
      </w:r>
      <w:r w:rsidRPr="004B302D">
        <w:rPr>
          <w:rFonts w:ascii="Courier New" w:hAnsi="Courier New" w:cs="Courier New"/>
          <w:szCs w:val="24"/>
        </w:rPr>
        <w:t xml:space="preserve"> Equivalent </w:t>
      </w:r>
      <w:r w:rsidRPr="004B302D">
        <w:rPr>
          <w:rFonts w:ascii="Courier New" w:hAnsi="Courier New" w:cs="Courier New"/>
        </w:rPr>
        <w:t xml:space="preserve">Availability Factor </w:t>
      </w:r>
      <w:r w:rsidRPr="004B302D">
        <w:rPr>
          <w:rFonts w:ascii="Courier New" w:hAnsi="Courier New" w:cs="Courier New"/>
          <w:szCs w:val="24"/>
        </w:rPr>
        <w:t xml:space="preserve">calculation and </w:t>
      </w:r>
      <w:r w:rsidRPr="004B302D">
        <w:rPr>
          <w:rFonts w:ascii="Courier New" w:hAnsi="Courier New" w:cs="Courier New"/>
        </w:rPr>
        <w:t xml:space="preserve">is </w:t>
      </w:r>
      <w:r w:rsidRPr="004B302D">
        <w:rPr>
          <w:rFonts w:ascii="Courier New" w:hAnsi="Courier New" w:cs="Courier New"/>
          <w:szCs w:val="24"/>
        </w:rPr>
        <w:t>included for illustrative purposes only.  Assume the following:</w:t>
      </w:r>
    </w:p>
    <w:p w14:paraId="21458697" w14:textId="77777777" w:rsidR="008C42F9" w:rsidRPr="004B302D" w:rsidRDefault="008C42F9" w:rsidP="00BB58F3">
      <w:pPr>
        <w:pStyle w:val="ListParagraph"/>
        <w:ind w:left="1440"/>
        <w:rPr>
          <w:rFonts w:ascii="Courier New" w:hAnsi="Courier New" w:cs="Courier New"/>
          <w:szCs w:val="24"/>
        </w:rPr>
      </w:pPr>
    </w:p>
    <w:p w14:paraId="03490688" w14:textId="554DAE91"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1.  PV System has 10 inverters</w:t>
      </w:r>
      <w:r w:rsidR="000D023C" w:rsidRPr="004B302D">
        <w:rPr>
          <w:rFonts w:ascii="Courier New" w:hAnsi="Courier New" w:cs="Courier New"/>
          <w:szCs w:val="24"/>
        </w:rPr>
        <w:t>.</w:t>
      </w:r>
    </w:p>
    <w:p w14:paraId="238C4150" w14:textId="77777777" w:rsidR="008C42F9" w:rsidRPr="004B302D" w:rsidRDefault="008C42F9" w:rsidP="000B4D47">
      <w:pPr>
        <w:pStyle w:val="ListParagraph"/>
        <w:ind w:left="1440"/>
        <w:rPr>
          <w:rFonts w:ascii="Courier New" w:hAnsi="Courier New" w:cs="Courier New"/>
          <w:szCs w:val="24"/>
        </w:rPr>
      </w:pPr>
    </w:p>
    <w:p w14:paraId="56B24C7E" w14:textId="274C3C22"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2.  LD Period = first 12 calendar months of the Agreement (non-leap year)</w:t>
      </w:r>
      <w:r w:rsidR="000D023C" w:rsidRPr="004B302D">
        <w:rPr>
          <w:rFonts w:ascii="Courier New" w:hAnsi="Courier New" w:cs="Courier New"/>
          <w:szCs w:val="24"/>
        </w:rPr>
        <w:t>.</w:t>
      </w:r>
    </w:p>
    <w:p w14:paraId="112D519F" w14:textId="77777777" w:rsidR="008C42F9" w:rsidRPr="004B302D" w:rsidRDefault="008C42F9" w:rsidP="000B4D47">
      <w:pPr>
        <w:pStyle w:val="ListParagraph"/>
        <w:ind w:left="1440"/>
        <w:rPr>
          <w:rFonts w:ascii="Courier New" w:hAnsi="Courier New" w:cs="Courier New"/>
          <w:szCs w:val="24"/>
        </w:rPr>
      </w:pPr>
    </w:p>
    <w:p w14:paraId="12A0FE0E" w14:textId="23887D9B"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 xml:space="preserve">3.  PV System was online and producing electric energy for 4,000 hours and was available but not producing electric energy due to lack of sufficient irradiance for production (i.e., not </w:t>
      </w:r>
      <w:r w:rsidR="00210CB4">
        <w:rPr>
          <w:rFonts w:ascii="Courier New" w:hAnsi="Courier New" w:cs="Courier New"/>
          <w:szCs w:val="24"/>
        </w:rPr>
        <w:t>Subscriber Organization</w:t>
      </w:r>
      <w:r w:rsidR="005C7061" w:rsidRPr="004B302D">
        <w:rPr>
          <w:rFonts w:ascii="Courier New" w:hAnsi="Courier New" w:cs="Courier New"/>
          <w:szCs w:val="24"/>
        </w:rPr>
        <w:t>-</w:t>
      </w:r>
      <w:r w:rsidRPr="004B302D">
        <w:rPr>
          <w:rFonts w:ascii="Courier New" w:hAnsi="Courier New" w:cs="Courier New"/>
          <w:szCs w:val="24"/>
        </w:rPr>
        <w:t>Attributable Non-Generation) for 500 hours.</w:t>
      </w:r>
    </w:p>
    <w:p w14:paraId="453F28E4" w14:textId="77777777" w:rsidR="008C42F9" w:rsidRPr="004B302D" w:rsidRDefault="008C42F9" w:rsidP="000B4D47">
      <w:pPr>
        <w:pStyle w:val="ListParagraph"/>
        <w:ind w:left="1440"/>
        <w:rPr>
          <w:rFonts w:ascii="Courier New" w:hAnsi="Courier New" w:cs="Courier New"/>
          <w:szCs w:val="24"/>
        </w:rPr>
      </w:pPr>
    </w:p>
    <w:p w14:paraId="23108973" w14:textId="77777777"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4.  3 Inverters were offline for 100 hours due to a Planned Deration between the hours of 6 am and 7 pm.</w:t>
      </w:r>
    </w:p>
    <w:p w14:paraId="4C75B35A" w14:textId="77777777" w:rsidR="008C42F9" w:rsidRPr="004B302D" w:rsidRDefault="008C42F9" w:rsidP="000B4D47">
      <w:pPr>
        <w:pStyle w:val="ListParagraph"/>
        <w:ind w:left="1440"/>
        <w:rPr>
          <w:rFonts w:ascii="Courier New" w:hAnsi="Courier New" w:cs="Courier New"/>
          <w:szCs w:val="24"/>
        </w:rPr>
      </w:pPr>
    </w:p>
    <w:p w14:paraId="5A6E74D6" w14:textId="3F42B05B"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5.  2 Inverters were offline for 50 hours due to an Unplanned Deration between the hours of 6 am and 7 pm (</w:t>
      </w:r>
      <w:r w:rsidR="00210CB4">
        <w:rPr>
          <w:rFonts w:ascii="Courier New" w:hAnsi="Courier New" w:cs="Courier New"/>
          <w:szCs w:val="24"/>
        </w:rPr>
        <w:t>Subscriber Organization</w:t>
      </w:r>
      <w:r w:rsidR="005C7061" w:rsidRPr="004B302D">
        <w:rPr>
          <w:rFonts w:ascii="Courier New" w:hAnsi="Courier New" w:cs="Courier New"/>
          <w:szCs w:val="24"/>
        </w:rPr>
        <w:t>-</w:t>
      </w:r>
      <w:r w:rsidRPr="004B302D">
        <w:rPr>
          <w:rFonts w:ascii="Courier New" w:hAnsi="Courier New" w:cs="Courier New"/>
          <w:szCs w:val="24"/>
        </w:rPr>
        <w:t>Attributable Non-Generation).</w:t>
      </w:r>
    </w:p>
    <w:p w14:paraId="5A851A38" w14:textId="77777777" w:rsidR="008C42F9" w:rsidRPr="004B302D" w:rsidRDefault="008C42F9" w:rsidP="000B4D47">
      <w:pPr>
        <w:pStyle w:val="ListParagraph"/>
        <w:ind w:left="1440"/>
        <w:rPr>
          <w:rFonts w:ascii="Courier New" w:hAnsi="Courier New" w:cs="Courier New"/>
          <w:szCs w:val="24"/>
        </w:rPr>
      </w:pPr>
    </w:p>
    <w:p w14:paraId="37166E4E" w14:textId="4EAD94A8" w:rsidR="008C42F9" w:rsidRPr="004B302D" w:rsidRDefault="008C42F9" w:rsidP="008C42F9">
      <w:pPr>
        <w:pStyle w:val="ListParagraph"/>
        <w:ind w:left="1440"/>
        <w:rPr>
          <w:rFonts w:ascii="Courier New" w:hAnsi="Courier New" w:cs="Courier New"/>
          <w:szCs w:val="24"/>
        </w:rPr>
      </w:pPr>
      <w:r w:rsidRPr="004B302D">
        <w:rPr>
          <w:rFonts w:ascii="Courier New" w:hAnsi="Courier New" w:cs="Courier New"/>
          <w:szCs w:val="24"/>
        </w:rPr>
        <w:t xml:space="preserve">The </w:t>
      </w:r>
      <w:r w:rsidR="00B21499" w:rsidRPr="004B302D">
        <w:rPr>
          <w:rFonts w:ascii="Courier New" w:hAnsi="Courier New" w:cs="Courier New"/>
          <w:szCs w:val="24"/>
        </w:rPr>
        <w:t>PV System</w:t>
      </w:r>
      <w:r w:rsidRPr="004B302D">
        <w:rPr>
          <w:rFonts w:ascii="Courier New" w:hAnsi="Courier New" w:cs="Courier New"/>
          <w:szCs w:val="24"/>
        </w:rPr>
        <w:t xml:space="preserve"> Equivalent </w:t>
      </w:r>
      <w:r w:rsidRPr="004B302D">
        <w:rPr>
          <w:rFonts w:ascii="Courier New" w:hAnsi="Courier New" w:cs="Courier New"/>
        </w:rPr>
        <w:t xml:space="preserve">Availability </w:t>
      </w:r>
      <w:r w:rsidRPr="004B302D">
        <w:rPr>
          <w:rFonts w:ascii="Courier New" w:hAnsi="Courier New" w:cs="Courier New"/>
          <w:szCs w:val="24"/>
        </w:rPr>
        <w:t>Factor would be calculated as follows:</w:t>
      </w:r>
    </w:p>
    <w:p w14:paraId="729270BD" w14:textId="77777777" w:rsidR="008C42F9" w:rsidRPr="004B302D" w:rsidRDefault="008C42F9" w:rsidP="008C42F9">
      <w:pPr>
        <w:pStyle w:val="ListParagraph"/>
        <w:ind w:left="1440"/>
        <w:rPr>
          <w:rFonts w:ascii="Courier New" w:hAnsi="Courier New" w:cs="Courier New"/>
          <w:szCs w:val="24"/>
        </w:rPr>
      </w:pPr>
    </w:p>
    <w:p w14:paraId="20DB5AC9" w14:textId="335CAB50"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PH = 8,760 </m:t>
          </m:r>
          <m:r>
            <w:rPr>
              <w:rFonts w:ascii="Cambria Math" w:hAnsi="Cambria Math" w:cs="Courier New"/>
              <w:szCs w:val="24"/>
            </w:rPr>
            <m:t xml:space="preserve">hours in 12 calendar months = 8,760 </m:t>
          </m:r>
          <m:r>
            <w:rPr>
              <w:rFonts w:ascii="Cambria Math" w:hAnsi="Cambria Math" w:cs="Courier New"/>
              <w:szCs w:val="24"/>
            </w:rPr>
            <m:t>hours</m:t>
          </m:r>
        </m:oMath>
      </m:oMathPara>
    </w:p>
    <w:p w14:paraId="1A36A04C" w14:textId="77777777" w:rsidR="008C42F9" w:rsidRPr="004B302D" w:rsidRDefault="008C42F9" w:rsidP="008C42F9">
      <w:pPr>
        <w:pStyle w:val="ListParagraph"/>
        <w:ind w:left="1440"/>
        <w:rPr>
          <w:rFonts w:ascii="Courier New" w:hAnsi="Courier New" w:cs="Courier New"/>
          <w:szCs w:val="24"/>
        </w:rPr>
      </w:pPr>
    </w:p>
    <w:p w14:paraId="3CB03DD4"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SH = 4,000 </m:t>
          </m:r>
          <m:r>
            <w:rPr>
              <w:rFonts w:ascii="Cambria Math" w:hAnsi="Cambria Math" w:cs="Courier New"/>
              <w:szCs w:val="24"/>
            </w:rPr>
            <m:t>hours</m:t>
          </m:r>
        </m:oMath>
      </m:oMathPara>
    </w:p>
    <w:p w14:paraId="5040CD06" w14:textId="77777777" w:rsidR="008C42F9" w:rsidRPr="004B302D" w:rsidRDefault="008C42F9" w:rsidP="008C42F9">
      <w:pPr>
        <w:pStyle w:val="ListParagraph"/>
        <w:ind w:left="1440"/>
        <w:rPr>
          <w:rFonts w:ascii="Courier New" w:hAnsi="Courier New" w:cs="Courier New"/>
          <w:szCs w:val="24"/>
        </w:rPr>
      </w:pPr>
    </w:p>
    <w:p w14:paraId="6106454E"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RSH = 500 </m:t>
          </m:r>
          <m:r>
            <w:rPr>
              <w:rFonts w:ascii="Cambria Math" w:hAnsi="Cambria Math" w:cs="Courier New"/>
              <w:szCs w:val="24"/>
            </w:rPr>
            <m:t xml:space="preserve">hours + (11 </m:t>
          </m:r>
          <m:r>
            <w:rPr>
              <w:rFonts w:ascii="Cambria Math" w:hAnsi="Cambria Math" w:cs="Courier New"/>
              <w:szCs w:val="24"/>
            </w:rPr>
            <m:t xml:space="preserve">hours/day x 365 days) = 4,515 </m:t>
          </m:r>
          <m:r>
            <w:rPr>
              <w:rFonts w:ascii="Cambria Math" w:hAnsi="Cambria Math" w:cs="Courier New"/>
              <w:szCs w:val="24"/>
            </w:rPr>
            <m:t>hours</m:t>
          </m:r>
        </m:oMath>
      </m:oMathPara>
    </w:p>
    <w:p w14:paraId="489DB147" w14:textId="77777777" w:rsidR="008C42F9" w:rsidRPr="004B302D" w:rsidRDefault="008C42F9" w:rsidP="008C42F9">
      <w:pPr>
        <w:pStyle w:val="ListParagraph"/>
        <w:ind w:left="1440"/>
        <w:rPr>
          <w:rFonts w:ascii="Courier New" w:hAnsi="Courier New" w:cs="Courier New"/>
          <w:szCs w:val="24"/>
        </w:rPr>
      </w:pPr>
    </w:p>
    <w:p w14:paraId="64A6D8DE"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AH = SH + RSH = 4,000 </m:t>
          </m:r>
          <m:r>
            <w:rPr>
              <w:rFonts w:ascii="Cambria Math" w:hAnsi="Cambria Math" w:cs="Courier New"/>
              <w:szCs w:val="24"/>
            </w:rPr>
            <m:t xml:space="preserve">hours + 4,515 </m:t>
          </m:r>
          <m:r>
            <w:rPr>
              <w:rFonts w:ascii="Cambria Math" w:hAnsi="Cambria Math" w:cs="Courier New"/>
              <w:szCs w:val="24"/>
            </w:rPr>
            <m:t xml:space="preserve">hours = 8,515 </m:t>
          </m:r>
          <m:r>
            <w:rPr>
              <w:rFonts w:ascii="Cambria Math" w:hAnsi="Cambria Math" w:cs="Courier New"/>
              <w:szCs w:val="24"/>
            </w:rPr>
            <m:t>hours</m:t>
          </m:r>
        </m:oMath>
      </m:oMathPara>
    </w:p>
    <w:p w14:paraId="6FDAA1F3" w14:textId="77777777" w:rsidR="008C42F9" w:rsidRPr="004B302D" w:rsidRDefault="008C42F9" w:rsidP="008C42F9">
      <w:pPr>
        <w:pStyle w:val="ListParagraph"/>
        <w:ind w:left="1440"/>
        <w:rPr>
          <w:rFonts w:ascii="Courier New" w:hAnsi="Courier New" w:cs="Courier New"/>
          <w:szCs w:val="24"/>
        </w:rPr>
      </w:pPr>
    </w:p>
    <w:p w14:paraId="3183D74C" w14:textId="77777777" w:rsidR="008C42F9" w:rsidRPr="00D235D5"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EPDH = 100 </m:t>
          </m:r>
          <m:r>
            <w:rPr>
              <w:rFonts w:ascii="Cambria Math" w:hAnsi="Cambria Math" w:cs="Courier New"/>
              <w:szCs w:val="24"/>
            </w:rPr>
            <m:t>hours x (</m:t>
          </m:r>
          <m:f>
            <m:fPr>
              <m:ctrlPr>
                <w:rPr>
                  <w:rFonts w:ascii="Cambria Math" w:hAnsi="Cambria Math" w:cs="Courier New"/>
                  <w:i/>
                  <w:szCs w:val="24"/>
                </w:rPr>
              </m:ctrlPr>
            </m:fPr>
            <m:num>
              <m:r>
                <w:rPr>
                  <w:rFonts w:ascii="Cambria Math" w:hAnsi="Cambria Math" w:cs="Courier New"/>
                  <w:szCs w:val="24"/>
                </w:rPr>
                <m:t>3 inverters</m:t>
              </m:r>
            </m:num>
            <m:den>
              <m:r>
                <w:rPr>
                  <w:rFonts w:ascii="Cambria Math" w:hAnsi="Cambria Math" w:cs="Courier New"/>
                  <w:szCs w:val="24"/>
                </w:rPr>
                <m:t>10 inverters</m:t>
              </m:r>
            </m:den>
          </m:f>
          <m:r>
            <w:rPr>
              <w:rFonts w:ascii="Cambria Math" w:hAnsi="Cambria Math" w:cs="Courier New"/>
              <w:szCs w:val="24"/>
            </w:rPr>
            <m:t xml:space="preserve">) = 30 </m:t>
          </m:r>
          <m:r>
            <w:rPr>
              <w:rFonts w:ascii="Cambria Math" w:hAnsi="Cambria Math" w:cs="Courier New"/>
              <w:szCs w:val="24"/>
            </w:rPr>
            <m:t>hours</m:t>
          </m:r>
        </m:oMath>
      </m:oMathPara>
    </w:p>
    <w:p w14:paraId="29E7475E" w14:textId="77777777" w:rsidR="008C42F9" w:rsidRPr="0051062C" w:rsidRDefault="008C42F9" w:rsidP="008C42F9">
      <w:pPr>
        <w:pStyle w:val="ListParagraph"/>
        <w:ind w:left="1440"/>
        <w:rPr>
          <w:rFonts w:ascii="Courier New" w:hAnsi="Courier New" w:cs="Courier New"/>
          <w:szCs w:val="24"/>
        </w:rPr>
      </w:pPr>
    </w:p>
    <w:p w14:paraId="28A9A2F0" w14:textId="77777777" w:rsidR="008C42F9" w:rsidRPr="0051062C"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w:lastRenderedPageBreak/>
            <m:t xml:space="preserve">EUDH=  50 </m:t>
          </m:r>
          <m:r>
            <w:rPr>
              <w:rFonts w:ascii="Cambria Math" w:hAnsi="Cambria Math" w:cs="Courier New"/>
              <w:szCs w:val="24"/>
            </w:rPr>
            <m:t xml:space="preserve">hours x </m:t>
          </m:r>
          <m:d>
            <m:dPr>
              <m:ctrlPr>
                <w:rPr>
                  <w:rFonts w:ascii="Cambria Math" w:hAnsi="Cambria Math" w:cs="Courier New"/>
                  <w:i/>
                  <w:szCs w:val="24"/>
                </w:rPr>
              </m:ctrlPr>
            </m:dPr>
            <m:e>
              <m:f>
                <m:fPr>
                  <m:ctrlPr>
                    <w:rPr>
                      <w:rFonts w:ascii="Cambria Math" w:hAnsi="Cambria Math" w:cs="Courier New"/>
                      <w:i/>
                      <w:szCs w:val="24"/>
                    </w:rPr>
                  </m:ctrlPr>
                </m:fPr>
                <m:num>
                  <m:r>
                    <w:rPr>
                      <w:rFonts w:ascii="Cambria Math" w:hAnsi="Cambria Math" w:cs="Courier New"/>
                      <w:szCs w:val="24"/>
                    </w:rPr>
                    <m:t>2 inverters</m:t>
                  </m:r>
                </m:num>
                <m:den>
                  <m:r>
                    <w:rPr>
                      <w:rFonts w:ascii="Cambria Math" w:hAnsi="Cambria Math" w:cs="Courier New"/>
                      <w:szCs w:val="24"/>
                    </w:rPr>
                    <m:t>10 inverters</m:t>
                  </m:r>
                </m:den>
              </m:f>
            </m:e>
          </m:d>
          <m:r>
            <w:rPr>
              <w:rFonts w:ascii="Cambria Math" w:hAnsi="Cambria Math" w:cs="Courier New"/>
              <w:szCs w:val="24"/>
            </w:rPr>
            <m:t xml:space="preserve">=10 </m:t>
          </m:r>
          <m:r>
            <w:rPr>
              <w:rFonts w:ascii="Cambria Math" w:hAnsi="Cambria Math" w:cs="Courier New"/>
              <w:szCs w:val="24"/>
            </w:rPr>
            <m:t>hours</m:t>
          </m:r>
        </m:oMath>
      </m:oMathPara>
    </w:p>
    <w:p w14:paraId="0EDC9719" w14:textId="77777777" w:rsidR="008C42F9" w:rsidRPr="00C91906" w:rsidRDefault="008C42F9" w:rsidP="008C42F9">
      <w:pPr>
        <w:pStyle w:val="ListParagraph"/>
        <w:ind w:left="1440"/>
        <w:rPr>
          <w:rFonts w:ascii="Courier New" w:hAnsi="Courier New" w:cs="Courier New"/>
          <w:szCs w:val="24"/>
        </w:rPr>
      </w:pPr>
    </w:p>
    <w:p w14:paraId="3F9D5F9E" w14:textId="6FE1C395" w:rsidR="008C42F9" w:rsidRPr="00F35441"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EAF = 100% × </m:t>
          </m:r>
          <m:f>
            <m:fPr>
              <m:ctrlPr>
                <w:rPr>
                  <w:rFonts w:ascii="Cambria Math" w:hAnsi="Cambria Math" w:cs="Courier New"/>
                  <w:i/>
                  <w:szCs w:val="24"/>
                </w:rPr>
              </m:ctrlPr>
            </m:fPr>
            <m:num>
              <m:r>
                <w:rPr>
                  <w:rFonts w:ascii="Cambria Math" w:hAnsi="Cambria Math" w:cs="Courier New"/>
                  <w:szCs w:val="24"/>
                </w:rPr>
                <m:t>8,515-30-10</m:t>
              </m:r>
            </m:num>
            <m:den>
              <m:r>
                <w:rPr>
                  <w:rFonts w:ascii="Cambria Math" w:hAnsi="Cambria Math" w:cs="Courier New"/>
                  <w:szCs w:val="24"/>
                </w:rPr>
                <m:t>8,760</m:t>
              </m:r>
            </m:den>
          </m:f>
          <m:r>
            <w:rPr>
              <w:rFonts w:ascii="Cambria Math" w:hAnsi="Cambria Math" w:cs="Courier New"/>
              <w:szCs w:val="24"/>
            </w:rPr>
            <m:t xml:space="preserve"> = 96.7%</m:t>
          </m:r>
        </m:oMath>
      </m:oMathPara>
    </w:p>
    <w:p w14:paraId="09A4EEF7" w14:textId="0684CAA4" w:rsidR="006A4C5D" w:rsidRPr="004B302D" w:rsidRDefault="006A4C5D" w:rsidP="006A4C5D">
      <w:pPr>
        <w:pStyle w:val="ListParagraph"/>
        <w:ind w:left="1440"/>
        <w:rPr>
          <w:rFonts w:ascii="Courier New" w:eastAsiaTheme="minorEastAsia" w:hAnsi="Courier New" w:cs="Courier New"/>
          <w:sz w:val="22"/>
          <w:szCs w:val="22"/>
          <w:lang w:eastAsia="zh-CN"/>
        </w:rPr>
      </w:pPr>
    </w:p>
    <w:p w14:paraId="17701E39" w14:textId="77777777" w:rsidR="001340F7" w:rsidRPr="00447E4A" w:rsidRDefault="001340F7">
      <w:pPr>
        <w:ind w:left="1440"/>
        <w:rPr>
          <w:rFonts w:ascii="Courier New" w:eastAsiaTheme="minorEastAsia" w:hAnsi="Courier New" w:cs="Courier New"/>
          <w:szCs w:val="24"/>
          <w:lang w:eastAsia="zh-CN"/>
        </w:rPr>
      </w:pPr>
    </w:p>
    <w:p w14:paraId="0D18EFF4" w14:textId="36D7DB17" w:rsidR="008C42F9" w:rsidRPr="004B302D" w:rsidRDefault="008C42F9" w:rsidP="00137042">
      <w:pPr>
        <w:widowControl w:val="0"/>
        <w:numPr>
          <w:ilvl w:val="0"/>
          <w:numId w:val="11"/>
        </w:numPr>
        <w:ind w:hanging="720"/>
        <w:contextualSpacing/>
        <w:outlineLvl w:val="2"/>
        <w:rPr>
          <w:rFonts w:ascii="Courier New" w:eastAsiaTheme="minorEastAsia" w:hAnsi="Courier New" w:cs="Courier New"/>
          <w:szCs w:val="24"/>
          <w:lang w:eastAsia="zh-CN"/>
        </w:rPr>
      </w:pPr>
      <w:r w:rsidRPr="00F35441">
        <w:rPr>
          <w:rFonts w:ascii="Courier New" w:eastAsiaTheme="minorEastAsia" w:hAnsi="Courier New" w:cs="Courier New"/>
          <w:szCs w:val="24"/>
          <w:u w:val="single"/>
          <w:lang w:eastAsia="zh-CN"/>
        </w:rPr>
        <w:t>PV System Equivalent Availability Factor Performance Metric and Liquidated Damages</w:t>
      </w:r>
      <w:r w:rsidRPr="00D235D5">
        <w:rPr>
          <w:rFonts w:ascii="Courier New" w:eastAsiaTheme="minorEastAsia" w:hAnsi="Courier New" w:cs="Courier New"/>
          <w:szCs w:val="24"/>
          <w:lang w:eastAsia="zh-CN"/>
        </w:rPr>
        <w:t>.  For each LD Period, a</w:t>
      </w:r>
      <w:r w:rsidR="00B21499" w:rsidRPr="0051062C">
        <w:rPr>
          <w:rFonts w:ascii="Courier New" w:eastAsiaTheme="minorEastAsia" w:hAnsi="Courier New" w:cs="Courier New"/>
          <w:szCs w:val="24"/>
          <w:lang w:eastAsia="zh-CN"/>
        </w:rPr>
        <w:t xml:space="preserve"> PV System</w:t>
      </w:r>
      <w:r w:rsidRPr="00C91906">
        <w:rPr>
          <w:rFonts w:ascii="Courier New" w:eastAsiaTheme="minorEastAsia" w:hAnsi="Courier New" w:cs="Courier New"/>
          <w:szCs w:val="24"/>
          <w:lang w:eastAsia="zh-CN"/>
        </w:rPr>
        <w:t xml:space="preserve"> Equivalent Availability Factor shall be calculated as provided in accordance wit</w:t>
      </w:r>
      <w:r w:rsidRPr="003B30CD">
        <w:rPr>
          <w:rFonts w:ascii="Courier New" w:eastAsiaTheme="minorEastAsia" w:hAnsi="Courier New" w:cs="Courier New"/>
          <w:szCs w:val="24"/>
          <w:lang w:eastAsia="zh-CN"/>
        </w:rPr>
        <w:t xml:space="preserve">h </w:t>
      </w:r>
      <w:r w:rsidRPr="00B959DE">
        <w:rPr>
          <w:rFonts w:ascii="Courier New" w:eastAsiaTheme="minorEastAsia" w:hAnsi="Courier New" w:cs="Courier New"/>
          <w:szCs w:val="24"/>
          <w:u w:val="single"/>
          <w:lang w:eastAsia="zh-CN"/>
        </w:rPr>
        <w:t>Section 2.5(a)</w:t>
      </w:r>
      <w:r w:rsidRPr="006F17F2">
        <w:rPr>
          <w:rFonts w:ascii="Courier New" w:eastAsiaTheme="minorEastAsia" w:hAnsi="Courier New" w:cs="Courier New"/>
          <w:szCs w:val="24"/>
          <w:lang w:eastAsia="zh-CN"/>
        </w:rPr>
        <w:t xml:space="preserve"> (Calculation of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of this Agreement.  In the event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Equivalent Availability Factor is less than 98</w:t>
      </w:r>
      <w:r w:rsidRPr="004B302D">
        <w:rPr>
          <w:rFonts w:ascii="Courier New" w:eastAsiaTheme="minorEastAsia" w:hAnsi="Courier New" w:cs="Courier New"/>
          <w:b/>
        </w:rPr>
        <w:t>%</w:t>
      </w:r>
      <w:r w:rsidRPr="004B302D">
        <w:rPr>
          <w:rFonts w:ascii="Courier New" w:eastAsiaTheme="minorEastAsia" w:hAnsi="Courier New" w:cs="Courier New"/>
          <w:szCs w:val="24"/>
          <w:lang w:eastAsia="zh-CN"/>
        </w:rPr>
        <w:t xml:space="preserve"> (the "</w:t>
      </w:r>
      <w:r w:rsidR="00B21499" w:rsidRPr="004B302D">
        <w:rPr>
          <w:rFonts w:ascii="Courier New" w:eastAsiaTheme="minorEastAsia" w:hAnsi="Courier New" w:cs="Courier New"/>
          <w:szCs w:val="24"/>
          <w:u w:val="single"/>
          <w:lang w:eastAsia="zh-CN"/>
        </w:rPr>
        <w:t xml:space="preserve">PV System </w:t>
      </w:r>
      <w:r w:rsidRPr="004B302D">
        <w:rPr>
          <w:rFonts w:ascii="Courier New" w:eastAsiaTheme="minorEastAsia" w:hAnsi="Courier New" w:cs="Courier New"/>
          <w:szCs w:val="24"/>
          <w:u w:val="single"/>
          <w:lang w:eastAsia="zh-CN"/>
        </w:rPr>
        <w:t>Equivalent Availability Factor Performance Metric</w:t>
      </w:r>
      <w:r w:rsidRPr="004B302D">
        <w:rPr>
          <w:rFonts w:ascii="Courier New" w:eastAsiaTheme="minorEastAsia" w:hAnsi="Courier New" w:cs="Courier New"/>
          <w:szCs w:val="24"/>
          <w:lang w:eastAsia="zh-CN"/>
        </w:rPr>
        <w:t xml:space="preserve">") for any LD Period, </w:t>
      </w:r>
      <w:r w:rsidR="00073CFB">
        <w:rPr>
          <w:rFonts w:ascii="Courier New" w:eastAsiaTheme="minorEastAsia" w:hAnsi="Courier New" w:cs="Courier New"/>
          <w:szCs w:val="24"/>
          <w:lang w:eastAsia="zh-CN"/>
        </w:rPr>
        <w:t>Subscriber Organization</w:t>
      </w:r>
      <w:r w:rsidRPr="004B302D">
        <w:rPr>
          <w:rFonts w:ascii="Courier New" w:eastAsiaTheme="minorEastAsia" w:hAnsi="Courier New" w:cs="Courier New"/>
          <w:szCs w:val="24"/>
          <w:lang w:eastAsia="zh-CN"/>
        </w:rPr>
        <w:t xml:space="preserve"> shall be subject to liquidated damages as set forth in this </w:t>
      </w:r>
      <w:r w:rsidRPr="004B302D">
        <w:rPr>
          <w:rFonts w:ascii="Courier New" w:eastAsiaTheme="minorEastAsia" w:hAnsi="Courier New" w:cs="Courier New"/>
          <w:szCs w:val="24"/>
          <w:u w:val="single"/>
          <w:lang w:eastAsia="zh-CN"/>
        </w:rPr>
        <w:t>Section 2.5(b)</w:t>
      </w:r>
      <w:r w:rsidRPr="004B302D">
        <w:rPr>
          <w:rFonts w:ascii="Courier New" w:eastAsiaTheme="minorEastAsia" w:hAnsi="Courier New" w:cs="Courier New"/>
          <w:szCs w:val="24"/>
          <w:lang w:eastAsia="zh-CN"/>
        </w:rPr>
        <w:t xml:space="preserv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and Liquidated Damages).  For avoidance of doubt, because the </w:t>
      </w:r>
      <w:r w:rsidR="005C7061"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is calculated over an LD Period of 12 calendar months, the first month for which liquidated damages would be calculated under this </w:t>
      </w:r>
      <w:r w:rsidRPr="004B302D">
        <w:rPr>
          <w:rFonts w:ascii="Courier New" w:eastAsiaTheme="minorEastAsia" w:hAnsi="Courier New" w:cs="Courier New"/>
          <w:szCs w:val="24"/>
          <w:u w:val="single"/>
          <w:lang w:eastAsia="zh-CN"/>
        </w:rPr>
        <w:t>Section 2.5(b)</w:t>
      </w:r>
      <w:r w:rsidRPr="004B302D">
        <w:rPr>
          <w:rFonts w:ascii="Courier New" w:eastAsiaTheme="minorEastAsia" w:hAnsi="Courier New" w:cs="Courier New"/>
          <w:szCs w:val="24"/>
          <w:lang w:eastAsia="zh-CN"/>
        </w:rPr>
        <w:t xml:space="preserv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and Liquidated Damages) would be the last calendar month of the initial Contract Year.  If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Equivalent Availability Factor for a LD Period is less than the</w:t>
      </w:r>
      <w:r w:rsidR="00B21499" w:rsidRPr="004B302D">
        <w:rPr>
          <w:rFonts w:ascii="Courier New" w:eastAsiaTheme="minorEastAsia" w:hAnsi="Courier New" w:cs="Courier New"/>
          <w:szCs w:val="24"/>
          <w:lang w:eastAsia="zh-CN"/>
        </w:rPr>
        <w:t xml:space="preserve"> PV System</w:t>
      </w:r>
      <w:r w:rsidRPr="004B302D">
        <w:rPr>
          <w:rFonts w:ascii="Courier New" w:eastAsiaTheme="minorEastAsia" w:hAnsi="Courier New" w:cs="Courier New"/>
          <w:szCs w:val="24"/>
          <w:lang w:eastAsia="zh-CN"/>
        </w:rPr>
        <w:t xml:space="preserve"> Equivalent Availability Factor Performance Metric, </w:t>
      </w:r>
      <w:r w:rsidR="00073CFB">
        <w:rPr>
          <w:rFonts w:ascii="Courier New" w:eastAsiaTheme="minorEastAsia" w:hAnsi="Courier New" w:cs="Courier New"/>
          <w:szCs w:val="24"/>
          <w:lang w:eastAsia="zh-CN"/>
        </w:rPr>
        <w:t>Subscriber Organization</w:t>
      </w:r>
      <w:r w:rsidRPr="004B302D">
        <w:rPr>
          <w:rFonts w:ascii="Courier New" w:eastAsiaTheme="minorEastAsia" w:hAnsi="Courier New" w:cs="Courier New"/>
          <w:szCs w:val="24"/>
          <w:lang w:eastAsia="zh-CN"/>
        </w:rPr>
        <w:t xml:space="preserve"> shall pay, and Company shall accept, as liquidated damages for </w:t>
      </w:r>
      <w:r w:rsidR="00073CFB">
        <w:rPr>
          <w:rFonts w:ascii="Courier New" w:eastAsiaTheme="minorEastAsia" w:hAnsi="Courier New" w:cs="Courier New"/>
          <w:szCs w:val="24"/>
          <w:lang w:eastAsia="zh-CN"/>
        </w:rPr>
        <w:t>Subscriber Organization</w:t>
      </w:r>
      <w:r w:rsidRPr="004B302D">
        <w:rPr>
          <w:rFonts w:ascii="Courier New" w:eastAsiaTheme="minorEastAsia" w:hAnsi="Courier New" w:cs="Courier New"/>
          <w:szCs w:val="24"/>
          <w:lang w:eastAsia="zh-CN"/>
        </w:rPr>
        <w:t xml:space="preserve">'s failure to achieve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for such LD Period, an amount calculated in accordance with the following formula: </w:t>
      </w:r>
    </w:p>
    <w:p w14:paraId="020E2FE9" w14:textId="77777777" w:rsidR="008C42F9" w:rsidRPr="004B302D" w:rsidRDefault="008C42F9" w:rsidP="002F25A2">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8C42F9" w:rsidRPr="004B302D" w14:paraId="1AAA7B2A" w14:textId="77777777" w:rsidTr="007A4207">
        <w:tc>
          <w:tcPr>
            <w:tcW w:w="2538" w:type="dxa"/>
          </w:tcPr>
          <w:p w14:paraId="4D101757" w14:textId="7550A2A8" w:rsidR="008C42F9" w:rsidRPr="004B302D" w:rsidRDefault="00B21499" w:rsidP="007A4207">
            <w:pPr>
              <w:rPr>
                <w:rFonts w:ascii="Courier New" w:hAnsi="Courier New" w:cs="Courier New"/>
                <w:szCs w:val="24"/>
                <w:u w:val="single"/>
              </w:rPr>
            </w:pPr>
            <w:r w:rsidRPr="004B302D">
              <w:rPr>
                <w:rFonts w:ascii="Courier New" w:hAnsi="Courier New" w:cs="Courier New"/>
                <w:szCs w:val="24"/>
                <w:u w:val="single"/>
              </w:rPr>
              <w:t xml:space="preserve">PV System </w:t>
            </w:r>
            <w:r w:rsidR="008C42F9" w:rsidRPr="004B302D">
              <w:rPr>
                <w:rFonts w:ascii="Courier New" w:hAnsi="Courier New" w:cs="Courier New"/>
                <w:szCs w:val="24"/>
                <w:u w:val="single"/>
              </w:rPr>
              <w:t xml:space="preserve">Equivalent Availability Factor </w:t>
            </w:r>
          </w:p>
          <w:p w14:paraId="7D5C3560" w14:textId="77777777" w:rsidR="008C42F9" w:rsidRPr="004B302D" w:rsidRDefault="008C42F9" w:rsidP="007A4207">
            <w:pPr>
              <w:rPr>
                <w:rFonts w:ascii="Courier New" w:hAnsi="Courier New" w:cs="Courier New"/>
                <w:szCs w:val="24"/>
              </w:rPr>
            </w:pPr>
          </w:p>
        </w:tc>
        <w:tc>
          <w:tcPr>
            <w:tcW w:w="5598" w:type="dxa"/>
          </w:tcPr>
          <w:p w14:paraId="55789CBC" w14:textId="77777777" w:rsidR="008C42F9" w:rsidRPr="004B302D" w:rsidRDefault="008C42F9" w:rsidP="007A4207">
            <w:pPr>
              <w:rPr>
                <w:rFonts w:ascii="Courier New" w:hAnsi="Courier New" w:cs="Courier New"/>
                <w:szCs w:val="24"/>
                <w:u w:val="single"/>
              </w:rPr>
            </w:pPr>
            <w:r w:rsidRPr="004B302D">
              <w:rPr>
                <w:rFonts w:ascii="Courier New" w:hAnsi="Courier New" w:cs="Courier New"/>
                <w:szCs w:val="24"/>
                <w:u w:val="single"/>
              </w:rPr>
              <w:t>Amount of Liquidated Damages Per Calendar Month</w:t>
            </w:r>
          </w:p>
          <w:p w14:paraId="0F21B1B1" w14:textId="77777777" w:rsidR="008C42F9" w:rsidRPr="004B302D" w:rsidRDefault="008C42F9" w:rsidP="007A4207">
            <w:pPr>
              <w:tabs>
                <w:tab w:val="left" w:pos="3631"/>
              </w:tabs>
              <w:rPr>
                <w:rFonts w:ascii="Courier New" w:hAnsi="Courier New" w:cs="Courier New"/>
              </w:rPr>
            </w:pPr>
            <w:r w:rsidRPr="004B302D">
              <w:rPr>
                <w:rFonts w:ascii="Courier New" w:hAnsi="Courier New" w:cs="Courier New"/>
              </w:rPr>
              <w:tab/>
            </w:r>
          </w:p>
        </w:tc>
      </w:tr>
      <w:tr w:rsidR="008C42F9" w:rsidRPr="004B302D" w14:paraId="62C401F7" w14:textId="77777777" w:rsidTr="007A4207">
        <w:tc>
          <w:tcPr>
            <w:tcW w:w="2538" w:type="dxa"/>
          </w:tcPr>
          <w:p w14:paraId="1943C603" w14:textId="31CB9A78" w:rsidR="008C42F9" w:rsidRPr="00D235D5" w:rsidRDefault="008C42F9" w:rsidP="007A4207">
            <w:pPr>
              <w:spacing w:before="240" w:line="360" w:lineRule="auto"/>
              <w:rPr>
                <w:rFonts w:ascii="Courier New" w:hAnsi="Courier New" w:cs="Courier New"/>
              </w:rPr>
            </w:pPr>
            <w:r w:rsidRPr="00447E4A">
              <w:rPr>
                <w:rFonts w:ascii="Courier New" w:hAnsi="Courier New" w:cs="Courier New"/>
                <w:b/>
              </w:rPr>
              <w:t>97.9</w:t>
            </w:r>
            <w:r w:rsidRPr="00F35441">
              <w:rPr>
                <w:rFonts w:ascii="Courier New" w:hAnsi="Courier New" w:cs="Courier New"/>
                <w:szCs w:val="24"/>
              </w:rPr>
              <w:t>% and below</w:t>
            </w:r>
          </w:p>
        </w:tc>
        <w:tc>
          <w:tcPr>
            <w:tcW w:w="5598" w:type="dxa"/>
          </w:tcPr>
          <w:p w14:paraId="58102D11" w14:textId="196B1F7E" w:rsidR="008C42F9" w:rsidRPr="004B302D" w:rsidRDefault="008C42F9" w:rsidP="007A4207">
            <w:pPr>
              <w:jc w:val="both"/>
              <w:rPr>
                <w:rFonts w:ascii="Courier New" w:hAnsi="Courier New" w:cs="Courier New"/>
                <w:szCs w:val="24"/>
              </w:rPr>
            </w:pPr>
            <w:r w:rsidRPr="0051062C">
              <w:rPr>
                <w:rFonts w:ascii="Courier New" w:hAnsi="Courier New" w:cs="Courier New"/>
                <w:szCs w:val="24"/>
              </w:rPr>
              <w:t xml:space="preserve">For each one-tenth of one percent (0.001) by which the </w:t>
            </w:r>
            <w:r w:rsidR="00B21499" w:rsidRPr="00C91906">
              <w:rPr>
                <w:rFonts w:ascii="Courier New" w:hAnsi="Courier New" w:cs="Courier New"/>
                <w:szCs w:val="24"/>
              </w:rPr>
              <w:t xml:space="preserve">PV System </w:t>
            </w:r>
            <w:r w:rsidRPr="003B30CD">
              <w:rPr>
                <w:rFonts w:ascii="Courier New" w:hAnsi="Courier New" w:cs="Courier New"/>
                <w:szCs w:val="24"/>
              </w:rPr>
              <w:t xml:space="preserve">Equivalent Availability Factor for such </w:t>
            </w:r>
            <w:r w:rsidRPr="00B959DE">
              <w:rPr>
                <w:rFonts w:ascii="Courier New" w:eastAsiaTheme="minorEastAsia" w:hAnsi="Courier New" w:cs="Courier New"/>
                <w:szCs w:val="24"/>
                <w:lang w:eastAsia="zh-CN"/>
              </w:rPr>
              <w:t>LD Period</w:t>
            </w:r>
            <w:r w:rsidRPr="006F17F2">
              <w:rPr>
                <w:rFonts w:ascii="Courier New" w:hAnsi="Courier New" w:cs="Courier New"/>
                <w:szCs w:val="24"/>
              </w:rPr>
              <w:t xml:space="preserve"> falls below the</w:t>
            </w:r>
            <w:r w:rsidR="00B21499" w:rsidRPr="004B302D">
              <w:rPr>
                <w:rFonts w:ascii="Courier New" w:hAnsi="Courier New" w:cs="Courier New"/>
                <w:szCs w:val="24"/>
              </w:rPr>
              <w:t xml:space="preserve"> PV System</w:t>
            </w:r>
            <w:r w:rsidRPr="004B302D">
              <w:rPr>
                <w:rFonts w:ascii="Courier New" w:hAnsi="Courier New" w:cs="Courier New"/>
                <w:szCs w:val="24"/>
              </w:rPr>
              <w:t xml:space="preserve"> Equivalent Availability Factor Performance Metric, an amount equal to 0.001917 of the Applicable Period Lump </w:t>
            </w:r>
            <w:r w:rsidRPr="004B302D">
              <w:rPr>
                <w:rFonts w:ascii="Courier New" w:hAnsi="Courier New" w:cs="Courier New"/>
                <w:szCs w:val="24"/>
              </w:rPr>
              <w:lastRenderedPageBreak/>
              <w:t>Sum Payment for the last calendar month of such LD Period.</w:t>
            </w:r>
          </w:p>
          <w:p w14:paraId="7F9DC60E" w14:textId="77777777" w:rsidR="008C42F9" w:rsidRPr="004B302D" w:rsidRDefault="008C42F9" w:rsidP="007A4207">
            <w:pPr>
              <w:rPr>
                <w:rFonts w:ascii="Courier New" w:hAnsi="Courier New" w:cs="Courier New"/>
                <w:szCs w:val="24"/>
              </w:rPr>
            </w:pPr>
          </w:p>
        </w:tc>
      </w:tr>
    </w:tbl>
    <w:p w14:paraId="148C5CBD" w14:textId="77777777" w:rsidR="008C42F9" w:rsidRPr="00447E4A" w:rsidRDefault="008C42F9" w:rsidP="008C42F9">
      <w:pPr>
        <w:rPr>
          <w:rFonts w:ascii="Courier New" w:eastAsiaTheme="minorEastAsia" w:hAnsi="Courier New" w:cs="Courier New"/>
          <w:szCs w:val="24"/>
          <w:lang w:eastAsia="zh-CN"/>
        </w:rPr>
      </w:pPr>
    </w:p>
    <w:p w14:paraId="67CE89BC" w14:textId="2D2416D2" w:rsidR="008C42F9" w:rsidRPr="006F17F2" w:rsidRDefault="008C42F9" w:rsidP="008C42F9">
      <w:pPr>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 xml:space="preserve">For purposes of determining liquidated damages under the preceding formula, the amount by which the </w:t>
      </w:r>
      <w:r w:rsidR="00B21499" w:rsidRPr="00D235D5">
        <w:rPr>
          <w:rFonts w:ascii="Courier New" w:eastAsiaTheme="minorEastAsia" w:hAnsi="Courier New" w:cs="Courier New"/>
          <w:szCs w:val="24"/>
          <w:lang w:eastAsia="zh-CN"/>
        </w:rPr>
        <w:t xml:space="preserve">PV System </w:t>
      </w:r>
      <w:r w:rsidRPr="0051062C">
        <w:rPr>
          <w:rFonts w:ascii="Courier New" w:eastAsiaTheme="minorEastAsia" w:hAnsi="Courier New" w:cs="Courier New"/>
          <w:szCs w:val="24"/>
          <w:lang w:eastAsia="zh-CN"/>
        </w:rPr>
        <w:t xml:space="preserve">Equivalent Availability Factor for the LD Period in question falls below </w:t>
      </w:r>
      <w:r w:rsidRPr="00C91906">
        <w:rPr>
          <w:rFonts w:ascii="Courier New" w:eastAsiaTheme="minorEastAsia" w:hAnsi="Courier New" w:cs="Courier New"/>
          <w:szCs w:val="24"/>
          <w:lang w:eastAsia="zh-CN"/>
        </w:rPr>
        <w:t xml:space="preserve">the applicable threshold shall be rounded to the nearest one-tenth of one percent (0.001).  Each Party agrees and acknowledges that (i) the damages that Company would incur if the </w:t>
      </w:r>
      <w:r w:rsidR="00073CFB">
        <w:rPr>
          <w:rFonts w:ascii="Courier New" w:eastAsiaTheme="minorEastAsia" w:hAnsi="Courier New" w:cs="Courier New"/>
          <w:szCs w:val="24"/>
          <w:lang w:eastAsia="zh-CN"/>
        </w:rPr>
        <w:t>Subscriber Organization</w:t>
      </w:r>
      <w:r w:rsidRPr="00C91906">
        <w:rPr>
          <w:rFonts w:ascii="Courier New" w:eastAsiaTheme="minorEastAsia" w:hAnsi="Courier New" w:cs="Courier New"/>
          <w:szCs w:val="24"/>
          <w:lang w:eastAsia="zh-CN"/>
        </w:rPr>
        <w:t xml:space="preserve"> fails to achieve the </w:t>
      </w:r>
      <w:r w:rsidR="00B21499" w:rsidRPr="003B30CD">
        <w:rPr>
          <w:rFonts w:ascii="Courier New" w:eastAsiaTheme="minorEastAsia" w:hAnsi="Courier New" w:cs="Courier New"/>
          <w:szCs w:val="24"/>
          <w:lang w:eastAsia="zh-CN"/>
        </w:rPr>
        <w:t xml:space="preserve">PV System </w:t>
      </w:r>
      <w:r w:rsidRPr="00B959DE">
        <w:rPr>
          <w:rFonts w:ascii="Courier New" w:eastAsiaTheme="minorEastAsia" w:hAnsi="Courier New" w:cs="Courier New"/>
          <w:szCs w:val="24"/>
          <w:lang w:eastAsia="zh-CN"/>
        </w:rPr>
        <w:t>Equivalent Availability Factor Perform</w:t>
      </w:r>
      <w:r w:rsidRPr="006F17F2">
        <w:rPr>
          <w:rFonts w:ascii="Courier New" w:eastAsiaTheme="minorEastAsia" w:hAnsi="Courier New" w:cs="Courier New"/>
          <w:szCs w:val="24"/>
          <w:lang w:eastAsia="zh-CN"/>
        </w:rPr>
        <w:t>ance Metric for a LD Period would be difficult or impossible to calculate with certainty and (ii) the aforesaid liquidated damages are an appropriate approximation of such damages.</w:t>
      </w:r>
    </w:p>
    <w:p w14:paraId="7986F1A5" w14:textId="77777777" w:rsidR="008C42F9" w:rsidRPr="004B302D" w:rsidRDefault="008C42F9" w:rsidP="008C42F9">
      <w:pPr>
        <w:ind w:left="1440"/>
        <w:rPr>
          <w:rFonts w:ascii="Courier New" w:eastAsiaTheme="minorEastAsia" w:hAnsi="Courier New" w:cs="Courier New"/>
          <w:szCs w:val="24"/>
          <w:lang w:eastAsia="zh-CN"/>
        </w:rPr>
      </w:pPr>
    </w:p>
    <w:p w14:paraId="48F14CEA" w14:textId="41A1886F" w:rsidR="008C42F9" w:rsidRPr="004B302D" w:rsidRDefault="008C42F9" w:rsidP="006250BE">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EXAMPLE:  The following is an example calculation</w:t>
      </w:r>
      <w:r w:rsidRPr="004B302D">
        <w:rPr>
          <w:rFonts w:ascii="Courier New" w:eastAsiaTheme="minorEastAsia" w:hAnsi="Courier New" w:cs="Courier New"/>
        </w:rPr>
        <w:t xml:space="preserve"> of </w:t>
      </w:r>
      <w:r w:rsidRPr="004B302D">
        <w:rPr>
          <w:rFonts w:ascii="Courier New" w:eastAsiaTheme="minorEastAsia" w:hAnsi="Courier New" w:cs="Courier New"/>
          <w:szCs w:val="24"/>
        </w:rPr>
        <w:t xml:space="preserve">liquidated damages for the </w:t>
      </w:r>
      <w:r w:rsidR="00B21499" w:rsidRPr="004B302D">
        <w:rPr>
          <w:rFonts w:ascii="Courier New" w:eastAsiaTheme="minorEastAsia" w:hAnsi="Courier New" w:cs="Courier New"/>
          <w:szCs w:val="24"/>
        </w:rPr>
        <w:t xml:space="preserve">PV System </w:t>
      </w:r>
      <w:r w:rsidRPr="004B302D">
        <w:rPr>
          <w:rFonts w:ascii="Courier New" w:eastAsiaTheme="minorEastAsia" w:hAnsi="Courier New" w:cs="Courier New"/>
          <w:szCs w:val="24"/>
        </w:rPr>
        <w:t xml:space="preserve">Equivalent Availability Factor Performance Metric and is included for illustrative purposes only.  Assume the monthly Lump Sum Payment is $1,000,000 and the </w:t>
      </w:r>
      <w:r w:rsidR="00B21499" w:rsidRPr="004B302D">
        <w:rPr>
          <w:rFonts w:ascii="Courier New" w:eastAsiaTheme="minorEastAsia" w:hAnsi="Courier New" w:cs="Courier New"/>
          <w:szCs w:val="24"/>
        </w:rPr>
        <w:t xml:space="preserve">PV System </w:t>
      </w:r>
      <w:r w:rsidRPr="004B302D">
        <w:rPr>
          <w:rFonts w:ascii="Courier New" w:eastAsiaTheme="minorEastAsia" w:hAnsi="Courier New" w:cs="Courier New"/>
          <w:szCs w:val="24"/>
        </w:rPr>
        <w:t xml:space="preserve">Equivalent Availability Factor is 96.9% as calculated in the example in </w:t>
      </w:r>
      <w:r w:rsidRPr="004B302D">
        <w:rPr>
          <w:rFonts w:ascii="Courier New" w:eastAsiaTheme="minorEastAsia" w:hAnsi="Courier New" w:cs="Courier New"/>
          <w:szCs w:val="24"/>
          <w:u w:val="single"/>
        </w:rPr>
        <w:t>Section 2.5(a)</w:t>
      </w:r>
      <w:r w:rsidR="005C7061" w:rsidRPr="004B302D">
        <w:rPr>
          <w:rFonts w:ascii="Courier New" w:eastAsiaTheme="minorEastAsia" w:hAnsi="Courier New" w:cs="Courier New"/>
          <w:szCs w:val="24"/>
        </w:rPr>
        <w:t xml:space="preserve"> (Calculation of the PV System Equivalent Availability Factor</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above.</w:t>
      </w:r>
    </w:p>
    <w:p w14:paraId="6C207E27" w14:textId="77777777" w:rsidR="008C42F9" w:rsidRPr="004B302D" w:rsidRDefault="008C42F9" w:rsidP="006250BE">
      <w:pPr>
        <w:autoSpaceDE w:val="0"/>
        <w:autoSpaceDN w:val="0"/>
        <w:adjustRightInd w:val="0"/>
        <w:ind w:left="1440"/>
        <w:rPr>
          <w:rFonts w:ascii="Courier New" w:eastAsiaTheme="minorEastAsia" w:hAnsi="Courier New" w:cs="Courier New"/>
          <w:szCs w:val="24"/>
        </w:rPr>
      </w:pPr>
    </w:p>
    <w:p w14:paraId="35949382" w14:textId="534E7DE9"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The liquidated damages would be calculated as follows:</w:t>
      </w:r>
    </w:p>
    <w:p w14:paraId="1FEBA717"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2E75CE0F"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Applicable Period Lump Sum Payment = $1,000,000</w:t>
      </w:r>
    </w:p>
    <w:p w14:paraId="786EF1D5"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53407728"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$1,000,000 x .001917 = $1,917</w:t>
      </w:r>
    </w:p>
    <w:p w14:paraId="6B282041"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7D6A5EF0"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rPr>
        <w:t>98.0</w:t>
      </w:r>
      <w:r w:rsidRPr="004B302D">
        <w:rPr>
          <w:rFonts w:ascii="Courier New" w:eastAsiaTheme="minorEastAsia" w:hAnsi="Courier New" w:cs="Courier New"/>
          <w:szCs w:val="24"/>
        </w:rPr>
        <w:t xml:space="preserve">% - 96.9% = 1.1% </w:t>
      </w:r>
    </w:p>
    <w:p w14:paraId="74C90ACE"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5FB07725"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1.1%/0.1% = 11</w:t>
      </w:r>
    </w:p>
    <w:p w14:paraId="0FD7BF74"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1DEE1F37" w14:textId="62D88607" w:rsidR="00C73834" w:rsidRPr="004B302D" w:rsidRDefault="008C42F9" w:rsidP="008C42F9">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rPr>
        <w:t>$1,917 x 11 = $21,087</w:t>
      </w:r>
    </w:p>
    <w:p w14:paraId="533053A0" w14:textId="77777777" w:rsidR="00C73834" w:rsidRPr="004B302D" w:rsidRDefault="00C73834">
      <w:pPr>
        <w:ind w:left="1440"/>
        <w:rPr>
          <w:rFonts w:ascii="Courier New" w:eastAsiaTheme="minorEastAsia" w:hAnsi="Courier New" w:cs="Courier New"/>
          <w:szCs w:val="24"/>
          <w:lang w:eastAsia="zh-CN"/>
        </w:rPr>
      </w:pPr>
    </w:p>
    <w:p w14:paraId="00050861" w14:textId="6C2BCE7E" w:rsidR="00C73834" w:rsidRPr="004B302D" w:rsidRDefault="00B21499" w:rsidP="00137042">
      <w:pPr>
        <w:pStyle w:val="ListParagraph"/>
        <w:numPr>
          <w:ilvl w:val="0"/>
          <w:numId w:val="2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 xml:space="preserve">PV System </w:t>
      </w:r>
      <w:r w:rsidR="008C42F9" w:rsidRPr="004B302D">
        <w:rPr>
          <w:rFonts w:ascii="Courier New" w:eastAsiaTheme="minorEastAsia" w:hAnsi="Courier New" w:cs="Courier New"/>
          <w:szCs w:val="24"/>
          <w:u w:val="single"/>
          <w:lang w:eastAsia="zh-CN"/>
        </w:rPr>
        <w:t>Equivalent Availability Factor Termination Rights</w:t>
      </w:r>
      <w:r w:rsidR="008C42F9" w:rsidRPr="004B302D">
        <w:rPr>
          <w:rFonts w:ascii="Courier New" w:eastAsiaTheme="minorEastAsia" w:hAnsi="Courier New" w:cs="Courier New"/>
          <w:szCs w:val="24"/>
          <w:lang w:eastAsia="zh-CN"/>
        </w:rPr>
        <w:t xml:space="preserve">.  The Parties acknowledge that, although the intent of the liquidated damages payable under </w:t>
      </w:r>
      <w:r w:rsidR="008C42F9" w:rsidRPr="004B302D">
        <w:rPr>
          <w:rFonts w:ascii="Courier New" w:eastAsiaTheme="minorEastAsia" w:hAnsi="Courier New" w:cs="Courier New"/>
          <w:szCs w:val="24"/>
          <w:u w:val="single"/>
          <w:lang w:eastAsia="zh-CN"/>
        </w:rPr>
        <w:t>Section 2.5(b)</w:t>
      </w:r>
      <w:r w:rsidR="008C42F9" w:rsidRPr="004B302D">
        <w:rPr>
          <w:rFonts w:ascii="Courier New" w:eastAsiaTheme="minorEastAsia" w:hAnsi="Courier New" w:cs="Courier New"/>
          <w:szCs w:val="24"/>
          <w:lang w:eastAsia="zh-CN"/>
        </w:rPr>
        <w:t xml:space="preserv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and Liquidated Damages) is to compensate Company for the damages that Company would incur if the </w:t>
      </w:r>
      <w:r w:rsidR="00073CFB">
        <w:rPr>
          <w:rFonts w:ascii="Courier New" w:eastAsiaTheme="minorEastAsia" w:hAnsi="Courier New" w:cs="Courier New"/>
          <w:szCs w:val="24"/>
          <w:lang w:eastAsia="zh-CN"/>
        </w:rPr>
        <w:t>Subscriber Organization</w:t>
      </w:r>
      <w:r w:rsidR="008C42F9" w:rsidRPr="004B302D">
        <w:rPr>
          <w:rFonts w:ascii="Courier New" w:eastAsiaTheme="minorEastAsia" w:hAnsi="Courier New" w:cs="Courier New"/>
          <w:szCs w:val="24"/>
          <w:lang w:eastAsia="zh-CN"/>
        </w:rPr>
        <w:t xml:space="preserve"> fails to achieve the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for a LD Period, such liquidated damages are not </w:t>
      </w:r>
      <w:r w:rsidR="008C42F9" w:rsidRPr="004B302D">
        <w:rPr>
          <w:rFonts w:ascii="Courier New" w:eastAsiaTheme="minorEastAsia" w:hAnsi="Courier New" w:cs="Courier New"/>
          <w:szCs w:val="24"/>
          <w:lang w:eastAsia="zh-CN"/>
        </w:rPr>
        <w:lastRenderedPageBreak/>
        <w:t xml:space="preserve">intended to compensate Company for the damages that Company would incur if a pattern of underperformance establishes a reasonable expectation that the PV System is likely to continue to substantially underperform the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Accordingly, and without limitation to Company's rights under said </w:t>
      </w:r>
      <w:r w:rsidR="008C42F9" w:rsidRPr="004B302D">
        <w:rPr>
          <w:rFonts w:ascii="Courier New" w:eastAsiaTheme="minorEastAsia" w:hAnsi="Courier New" w:cs="Courier New"/>
          <w:szCs w:val="24"/>
          <w:u w:val="single"/>
          <w:lang w:eastAsia="zh-CN"/>
        </w:rPr>
        <w:t>Section 2.5(b)</w:t>
      </w:r>
      <w:r w:rsidR="008C42F9" w:rsidRPr="004B302D">
        <w:rPr>
          <w:rFonts w:ascii="Courier New" w:eastAsiaTheme="minorEastAsia" w:hAnsi="Courier New" w:cs="Courier New"/>
          <w:szCs w:val="24"/>
          <w:lang w:eastAsia="zh-CN"/>
        </w:rPr>
        <w:t xml:space="preserv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and Liquidated Damages) for those LD Periods during which the </w:t>
      </w:r>
      <w:r w:rsidR="00073CFB">
        <w:rPr>
          <w:rFonts w:ascii="Courier New" w:eastAsiaTheme="minorEastAsia" w:hAnsi="Courier New" w:cs="Courier New"/>
          <w:szCs w:val="24"/>
          <w:lang w:eastAsia="zh-CN"/>
        </w:rPr>
        <w:t>Subscriber Organization</w:t>
      </w:r>
      <w:r w:rsidR="008C42F9" w:rsidRPr="004B302D">
        <w:rPr>
          <w:rFonts w:ascii="Courier New" w:eastAsiaTheme="minorEastAsia" w:hAnsi="Courier New" w:cs="Courier New"/>
          <w:szCs w:val="24"/>
          <w:lang w:eastAsia="zh-CN"/>
        </w:rPr>
        <w:t xml:space="preserve"> failed to achieve the </w:t>
      </w:r>
      <w:r w:rsidRPr="004B302D">
        <w:rPr>
          <w:rFonts w:ascii="Courier New" w:eastAsiaTheme="minorEastAsia" w:hAnsi="Courier New" w:cs="Courier New"/>
          <w:szCs w:val="24"/>
          <w:lang w:eastAsia="zh-CN"/>
        </w:rPr>
        <w:t>PV System</w:t>
      </w:r>
      <w:r w:rsidR="008C42F9" w:rsidRPr="004B302D">
        <w:rPr>
          <w:rFonts w:ascii="Courier New" w:eastAsiaTheme="minorEastAsia" w:hAnsi="Courier New" w:cs="Courier New"/>
          <w:szCs w:val="24"/>
          <w:lang w:eastAsia="zh-CN"/>
        </w:rPr>
        <w:t xml:space="preserve"> Equivalent Availability Factor Performance Metric, the failure of the Facility to achieve </w:t>
      </w:r>
      <w:r w:rsidRPr="004B302D">
        <w:rPr>
          <w:rFonts w:ascii="Courier New" w:eastAsiaTheme="minorEastAsia" w:hAnsi="Courier New" w:cs="Courier New"/>
          <w:szCs w:val="24"/>
          <w:lang w:eastAsia="zh-CN"/>
        </w:rPr>
        <w:t>a PV System</w:t>
      </w:r>
      <w:r w:rsidR="008C42F9" w:rsidRPr="004B302D">
        <w:rPr>
          <w:rFonts w:ascii="Courier New" w:eastAsiaTheme="minorEastAsia" w:hAnsi="Courier New" w:cs="Courier New"/>
          <w:szCs w:val="24"/>
          <w:lang w:eastAsia="zh-CN"/>
        </w:rPr>
        <w:t xml:space="preserve"> Equivalent Availability Factor of not less than </w:t>
      </w:r>
      <w:r w:rsidR="008C42F9" w:rsidRPr="004B302D">
        <w:rPr>
          <w:rFonts w:ascii="Courier New" w:eastAsiaTheme="minorEastAsia" w:hAnsi="Courier New" w:cs="Courier New"/>
          <w:b/>
          <w:szCs w:val="24"/>
          <w:lang w:eastAsia="zh-CN"/>
        </w:rPr>
        <w:t>84%</w:t>
      </w:r>
      <w:r w:rsidR="008C42F9" w:rsidRPr="004B302D">
        <w:rPr>
          <w:rFonts w:ascii="Courier New" w:eastAsiaTheme="minorEastAsia" w:hAnsi="Courier New" w:cs="Courier New"/>
          <w:szCs w:val="24"/>
          <w:lang w:eastAsia="zh-CN"/>
        </w:rPr>
        <w:t xml:space="preserve"> for each of three consecutive Contract Years shall constitute an Event of Default under </w:t>
      </w:r>
      <w:r w:rsidR="008C42F9" w:rsidRPr="004B302D">
        <w:rPr>
          <w:rFonts w:ascii="Courier New" w:eastAsiaTheme="minorEastAsia" w:hAnsi="Courier New" w:cs="Courier New"/>
          <w:szCs w:val="24"/>
          <w:u w:val="single"/>
          <w:lang w:eastAsia="zh-CN"/>
        </w:rPr>
        <w:t>Section 15.1(b)</w:t>
      </w:r>
      <w:r w:rsidR="008C42F9" w:rsidRPr="004B302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008C42F9" w:rsidRPr="004B302D">
        <w:rPr>
          <w:rFonts w:ascii="Courier New" w:eastAsiaTheme="minorEastAsia" w:hAnsi="Courier New" w:cs="Courier New"/>
          <w:szCs w:val="24"/>
          <w:u w:val="single"/>
          <w:lang w:eastAsia="zh-CN"/>
        </w:rPr>
        <w:t>Article 15</w:t>
      </w:r>
      <w:r w:rsidR="008C42F9" w:rsidRPr="004B302D">
        <w:rPr>
          <w:rFonts w:ascii="Courier New" w:eastAsiaTheme="minorEastAsia" w:hAnsi="Courier New" w:cs="Courier New"/>
          <w:szCs w:val="24"/>
          <w:lang w:eastAsia="zh-CN"/>
        </w:rPr>
        <w:t xml:space="preserve"> (Event</w:t>
      </w:r>
      <w:r w:rsidRPr="004B302D">
        <w:rPr>
          <w:rFonts w:ascii="Courier New" w:eastAsiaTheme="minorEastAsia" w:hAnsi="Courier New" w:cs="Courier New"/>
          <w:szCs w:val="24"/>
          <w:lang w:eastAsia="zh-CN"/>
        </w:rPr>
        <w:t>s</w:t>
      </w:r>
      <w:r w:rsidR="008C42F9" w:rsidRPr="004B302D">
        <w:rPr>
          <w:rFonts w:ascii="Courier New" w:eastAsiaTheme="minorEastAsia" w:hAnsi="Courier New" w:cs="Courier New"/>
          <w:szCs w:val="24"/>
          <w:lang w:eastAsia="zh-CN"/>
        </w:rPr>
        <w:t xml:space="preserve"> of Default) and </w:t>
      </w:r>
      <w:r w:rsidR="008C42F9" w:rsidRPr="004B302D">
        <w:rPr>
          <w:rFonts w:ascii="Courier New" w:eastAsiaTheme="minorEastAsia" w:hAnsi="Courier New" w:cs="Courier New"/>
          <w:szCs w:val="24"/>
          <w:u w:val="single"/>
          <w:lang w:eastAsia="zh-CN"/>
        </w:rPr>
        <w:t>Article 16</w:t>
      </w:r>
      <w:r w:rsidR="008C42F9" w:rsidRPr="004B302D">
        <w:rPr>
          <w:rFonts w:ascii="Courier New" w:eastAsiaTheme="minorEastAsia" w:hAnsi="Courier New" w:cs="Courier New"/>
          <w:szCs w:val="24"/>
          <w:lang w:eastAsia="zh-CN"/>
        </w:rPr>
        <w:t xml:space="preserve"> (Damages in the Event of Termination by Company).</w:t>
      </w:r>
    </w:p>
    <w:p w14:paraId="5C1F3040" w14:textId="77777777" w:rsidR="00A6089C" w:rsidRPr="004B302D" w:rsidRDefault="00A6089C" w:rsidP="006250BE">
      <w:pPr>
        <w:pStyle w:val="ListParagraph"/>
        <w:ind w:left="1440"/>
        <w:rPr>
          <w:rFonts w:ascii="Courier New" w:eastAsiaTheme="minorEastAsia" w:hAnsi="Courier New" w:cs="Courier New"/>
          <w:szCs w:val="24"/>
          <w:lang w:eastAsia="zh-CN"/>
        </w:rPr>
      </w:pPr>
    </w:p>
    <w:p w14:paraId="72E5416A" w14:textId="6CB6B259" w:rsidR="004047DD" w:rsidRPr="004B302D" w:rsidRDefault="008C42F9" w:rsidP="005505AF">
      <w:pPr>
        <w:pStyle w:val="Corp1L2"/>
      </w:pPr>
      <w:r w:rsidRPr="00564071">
        <w:rPr>
          <w:u w:val="single"/>
        </w:rPr>
        <w:t>Measured Performance Ratio; Liquidated Damages; Termination Rights</w:t>
      </w:r>
      <w:r w:rsidRPr="004B302D">
        <w:t>.</w:t>
      </w:r>
      <w:r w:rsidR="00514016" w:rsidRPr="004B302D">
        <w:t xml:space="preserve"> </w:t>
      </w:r>
    </w:p>
    <w:p w14:paraId="27AC5DB3" w14:textId="1F66684A" w:rsidR="00A540E9" w:rsidRPr="004B302D" w:rsidRDefault="00A540E9" w:rsidP="00137042">
      <w:pPr>
        <w:numPr>
          <w:ilvl w:val="0"/>
          <w:numId w:val="23"/>
        </w:numPr>
        <w:ind w:left="1440" w:hanging="720"/>
        <w:outlineLvl w:val="2"/>
        <w:rPr>
          <w:rFonts w:ascii="Courier New" w:eastAsiaTheme="minorEastAsia" w:hAnsi="Courier New" w:cs="Courier New"/>
        </w:rPr>
      </w:pPr>
      <w:r w:rsidRPr="004B302D">
        <w:rPr>
          <w:rFonts w:ascii="Courier New" w:eastAsiaTheme="minorEastAsia" w:hAnsi="Courier New" w:cs="Courier New"/>
          <w:szCs w:val="24"/>
          <w:u w:val="single"/>
        </w:rPr>
        <w:t>Calculation of Measured Performance Ratio</w:t>
      </w:r>
      <w:r w:rsidRPr="004B302D">
        <w:rPr>
          <w:rFonts w:ascii="Courier New" w:eastAsiaTheme="minorEastAsia" w:hAnsi="Courier New" w:cs="Courier New"/>
          <w:szCs w:val="24"/>
          <w:lang w:eastAsia="zh-CN"/>
        </w:rPr>
        <w:t>.</w:t>
      </w:r>
      <w:r w:rsidRPr="004B302D">
        <w:rPr>
          <w:rFonts w:ascii="Courier New" w:eastAsiaTheme="minorEastAsia" w:hAnsi="Courier New" w:cs="Courier New"/>
        </w:rPr>
        <w:t xml:space="preserve">  </w:t>
      </w:r>
    </w:p>
    <w:p w14:paraId="1A935619" w14:textId="77777777" w:rsidR="00A540E9" w:rsidRPr="004B302D" w:rsidRDefault="00A540E9" w:rsidP="00A540E9">
      <w:pPr>
        <w:ind w:firstLine="720"/>
        <w:rPr>
          <w:rFonts w:ascii="Courier New" w:eastAsiaTheme="minorEastAsia" w:hAnsi="Courier New" w:cs="Courier New"/>
          <w:szCs w:val="22"/>
          <w:lang w:eastAsia="zh-CN"/>
        </w:rPr>
      </w:pPr>
    </w:p>
    <w:p w14:paraId="215ACE28" w14:textId="66A5CB31" w:rsidR="00A540E9" w:rsidRPr="004B302D" w:rsidRDefault="00A540E9" w:rsidP="00137042">
      <w:pPr>
        <w:numPr>
          <w:ilvl w:val="0"/>
          <w:numId w:val="25"/>
        </w:numPr>
        <w:ind w:hanging="720"/>
        <w:outlineLvl w:val="3"/>
        <w:rPr>
          <w:rFonts w:ascii="Courier New" w:eastAsiaTheme="minorEastAsia" w:hAnsi="Courier New" w:cs="Courier New"/>
          <w:szCs w:val="24"/>
          <w:lang w:eastAsia="zh-CN"/>
        </w:rPr>
      </w:pPr>
      <w:r w:rsidRPr="004B302D">
        <w:rPr>
          <w:rFonts w:ascii="Courier New" w:eastAsiaTheme="minorHAnsi" w:hAnsi="Courier New" w:cs="Courier New"/>
          <w:szCs w:val="24"/>
        </w:rPr>
        <w:t>The Measured Performance Ratio ("</w:t>
      </w:r>
      <w:r w:rsidRPr="004B302D">
        <w:rPr>
          <w:rFonts w:ascii="Courier New" w:eastAsiaTheme="minorHAnsi" w:hAnsi="Courier New" w:cs="Courier New"/>
          <w:szCs w:val="24"/>
          <w:u w:val="single"/>
        </w:rPr>
        <w:t>MPR</w:t>
      </w:r>
      <w:r w:rsidRPr="004B302D">
        <w:rPr>
          <w:rFonts w:ascii="Courier New" w:eastAsiaTheme="minorHAnsi" w:hAnsi="Courier New" w:cs="Courier New"/>
          <w:szCs w:val="24"/>
        </w:rPr>
        <w:t xml:space="preserve">") represents the PV System's measured </w:t>
      </w:r>
      <w:r w:rsidR="00AB7512" w:rsidRPr="004B302D">
        <w:rPr>
          <w:rFonts w:ascii="Courier New" w:eastAsiaTheme="minorHAnsi" w:hAnsi="Courier New" w:cs="Courier New"/>
          <w:szCs w:val="24"/>
        </w:rPr>
        <w:t>AC</w:t>
      </w:r>
      <w:r w:rsidRPr="004B302D">
        <w:rPr>
          <w:rFonts w:ascii="Courier New" w:eastAsiaTheme="minorHAnsi" w:hAnsi="Courier New" w:cs="Courier New"/>
          <w:szCs w:val="24"/>
        </w:rPr>
        <w:t xml:space="preserve"> power output compared to its theoretical DC power output as adjusted for the plane of array irradiance conditions measured at the Site</w:t>
      </w:r>
      <w:r w:rsidR="00AB7512" w:rsidRPr="004B302D">
        <w:rPr>
          <w:rFonts w:ascii="Courier New" w:eastAsiaTheme="minorHAnsi" w:hAnsi="Courier New" w:cs="Courier New"/>
          <w:szCs w:val="24"/>
        </w:rPr>
        <w:t xml:space="preserve"> </w:t>
      </w:r>
      <w:r w:rsidR="00AB7512" w:rsidRPr="004B302D">
        <w:rPr>
          <w:rFonts w:ascii="Courier New" w:eastAsiaTheme="minorHAnsi" w:hAnsi="Courier New" w:cs="Courier New"/>
          <w:b/>
          <w:szCs w:val="24"/>
        </w:rPr>
        <w:t xml:space="preserve">[Drafting Note: </w:t>
      </w:r>
      <w:r w:rsidR="00C85B2D" w:rsidRPr="004B302D">
        <w:rPr>
          <w:rFonts w:ascii="Courier New" w:eastAsiaTheme="minorHAnsi" w:hAnsi="Courier New" w:cs="Courier New"/>
          <w:b/>
          <w:szCs w:val="24"/>
        </w:rPr>
        <w:t xml:space="preserve"> </w:t>
      </w:r>
      <w:r w:rsidR="00AB7512" w:rsidRPr="004B302D">
        <w:rPr>
          <w:rFonts w:ascii="Courier New" w:eastAsiaTheme="minorHAnsi" w:hAnsi="Courier New" w:cs="Courier New"/>
          <w:b/>
          <w:szCs w:val="24"/>
        </w:rPr>
        <w:t>May re</w:t>
      </w:r>
      <w:r w:rsidR="00C85B2D" w:rsidRPr="004B302D">
        <w:rPr>
          <w:rFonts w:ascii="Courier New" w:eastAsiaTheme="minorHAnsi" w:hAnsi="Courier New" w:cs="Courier New"/>
          <w:b/>
          <w:szCs w:val="24"/>
        </w:rPr>
        <w:t xml:space="preserve">quire revision </w:t>
      </w:r>
      <w:r w:rsidR="00AB7512" w:rsidRPr="004B302D">
        <w:rPr>
          <w:rFonts w:ascii="Courier New" w:eastAsiaTheme="minorHAnsi" w:hAnsi="Courier New" w:cs="Courier New"/>
          <w:b/>
          <w:szCs w:val="24"/>
        </w:rPr>
        <w:t>for DC output]</w:t>
      </w:r>
      <w:r w:rsidRPr="004B302D">
        <w:rPr>
          <w:rFonts w:ascii="Courier New" w:eastAsiaTheme="minorHAnsi" w:hAnsi="Courier New" w:cs="Courier New"/>
          <w:szCs w:val="24"/>
        </w:rPr>
        <w:t>.  The gross PV System output in MW and MVAR will be measured at</w:t>
      </w:r>
      <w:r w:rsidR="00AB7512" w:rsidRPr="004B302D">
        <w:rPr>
          <w:rFonts w:ascii="Courier New" w:eastAsiaTheme="minorHAnsi" w:hAnsi="Courier New" w:cs="Courier New"/>
          <w:szCs w:val="24"/>
        </w:rPr>
        <w:t xml:space="preserve"> such point mutually agreed to by the Parties on </w:t>
      </w:r>
      <w:r w:rsidRPr="004B302D">
        <w:rPr>
          <w:rFonts w:ascii="Courier New" w:eastAsiaTheme="minorHAnsi" w:hAnsi="Courier New" w:cs="Courier New"/>
          <w:szCs w:val="24"/>
        </w:rPr>
        <w:t>the Facility's single</w:t>
      </w:r>
      <w:r w:rsidR="003445D7" w:rsidRPr="004B302D">
        <w:rPr>
          <w:rFonts w:ascii="Courier New" w:eastAsiaTheme="minorHAnsi" w:hAnsi="Courier New" w:cs="Courier New"/>
          <w:szCs w:val="24"/>
        </w:rPr>
        <w:t>-</w:t>
      </w:r>
      <w:r w:rsidRPr="004B302D">
        <w:rPr>
          <w:rFonts w:ascii="Courier New" w:eastAsiaTheme="minorHAnsi" w:hAnsi="Courier New" w:cs="Courier New"/>
          <w:szCs w:val="24"/>
        </w:rPr>
        <w:t xml:space="preserve">line diagram attached hereto as </w:t>
      </w:r>
      <w:r w:rsidRPr="004B302D">
        <w:rPr>
          <w:rFonts w:ascii="Courier New" w:eastAsiaTheme="minorHAnsi" w:hAnsi="Courier New" w:cs="Courier New"/>
          <w:szCs w:val="24"/>
          <w:u w:val="single"/>
        </w:rPr>
        <w:t>Attachment E</w:t>
      </w:r>
      <w:r w:rsidR="00B21499" w:rsidRPr="004B302D">
        <w:rPr>
          <w:rFonts w:ascii="Courier New" w:eastAsiaTheme="minorHAnsi" w:hAnsi="Courier New" w:cs="Courier New"/>
          <w:szCs w:val="24"/>
        </w:rPr>
        <w:t xml:space="preserve"> (Single-Line Drawing and Interface Block Diagram)</w:t>
      </w:r>
      <w:r w:rsidRPr="004B302D">
        <w:rPr>
          <w:rFonts w:ascii="Courier New" w:eastAsiaTheme="minorHAnsi" w:hAnsi="Courier New" w:cs="Courier New"/>
          <w:szCs w:val="24"/>
        </w:rPr>
        <w:t>.</w:t>
      </w:r>
    </w:p>
    <w:p w14:paraId="33A39C8A" w14:textId="77777777" w:rsidR="00A540E9" w:rsidRPr="004B302D" w:rsidRDefault="00A540E9" w:rsidP="006250BE">
      <w:pPr>
        <w:ind w:left="2160" w:hanging="720"/>
        <w:rPr>
          <w:rFonts w:ascii="Courier New" w:eastAsiaTheme="minorEastAsia" w:hAnsi="Courier New" w:cs="Courier New"/>
          <w:szCs w:val="24"/>
          <w:lang w:eastAsia="zh-CN"/>
        </w:rPr>
      </w:pPr>
    </w:p>
    <w:p w14:paraId="7EC6D90C" w14:textId="01710600" w:rsidR="00D31A5F" w:rsidRPr="00447E4A" w:rsidRDefault="00A540E9" w:rsidP="00137042">
      <w:pPr>
        <w:numPr>
          <w:ilvl w:val="0"/>
          <w:numId w:val="25"/>
        </w:numPr>
        <w:ind w:hanging="720"/>
        <w:outlineLvl w:val="3"/>
        <w:rPr>
          <w:rFonts w:ascii="Courier New" w:hAnsi="Courier New" w:cs="Courier New"/>
        </w:rPr>
      </w:pPr>
      <w:r w:rsidRPr="004B302D">
        <w:rPr>
          <w:rFonts w:ascii="Courier New" w:eastAsiaTheme="minorEastAsia" w:hAnsi="Courier New" w:cs="Courier New"/>
          <w:szCs w:val="24"/>
        </w:rPr>
        <w:t>Following the end of each MPR Assessment Period, the MPR shall be calculated for such MPR Assessment Period (using the previous 12 months of data) as follows:</w:t>
      </w:r>
      <w:r w:rsidR="00AB7512" w:rsidRPr="004B302D">
        <w:rPr>
          <w:rFonts w:ascii="Courier New" w:hAnsi="Courier New" w:cs="Courier New"/>
        </w:rPr>
        <w:t xml:space="preserve"> </w:t>
      </w:r>
    </w:p>
    <w:p w14:paraId="26B922F7" w14:textId="1A4D1C9A" w:rsidR="00A540E9" w:rsidRPr="00F35441" w:rsidRDefault="00A540E9" w:rsidP="00F96E41">
      <w:pPr>
        <w:outlineLvl w:val="3"/>
        <w:rPr>
          <w:rFonts w:ascii="Courier New" w:hAnsi="Courier New" w:cs="Courier New"/>
        </w:rPr>
      </w:pPr>
    </w:p>
    <w:p w14:paraId="12971FCD" w14:textId="77777777" w:rsidR="00AB7512" w:rsidRPr="004B302D" w:rsidRDefault="001630B1" w:rsidP="00AB7512">
      <w:pPr>
        <w:ind w:left="1440"/>
        <w:rPr>
          <w:rFonts w:ascii="Courier New" w:hAnsi="Courier New" w:cs="Courier New"/>
          <w:sz w:val="22"/>
          <w:szCs w:val="22"/>
        </w:rPr>
      </w:pPr>
      <m:oMathPara>
        <m:oMathParaPr>
          <m:jc m:val="left"/>
        </m:oMathParaPr>
        <m:oMath>
          <m:sSub>
            <m:sSubPr>
              <m:ctrlPr>
                <w:rPr>
                  <w:rFonts w:ascii="Cambria Math" w:hAnsi="Cambria Math" w:cs="Courier New"/>
                  <w:i/>
                  <w:iCs/>
                  <w:sz w:val="22"/>
                  <w:szCs w:val="22"/>
                </w:rPr>
              </m:ctrlPr>
            </m:sSubPr>
            <m:e>
              <m:r>
                <w:rPr>
                  <w:rFonts w:ascii="Cambria Math" w:hAnsi="Cambria Math" w:cs="Courier New"/>
                  <w:sz w:val="22"/>
                  <w:szCs w:val="22"/>
                </w:rPr>
                <m:t>MPR</m:t>
              </m:r>
            </m:e>
            <m:sub>
              <m:r>
                <w:rPr>
                  <w:rFonts w:ascii="Cambria Math" w:hAnsi="Cambria Math" w:cs="Courier New"/>
                  <w:sz w:val="22"/>
                  <w:szCs w:val="22"/>
                </w:rPr>
                <m:t>corr</m:t>
              </m:r>
            </m:sub>
          </m:sSub>
          <m:r>
            <w:rPr>
              <w:rFonts w:ascii="Cambria Math" w:hAnsi="Cambria Math" w:cs="Courier New"/>
              <w:sz w:val="22"/>
              <w:szCs w:val="22"/>
            </w:rPr>
            <m:t xml:space="preserve">= </m:t>
          </m:r>
          <m:f>
            <m:fPr>
              <m:ctrlPr>
                <w:rPr>
                  <w:rFonts w:ascii="Cambria Math" w:hAnsi="Cambria Math" w:cs="Courier New"/>
                  <w:i/>
                  <w:iCs/>
                  <w:sz w:val="22"/>
                  <w:szCs w:val="22"/>
                </w:rPr>
              </m:ctrlPr>
            </m:fPr>
            <m:num>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AC_i</m:t>
                      </m:r>
                    </m:sub>
                  </m:sSub>
                </m:e>
              </m:nary>
            </m:num>
            <m:den>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d>
                    <m:dPr>
                      <m:begChr m:val="["/>
                      <m:endChr m:val="]"/>
                      <m:ctrlPr>
                        <w:rPr>
                          <w:rFonts w:ascii="Cambria Math" w:hAnsi="Cambria Math" w:cs="Courier New"/>
                          <w:i/>
                          <w:iCs/>
                          <w:sz w:val="22"/>
                          <w:szCs w:val="22"/>
                        </w:rPr>
                      </m:ctrlPr>
                    </m:dPr>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d>
                        <m:dPr>
                          <m:ctrlPr>
                            <w:rPr>
                              <w:rFonts w:ascii="Cambria Math" w:hAnsi="Cambria Math" w:cs="Courier New"/>
                              <w:i/>
                              <w:iCs/>
                              <w:sz w:val="22"/>
                              <w:szCs w:val="22"/>
                            </w:rPr>
                          </m:ctrlPr>
                        </m:dPr>
                        <m:e>
                          <m:f>
                            <m:fPr>
                              <m:ctrlPr>
                                <w:rPr>
                                  <w:rFonts w:ascii="Cambria Math" w:hAnsi="Cambria Math" w:cs="Courier New"/>
                                  <w:i/>
                                  <w:iCs/>
                                  <w:sz w:val="22"/>
                                  <w:szCs w:val="22"/>
                                </w:rPr>
                              </m:ctrlPr>
                            </m:fPr>
                            <m:num>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PO</m:t>
                                  </m:r>
                                  <m:sSub>
                                    <m:sSubPr>
                                      <m:ctrlPr>
                                        <w:rPr>
                                          <w:rFonts w:ascii="Cambria Math" w:hAnsi="Cambria Math" w:cs="Courier New"/>
                                          <w:i/>
                                          <w:iCs/>
                                          <w:sz w:val="22"/>
                                          <w:szCs w:val="22"/>
                                        </w:rPr>
                                      </m:ctrlPr>
                                    </m:sSubPr>
                                    <m:e>
                                      <m:r>
                                        <w:rPr>
                                          <w:rFonts w:ascii="Cambria Math" w:hAnsi="Cambria Math" w:cs="Courier New"/>
                                          <w:sz w:val="22"/>
                                          <w:szCs w:val="22"/>
                                        </w:rPr>
                                        <m:t>A</m:t>
                                      </m:r>
                                    </m:e>
                                    <m:sub>
                                      <m:r>
                                        <w:rPr>
                                          <w:rFonts w:ascii="Cambria Math" w:hAnsi="Cambria Math" w:cs="Courier New"/>
                                          <w:sz w:val="22"/>
                                          <w:szCs w:val="22"/>
                                        </w:rPr>
                                        <m:t>i</m:t>
                                      </m:r>
                                    </m:sub>
                                  </m:sSub>
                                </m:sub>
                              </m:sSub>
                            </m:num>
                            <m:den>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ᵟ</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den>
          </m:f>
        </m:oMath>
      </m:oMathPara>
    </w:p>
    <w:p w14:paraId="53F44B32" w14:textId="77777777" w:rsidR="00A540E9" w:rsidRPr="004B302D" w:rsidRDefault="00A540E9" w:rsidP="00A540E9">
      <w:pPr>
        <w:spacing w:after="120"/>
        <w:ind w:left="1440"/>
        <w:rPr>
          <w:rFonts w:ascii="Courier New" w:hAnsi="Courier New" w:cs="Courier New"/>
        </w:rPr>
      </w:pPr>
    </w:p>
    <w:p w14:paraId="089B1F1A" w14:textId="77777777" w:rsidR="00AB7512" w:rsidRPr="00447E4A" w:rsidRDefault="00AB7512" w:rsidP="006250BE">
      <w:pPr>
        <w:ind w:left="1440"/>
        <w:rPr>
          <w:rFonts w:ascii="Courier New" w:eastAsiaTheme="minorEastAsia" w:hAnsi="Courier New" w:cs="Courier New"/>
          <w:lang w:val="en-CA"/>
        </w:rPr>
      </w:pPr>
      <w:r w:rsidRPr="00447E4A">
        <w:rPr>
          <w:rFonts w:ascii="Courier New" w:eastAsiaTheme="minorEastAsia" w:hAnsi="Courier New" w:cs="Courier New"/>
          <w:lang w:val="en-CA"/>
        </w:rPr>
        <w:t>Where:</w:t>
      </w:r>
    </w:p>
    <w:p w14:paraId="4204D88D" w14:textId="77777777" w:rsidR="00AB7512" w:rsidRPr="00F35441" w:rsidRDefault="00AB7512" w:rsidP="00AB7512">
      <w:pPr>
        <w:ind w:left="1440"/>
        <w:rPr>
          <w:rFonts w:ascii="Courier New" w:eastAsiaTheme="minorEastAsia" w:hAnsi="Courier New" w:cs="Courier New"/>
          <w:szCs w:val="24"/>
          <w:lang w:eastAsia="zh-CN"/>
        </w:rPr>
      </w:pPr>
    </w:p>
    <w:p w14:paraId="4EF4643A" w14:textId="68A8906D" w:rsidR="00AB7512" w:rsidRPr="004B302D" w:rsidRDefault="00AB7512" w:rsidP="00AB7512">
      <w:pPr>
        <w:spacing w:after="60"/>
        <w:ind w:left="1440"/>
        <w:rPr>
          <w:rFonts w:ascii="Courier New" w:hAnsi="Courier New" w:cs="Courier New"/>
        </w:rPr>
      </w:pPr>
      <m:oMath>
        <m:r>
          <w:rPr>
            <w:rFonts w:ascii="Cambria Math" w:hAnsi="Cambria Math" w:cs="Courier New"/>
          </w:rPr>
          <w:lastRenderedPageBreak/>
          <m:t>i</m:t>
        </m:r>
      </m:oMath>
      <w:r w:rsidRPr="0051062C">
        <w:rPr>
          <w:rFonts w:ascii="Courier New" w:hAnsi="Courier New" w:cs="Courier New"/>
        </w:rPr>
        <w:t xml:space="preserve"> = each 15</w:t>
      </w:r>
      <w:r w:rsidRPr="00C91906">
        <w:rPr>
          <w:rFonts w:ascii="Courier New" w:hAnsi="Courier New" w:cs="Courier New"/>
          <w:iCs/>
          <w:szCs w:val="24"/>
        </w:rPr>
        <w:t>-</w:t>
      </w:r>
      <w:r w:rsidRPr="003B30CD">
        <w:rPr>
          <w:rFonts w:ascii="Courier New" w:hAnsi="Courier New" w:cs="Courier New"/>
        </w:rPr>
        <w:t xml:space="preserve">minute interval </w:t>
      </w:r>
      <w:r w:rsidRPr="00B959DE">
        <w:rPr>
          <w:rFonts w:ascii="Courier New" w:hAnsi="Courier New" w:cs="Courier New"/>
          <w:iCs/>
          <w:szCs w:val="24"/>
        </w:rPr>
        <w:t xml:space="preserve">during the MPR Assessment Period </w:t>
      </w:r>
      <w:r w:rsidRPr="006F17F2">
        <w:rPr>
          <w:rFonts w:ascii="Courier New" w:hAnsi="Courier New" w:cs="Courier New"/>
        </w:rPr>
        <w:t xml:space="preserve">where the </w:t>
      </w:r>
      <w:r w:rsidRPr="004B302D">
        <w:rPr>
          <w:rFonts w:ascii="Courier New" w:hAnsi="Courier New" w:cs="Courier New"/>
          <w:szCs w:val="24"/>
        </w:rPr>
        <w:t>inverter input voltage</w:t>
      </w:r>
      <w:r w:rsidRPr="004B302D">
        <w:rPr>
          <w:rFonts w:ascii="Courier New" w:hAnsi="Courier New" w:cs="Courier New"/>
        </w:rPr>
        <w:t xml:space="preserve"> exceeds </w:t>
      </w:r>
      <w:r w:rsidRPr="004B302D">
        <w:rPr>
          <w:rFonts w:ascii="Courier New" w:hAnsi="Courier New" w:cs="Courier New"/>
          <w:szCs w:val="24"/>
        </w:rPr>
        <w:t xml:space="preserve">the PV System inverters minimum level for production </w:t>
      </w:r>
    </w:p>
    <w:p w14:paraId="10B5D818" w14:textId="634F2A39" w:rsidR="00AB7512" w:rsidRPr="003B30CD" w:rsidRDefault="001630B1" w:rsidP="00AB7512">
      <w:pPr>
        <w:ind w:left="1440"/>
        <w:rPr>
          <w:rFonts w:ascii="Courier New" w:hAnsi="Courier New" w:cs="Courier New"/>
        </w:rPr>
      </w:pPr>
      <m:oMath>
        <m:sSub>
          <m:sSubPr>
            <m:ctrlPr>
              <w:rPr>
                <w:rFonts w:ascii="Cambria Math" w:hAnsi="Cambria Math" w:cs="Courier New"/>
                <w:i/>
                <w:iCs/>
                <w:szCs w:val="24"/>
              </w:rPr>
            </m:ctrlPr>
          </m:sSubPr>
          <m:e>
            <m:r>
              <w:rPr>
                <w:rFonts w:ascii="Cambria Math" w:hAnsi="Cambria Math" w:cs="Courier New"/>
                <w:szCs w:val="24"/>
              </w:rPr>
              <m:t>P</m:t>
            </m:r>
          </m:e>
          <m:sub>
            <m:sSub>
              <m:sSubPr>
                <m:ctrlPr>
                  <w:rPr>
                    <w:rFonts w:ascii="Cambria Math" w:eastAsiaTheme="minorEastAsia" w:hAnsi="Cambria Math" w:cs="Courier New"/>
                    <w:i/>
                    <w:szCs w:val="24"/>
                    <w:lang w:val="en-CA"/>
                  </w:rPr>
                </m:ctrlPr>
              </m:sSubPr>
              <m:e>
                <m:r>
                  <w:rPr>
                    <w:rFonts w:ascii="Cambria Math" w:eastAsiaTheme="minorEastAsia" w:hAnsi="Cambria Math" w:cs="Courier New"/>
                    <w:szCs w:val="24"/>
                    <w:lang w:val="en-CA"/>
                  </w:rPr>
                  <m:t>AC</m:t>
                </m:r>
              </m:e>
              <m:sub>
                <m:r>
                  <w:rPr>
                    <w:rFonts w:ascii="Cambria Math" w:eastAsiaTheme="minorEastAsia" w:hAnsi="Cambria Math" w:cs="Courier New"/>
                    <w:szCs w:val="24"/>
                    <w:lang w:val="en-CA"/>
                  </w:rPr>
                  <m:t>i</m:t>
                </m:r>
              </m:sub>
            </m:sSub>
          </m:sub>
        </m:sSub>
      </m:oMath>
      <w:r w:rsidR="00AB7512" w:rsidRPr="00447E4A">
        <w:rPr>
          <w:rFonts w:ascii="Courier New" w:hAnsi="Courier New" w:cs="Courier New"/>
        </w:rPr>
        <w:t xml:space="preserve"> is the measured AC power output of the </w:t>
      </w:r>
      <w:r w:rsidR="00AB7512" w:rsidRPr="00F35441">
        <w:rPr>
          <w:rFonts w:ascii="Courier New" w:hAnsi="Courier New" w:cs="Courier New"/>
          <w:iCs/>
          <w:szCs w:val="24"/>
        </w:rPr>
        <w:t>PV System measured at the inverters</w:t>
      </w:r>
      <w:r w:rsidR="00AB7512" w:rsidRPr="00D235D5">
        <w:rPr>
          <w:rFonts w:ascii="Courier New" w:hAnsi="Courier New" w:cs="Courier New"/>
        </w:rPr>
        <w:t xml:space="preserve"> averaged over time period </w:t>
      </w:r>
      <m:oMath>
        <m:r>
          <w:rPr>
            <w:rFonts w:ascii="Cambria Math" w:hAnsi="Cambria Math" w:cs="Courier New"/>
            <w:szCs w:val="24"/>
          </w:rPr>
          <m:t>i</m:t>
        </m:r>
      </m:oMath>
      <w:r w:rsidR="00AB7512" w:rsidRPr="00C91906">
        <w:rPr>
          <w:rFonts w:ascii="Courier New" w:hAnsi="Courier New" w:cs="Courier New"/>
          <w:iCs/>
          <w:szCs w:val="24"/>
        </w:rPr>
        <w:t xml:space="preserve">  in </w:t>
      </w:r>
      <w:r w:rsidR="00AB7512" w:rsidRPr="003B30CD">
        <w:rPr>
          <w:rFonts w:ascii="Courier New" w:hAnsi="Courier New" w:cs="Courier New"/>
        </w:rPr>
        <w:t xml:space="preserve">MW </w:t>
      </w:r>
    </w:p>
    <w:p w14:paraId="2B2FCE16" w14:textId="77777777" w:rsidR="00AB7512" w:rsidRPr="00B959DE" w:rsidRDefault="00AB7512" w:rsidP="00AB7512">
      <w:pPr>
        <w:ind w:left="1440"/>
        <w:rPr>
          <w:rFonts w:ascii="Courier New" w:hAnsi="Courier New" w:cs="Courier New"/>
        </w:rPr>
      </w:pPr>
    </w:p>
    <w:p w14:paraId="6401F2C3" w14:textId="50702737" w:rsidR="00AB7512" w:rsidRPr="00447E4A" w:rsidRDefault="001630B1" w:rsidP="00AB7512">
      <w:pPr>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G</m:t>
            </m:r>
          </m:e>
          <m:sub>
            <m:r>
              <w:rPr>
                <w:rFonts w:ascii="Cambria Math" w:hAnsi="Cambria Math" w:cs="Courier New"/>
              </w:rPr>
              <m:t>STC</m:t>
            </m:r>
          </m:sub>
        </m:sSub>
      </m:oMath>
      <w:r w:rsidR="00AB7512" w:rsidRPr="00447E4A">
        <w:rPr>
          <w:rFonts w:ascii="Courier New" w:hAnsi="Courier New" w:cs="Courier New"/>
        </w:rPr>
        <w:t xml:space="preserve"> = plane of array irradiance at the standard condit</w:t>
      </w:r>
      <w:r w:rsidR="00AB7512" w:rsidRPr="00F35441">
        <w:rPr>
          <w:rFonts w:ascii="Courier New" w:hAnsi="Courier New" w:cs="Courier New"/>
        </w:rPr>
        <w:t>ion of 1</w:t>
      </w:r>
      <w:r w:rsidR="00D467E7" w:rsidRPr="00D235D5">
        <w:rPr>
          <w:rFonts w:ascii="Courier New" w:hAnsi="Courier New" w:cs="Courier New"/>
        </w:rPr>
        <w:t>,</w:t>
      </w:r>
      <w:r w:rsidR="00AB7512" w:rsidRPr="0051062C">
        <w:rPr>
          <w:rFonts w:ascii="Courier New" w:hAnsi="Courier New" w:cs="Courier New"/>
        </w:rPr>
        <w:t xml:space="preserve">000 </w:t>
      </w:r>
      <m:oMath>
        <m:r>
          <w:rPr>
            <w:rFonts w:ascii="Cambria Math" w:hAnsi="Cambria Math" w:cs="Courier New"/>
          </w:rPr>
          <m:t>W/</m:t>
        </m:r>
        <m:sSup>
          <m:sSupPr>
            <m:ctrlPr>
              <w:rPr>
                <w:rFonts w:ascii="Cambria Math" w:hAnsi="Cambria Math" w:cs="Courier New"/>
                <w:i/>
              </w:rPr>
            </m:ctrlPr>
          </m:sSupPr>
          <m:e>
            <m:r>
              <w:rPr>
                <w:rFonts w:ascii="Cambria Math" w:hAnsi="Cambria Math" w:cs="Courier New"/>
              </w:rPr>
              <m:t>m</m:t>
            </m:r>
          </m:e>
          <m:sup>
            <m:r>
              <w:rPr>
                <w:rFonts w:ascii="Cambria Math" w:hAnsi="Cambria Math" w:cs="Courier New"/>
              </w:rPr>
              <m:t>2</m:t>
            </m:r>
          </m:sup>
        </m:sSup>
      </m:oMath>
    </w:p>
    <w:p w14:paraId="39CB1BB3" w14:textId="77777777" w:rsidR="00AB7512" w:rsidRPr="00F35441" w:rsidRDefault="00AB7512" w:rsidP="00AB7512">
      <w:pPr>
        <w:ind w:left="1440"/>
        <w:rPr>
          <w:rFonts w:ascii="Courier New" w:hAnsi="Courier New" w:cs="Courier New"/>
        </w:rPr>
      </w:pPr>
    </w:p>
    <w:p w14:paraId="3FF27B58" w14:textId="6427A9A5" w:rsidR="00AB7512" w:rsidRPr="004B302D" w:rsidRDefault="001630B1" w:rsidP="00AB7512">
      <w:pPr>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P</m:t>
            </m:r>
          </m:e>
          <m:sub>
            <m:r>
              <w:rPr>
                <w:rFonts w:ascii="Cambria Math" w:hAnsi="Cambria Math" w:cs="Courier New"/>
              </w:rPr>
              <m:t>D</m:t>
            </m:r>
            <m:sSub>
              <m:sSubPr>
                <m:ctrlPr>
                  <w:rPr>
                    <w:rFonts w:ascii="Cambria Math" w:hAnsi="Cambria Math" w:cs="Courier New"/>
                    <w:i/>
                  </w:rPr>
                </m:ctrlPr>
              </m:sSubPr>
              <m:e>
                <m:r>
                  <w:rPr>
                    <w:rFonts w:ascii="Cambria Math" w:hAnsi="Cambria Math" w:cs="Courier New"/>
                  </w:rPr>
                  <m:t>C</m:t>
                </m:r>
              </m:e>
              <m:sub>
                <m:r>
                  <w:rPr>
                    <w:rFonts w:ascii="Cambria Math" w:hAnsi="Cambria Math" w:cs="Courier New"/>
                  </w:rPr>
                  <m:t>STC</m:t>
                </m:r>
              </m:sub>
            </m:sSub>
          </m:sub>
        </m:sSub>
      </m:oMath>
      <w:r w:rsidR="00AB7512" w:rsidRPr="00447E4A">
        <w:rPr>
          <w:rFonts w:ascii="Courier New" w:hAnsi="Courier New" w:cs="Courier New"/>
          <w:iCs/>
          <w:szCs w:val="24"/>
        </w:rPr>
        <w:t xml:space="preserve"> </w:t>
      </w:r>
      <w:r w:rsidR="00AB7512" w:rsidRPr="00F35441">
        <w:rPr>
          <w:rFonts w:ascii="Courier New" w:hAnsi="Courier New" w:cs="Courier New"/>
        </w:rPr>
        <w:t xml:space="preserve">is the DC rated capacity of the </w:t>
      </w:r>
      <w:r w:rsidR="00AB7512" w:rsidRPr="00D235D5">
        <w:rPr>
          <w:rFonts w:ascii="Courier New" w:hAnsi="Courier New" w:cs="Courier New"/>
          <w:iCs/>
          <w:szCs w:val="24"/>
        </w:rPr>
        <w:t>PV System</w:t>
      </w:r>
      <w:r w:rsidR="00AB7512" w:rsidRPr="0051062C">
        <w:rPr>
          <w:rFonts w:ascii="Courier New" w:hAnsi="Courier New" w:cs="Courier New"/>
        </w:rPr>
        <w:t xml:space="preserve"> at the standard test conditions of 1</w:t>
      </w:r>
      <w:r w:rsidR="00D467E7" w:rsidRPr="00C91906">
        <w:rPr>
          <w:rFonts w:ascii="Courier New" w:hAnsi="Courier New" w:cs="Courier New"/>
        </w:rPr>
        <w:t>,</w:t>
      </w:r>
      <w:r w:rsidR="00AB7512" w:rsidRPr="003B30CD">
        <w:rPr>
          <w:rFonts w:ascii="Courier New" w:hAnsi="Courier New" w:cs="Courier New"/>
        </w:rPr>
        <w:t>000 W/m</w:t>
      </w:r>
      <w:r w:rsidR="00AB7512" w:rsidRPr="00B959DE">
        <w:rPr>
          <w:rFonts w:ascii="Courier New" w:hAnsi="Courier New" w:cs="Courier New"/>
          <w:vertAlign w:val="superscript"/>
        </w:rPr>
        <w:t>2</w:t>
      </w:r>
      <w:r w:rsidR="00AB7512" w:rsidRPr="006F17F2">
        <w:rPr>
          <w:rFonts w:ascii="Courier New" w:hAnsi="Courier New" w:cs="Courier New"/>
        </w:rPr>
        <w:t xml:space="preserve"> and 25°C (MW), (i.e</w:t>
      </w:r>
      <w:r w:rsidR="00AB7512" w:rsidRPr="004B302D">
        <w:rPr>
          <w:rFonts w:ascii="Courier New" w:hAnsi="Courier New" w:cs="Courier New"/>
          <w:iCs/>
          <w:szCs w:val="24"/>
        </w:rPr>
        <w:t>.,</w:t>
      </w:r>
      <w:r w:rsidR="00AB7512" w:rsidRPr="004B302D">
        <w:rPr>
          <w:rFonts w:ascii="Courier New" w:hAnsi="Courier New" w:cs="Courier New"/>
        </w:rPr>
        <w:t xml:space="preserve"> the DC power rating of the PV panels at standard test conditions multiplied by the number of</w:t>
      </w:r>
      <w:r w:rsidR="00AB7512" w:rsidRPr="004B302D">
        <w:rPr>
          <w:rFonts w:ascii="Courier New" w:hAnsi="Courier New" w:cs="Courier New"/>
          <w:iCs/>
          <w:szCs w:val="24"/>
        </w:rPr>
        <w:t xml:space="preserve"> PV</w:t>
      </w:r>
      <w:r w:rsidR="00AB7512" w:rsidRPr="004B302D">
        <w:rPr>
          <w:rFonts w:ascii="Courier New" w:hAnsi="Courier New" w:cs="Courier New"/>
        </w:rPr>
        <w:t xml:space="preserve"> panels in the Facility);</w:t>
      </w:r>
    </w:p>
    <w:p w14:paraId="5472A63A" w14:textId="77777777" w:rsidR="00AB7512" w:rsidRPr="00447E4A" w:rsidRDefault="001630B1" w:rsidP="00AB7512">
      <w:pPr>
        <w:spacing w:before="120"/>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G</m:t>
            </m:r>
          </m:e>
          <m:sub>
            <m:r>
              <w:rPr>
                <w:rFonts w:ascii="Cambria Math" w:hAnsi="Cambria Math" w:cs="Courier New"/>
              </w:rPr>
              <m:t>POA</m:t>
            </m:r>
          </m:sub>
        </m:sSub>
        <m:r>
          <w:rPr>
            <w:rFonts w:ascii="Cambria Math" w:eastAsiaTheme="minorHAnsi" w:hAnsi="Cambria Math" w:cs="Courier New"/>
          </w:rPr>
          <m:t xml:space="preserve"> </m:t>
        </m:r>
      </m:oMath>
      <w:r w:rsidR="00AB7512" w:rsidRPr="00F35441">
        <w:rPr>
          <w:rFonts w:ascii="Courier New" w:hAnsi="Courier New" w:cs="Courier New"/>
        </w:rPr>
        <w:t>is the measured plane of array irradiance averaged over time period i (</w:t>
      </w:r>
      <m:oMath>
        <m:r>
          <w:rPr>
            <w:rFonts w:ascii="Cambria Math" w:hAnsi="Cambria Math" w:cs="Courier New"/>
          </w:rPr>
          <m:t>W</m:t>
        </m:r>
      </m:oMath>
      <w:r w:rsidR="00AB7512" w:rsidRPr="0051062C">
        <w:rPr>
          <w:rFonts w:ascii="Courier New" w:hAnsi="Courier New" w:cs="Courier New"/>
        </w:rPr>
        <w:t>/</w:t>
      </w:r>
      <m:oMath>
        <m:sSup>
          <m:sSupPr>
            <m:ctrlPr>
              <w:rPr>
                <w:rFonts w:ascii="Cambria Math" w:hAnsi="Cambria Math" w:cs="Courier New"/>
                <w:i/>
              </w:rPr>
            </m:ctrlPr>
          </m:sSupPr>
          <m:e>
            <m:r>
              <w:rPr>
                <w:rFonts w:ascii="Cambria Math" w:hAnsi="Cambria Math" w:cs="Courier New"/>
                <w:szCs w:val="24"/>
              </w:rPr>
              <m:t>m</m:t>
            </m:r>
          </m:e>
          <m:sup>
            <m:r>
              <w:rPr>
                <w:rFonts w:ascii="Cambria Math" w:hAnsi="Cambria Math" w:cs="Courier New"/>
                <w:szCs w:val="24"/>
              </w:rPr>
              <m:t>2</m:t>
            </m:r>
          </m:sup>
        </m:sSup>
      </m:oMath>
      <w:r w:rsidR="00AB7512" w:rsidRPr="00447E4A">
        <w:rPr>
          <w:rFonts w:ascii="Courier New" w:hAnsi="Courier New" w:cs="Courier New"/>
        </w:rPr>
        <w:t>);</w:t>
      </w:r>
    </w:p>
    <w:p w14:paraId="4D5FCEF2" w14:textId="60A40777" w:rsidR="00AB7512" w:rsidRPr="00F35441" w:rsidRDefault="001630B1" w:rsidP="00AB7512">
      <w:pPr>
        <w:spacing w:before="120"/>
        <w:ind w:left="1440"/>
        <w:rPr>
          <w:rFonts w:ascii="Courier New" w:hAnsi="Courier New" w:cs="Courier New"/>
          <w:szCs w:val="24"/>
        </w:rPr>
      </w:pP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oMath>
      <w:r w:rsidR="00AB7512" w:rsidRPr="00447E4A">
        <w:rPr>
          <w:rFonts w:ascii="Courier New" w:hAnsi="Courier New" w:cs="Courier New"/>
          <w:i/>
          <w:iCs/>
          <w:szCs w:val="24"/>
        </w:rPr>
        <w:t xml:space="preserve"> </w:t>
      </w:r>
      <w:r w:rsidR="00AB7512" w:rsidRPr="00F35441">
        <w:rPr>
          <w:rFonts w:ascii="Courier New" w:hAnsi="Courier New" w:cs="Courier New"/>
          <w:szCs w:val="24"/>
        </w:rPr>
        <w:t xml:space="preserve">= cell temperature computed from measured meteorological data (°C) averaged over time period i. </w:t>
      </w:r>
    </w:p>
    <w:p w14:paraId="6F92E584" w14:textId="77777777" w:rsidR="00AB7512" w:rsidRPr="00F35441" w:rsidRDefault="001630B1" w:rsidP="00AB7512">
      <w:pPr>
        <w:spacing w:before="120"/>
        <w:ind w:left="1440"/>
        <w:rPr>
          <w:rFonts w:ascii="Courier New" w:hAnsi="Courier New" w:cs="Courier New"/>
          <w:szCs w:val="24"/>
        </w:rPr>
      </w:pP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oMath>
      <w:r w:rsidR="00AB7512" w:rsidRPr="00447E4A">
        <w:rPr>
          <w:rFonts w:ascii="Courier New" w:hAnsi="Courier New" w:cs="Courier New"/>
          <w:i/>
          <w:iCs/>
          <w:szCs w:val="24"/>
        </w:rPr>
        <w:t xml:space="preserve"> </w:t>
      </w:r>
      <w:r w:rsidR="00AB7512" w:rsidRPr="00F35441">
        <w:rPr>
          <w:rFonts w:ascii="Courier New" w:hAnsi="Courier New" w:cs="Courier New"/>
          <w:szCs w:val="24"/>
        </w:rPr>
        <w:t xml:space="preserve">= average cell temperature computed from one year of weather data using the project weather file (°C) </w:t>
      </w:r>
    </w:p>
    <w:p w14:paraId="37E7D52F" w14:textId="77777777" w:rsidR="00AB7512" w:rsidRPr="00D235D5" w:rsidRDefault="00AB7512" w:rsidP="00AB7512">
      <w:pPr>
        <w:spacing w:before="120"/>
        <w:ind w:left="1440"/>
        <w:rPr>
          <w:rFonts w:ascii="Courier New" w:hAnsi="Courier New" w:cs="Courier New"/>
          <w:szCs w:val="24"/>
        </w:rPr>
      </w:pPr>
      <w:r w:rsidRPr="00D235D5">
        <w:rPr>
          <w:rFonts w:ascii="Courier New" w:hAnsi="Courier New" w:cs="Courier New"/>
          <w:szCs w:val="24"/>
        </w:rPr>
        <w:t>δ = temperature coefficient for power (%/°C, negative in sign) that corresponds to the installed modules</w:t>
      </w:r>
    </w:p>
    <w:p w14:paraId="5CA2FE06" w14:textId="319D6D07" w:rsidR="00AB7512" w:rsidRPr="004B302D" w:rsidRDefault="00AB7512" w:rsidP="00AB7512">
      <w:pPr>
        <w:ind w:left="1440"/>
        <w:rPr>
          <w:rFonts w:ascii="Courier New" w:hAnsi="Courier New" w:cs="Courier New"/>
          <w:szCs w:val="24"/>
        </w:rPr>
      </w:pPr>
      <w:r w:rsidRPr="0051062C">
        <w:rPr>
          <w:rFonts w:ascii="Courier New" w:hAnsi="Courier New" w:cs="Courier New"/>
          <w:i/>
          <w:iCs/>
          <w:szCs w:val="24"/>
        </w:rPr>
        <w:br/>
        <w:t xml:space="preserve">Tcell_i </w:t>
      </w:r>
      <w:r w:rsidRPr="00C91906">
        <w:rPr>
          <w:rFonts w:ascii="Courier New" w:hAnsi="Courier New" w:cs="Courier New"/>
          <w:szCs w:val="24"/>
        </w:rPr>
        <w:t xml:space="preserve">= </w:t>
      </w:r>
      <w:r w:rsidRPr="003B30CD">
        <w:rPr>
          <w:rFonts w:ascii="Courier New" w:hAnsi="Courier New" w:cs="Courier New"/>
          <w:i/>
          <w:iCs/>
          <w:szCs w:val="24"/>
        </w:rPr>
        <w:t xml:space="preserve">GPOA </w:t>
      </w:r>
      <w:r w:rsidRPr="00B959DE">
        <w:rPr>
          <w:rFonts w:ascii="Courier New" w:hAnsi="Courier New" w:cs="Courier New"/>
          <w:szCs w:val="24"/>
        </w:rPr>
        <w:t xml:space="preserve">* </w:t>
      </w:r>
      <w:r w:rsidRPr="006F17F2">
        <w:rPr>
          <w:rFonts w:ascii="Courier New" w:hAnsi="Courier New" w:cs="Courier New"/>
          <w:i/>
          <w:iCs/>
          <w:szCs w:val="24"/>
        </w:rPr>
        <w:t>e</w:t>
      </w:r>
      <w:r w:rsidRPr="004B302D">
        <w:rPr>
          <w:rFonts w:ascii="Courier New" w:hAnsi="Courier New" w:cs="Courier New"/>
          <w:i/>
          <w:iCs/>
          <w:szCs w:val="24"/>
          <w:vertAlign w:val="superscript"/>
        </w:rPr>
        <w:t>(a+b*WS)</w:t>
      </w:r>
      <w:r w:rsidRPr="004B302D">
        <w:rPr>
          <w:rFonts w:ascii="Courier New" w:hAnsi="Courier New" w:cs="Courier New"/>
          <w:szCs w:val="24"/>
        </w:rPr>
        <w:t xml:space="preserve"> +</w:t>
      </w:r>
      <w:r w:rsidRPr="004B302D">
        <w:rPr>
          <w:rFonts w:ascii="Courier New" w:hAnsi="Courier New" w:cs="Courier New"/>
          <w:i/>
          <w:iCs/>
          <w:szCs w:val="24"/>
        </w:rPr>
        <w:t>Ta</w:t>
      </w:r>
    </w:p>
    <w:p w14:paraId="73F81C58" w14:textId="77777777" w:rsidR="00AB7512" w:rsidRPr="004B302D" w:rsidRDefault="00AB7512" w:rsidP="00AB7512">
      <w:pPr>
        <w:rPr>
          <w:rFonts w:ascii="Courier New" w:hAnsi="Courier New" w:cs="Courier New"/>
          <w:szCs w:val="24"/>
        </w:rPr>
      </w:pPr>
    </w:p>
    <w:p w14:paraId="106458F4" w14:textId="77777777" w:rsidR="00AB7512" w:rsidRPr="004B302D" w:rsidRDefault="00AB7512" w:rsidP="00564071">
      <w:pPr>
        <w:pStyle w:val="Default"/>
        <w:spacing w:before="60"/>
        <w:ind w:left="720" w:firstLine="720"/>
        <w:rPr>
          <w:rFonts w:ascii="Courier New" w:hAnsi="Courier New" w:cs="Courier New"/>
        </w:rPr>
      </w:pPr>
      <w:r w:rsidRPr="004B302D">
        <w:rPr>
          <w:rFonts w:ascii="Courier New" w:hAnsi="Courier New" w:cs="Courier New"/>
        </w:rPr>
        <w:t xml:space="preserve">Where: </w:t>
      </w:r>
    </w:p>
    <w:p w14:paraId="74B53B37" w14:textId="77777777" w:rsidR="00AB7512" w:rsidRPr="004B302D" w:rsidRDefault="00AB7512" w:rsidP="00564071">
      <w:pPr>
        <w:pStyle w:val="Default"/>
        <w:ind w:left="720" w:firstLine="720"/>
        <w:rPr>
          <w:rFonts w:ascii="Courier New" w:hAnsi="Courier New" w:cs="Courier New"/>
        </w:rPr>
      </w:pPr>
    </w:p>
    <w:p w14:paraId="01DAD580" w14:textId="77777777" w:rsidR="00AB7512" w:rsidRPr="004B302D" w:rsidRDefault="00AB7512" w:rsidP="00564071">
      <w:pPr>
        <w:pStyle w:val="Default"/>
        <w:spacing w:after="60"/>
        <w:ind w:left="1440"/>
        <w:rPr>
          <w:rFonts w:ascii="Courier New" w:hAnsi="Courier New" w:cs="Courier New"/>
        </w:rPr>
      </w:pPr>
      <w:r w:rsidRPr="004B302D">
        <w:rPr>
          <w:rFonts w:ascii="Courier New" w:hAnsi="Courier New" w:cs="Courier New"/>
          <w:i/>
          <w:iCs/>
        </w:rPr>
        <w:t xml:space="preserve">GPOA </w:t>
      </w:r>
      <w:r w:rsidRPr="004B302D">
        <w:rPr>
          <w:rFonts w:ascii="Courier New" w:hAnsi="Courier New" w:cs="Courier New"/>
        </w:rPr>
        <w:t xml:space="preserve">= POA irradiance from calibrated reference cells [W/m2] </w:t>
      </w:r>
    </w:p>
    <w:p w14:paraId="433D308B" w14:textId="77777777" w:rsidR="00AB7512" w:rsidRPr="004B302D" w:rsidRDefault="00AB7512" w:rsidP="00AB7512">
      <w:pPr>
        <w:pStyle w:val="Default"/>
        <w:spacing w:before="60" w:after="60"/>
        <w:ind w:left="720" w:firstLine="720"/>
        <w:rPr>
          <w:rFonts w:ascii="Courier New" w:hAnsi="Courier New" w:cs="Courier New"/>
        </w:rPr>
      </w:pPr>
    </w:p>
    <w:p w14:paraId="1D7C2250" w14:textId="77777777"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i/>
          <w:iCs/>
        </w:rPr>
        <w:t xml:space="preserve">Ta </w:t>
      </w:r>
      <w:r w:rsidRPr="004B302D">
        <w:rPr>
          <w:rFonts w:ascii="Courier New" w:hAnsi="Courier New" w:cs="Courier New"/>
        </w:rPr>
        <w:t xml:space="preserve">= ambient temperature [°C] </w:t>
      </w:r>
    </w:p>
    <w:p w14:paraId="3E3D0B10" w14:textId="77777777" w:rsidR="00AB7512" w:rsidRPr="004B302D" w:rsidRDefault="00AB7512" w:rsidP="00DA1E9B">
      <w:pPr>
        <w:pStyle w:val="Default"/>
        <w:ind w:left="720" w:firstLine="720"/>
        <w:rPr>
          <w:rFonts w:ascii="Courier New" w:hAnsi="Courier New" w:cs="Courier New"/>
        </w:rPr>
      </w:pPr>
    </w:p>
    <w:p w14:paraId="46DE40E6" w14:textId="77777777" w:rsidR="00AB7512" w:rsidRPr="004B302D" w:rsidRDefault="00AB7512" w:rsidP="00AB7512">
      <w:pPr>
        <w:pStyle w:val="Default"/>
        <w:spacing w:after="200"/>
        <w:ind w:left="1440"/>
        <w:rPr>
          <w:rFonts w:ascii="Courier New" w:hAnsi="Courier New" w:cs="Courier New"/>
        </w:rPr>
      </w:pPr>
      <w:r w:rsidRPr="004B302D">
        <w:rPr>
          <w:rFonts w:ascii="Courier New" w:hAnsi="Courier New" w:cs="Courier New"/>
          <w:i/>
          <w:iCs/>
        </w:rPr>
        <w:t xml:space="preserve">WS </w:t>
      </w:r>
      <w:r w:rsidRPr="004B302D">
        <w:rPr>
          <w:rFonts w:ascii="Courier New" w:hAnsi="Courier New" w:cs="Courier New"/>
        </w:rPr>
        <w:t xml:space="preserve">= the measured wind speed corrected to a measurement height of 10 meters [m/s] </w:t>
      </w:r>
    </w:p>
    <w:p w14:paraId="576C9A75" w14:textId="77777777"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a </w:t>
      </w:r>
      <w:r w:rsidRPr="004B302D">
        <w:rPr>
          <w:rFonts w:ascii="Courier New" w:hAnsi="Courier New" w:cs="Courier New"/>
        </w:rPr>
        <w:t xml:space="preserve">= empirical constant reflecting the increase of module temperature with sunlight </w:t>
      </w:r>
    </w:p>
    <w:p w14:paraId="7C6E71B6" w14:textId="77777777" w:rsidR="00AB7512" w:rsidRPr="004B302D" w:rsidRDefault="00AB7512" w:rsidP="00DA1E9B">
      <w:pPr>
        <w:pStyle w:val="Default"/>
        <w:ind w:left="720" w:firstLine="720"/>
        <w:rPr>
          <w:rFonts w:ascii="Courier New" w:hAnsi="Courier New" w:cs="Courier New"/>
        </w:rPr>
      </w:pPr>
    </w:p>
    <w:p w14:paraId="4D1F4B3E" w14:textId="77777777"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b </w:t>
      </w:r>
      <w:r w:rsidRPr="004B302D">
        <w:rPr>
          <w:rFonts w:ascii="Courier New" w:hAnsi="Courier New" w:cs="Courier New"/>
        </w:rPr>
        <w:t xml:space="preserve">= empirical constant reflecting the effect of wind speed on the module temperature [s/m] </w:t>
      </w:r>
    </w:p>
    <w:p w14:paraId="7E33E341" w14:textId="5DAEDDF1" w:rsidR="00AB7512" w:rsidRPr="004B302D" w:rsidRDefault="00AB7512" w:rsidP="00DA1E9B">
      <w:pPr>
        <w:pStyle w:val="Default"/>
        <w:ind w:left="1440"/>
        <w:rPr>
          <w:rFonts w:ascii="Courier New" w:hAnsi="Courier New" w:cs="Courier New"/>
        </w:rPr>
      </w:pPr>
      <w:r w:rsidRPr="004B302D">
        <w:rPr>
          <w:rFonts w:ascii="Courier New" w:hAnsi="Courier New" w:cs="Courier New"/>
          <w:i/>
          <w:iCs/>
        </w:rPr>
        <w:br/>
        <w:t xml:space="preserve">e </w:t>
      </w:r>
      <w:r w:rsidRPr="004B302D">
        <w:rPr>
          <w:rFonts w:ascii="Courier New" w:hAnsi="Courier New" w:cs="Courier New"/>
        </w:rPr>
        <w:t xml:space="preserve">= Euler's constant and the base for the natural </w:t>
      </w:r>
      <w:r w:rsidRPr="004B302D">
        <w:rPr>
          <w:rFonts w:ascii="Courier New" w:hAnsi="Courier New" w:cs="Courier New"/>
        </w:rPr>
        <w:lastRenderedPageBreak/>
        <w:t xml:space="preserve">logarithm. </w:t>
      </w:r>
    </w:p>
    <w:p w14:paraId="27A2308C" w14:textId="77777777" w:rsidR="00AB7512" w:rsidRPr="004B302D" w:rsidRDefault="00AB7512" w:rsidP="00AB7512">
      <w:pPr>
        <w:pStyle w:val="Default"/>
        <w:spacing w:before="60" w:after="60"/>
        <w:rPr>
          <w:rFonts w:ascii="Courier New" w:hAnsi="Courier New" w:cs="Courier New"/>
        </w:rPr>
      </w:pPr>
    </w:p>
    <w:tbl>
      <w:tblPr>
        <w:tblW w:w="9630" w:type="dxa"/>
        <w:tblCellMar>
          <w:left w:w="0" w:type="dxa"/>
          <w:right w:w="0" w:type="dxa"/>
        </w:tblCellMar>
        <w:tblLook w:val="04A0" w:firstRow="1" w:lastRow="0" w:firstColumn="1" w:lastColumn="0" w:noHBand="0" w:noVBand="1"/>
      </w:tblPr>
      <w:tblGrid>
        <w:gridCol w:w="4590"/>
        <w:gridCol w:w="1806"/>
        <w:gridCol w:w="1704"/>
        <w:gridCol w:w="1530"/>
      </w:tblGrid>
      <w:tr w:rsidR="00AB7512" w:rsidRPr="004B302D" w14:paraId="12DB1F91" w14:textId="77777777" w:rsidTr="004B302D">
        <w:trPr>
          <w:trHeight w:val="140"/>
        </w:trPr>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2D2F1F"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rPr>
              <w:t xml:space="preserve">Table 2. Empirical Convective Heat Transfer Coefficients Module Type </w:t>
            </w:r>
          </w:p>
        </w:tc>
        <w:tc>
          <w:tcPr>
            <w:tcW w:w="18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757DF2"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rPr>
              <w:t xml:space="preserve">Mount </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6D83E8"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i/>
                <w:iCs/>
              </w:rPr>
              <w:t xml:space="preserve">a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6A30B3"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i/>
                <w:iCs/>
              </w:rPr>
              <w:t xml:space="preserve">b </w:t>
            </w:r>
          </w:p>
        </w:tc>
      </w:tr>
      <w:tr w:rsidR="00AB7512" w:rsidRPr="004B302D" w14:paraId="54F4890D"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6BDA9"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Glass/cell/glass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49B7013E"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0CB78350"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-3.47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7355B17"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-0.0594 </w:t>
            </w:r>
          </w:p>
        </w:tc>
      </w:tr>
      <w:tr w:rsidR="00AB7512" w:rsidRPr="004B302D" w14:paraId="3FA1E468"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A8FC3"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Glass/cell/glass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15AA1617"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Close-roof mount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391E3990"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-2.98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7930E8C"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-0.0471 </w:t>
            </w:r>
          </w:p>
        </w:tc>
      </w:tr>
      <w:tr w:rsidR="00AB7512" w:rsidRPr="004B302D" w14:paraId="65B9BC94"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43190"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Glass/cell/polymer sheet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41AE3B9A"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54315810"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-3.56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40C44D8"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-0.0750 </w:t>
            </w:r>
          </w:p>
        </w:tc>
      </w:tr>
      <w:tr w:rsidR="00AB7512" w:rsidRPr="004B302D" w14:paraId="1A46229D"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456C1"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Glass/cell/polymer sheet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6D00ED8C"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Insulated back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57A5FFFB"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-2.81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65A1E39"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-0.0455 </w:t>
            </w:r>
          </w:p>
        </w:tc>
      </w:tr>
      <w:tr w:rsidR="00AB7512" w:rsidRPr="004B302D" w14:paraId="496C7B7B"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A9377" w14:textId="77777777" w:rsidR="00AB7512" w:rsidRPr="00D235D5"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Polymer/thin-f</w:t>
            </w:r>
            <w:r w:rsidRPr="00F35441">
              <w:rPr>
                <w:rFonts w:ascii="Courier New" w:hAnsi="Courier New" w:cs="Courier New"/>
              </w:rPr>
              <w:t xml:space="preserve">ilm/steel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1DE7F913" w14:textId="77777777" w:rsidR="00AB7512" w:rsidRPr="00C91906" w:rsidRDefault="00AB7512" w:rsidP="00C95F37">
            <w:pPr>
              <w:pStyle w:val="Default"/>
              <w:spacing w:line="276" w:lineRule="auto"/>
              <w:rPr>
                <w:rFonts w:ascii="Courier New" w:eastAsiaTheme="minorHAnsi" w:hAnsi="Courier New" w:cs="Courier New"/>
              </w:rPr>
            </w:pPr>
            <w:r w:rsidRPr="0051062C">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674B1442" w14:textId="77777777" w:rsidR="00AB7512" w:rsidRPr="00B959DE" w:rsidRDefault="00AB7512" w:rsidP="00C95F37">
            <w:pPr>
              <w:pStyle w:val="Default"/>
              <w:spacing w:line="276" w:lineRule="auto"/>
              <w:rPr>
                <w:rFonts w:ascii="Courier New" w:eastAsiaTheme="minorHAnsi" w:hAnsi="Courier New" w:cs="Courier New"/>
              </w:rPr>
            </w:pPr>
            <w:r w:rsidRPr="003B30CD">
              <w:rPr>
                <w:rFonts w:ascii="Courier New" w:hAnsi="Courier New" w:cs="Courier New"/>
              </w:rPr>
              <w:t xml:space="preserve">-3.58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6551752" w14:textId="77777777" w:rsidR="00AB7512" w:rsidRPr="004B302D" w:rsidRDefault="00AB7512" w:rsidP="00C95F37">
            <w:pPr>
              <w:pStyle w:val="Default"/>
              <w:spacing w:line="276" w:lineRule="auto"/>
              <w:rPr>
                <w:rFonts w:ascii="Courier New" w:eastAsiaTheme="minorHAnsi" w:hAnsi="Courier New" w:cs="Courier New"/>
              </w:rPr>
            </w:pPr>
            <w:r w:rsidRPr="006F17F2">
              <w:rPr>
                <w:rFonts w:ascii="Courier New" w:hAnsi="Courier New" w:cs="Courier New"/>
              </w:rPr>
              <w:t xml:space="preserve">-0.1130 </w:t>
            </w:r>
          </w:p>
        </w:tc>
      </w:tr>
    </w:tbl>
    <w:p w14:paraId="617D9884" w14:textId="77777777" w:rsidR="004047DD" w:rsidRPr="004B302D" w:rsidRDefault="004047DD" w:rsidP="004047DD">
      <w:pPr>
        <w:ind w:left="1440"/>
        <w:rPr>
          <w:rFonts w:ascii="Courier New" w:hAnsi="Courier New" w:cs="Courier New"/>
          <w:sz w:val="22"/>
          <w:szCs w:val="22"/>
        </w:rPr>
      </w:pPr>
    </w:p>
    <w:p w14:paraId="2A50F691" w14:textId="241E77D1" w:rsidR="004047DD" w:rsidRPr="004B302D" w:rsidRDefault="00AB7512" w:rsidP="00137042">
      <w:pPr>
        <w:numPr>
          <w:ilvl w:val="0"/>
          <w:numId w:val="25"/>
        </w:numPr>
        <w:ind w:hanging="720"/>
        <w:outlineLvl w:val="3"/>
        <w:rPr>
          <w:rFonts w:ascii="Courier New" w:hAnsi="Courier New" w:cs="Courier New"/>
          <w:szCs w:val="24"/>
        </w:rPr>
      </w:pPr>
      <w:r w:rsidRPr="00447E4A">
        <w:rPr>
          <w:rFonts w:ascii="Courier New" w:hAnsi="Courier New" w:cs="Courier New"/>
          <w:szCs w:val="24"/>
        </w:rPr>
        <w:t xml:space="preserve">The time periods used in the foregoing calculation shall be only periods during which, for the entire 15-minute interval, </w:t>
      </w:r>
      <w:bookmarkStart w:id="14" w:name="_DV_M60"/>
      <w:bookmarkEnd w:id="14"/>
      <w:r w:rsidRPr="00447E4A">
        <w:rPr>
          <w:rFonts w:ascii="Courier New" w:hAnsi="Courier New" w:cs="Courier New"/>
          <w:szCs w:val="24"/>
        </w:rPr>
        <w:t>the PV System output is allowed to convert all irradiance to gross AC power</w:t>
      </w:r>
      <w:r w:rsidR="007369EA" w:rsidRPr="00F35441">
        <w:rPr>
          <w:rFonts w:ascii="Courier New" w:hAnsi="Courier New" w:cs="Courier New"/>
          <w:szCs w:val="24"/>
        </w:rPr>
        <w:t xml:space="preserve"> and</w:t>
      </w:r>
      <w:r w:rsidRPr="00D235D5">
        <w:rPr>
          <w:rFonts w:ascii="Courier New" w:hAnsi="Courier New" w:cs="Courier New"/>
          <w:szCs w:val="24"/>
        </w:rPr>
        <w:t xml:space="preserve"> is not offline</w:t>
      </w:r>
      <w:r w:rsidRPr="0051062C">
        <w:rPr>
          <w:rFonts w:ascii="Courier New" w:hAnsi="Courier New" w:cs="Courier New"/>
          <w:szCs w:val="24"/>
        </w:rPr>
        <w:t xml:space="preserve"> due to insufficient irradiance levels based on the inverter minimum requirements for production.  Data points that will be excluded are limited to data points where: </w:t>
      </w:r>
      <w:r w:rsidR="000B4EA0" w:rsidRPr="00C91906">
        <w:rPr>
          <w:rFonts w:ascii="Courier New" w:hAnsi="Courier New" w:cs="Courier New"/>
          <w:szCs w:val="24"/>
        </w:rPr>
        <w:t>(</w:t>
      </w:r>
      <w:r w:rsidRPr="003B30CD">
        <w:rPr>
          <w:rFonts w:ascii="Courier New" w:hAnsi="Courier New" w:cs="Courier New"/>
          <w:szCs w:val="24"/>
        </w:rPr>
        <w:t>A) the G</w:t>
      </w:r>
      <w:r w:rsidRPr="00B959DE">
        <w:rPr>
          <w:rFonts w:ascii="Courier New" w:hAnsi="Courier New" w:cs="Courier New"/>
          <w:szCs w:val="24"/>
          <w:vertAlign w:val="subscript"/>
        </w:rPr>
        <w:t>POA</w:t>
      </w:r>
      <w:r w:rsidRPr="006F17F2">
        <w:rPr>
          <w:rFonts w:ascii="Courier New" w:hAnsi="Courier New" w:cs="Courier New"/>
          <w:szCs w:val="24"/>
        </w:rPr>
        <w:t xml:space="preserve"> is below minimum threshold, </w:t>
      </w:r>
      <w:r w:rsidR="000B4EA0" w:rsidRPr="004B302D">
        <w:rPr>
          <w:rFonts w:ascii="Courier New" w:hAnsi="Courier New" w:cs="Courier New"/>
          <w:szCs w:val="24"/>
        </w:rPr>
        <w:t>(</w:t>
      </w:r>
      <w:r w:rsidRPr="004B302D">
        <w:rPr>
          <w:rFonts w:ascii="Courier New" w:hAnsi="Courier New" w:cs="Courier New"/>
          <w:szCs w:val="24"/>
        </w:rPr>
        <w:t>B) G</w:t>
      </w:r>
      <w:r w:rsidRPr="004B302D">
        <w:rPr>
          <w:rFonts w:ascii="Courier New" w:hAnsi="Courier New" w:cs="Courier New"/>
          <w:szCs w:val="24"/>
          <w:vertAlign w:val="subscript"/>
        </w:rPr>
        <w:t>POA</w:t>
      </w:r>
      <w:r w:rsidRPr="004B302D">
        <w:rPr>
          <w:rFonts w:ascii="Courier New" w:hAnsi="Courier New" w:cs="Courier New"/>
          <w:szCs w:val="24"/>
        </w:rPr>
        <w:t xml:space="preserve"> above the maximum threshold </w:t>
      </w:r>
      <w:r w:rsidR="000B4EA0" w:rsidRPr="004B302D">
        <w:rPr>
          <w:rFonts w:ascii="Courier New" w:hAnsi="Courier New" w:cs="Courier New"/>
          <w:szCs w:val="24"/>
        </w:rPr>
        <w:t>(</w:t>
      </w:r>
      <w:r w:rsidRPr="004B302D">
        <w:rPr>
          <w:rFonts w:ascii="Courier New" w:hAnsi="Courier New" w:cs="Courier New"/>
          <w:szCs w:val="24"/>
        </w:rPr>
        <w:t xml:space="preserve">C) </w:t>
      </w:r>
      <w:r w:rsidR="001530F3" w:rsidRPr="004B302D">
        <w:rPr>
          <w:rFonts w:ascii="Courier New" w:hAnsi="Courier New" w:cs="Courier New"/>
          <w:szCs w:val="24"/>
        </w:rPr>
        <w:t>t</w:t>
      </w:r>
      <w:r w:rsidRPr="004B302D">
        <w:rPr>
          <w:rFonts w:ascii="Courier New" w:hAnsi="Courier New" w:cs="Courier New"/>
          <w:szCs w:val="24"/>
        </w:rPr>
        <w:t xml:space="preserve">he PV System is in RSH, </w:t>
      </w:r>
      <w:r w:rsidR="000B4EA0" w:rsidRPr="004B302D">
        <w:rPr>
          <w:rFonts w:ascii="Courier New" w:hAnsi="Courier New" w:cs="Courier New"/>
          <w:szCs w:val="24"/>
        </w:rPr>
        <w:t>(</w:t>
      </w:r>
      <w:r w:rsidRPr="004B302D">
        <w:rPr>
          <w:rFonts w:ascii="Courier New" w:hAnsi="Courier New" w:cs="Courier New"/>
          <w:szCs w:val="24"/>
        </w:rPr>
        <w:t xml:space="preserve">D) when there is a </w:t>
      </w:r>
      <w:r w:rsidRPr="004B302D">
        <w:rPr>
          <w:rFonts w:ascii="Courier New" w:eastAsiaTheme="minorEastAsia" w:hAnsi="Courier New" w:cs="Courier New"/>
          <w:color w:val="000000"/>
          <w:szCs w:val="24"/>
        </w:rPr>
        <w:t xml:space="preserve">EUDH or EPDH, </w:t>
      </w:r>
      <w:r w:rsidR="000B4EA0" w:rsidRPr="004B302D">
        <w:rPr>
          <w:rFonts w:ascii="Courier New" w:eastAsiaTheme="minorEastAsia" w:hAnsi="Courier New" w:cs="Courier New"/>
          <w:color w:val="000000"/>
          <w:szCs w:val="24"/>
        </w:rPr>
        <w:t>(</w:t>
      </w:r>
      <w:r w:rsidRPr="004B302D">
        <w:rPr>
          <w:rFonts w:ascii="Courier New" w:eastAsiaTheme="minorEastAsia" w:hAnsi="Courier New" w:cs="Courier New"/>
          <w:color w:val="000000"/>
          <w:szCs w:val="24"/>
        </w:rPr>
        <w:t>E) the PV System was not allowed to convert the full DC output to AC energy</w:t>
      </w:r>
      <w:r w:rsidR="001530F3" w:rsidRPr="004B302D">
        <w:rPr>
          <w:rFonts w:ascii="Courier New" w:eastAsiaTheme="minorEastAsia" w:hAnsi="Courier New" w:cs="Courier New"/>
          <w:color w:val="000000"/>
          <w:szCs w:val="24"/>
        </w:rPr>
        <w:t>; or</w:t>
      </w:r>
      <w:r w:rsidRPr="004B302D">
        <w:rPr>
          <w:rFonts w:ascii="Courier New" w:eastAsiaTheme="minorEastAsia" w:hAnsi="Courier New" w:cs="Courier New"/>
          <w:color w:val="000000"/>
          <w:szCs w:val="24"/>
        </w:rPr>
        <w:t xml:space="preserve"> </w:t>
      </w:r>
      <w:r w:rsidR="000B4EA0" w:rsidRPr="004B302D">
        <w:rPr>
          <w:rFonts w:ascii="Courier New" w:eastAsiaTheme="minorEastAsia" w:hAnsi="Courier New" w:cs="Courier New"/>
          <w:color w:val="000000"/>
          <w:szCs w:val="24"/>
        </w:rPr>
        <w:t>(F</w:t>
      </w:r>
      <w:r w:rsidRPr="004B302D">
        <w:rPr>
          <w:rFonts w:ascii="Courier New" w:eastAsiaTheme="minorEastAsia" w:hAnsi="Courier New" w:cs="Courier New"/>
          <w:color w:val="000000"/>
          <w:szCs w:val="24"/>
        </w:rPr>
        <w:t>) when there is any other Outage</w:t>
      </w:r>
      <w:r w:rsidRPr="004B302D">
        <w:rPr>
          <w:rFonts w:ascii="Courier New" w:hAnsi="Courier New" w:cs="Courier New"/>
          <w:szCs w:val="24"/>
        </w:rPr>
        <w:t xml:space="preserve">.  </w:t>
      </w:r>
      <w:bookmarkStart w:id="15" w:name="_DV_M63"/>
      <w:bookmarkEnd w:id="15"/>
      <w:r w:rsidRPr="004B302D">
        <w:rPr>
          <w:rFonts w:ascii="Courier New" w:hAnsi="Courier New" w:cs="Courier New"/>
          <w:szCs w:val="24"/>
        </w:rPr>
        <w:t xml:space="preserve">The aforementioned 15-minute intervals are fixed intervals that commence, in sequence, at the top of each hour and at 15, 30 and 45 minutes past the hour.  At the end of each month, </w:t>
      </w:r>
      <w:r w:rsidR="00073CFB">
        <w:rPr>
          <w:rFonts w:ascii="Courier New" w:hAnsi="Courier New" w:cs="Courier New"/>
          <w:szCs w:val="24"/>
        </w:rPr>
        <w:t>Subscriber Organization</w:t>
      </w:r>
      <w:r w:rsidRPr="004B302D">
        <w:rPr>
          <w:rFonts w:ascii="Courier New" w:hAnsi="Courier New" w:cs="Courier New"/>
          <w:szCs w:val="24"/>
        </w:rPr>
        <w:t xml:space="preserve"> shall provide Company a report that lists all hours when such excluded data points occur (from the Facility’s SCADA system as necessary) to validate the exclusion of any data points from the calculation set forth in </w:t>
      </w:r>
      <w:r w:rsidRPr="004B302D">
        <w:rPr>
          <w:rFonts w:ascii="Courier New" w:hAnsi="Courier New" w:cs="Courier New"/>
          <w:szCs w:val="24"/>
          <w:u w:val="single"/>
        </w:rPr>
        <w:t>Section 2(a)(ii)</w:t>
      </w:r>
      <w:r w:rsidRPr="004B302D">
        <w:rPr>
          <w:rFonts w:ascii="Courier New" w:hAnsi="Courier New" w:cs="Courier New"/>
          <w:szCs w:val="24"/>
        </w:rPr>
        <w:t xml:space="preserve"> above.  This information shall be validated on a monthly basis</w:t>
      </w:r>
      <w:r w:rsidR="00A540E9" w:rsidRPr="004B302D">
        <w:rPr>
          <w:rFonts w:ascii="Courier New" w:hAnsi="Courier New" w:cs="Courier New"/>
          <w:szCs w:val="24"/>
        </w:rPr>
        <w:t>.</w:t>
      </w:r>
      <w:r w:rsidR="00587B83" w:rsidRPr="004B302D">
        <w:rPr>
          <w:rFonts w:ascii="Courier New" w:hAnsi="Courier New" w:cs="Courier New"/>
          <w:szCs w:val="24"/>
        </w:rPr>
        <w:t xml:space="preserve"> </w:t>
      </w:r>
    </w:p>
    <w:p w14:paraId="7AB7B9F4" w14:textId="77777777" w:rsidR="00926A36" w:rsidRPr="004B302D" w:rsidRDefault="00926A36" w:rsidP="00655FE5">
      <w:pPr>
        <w:ind w:left="2160"/>
        <w:rPr>
          <w:rFonts w:ascii="Courier New" w:eastAsiaTheme="minorHAnsi" w:hAnsi="Courier New" w:cs="Courier New"/>
          <w:szCs w:val="24"/>
        </w:rPr>
      </w:pPr>
    </w:p>
    <w:p w14:paraId="5656B283" w14:textId="28E2FB75" w:rsidR="00C95F37" w:rsidRPr="0051062C" w:rsidRDefault="00C95F37" w:rsidP="00137042">
      <w:pPr>
        <w:numPr>
          <w:ilvl w:val="0"/>
          <w:numId w:val="25"/>
        </w:numPr>
        <w:ind w:left="2016" w:hanging="720"/>
        <w:outlineLvl w:val="3"/>
        <w:rPr>
          <w:rFonts w:ascii="Courier New" w:hAnsi="Courier New" w:cs="Courier New"/>
          <w:szCs w:val="24"/>
        </w:rPr>
      </w:pPr>
      <w:r w:rsidRPr="004B302D">
        <w:rPr>
          <w:rFonts w:ascii="Courier New" w:hAnsi="Courier New" w:cs="Courier New"/>
          <w:szCs w:val="24"/>
          <w:u w:val="single"/>
        </w:rPr>
        <w:t>MPR Test</w:t>
      </w:r>
      <w:r w:rsidRPr="004B302D">
        <w:rPr>
          <w:rFonts w:ascii="Courier New" w:hAnsi="Courier New" w:cs="Courier New"/>
          <w:szCs w:val="24"/>
        </w:rPr>
        <w:t xml:space="preserve">.  In the event that the set of operational data points under </w:t>
      </w:r>
      <w:r w:rsidRPr="004B302D">
        <w:rPr>
          <w:rFonts w:ascii="Courier New" w:hAnsi="Courier New" w:cs="Courier New"/>
          <w:szCs w:val="24"/>
          <w:u w:val="single"/>
        </w:rPr>
        <w:t>Section 2.6(a)(iii)</w:t>
      </w:r>
      <w:r w:rsidRPr="004B302D">
        <w:rPr>
          <w:rFonts w:ascii="Courier New" w:hAnsi="Courier New" w:cs="Courier New"/>
          <w:szCs w:val="24"/>
        </w:rPr>
        <w:t xml:space="preserve"> that is available for any month to calculate the MPR cannot be validated to Company's reasonable satisfaction or in the event there were not at least 16 such data points during such month that could be used to calculate the MPR, the Company shall have the right </w:t>
      </w:r>
      <w:r w:rsidRPr="004B302D">
        <w:rPr>
          <w:rFonts w:ascii="Courier New" w:hAnsi="Courier New" w:cs="Courier New"/>
          <w:szCs w:val="24"/>
        </w:rPr>
        <w:lastRenderedPageBreak/>
        <w:t>to perform a test (</w:t>
      </w:r>
      <w:r w:rsidR="00DC23F1" w:rsidRPr="004B302D">
        <w:rPr>
          <w:rFonts w:ascii="Courier New" w:hAnsi="Courier New" w:cs="Courier New"/>
          <w:szCs w:val="24"/>
        </w:rPr>
        <w:t>"</w:t>
      </w:r>
      <w:r w:rsidRPr="004B302D">
        <w:rPr>
          <w:rFonts w:ascii="Courier New" w:hAnsi="Courier New" w:cs="Courier New"/>
          <w:szCs w:val="24"/>
          <w:u w:val="single"/>
        </w:rPr>
        <w:t>MPR Test</w:t>
      </w:r>
      <w:r w:rsidR="00DC23F1" w:rsidRPr="004B302D">
        <w:rPr>
          <w:rFonts w:ascii="Courier New" w:hAnsi="Courier New" w:cs="Courier New"/>
          <w:szCs w:val="24"/>
        </w:rPr>
        <w:t>"</w:t>
      </w:r>
      <w:r w:rsidRPr="004B302D">
        <w:rPr>
          <w:rFonts w:ascii="Courier New" w:hAnsi="Courier New" w:cs="Courier New"/>
          <w:szCs w:val="24"/>
        </w:rPr>
        <w:t xml:space="preserve">) to collect the data points for such month to be used to calculate the MPR  in lieu of the use of operational data for such month.  </w:t>
      </w:r>
      <w:r w:rsidRPr="004B302D">
        <w:rPr>
          <w:rFonts w:ascii="Courier New" w:eastAsiaTheme="minorEastAsia" w:hAnsi="Courier New" w:cs="Courier New"/>
          <w:szCs w:val="24"/>
        </w:rPr>
        <w:t xml:space="preserve">The Company shall retain sole discretion as to when to conduct the MPR Test and the MPR Test may be conducted at any point during the month following the month for which Company was either unable to validate the set of operational data points for such month or there were not at least 16 data points available during such month, provided that Company will provide </w:t>
      </w:r>
      <w:r w:rsidR="00073CFB">
        <w:rPr>
          <w:rFonts w:ascii="Courier New" w:eastAsiaTheme="minorEastAsia" w:hAnsi="Courier New" w:cs="Courier New"/>
          <w:szCs w:val="24"/>
        </w:rPr>
        <w:t>Subscriber Organization</w:t>
      </w:r>
      <w:r w:rsidRPr="004B302D">
        <w:rPr>
          <w:rFonts w:ascii="Courier New" w:eastAsiaTheme="minorEastAsia" w:hAnsi="Courier New" w:cs="Courier New"/>
          <w:szCs w:val="24"/>
        </w:rPr>
        <w:t xml:space="preserve"> three (3) Business Days’ notice prior to conducting the MPR Test. The MPR Test shall have a minimum duration of four (4) hours and shall run until at least 16 data points are collected that meet the criteria set forth in </w:t>
      </w:r>
      <w:r w:rsidRPr="004B302D">
        <w:rPr>
          <w:rFonts w:ascii="Courier New" w:eastAsiaTheme="minorEastAsia" w:hAnsi="Courier New" w:cs="Courier New"/>
          <w:szCs w:val="24"/>
          <w:u w:val="single"/>
        </w:rPr>
        <w:t>Section 2(a)(iii)</w:t>
      </w:r>
      <w:r w:rsidRPr="004B302D">
        <w:rPr>
          <w:rFonts w:ascii="Courier New" w:eastAsiaTheme="minorEastAsia" w:hAnsi="Courier New" w:cs="Courier New"/>
          <w:szCs w:val="24"/>
        </w:rPr>
        <w:t xml:space="preserve">, subject to the limitation set forth in the last sentence of this </w:t>
      </w:r>
      <w:r w:rsidRPr="004B302D">
        <w:rPr>
          <w:rFonts w:ascii="Courier New" w:eastAsiaTheme="minorEastAsia" w:hAnsi="Courier New" w:cs="Courier New"/>
          <w:szCs w:val="24"/>
          <w:u w:val="single"/>
        </w:rPr>
        <w:t>Section 2</w:t>
      </w:r>
      <w:r w:rsidR="0090065C">
        <w:rPr>
          <w:rFonts w:ascii="Courier New" w:eastAsiaTheme="minorEastAsia" w:hAnsi="Courier New" w:cs="Courier New"/>
          <w:szCs w:val="24"/>
          <w:u w:val="single"/>
        </w:rPr>
        <w:t>.6</w:t>
      </w:r>
      <w:r w:rsidRPr="004B302D">
        <w:rPr>
          <w:rFonts w:ascii="Courier New" w:eastAsiaTheme="minorEastAsia" w:hAnsi="Courier New" w:cs="Courier New"/>
          <w:szCs w:val="24"/>
          <w:u w:val="single"/>
        </w:rPr>
        <w:t>(a)(iv)</w:t>
      </w:r>
      <w:r w:rsidRPr="004B302D">
        <w:rPr>
          <w:rFonts w:ascii="Courier New" w:eastAsiaTheme="minorEastAsia" w:hAnsi="Courier New" w:cs="Courier New"/>
          <w:szCs w:val="24"/>
        </w:rPr>
        <w:t>.</w:t>
      </w:r>
      <w:r w:rsidRPr="004B302D">
        <w:rPr>
          <w:rFonts w:ascii="Courier New" w:hAnsi="Courier New" w:cs="Courier New"/>
          <w:szCs w:val="24"/>
        </w:rPr>
        <w:t xml:space="preserve"> </w:t>
      </w:r>
      <w:r w:rsidR="00DC23F1" w:rsidRPr="004B302D">
        <w:rPr>
          <w:rFonts w:ascii="Courier New" w:hAnsi="Courier New" w:cs="Courier New"/>
          <w:szCs w:val="24"/>
        </w:rPr>
        <w:t xml:space="preserve"> </w:t>
      </w:r>
      <w:r w:rsidRPr="004B302D">
        <w:rPr>
          <w:rFonts w:ascii="Courier New" w:hAnsi="Courier New" w:cs="Courier New"/>
          <w:szCs w:val="24"/>
        </w:rPr>
        <w:t xml:space="preserve">To the extent possible, the Company shall schedule the MPR Test for a period where all inverters in the PV System are available and weather conditions are expected to be optimum allowing the PV System to generate at full capacity for the duration of the MPR Test (if possible).  However, if Company chooses a period where inverter(s) are unavailable, </w:t>
      </w:r>
      <m:oMath>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oMath>
      <w:r w:rsidRPr="00447E4A">
        <w:rPr>
          <w:rFonts w:ascii="Courier New" w:hAnsi="Courier New" w:cs="Courier New"/>
          <w:szCs w:val="24"/>
        </w:rPr>
        <w:t xml:space="preserve"> shall be adjusted to remove the expected contribution of the unavailable inverter(s)</w:t>
      </w:r>
      <w:r w:rsidRPr="00F35441">
        <w:rPr>
          <w:rFonts w:ascii="Courier New" w:hAnsi="Courier New" w:cs="Courier New"/>
        </w:rPr>
        <w:t>.</w:t>
      </w:r>
      <w:r w:rsidR="00E977A9" w:rsidRPr="00D235D5">
        <w:rPr>
          <w:rFonts w:ascii="Courier New" w:hAnsi="Courier New" w:cs="Courier New"/>
        </w:rPr>
        <w:t xml:space="preserve"> </w:t>
      </w:r>
    </w:p>
    <w:p w14:paraId="570B32D7" w14:textId="77777777" w:rsidR="00C95F37" w:rsidRPr="00C91906" w:rsidRDefault="00C95F37" w:rsidP="00C95F37">
      <w:pPr>
        <w:ind w:left="2880"/>
        <w:rPr>
          <w:rFonts w:ascii="Courier New" w:hAnsi="Courier New" w:cs="Courier New"/>
          <w:szCs w:val="24"/>
        </w:rPr>
      </w:pPr>
    </w:p>
    <w:p w14:paraId="63AA477B" w14:textId="6D2DFB33" w:rsidR="00C95F37" w:rsidRPr="004B302D" w:rsidRDefault="00C95F37" w:rsidP="00137042">
      <w:pPr>
        <w:numPr>
          <w:ilvl w:val="0"/>
          <w:numId w:val="25"/>
        </w:numPr>
        <w:ind w:left="2016" w:hanging="720"/>
        <w:outlineLvl w:val="3"/>
        <w:rPr>
          <w:rFonts w:ascii="Courier New" w:hAnsi="Courier New" w:cs="Courier New"/>
          <w:szCs w:val="24"/>
        </w:rPr>
      </w:pPr>
      <w:r w:rsidRPr="003B30CD">
        <w:rPr>
          <w:rFonts w:ascii="Courier New" w:eastAsiaTheme="minorEastAsia" w:hAnsi="Courier New" w:cs="Courier New"/>
          <w:szCs w:val="24"/>
        </w:rPr>
        <w:t xml:space="preserve">For </w:t>
      </w:r>
      <w:r w:rsidRPr="00B959DE">
        <w:rPr>
          <w:rFonts w:ascii="Courier New" w:eastAsiaTheme="minorHAnsi" w:hAnsi="Courier New" w:cs="Courier New"/>
        </w:rPr>
        <w:t>each</w:t>
      </w:r>
      <w:r w:rsidRPr="006F17F2">
        <w:rPr>
          <w:rFonts w:ascii="Courier New" w:eastAsiaTheme="minorEastAsia" w:hAnsi="Courier New" w:cs="Courier New"/>
          <w:szCs w:val="24"/>
        </w:rPr>
        <w:t xml:space="preserve"> MPR Assessment Period that includes one or more months for which a MPR Test was performed, the data points collected during said MPR Test for</w:t>
      </w:r>
      <w:r w:rsidRPr="004B302D">
        <w:rPr>
          <w:rFonts w:ascii="Courier New" w:eastAsiaTheme="minorEastAsia" w:hAnsi="Courier New" w:cs="Courier New"/>
          <w:szCs w:val="24"/>
        </w:rPr>
        <w:t xml:space="preserve"> such month(s) shall be used together with the data points for months for which an MPR Test was not conducted to calculate the MPR for the MPR Assessment Period in question using the formula set forth in </w:t>
      </w:r>
      <w:r w:rsidRPr="004B302D">
        <w:rPr>
          <w:rFonts w:ascii="Courier New" w:eastAsiaTheme="minorEastAsia" w:hAnsi="Courier New" w:cs="Courier New"/>
          <w:szCs w:val="24"/>
          <w:u w:val="single"/>
        </w:rPr>
        <w:t>Section 2(a)(ii)</w:t>
      </w:r>
      <w:r w:rsidRPr="004B302D">
        <w:rPr>
          <w:rFonts w:ascii="Courier New" w:eastAsiaTheme="minorEastAsia" w:hAnsi="Courier New" w:cs="Courier New"/>
          <w:szCs w:val="24"/>
        </w:rPr>
        <w:t xml:space="preserve"> above.</w:t>
      </w:r>
      <w:r w:rsidR="00E977A9" w:rsidRPr="004B302D">
        <w:rPr>
          <w:rFonts w:ascii="Courier New" w:eastAsiaTheme="minorEastAsia" w:hAnsi="Courier New" w:cs="Courier New"/>
          <w:szCs w:val="24"/>
        </w:rPr>
        <w:t xml:space="preserve"> </w:t>
      </w:r>
      <w:r w:rsidR="00E977A9" w:rsidRPr="004B302D">
        <w:rPr>
          <w:rFonts w:ascii="Courier New" w:hAnsi="Courier New" w:cs="Courier New"/>
          <w:szCs w:val="24"/>
        </w:rPr>
        <w:t>The result of the calculation based on the MPR Test shall be the MPR for the MPR Assessment Period in question.</w:t>
      </w:r>
    </w:p>
    <w:p w14:paraId="168530AC" w14:textId="77777777" w:rsidR="00C95F37" w:rsidRPr="004B302D" w:rsidRDefault="00C95F37" w:rsidP="00C95F37">
      <w:pPr>
        <w:ind w:left="2880"/>
        <w:rPr>
          <w:rFonts w:ascii="Courier New" w:hAnsi="Courier New" w:cs="Courier New"/>
          <w:szCs w:val="24"/>
        </w:rPr>
      </w:pPr>
    </w:p>
    <w:p w14:paraId="0EA8FB0C" w14:textId="77777777" w:rsidR="00C95F37" w:rsidRPr="004B302D" w:rsidRDefault="00C95F37" w:rsidP="00137042">
      <w:pPr>
        <w:numPr>
          <w:ilvl w:val="0"/>
          <w:numId w:val="25"/>
        </w:numPr>
        <w:ind w:left="2016" w:hanging="720"/>
        <w:outlineLvl w:val="3"/>
        <w:rPr>
          <w:rFonts w:ascii="Courier New" w:hAnsi="Courier New" w:cs="Courier New"/>
          <w:szCs w:val="24"/>
        </w:rPr>
      </w:pPr>
      <w:r w:rsidRPr="004B302D">
        <w:rPr>
          <w:rFonts w:ascii="Courier New" w:hAnsi="Courier New" w:cs="Courier New"/>
          <w:szCs w:val="24"/>
        </w:rPr>
        <w:t>EXAMPLE:  The following is an example of a Measured Performance Ratio calculation and is included for illustrative purposes only.  Assume the following:</w:t>
      </w:r>
    </w:p>
    <w:p w14:paraId="03B3B68F" w14:textId="77777777" w:rsidR="00C95F37" w:rsidRPr="004B302D" w:rsidRDefault="00C95F37" w:rsidP="00C95F37">
      <w:pPr>
        <w:ind w:left="2880"/>
        <w:rPr>
          <w:rFonts w:ascii="Courier New" w:hAnsi="Courier New" w:cs="Courier New"/>
          <w:szCs w:val="24"/>
        </w:rPr>
      </w:pPr>
    </w:p>
    <w:p w14:paraId="206F2C19" w14:textId="77777777"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1.  Facility with 120,000 panels with a standard test condition rating of 300 W</w:t>
      </w:r>
    </w:p>
    <w:p w14:paraId="63FB6BA2" w14:textId="77777777" w:rsidR="00C95F37" w:rsidRPr="004B302D" w:rsidRDefault="00C95F37" w:rsidP="00C95F37">
      <w:pPr>
        <w:ind w:left="2160"/>
        <w:rPr>
          <w:rFonts w:ascii="Courier New" w:hAnsi="Courier New" w:cs="Courier New"/>
          <w:szCs w:val="24"/>
        </w:rPr>
      </w:pPr>
    </w:p>
    <w:p w14:paraId="3F5D1AAA" w14:textId="77777777"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2.  P</w:t>
      </w:r>
      <w:r w:rsidRPr="004B302D">
        <w:rPr>
          <w:rFonts w:ascii="Courier New" w:hAnsi="Courier New" w:cs="Courier New"/>
          <w:szCs w:val="24"/>
          <w:vertAlign w:val="subscript"/>
        </w:rPr>
        <w:t>DCSTC</w:t>
      </w:r>
      <w:r w:rsidRPr="004B302D">
        <w:rPr>
          <w:rFonts w:ascii="Courier New" w:hAnsi="Courier New" w:cs="Courier New"/>
          <w:szCs w:val="24"/>
        </w:rPr>
        <w:t>= 120,000 X 300 W = 36 MW</w:t>
      </w:r>
    </w:p>
    <w:p w14:paraId="71D4CC6A" w14:textId="77777777" w:rsidR="00C95F37" w:rsidRPr="004B302D" w:rsidRDefault="00C95F37" w:rsidP="00C95F37">
      <w:pPr>
        <w:ind w:left="2160"/>
        <w:rPr>
          <w:rFonts w:ascii="Courier New" w:hAnsi="Courier New" w:cs="Courier New"/>
          <w:szCs w:val="24"/>
        </w:rPr>
      </w:pPr>
    </w:p>
    <w:p w14:paraId="0BB2E47D" w14:textId="77777777"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 xml:space="preserve">3.  For illustrative purposes only, 4 hours of data which met the criteria specified in 2.6(a)(iii) have been recorded over the MPR Assessment Period.  It should be noted that all available operational data that meets the criteria specified in </w:t>
      </w:r>
      <w:r w:rsidRPr="004B302D">
        <w:rPr>
          <w:rFonts w:ascii="Courier New" w:hAnsi="Courier New" w:cs="Courier New"/>
          <w:szCs w:val="24"/>
          <w:u w:val="single"/>
        </w:rPr>
        <w:t>Section 2.6(a)(iii)</w:t>
      </w:r>
      <w:r w:rsidRPr="004B302D">
        <w:rPr>
          <w:rFonts w:ascii="Courier New" w:hAnsi="Courier New" w:cs="Courier New"/>
          <w:szCs w:val="24"/>
        </w:rPr>
        <w:t xml:space="preserve"> shall be included in the actual calculation.:</w:t>
      </w:r>
    </w:p>
    <w:p w14:paraId="68F44B20" w14:textId="77777777" w:rsidR="00C95F37" w:rsidRPr="004B302D" w:rsidRDefault="00C95F37" w:rsidP="00C95F37">
      <w:pPr>
        <w:ind w:left="2160"/>
        <w:rPr>
          <w:rFonts w:ascii="Courier New" w:hAnsi="Courier New" w:cs="Courier New"/>
          <w:sz w:val="22"/>
          <w:szCs w:val="22"/>
        </w:rPr>
      </w:pPr>
    </w:p>
    <w:p w14:paraId="7EF301E8" w14:textId="77777777" w:rsidR="00C95F37" w:rsidRPr="004B302D" w:rsidRDefault="00C95F37" w:rsidP="00C95F37">
      <w:pPr>
        <w:ind w:left="2880"/>
        <w:rPr>
          <w:rFonts w:ascii="Courier New" w:hAnsi="Courier New" w:cs="Courier New"/>
          <w:sz w:val="22"/>
          <w:szCs w:val="22"/>
        </w:rPr>
      </w:pPr>
    </w:p>
    <w:tbl>
      <w:tblPr>
        <w:tblW w:w="8040" w:type="dxa"/>
        <w:tblInd w:w="1601" w:type="dxa"/>
        <w:tblLayout w:type="fixed"/>
        <w:tblCellMar>
          <w:left w:w="0" w:type="dxa"/>
          <w:right w:w="0" w:type="dxa"/>
        </w:tblCellMar>
        <w:tblLook w:val="04A0" w:firstRow="1" w:lastRow="0" w:firstColumn="1" w:lastColumn="0" w:noHBand="0" w:noVBand="1"/>
      </w:tblPr>
      <w:tblGrid>
        <w:gridCol w:w="1179"/>
        <w:gridCol w:w="1648"/>
        <w:gridCol w:w="1891"/>
        <w:gridCol w:w="1801"/>
        <w:gridCol w:w="1521"/>
      </w:tblGrid>
      <w:tr w:rsidR="00C95F37" w:rsidRPr="004B302D" w14:paraId="6DA441D5" w14:textId="77777777" w:rsidTr="00A83491">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9D2814" w14:textId="77777777" w:rsidR="00C95F37" w:rsidRPr="00447E4A"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rPr>
              <w:t>Time Period</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175869" w14:textId="77777777" w:rsidR="00C95F37" w:rsidRPr="0051062C" w:rsidRDefault="00C95F37" w:rsidP="00C95F37">
            <w:pPr>
              <w:pStyle w:val="ListParagraph"/>
              <w:spacing w:line="276" w:lineRule="auto"/>
              <w:ind w:left="0"/>
              <w:rPr>
                <w:rFonts w:ascii="Courier New" w:hAnsi="Courier New" w:cs="Courier New"/>
              </w:rPr>
            </w:pPr>
            <w:r w:rsidRPr="00F35441">
              <w:rPr>
                <w:rFonts w:ascii="Courier New" w:hAnsi="Courier New" w:cs="Courier New"/>
              </w:rPr>
              <w:t>Average Measured Plane of Array Irradiance (W/m</w:t>
            </w:r>
            <w:r w:rsidRPr="00D235D5">
              <w:rPr>
                <w:rFonts w:ascii="Courier New" w:hAnsi="Courier New" w:cs="Courier New"/>
                <w:vertAlign w:val="superscript"/>
              </w:rPr>
              <w:t>2</w:t>
            </w:r>
            <w:r w:rsidRPr="0051062C">
              <w:rPr>
                <w:rFonts w:ascii="Courier New" w:hAnsi="Courier New" w:cs="Courier New"/>
              </w:rPr>
              <w:t>)</w:t>
            </w:r>
          </w:p>
        </w:tc>
        <w:tc>
          <w:tcPr>
            <w:tcW w:w="1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A7A97C" w14:textId="77777777" w:rsidR="00C95F37" w:rsidRPr="003B30CD" w:rsidRDefault="00C95F37" w:rsidP="00C95F37">
            <w:pPr>
              <w:pStyle w:val="ListParagraph"/>
              <w:spacing w:line="276" w:lineRule="auto"/>
              <w:ind w:left="0"/>
              <w:jc w:val="center"/>
              <w:rPr>
                <w:rFonts w:ascii="Courier New" w:hAnsi="Courier New" w:cs="Courier New"/>
              </w:rPr>
            </w:pPr>
            <w:r w:rsidRPr="00C91906">
              <w:rPr>
                <w:rFonts w:ascii="Courier New" w:hAnsi="Courier New" w:cs="Courier New"/>
              </w:rPr>
              <w:t>Average Measured Gross AC Power at In</w:t>
            </w:r>
            <w:r w:rsidRPr="003B30CD">
              <w:rPr>
                <w:rFonts w:ascii="Courier New" w:hAnsi="Courier New" w:cs="Courier New"/>
              </w:rPr>
              <w:t>verters (MW)</w:t>
            </w:r>
          </w:p>
        </w:tc>
        <w:tc>
          <w:tcPr>
            <w:tcW w:w="1801" w:type="dxa"/>
            <w:tcBorders>
              <w:top w:val="single" w:sz="8" w:space="0" w:color="auto"/>
              <w:left w:val="nil"/>
              <w:bottom w:val="single" w:sz="8" w:space="0" w:color="auto"/>
              <w:right w:val="single" w:sz="8" w:space="0" w:color="auto"/>
            </w:tcBorders>
            <w:hideMark/>
          </w:tcPr>
          <w:p w14:paraId="0C1DBEC2" w14:textId="77777777" w:rsidR="00C95F37" w:rsidRPr="00B959DE" w:rsidRDefault="00C95F37" w:rsidP="00C95F37">
            <w:pPr>
              <w:pStyle w:val="ListParagraph"/>
              <w:spacing w:line="276" w:lineRule="auto"/>
              <w:ind w:left="0"/>
              <w:jc w:val="center"/>
              <w:rPr>
                <w:rFonts w:ascii="Courier New" w:hAnsi="Courier New" w:cs="Courier New"/>
              </w:rPr>
            </w:pPr>
            <w:r w:rsidRPr="00B959DE">
              <w:rPr>
                <w:rFonts w:ascii="Courier New" w:hAnsi="Courier New" w:cs="Courier New"/>
              </w:rPr>
              <w:t>Average Measured Ambient Temperature</w:t>
            </w:r>
          </w:p>
          <w:p w14:paraId="6C2BE19B" w14:textId="77777777" w:rsidR="00C95F37" w:rsidRPr="00447E4A" w:rsidRDefault="00C95F37" w:rsidP="00C95F37">
            <w:pPr>
              <w:pStyle w:val="ListParagraph"/>
              <w:spacing w:line="276" w:lineRule="auto"/>
              <w:ind w:left="0"/>
              <w:jc w:val="center"/>
              <w:rPr>
                <w:rFonts w:ascii="Courier New" w:hAnsi="Courier New" w:cs="Courier New"/>
              </w:rPr>
            </w:pPr>
            <w:r w:rsidRPr="006F17F2">
              <w:rPr>
                <w:rFonts w:ascii="Courier New" w:hAnsi="Courier New" w:cs="Courier New"/>
              </w:rPr>
              <w:t>(</w:t>
            </w:r>
            <w:r w:rsidRPr="004B302D">
              <w:rPr>
                <w:rFonts w:ascii="Cambria Math" w:hAnsi="Cambria Math" w:cs="Cambria Math"/>
              </w:rPr>
              <w:t>⁰</w:t>
            </w:r>
            <w:r w:rsidRPr="00447E4A">
              <w:rPr>
                <w:rFonts w:ascii="Courier New" w:hAnsi="Courier New" w:cs="Courier New"/>
              </w:rPr>
              <w:t>C)</w:t>
            </w:r>
          </w:p>
        </w:tc>
        <w:tc>
          <w:tcPr>
            <w:tcW w:w="1521" w:type="dxa"/>
            <w:tcBorders>
              <w:top w:val="single" w:sz="8" w:space="0" w:color="auto"/>
              <w:left w:val="nil"/>
              <w:bottom w:val="single" w:sz="8" w:space="0" w:color="auto"/>
              <w:right w:val="single" w:sz="8" w:space="0" w:color="auto"/>
            </w:tcBorders>
            <w:hideMark/>
          </w:tcPr>
          <w:p w14:paraId="6A7ADBEF" w14:textId="77777777" w:rsidR="00C95F37" w:rsidRPr="00F35441" w:rsidRDefault="00C95F37" w:rsidP="00C95F37">
            <w:pPr>
              <w:pStyle w:val="ListParagraph"/>
              <w:spacing w:line="276" w:lineRule="auto"/>
              <w:ind w:left="0"/>
              <w:jc w:val="center"/>
              <w:rPr>
                <w:rFonts w:ascii="Courier New" w:hAnsi="Courier New" w:cs="Courier New"/>
              </w:rPr>
            </w:pPr>
            <w:r w:rsidRPr="00F35441">
              <w:rPr>
                <w:rFonts w:ascii="Courier New" w:hAnsi="Courier New" w:cs="Courier New"/>
              </w:rPr>
              <w:t>Average Measured Wind Speed</w:t>
            </w:r>
          </w:p>
          <w:p w14:paraId="06545DEF" w14:textId="77777777" w:rsidR="00C95F37" w:rsidRPr="00D235D5" w:rsidRDefault="00C95F37" w:rsidP="00C95F37">
            <w:pPr>
              <w:pStyle w:val="ListParagraph"/>
              <w:spacing w:line="276" w:lineRule="auto"/>
              <w:ind w:left="0"/>
              <w:jc w:val="center"/>
              <w:rPr>
                <w:rFonts w:ascii="Courier New" w:hAnsi="Courier New" w:cs="Courier New"/>
              </w:rPr>
            </w:pPr>
            <w:r w:rsidRPr="00D235D5">
              <w:rPr>
                <w:rFonts w:ascii="Courier New" w:hAnsi="Courier New" w:cs="Courier New"/>
              </w:rPr>
              <w:t>(m/s)</w:t>
            </w:r>
          </w:p>
        </w:tc>
      </w:tr>
      <w:tr w:rsidR="00C95F37" w:rsidRPr="004B302D" w14:paraId="5BE82480" w14:textId="77777777" w:rsidTr="00A83491">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E886E"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1</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7E44CE21"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690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30A4D6F4"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16</w:t>
            </w:r>
          </w:p>
        </w:tc>
        <w:tc>
          <w:tcPr>
            <w:tcW w:w="1801" w:type="dxa"/>
            <w:tcBorders>
              <w:top w:val="nil"/>
              <w:left w:val="nil"/>
              <w:bottom w:val="single" w:sz="8" w:space="0" w:color="auto"/>
              <w:right w:val="single" w:sz="8" w:space="0" w:color="auto"/>
            </w:tcBorders>
            <w:hideMark/>
          </w:tcPr>
          <w:p w14:paraId="3ED717FF"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27</w:t>
            </w:r>
          </w:p>
        </w:tc>
        <w:tc>
          <w:tcPr>
            <w:tcW w:w="1521" w:type="dxa"/>
            <w:tcBorders>
              <w:top w:val="nil"/>
              <w:left w:val="nil"/>
              <w:bottom w:val="single" w:sz="8" w:space="0" w:color="auto"/>
              <w:right w:val="single" w:sz="8" w:space="0" w:color="auto"/>
            </w:tcBorders>
            <w:hideMark/>
          </w:tcPr>
          <w:p w14:paraId="5CC064CE"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3</w:t>
            </w:r>
          </w:p>
        </w:tc>
      </w:tr>
      <w:tr w:rsidR="00C95F37" w:rsidRPr="004B302D" w14:paraId="08BCD677" w14:textId="77777777" w:rsidTr="00A83491">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D3164"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2</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21ECC2F0"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350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12FF4389"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11</w:t>
            </w:r>
          </w:p>
        </w:tc>
        <w:tc>
          <w:tcPr>
            <w:tcW w:w="1801" w:type="dxa"/>
            <w:tcBorders>
              <w:top w:val="nil"/>
              <w:left w:val="nil"/>
              <w:bottom w:val="single" w:sz="8" w:space="0" w:color="auto"/>
              <w:right w:val="single" w:sz="8" w:space="0" w:color="auto"/>
            </w:tcBorders>
            <w:hideMark/>
          </w:tcPr>
          <w:p w14:paraId="65CEAA25"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26</w:t>
            </w:r>
          </w:p>
        </w:tc>
        <w:tc>
          <w:tcPr>
            <w:tcW w:w="1521" w:type="dxa"/>
            <w:tcBorders>
              <w:top w:val="nil"/>
              <w:left w:val="nil"/>
              <w:bottom w:val="single" w:sz="8" w:space="0" w:color="auto"/>
              <w:right w:val="single" w:sz="8" w:space="0" w:color="auto"/>
            </w:tcBorders>
            <w:hideMark/>
          </w:tcPr>
          <w:p w14:paraId="4462434E"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8</w:t>
            </w:r>
          </w:p>
        </w:tc>
      </w:tr>
      <w:tr w:rsidR="00C95F37" w:rsidRPr="004B302D" w14:paraId="034C8952" w14:textId="77777777" w:rsidTr="00A83491">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C3F83"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6C9D6BD7"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6E3EFC7B"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w:t>
            </w:r>
          </w:p>
        </w:tc>
        <w:tc>
          <w:tcPr>
            <w:tcW w:w="1801" w:type="dxa"/>
            <w:tcBorders>
              <w:top w:val="nil"/>
              <w:left w:val="nil"/>
              <w:bottom w:val="single" w:sz="8" w:space="0" w:color="auto"/>
              <w:right w:val="single" w:sz="8" w:space="0" w:color="auto"/>
            </w:tcBorders>
            <w:hideMark/>
          </w:tcPr>
          <w:p w14:paraId="0168F1C0"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w:t>
            </w:r>
          </w:p>
        </w:tc>
        <w:tc>
          <w:tcPr>
            <w:tcW w:w="1521" w:type="dxa"/>
            <w:tcBorders>
              <w:top w:val="nil"/>
              <w:left w:val="nil"/>
              <w:bottom w:val="single" w:sz="8" w:space="0" w:color="auto"/>
              <w:right w:val="single" w:sz="8" w:space="0" w:color="auto"/>
            </w:tcBorders>
            <w:hideMark/>
          </w:tcPr>
          <w:p w14:paraId="320EF7FE"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w:t>
            </w:r>
          </w:p>
        </w:tc>
      </w:tr>
      <w:tr w:rsidR="00C95F37" w:rsidRPr="004B302D" w14:paraId="5E6DC01B" w14:textId="77777777" w:rsidTr="00A83491">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CB6B1"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i</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7639605B"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750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1232772A"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19</w:t>
            </w:r>
          </w:p>
        </w:tc>
        <w:tc>
          <w:tcPr>
            <w:tcW w:w="1801" w:type="dxa"/>
            <w:tcBorders>
              <w:top w:val="nil"/>
              <w:left w:val="nil"/>
              <w:bottom w:val="single" w:sz="8" w:space="0" w:color="auto"/>
              <w:right w:val="single" w:sz="8" w:space="0" w:color="auto"/>
            </w:tcBorders>
            <w:hideMark/>
          </w:tcPr>
          <w:p w14:paraId="351237F0"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29</w:t>
            </w:r>
          </w:p>
        </w:tc>
        <w:tc>
          <w:tcPr>
            <w:tcW w:w="1521" w:type="dxa"/>
            <w:tcBorders>
              <w:top w:val="nil"/>
              <w:left w:val="nil"/>
              <w:bottom w:val="single" w:sz="8" w:space="0" w:color="auto"/>
              <w:right w:val="single" w:sz="8" w:space="0" w:color="auto"/>
            </w:tcBorders>
            <w:hideMark/>
          </w:tcPr>
          <w:p w14:paraId="16F8B613"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7</w:t>
            </w:r>
          </w:p>
        </w:tc>
      </w:tr>
    </w:tbl>
    <w:p w14:paraId="336FB768" w14:textId="77777777" w:rsidR="00C95F37" w:rsidRPr="004B302D" w:rsidRDefault="00C95F37" w:rsidP="00C95F37">
      <w:pPr>
        <w:ind w:left="2160"/>
        <w:rPr>
          <w:rFonts w:ascii="Courier New" w:hAnsi="Courier New" w:cs="Courier New"/>
          <w:sz w:val="22"/>
          <w:szCs w:val="22"/>
        </w:rPr>
      </w:pPr>
    </w:p>
    <w:p w14:paraId="5FDBE453" w14:textId="77777777" w:rsidR="00C95F37" w:rsidRPr="00447E4A" w:rsidRDefault="001630B1" w:rsidP="00C95F37">
      <w:pPr>
        <w:spacing w:before="120"/>
        <w:ind w:left="2160"/>
        <w:rPr>
          <w:rFonts w:ascii="Courier New" w:hAnsi="Courier New" w:cs="Courier New"/>
          <w:iCs/>
          <w:szCs w:val="24"/>
        </w:rPr>
      </w:pPr>
      <m:oMathPara>
        <m:oMathParaPr>
          <m:jc m:val="left"/>
        </m:oMathParaPr>
        <m:oMath>
          <m:sSub>
            <m:sSubPr>
              <m:ctrlPr>
                <w:rPr>
                  <w:rFonts w:ascii="Cambria Math" w:hAnsi="Cambria Math" w:cs="Courier New"/>
                  <w:i/>
                  <w:iCs/>
                  <w:sz w:val="22"/>
                  <w:szCs w:val="22"/>
                </w:rPr>
              </m:ctrlPr>
            </m:sSubPr>
            <m:e>
              <m:r>
                <w:rPr>
                  <w:rFonts w:ascii="Cambria Math" w:hAnsi="Cambria Math" w:cs="Courier New"/>
                  <w:sz w:val="22"/>
                  <w:szCs w:val="22"/>
                </w:rPr>
                <m:t>MPR</m:t>
              </m:r>
            </m:e>
            <m:sub>
              <m:r>
                <w:rPr>
                  <w:rFonts w:ascii="Cambria Math" w:hAnsi="Cambria Math" w:cs="Courier New"/>
                  <w:sz w:val="22"/>
                  <w:szCs w:val="22"/>
                </w:rPr>
                <m:t>corr</m:t>
              </m:r>
            </m:sub>
          </m:sSub>
          <m:r>
            <w:rPr>
              <w:rFonts w:ascii="Cambria Math" w:hAnsi="Cambria Math" w:cs="Courier New"/>
              <w:sz w:val="22"/>
              <w:szCs w:val="22"/>
            </w:rPr>
            <m:t xml:space="preserve">= </m:t>
          </m:r>
          <m:f>
            <m:fPr>
              <m:ctrlPr>
                <w:rPr>
                  <w:rFonts w:ascii="Cambria Math" w:hAnsi="Cambria Math" w:cs="Courier New"/>
                  <w:i/>
                  <w:iCs/>
                  <w:sz w:val="22"/>
                  <w:szCs w:val="22"/>
                </w:rPr>
              </m:ctrlPr>
            </m:fPr>
            <m:num>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AC_i</m:t>
                      </m:r>
                    </m:sub>
                  </m:sSub>
                </m:e>
              </m:nary>
            </m:num>
            <m:den>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d>
                    <m:dPr>
                      <m:begChr m:val="["/>
                      <m:endChr m:val="]"/>
                      <m:ctrlPr>
                        <w:rPr>
                          <w:rFonts w:ascii="Cambria Math" w:hAnsi="Cambria Math" w:cs="Courier New"/>
                          <w:i/>
                          <w:iCs/>
                          <w:sz w:val="22"/>
                          <w:szCs w:val="22"/>
                        </w:rPr>
                      </m:ctrlPr>
                    </m:dPr>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d>
                        <m:dPr>
                          <m:ctrlPr>
                            <w:rPr>
                              <w:rFonts w:ascii="Cambria Math" w:hAnsi="Cambria Math" w:cs="Courier New"/>
                              <w:i/>
                              <w:iCs/>
                              <w:sz w:val="22"/>
                              <w:szCs w:val="22"/>
                            </w:rPr>
                          </m:ctrlPr>
                        </m:dPr>
                        <m:e>
                          <m:f>
                            <m:fPr>
                              <m:ctrlPr>
                                <w:rPr>
                                  <w:rFonts w:ascii="Cambria Math" w:hAnsi="Cambria Math" w:cs="Courier New"/>
                                  <w:i/>
                                  <w:iCs/>
                                  <w:sz w:val="22"/>
                                  <w:szCs w:val="22"/>
                                </w:rPr>
                              </m:ctrlPr>
                            </m:fPr>
                            <m:num>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PO</m:t>
                                  </m:r>
                                  <m:sSub>
                                    <m:sSubPr>
                                      <m:ctrlPr>
                                        <w:rPr>
                                          <w:rFonts w:ascii="Cambria Math" w:hAnsi="Cambria Math" w:cs="Courier New"/>
                                          <w:i/>
                                          <w:iCs/>
                                          <w:sz w:val="22"/>
                                          <w:szCs w:val="22"/>
                                        </w:rPr>
                                      </m:ctrlPr>
                                    </m:sSubPr>
                                    <m:e>
                                      <m:r>
                                        <w:rPr>
                                          <w:rFonts w:ascii="Cambria Math" w:hAnsi="Cambria Math" w:cs="Courier New"/>
                                          <w:sz w:val="22"/>
                                          <w:szCs w:val="22"/>
                                        </w:rPr>
                                        <m:t>A</m:t>
                                      </m:r>
                                    </m:e>
                                    <m:sub>
                                      <m:r>
                                        <w:rPr>
                                          <w:rFonts w:ascii="Cambria Math" w:hAnsi="Cambria Math" w:cs="Courier New"/>
                                          <w:sz w:val="22"/>
                                          <w:szCs w:val="22"/>
                                        </w:rPr>
                                        <m:t>i</m:t>
                                      </m:r>
                                    </m:sub>
                                  </m:sSub>
                                </m:sub>
                              </m:sSub>
                            </m:num>
                            <m:den>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δ</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den>
          </m:f>
        </m:oMath>
      </m:oMathPara>
    </w:p>
    <w:p w14:paraId="11D3324D" w14:textId="77777777" w:rsidR="00C95F37" w:rsidRPr="004B302D" w:rsidRDefault="00C95F37" w:rsidP="00C95F37">
      <w:pPr>
        <w:ind w:left="2160"/>
        <w:rPr>
          <w:rFonts w:ascii="Courier New" w:hAnsi="Courier New" w:cs="Courier New"/>
          <w:iCs/>
          <w:szCs w:val="24"/>
        </w:rPr>
      </w:pPr>
    </w:p>
    <w:p w14:paraId="6E3D67E5"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where:</w:t>
      </w:r>
    </w:p>
    <w:p w14:paraId="44C7B7AC" w14:textId="77777777" w:rsidR="00C95F37" w:rsidRPr="004B302D" w:rsidRDefault="00C95F37" w:rsidP="00C95F37">
      <w:pPr>
        <w:ind w:left="2160"/>
        <w:rPr>
          <w:rFonts w:ascii="Courier New" w:hAnsi="Courier New" w:cs="Courier New"/>
          <w:iCs/>
          <w:sz w:val="22"/>
          <w:szCs w:val="22"/>
        </w:rPr>
      </w:pPr>
      <w:r w:rsidRPr="004B302D">
        <w:rPr>
          <w:rFonts w:ascii="Courier New" w:hAnsi="Courier New" w:cs="Courier New"/>
          <w:iCs/>
          <w:szCs w:val="24"/>
        </w:rPr>
        <w:t xml:space="preserve"> </w:t>
      </w: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eastAsiaTheme="minorHAnsi" w:hAnsi="Cambria Math" w:cs="Courier New"/>
                <w:sz w:val="22"/>
                <w:szCs w:val="22"/>
              </w:rPr>
              <m:t>G</m:t>
            </m:r>
          </m:e>
          <m:sub>
            <m:r>
              <w:rPr>
                <w:rFonts w:ascii="Cambria Math" w:eastAsiaTheme="minorHAnsi" w:hAnsi="Cambria Math" w:cs="Courier New"/>
                <w:sz w:val="22"/>
                <w:szCs w:val="22"/>
              </w:rPr>
              <m:t xml:space="preserve">POA </m:t>
            </m:r>
          </m:sub>
        </m:sSub>
        <m:r>
          <w:rPr>
            <w:rFonts w:ascii="Cambria Math" w:eastAsiaTheme="minorHAnsi" w:hAnsi="Cambria Math" w:cs="Courier New"/>
            <w:sz w:val="22"/>
            <w:szCs w:val="22"/>
          </w:rPr>
          <m:t xml:space="preserve">× </m:t>
        </m:r>
        <m:sSup>
          <m:sSupPr>
            <m:ctrlPr>
              <w:rPr>
                <w:rFonts w:ascii="Cambria Math" w:hAnsi="Cambria Math" w:cs="Courier New"/>
                <w:i/>
                <w:iCs/>
                <w:sz w:val="22"/>
                <w:szCs w:val="22"/>
              </w:rPr>
            </m:ctrlPr>
          </m:sSupPr>
          <m:e>
            <m:r>
              <w:rPr>
                <w:rFonts w:ascii="Cambria Math" w:eastAsiaTheme="minorHAnsi" w:hAnsi="Cambria Math" w:cs="Courier New"/>
              </w:rPr>
              <m:t>e</m:t>
            </m:r>
          </m:e>
          <m:sup>
            <m:r>
              <w:rPr>
                <w:rFonts w:ascii="Cambria Math" w:eastAsiaTheme="minorHAnsi" w:hAnsi="Cambria Math" w:cs="Courier New"/>
              </w:rPr>
              <m:t>(a+b×WS)</m:t>
            </m:r>
          </m:sup>
        </m:sSup>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eastAsiaTheme="minorHAnsi" w:hAnsi="Cambria Math" w:cs="Courier New"/>
                <w:sz w:val="22"/>
                <w:szCs w:val="22"/>
              </w:rPr>
              <m:t>T</m:t>
            </m:r>
          </m:e>
          <m:sub>
            <m:r>
              <w:rPr>
                <w:rFonts w:ascii="Cambria Math" w:eastAsiaTheme="minorHAnsi" w:hAnsi="Cambria Math" w:cs="Courier New"/>
                <w:sz w:val="22"/>
                <w:szCs w:val="22"/>
              </w:rPr>
              <m:t>a</m:t>
            </m:r>
          </m:sub>
        </m:sSub>
      </m:oMath>
    </w:p>
    <w:p w14:paraId="3CDE2883" w14:textId="77777777" w:rsidR="00C95F37" w:rsidRPr="004B302D" w:rsidRDefault="00C95F37" w:rsidP="00C95F37">
      <w:pPr>
        <w:ind w:left="2160"/>
        <w:rPr>
          <w:rFonts w:ascii="Courier New" w:hAnsi="Courier New" w:cs="Courier New"/>
          <w:iCs/>
          <w:szCs w:val="24"/>
        </w:rPr>
      </w:pPr>
    </w:p>
    <w:p w14:paraId="31C4FA10"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Assuming:</w:t>
      </w:r>
    </w:p>
    <w:p w14:paraId="6CBA14CC"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 temperature coefficient of the installed modules of -0.4%/</w:t>
      </w:r>
      <w:r w:rsidRPr="004B302D">
        <w:rPr>
          <w:rFonts w:ascii="Cambria Math" w:hAnsi="Cambria Math" w:cs="Cambria Math"/>
          <w:iCs/>
          <w:szCs w:val="24"/>
        </w:rPr>
        <w:t>⁰</w:t>
      </w:r>
      <w:r w:rsidRPr="004B302D">
        <w:rPr>
          <w:rFonts w:ascii="Courier New" w:hAnsi="Courier New" w:cs="Courier New"/>
          <w:iCs/>
          <w:szCs w:val="24"/>
        </w:rPr>
        <w:t>C</w:t>
      </w:r>
    </w:p>
    <w:p w14:paraId="39BCBFE9"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An average cell temperature of 28</w:t>
      </w:r>
      <w:r w:rsidRPr="004B302D">
        <w:rPr>
          <w:rFonts w:ascii="Cambria Math" w:hAnsi="Cambria Math" w:cs="Cambria Math"/>
          <w:iCs/>
          <w:szCs w:val="24"/>
        </w:rPr>
        <w:t>⁰</w:t>
      </w:r>
      <w:r w:rsidRPr="004B302D">
        <w:rPr>
          <w:rFonts w:ascii="Courier New" w:hAnsi="Courier New" w:cs="Courier New"/>
          <w:iCs/>
          <w:szCs w:val="24"/>
        </w:rPr>
        <w:t>C</w:t>
      </w:r>
    </w:p>
    <w:p w14:paraId="191B1368" w14:textId="77777777" w:rsidR="00C95F37" w:rsidRPr="004B302D" w:rsidRDefault="00C95F37" w:rsidP="00C95F37">
      <w:pPr>
        <w:ind w:left="2160"/>
        <w:rPr>
          <w:rFonts w:ascii="Courier New" w:hAnsi="Courier New" w:cs="Courier New"/>
        </w:rPr>
      </w:pPr>
      <w:r w:rsidRPr="004B302D">
        <w:rPr>
          <w:rFonts w:ascii="Courier New" w:hAnsi="Courier New" w:cs="Courier New"/>
          <w:iCs/>
          <w:szCs w:val="24"/>
        </w:rPr>
        <w:t xml:space="preserve">The installed modules are a glass/cell/polymer sheet module type using an open rack mount. (a = </w:t>
      </w:r>
      <w:r w:rsidRPr="004B302D">
        <w:rPr>
          <w:rFonts w:ascii="Courier New" w:hAnsi="Courier New" w:cs="Courier New"/>
        </w:rPr>
        <w:t>-3.56; b = -0.0750)</w:t>
      </w:r>
    </w:p>
    <w:p w14:paraId="3EC43461" w14:textId="77777777" w:rsidR="00C95F37" w:rsidRPr="004B302D" w:rsidRDefault="00C95F37" w:rsidP="00C95F37">
      <w:pPr>
        <w:ind w:left="2160"/>
        <w:rPr>
          <w:rFonts w:ascii="Courier New" w:hAnsi="Courier New" w:cs="Courier New"/>
        </w:rPr>
      </w:pPr>
    </w:p>
    <w:p w14:paraId="081A3E8A" w14:textId="77777777" w:rsidR="00C95F37" w:rsidRPr="0051062C" w:rsidRDefault="001630B1" w:rsidP="00C95F37">
      <w:pPr>
        <w:ind w:left="2160"/>
        <w:rPr>
          <w:rFonts w:ascii="Courier New" w:hAnsi="Courier New" w:cs="Courier New"/>
          <w:szCs w:val="24"/>
        </w:rPr>
      </w:pPr>
      <m:oMath>
        <m:nary>
          <m:naryPr>
            <m:chr m:val="∑"/>
            <m:limLoc m:val="subSup"/>
            <m:supHide m:val="1"/>
            <m:ctrlPr>
              <w:rPr>
                <w:rFonts w:ascii="Cambria Math" w:hAnsi="Cambria Math" w:cs="Courier New"/>
                <w:i/>
                <w:iCs/>
                <w:szCs w:val="24"/>
              </w:rPr>
            </m:ctrlPr>
          </m:naryPr>
          <m:sub>
            <m:r>
              <w:rPr>
                <w:rFonts w:ascii="Cambria Math" w:hAnsi="Cambria Math" w:cs="Courier New"/>
                <w:szCs w:val="24"/>
              </w:rPr>
              <m:t>i</m:t>
            </m:r>
          </m:sub>
          <m:sup/>
          <m:e>
            <m:sSub>
              <m:sSubPr>
                <m:ctrlPr>
                  <w:rPr>
                    <w:rFonts w:ascii="Cambria Math" w:hAnsi="Cambria Math" w:cs="Courier New"/>
                    <w:i/>
                    <w:iCs/>
                    <w:szCs w:val="24"/>
                  </w:rPr>
                </m:ctrlPr>
              </m:sSubPr>
              <m:e>
                <m:r>
                  <w:rPr>
                    <w:rFonts w:ascii="Cambria Math" w:hAnsi="Cambria Math" w:cs="Courier New"/>
                    <w:szCs w:val="24"/>
                  </w:rPr>
                  <m:t>P</m:t>
                </m:r>
              </m:e>
              <m:sub>
                <m:r>
                  <w:rPr>
                    <w:rFonts w:ascii="Cambria Math" w:hAnsi="Cambria Math" w:cs="Courier New"/>
                    <w:szCs w:val="24"/>
                  </w:rPr>
                  <m:t>AC_i</m:t>
                </m:r>
              </m:sub>
            </m:sSub>
          </m:e>
        </m:nary>
      </m:oMath>
      <w:r w:rsidR="00C95F37" w:rsidRPr="00447E4A">
        <w:rPr>
          <w:rFonts w:ascii="Courier New" w:hAnsi="Courier New" w:cs="Courier New"/>
          <w:iCs/>
          <w:szCs w:val="24"/>
        </w:rPr>
        <w:t xml:space="preserve"> = </w:t>
      </w:r>
      <w:r w:rsidR="00C95F37" w:rsidRPr="00F35441">
        <w:rPr>
          <w:rFonts w:ascii="Courier New" w:hAnsi="Courier New" w:cs="Courier New"/>
          <w:szCs w:val="24"/>
        </w:rPr>
        <w:t xml:space="preserve">16 MW + 11 MW + … + 19 MW = </w:t>
      </w:r>
      <w:r w:rsidR="00C95F37" w:rsidRPr="00D235D5">
        <w:rPr>
          <w:rFonts w:ascii="Courier New" w:hAnsi="Courier New" w:cs="Courier New"/>
          <w:b/>
          <w:szCs w:val="24"/>
        </w:rPr>
        <w:t>305MW</w:t>
      </w:r>
    </w:p>
    <w:p w14:paraId="71DDEAAE" w14:textId="77777777" w:rsidR="00C95F37" w:rsidRPr="00C91906" w:rsidRDefault="00C95F37" w:rsidP="00C95F37">
      <w:pPr>
        <w:ind w:left="2160"/>
        <w:rPr>
          <w:rFonts w:ascii="Courier New" w:hAnsi="Courier New" w:cs="Courier New"/>
          <w:szCs w:val="24"/>
        </w:rPr>
      </w:pPr>
    </w:p>
    <w:p w14:paraId="6980F80A" w14:textId="77777777" w:rsidR="00C95F37" w:rsidRPr="00447E4A" w:rsidRDefault="001630B1" w:rsidP="00C95F37">
      <w:pPr>
        <w:ind w:left="2160"/>
        <w:rPr>
          <w:rFonts w:ascii="Courier New" w:hAnsi="Courier New" w:cs="Courier New"/>
          <w:sz w:val="22"/>
          <w:szCs w:val="24"/>
        </w:rPr>
      </w:pPr>
      <m:oMath>
        <m:nary>
          <m:naryPr>
            <m:chr m:val="∑"/>
            <m:limLoc m:val="subSup"/>
            <m:supHide m:val="1"/>
            <m:ctrlPr>
              <w:rPr>
                <w:rFonts w:ascii="Cambria Math" w:hAnsi="Cambria Math" w:cs="Courier New"/>
                <w:i/>
                <w:iCs/>
                <w:szCs w:val="24"/>
              </w:rPr>
            </m:ctrlPr>
          </m:naryPr>
          <m:sub>
            <m:r>
              <w:rPr>
                <w:rFonts w:ascii="Cambria Math" w:hAnsi="Cambria Math" w:cs="Courier New"/>
                <w:szCs w:val="24"/>
              </w:rPr>
              <m:t>i</m:t>
            </m:r>
          </m:sub>
          <m:sup/>
          <m:e>
            <m:d>
              <m:dPr>
                <m:begChr m:val="["/>
                <m:endChr m:val="]"/>
                <m:ctrlPr>
                  <w:rPr>
                    <w:rFonts w:ascii="Cambria Math" w:hAnsi="Cambria Math" w:cs="Courier New"/>
                    <w:i/>
                    <w:iCs/>
                    <w:szCs w:val="24"/>
                  </w:rPr>
                </m:ctrlPr>
              </m:dPr>
              <m:e>
                <m:sSub>
                  <m:sSubPr>
                    <m:ctrlPr>
                      <w:rPr>
                        <w:rFonts w:ascii="Cambria Math" w:hAnsi="Cambria Math" w:cs="Courier New"/>
                        <w:i/>
                        <w:iCs/>
                        <w:szCs w:val="24"/>
                      </w:rPr>
                    </m:ctrlPr>
                  </m:sSubPr>
                  <m:e>
                    <m:r>
                      <w:rPr>
                        <w:rFonts w:ascii="Cambria Math" w:hAnsi="Cambria Math" w:cs="Courier New"/>
                        <w:szCs w:val="24"/>
                      </w:rPr>
                      <m:t>P</m:t>
                    </m:r>
                  </m:e>
                  <m:sub>
                    <m:r>
                      <w:rPr>
                        <w:rFonts w:ascii="Cambria Math" w:hAnsi="Cambria Math" w:cs="Courier New"/>
                        <w:szCs w:val="24"/>
                      </w:rPr>
                      <m:t>D</m:t>
                    </m:r>
                    <m:sSub>
                      <m:sSubPr>
                        <m:ctrlPr>
                          <w:rPr>
                            <w:rFonts w:ascii="Cambria Math" w:hAnsi="Cambria Math" w:cs="Courier New"/>
                            <w:i/>
                            <w:iCs/>
                            <w:szCs w:val="24"/>
                          </w:rPr>
                        </m:ctrlPr>
                      </m:sSubPr>
                      <m:e>
                        <m:r>
                          <w:rPr>
                            <w:rFonts w:ascii="Cambria Math" w:hAnsi="Cambria Math" w:cs="Courier New"/>
                            <w:szCs w:val="24"/>
                          </w:rPr>
                          <m:t>C</m:t>
                        </m:r>
                      </m:e>
                      <m:sub>
                        <m:r>
                          <w:rPr>
                            <w:rFonts w:ascii="Cambria Math" w:hAnsi="Cambria Math" w:cs="Courier New"/>
                            <w:szCs w:val="24"/>
                          </w:rPr>
                          <m:t>STC</m:t>
                        </m:r>
                      </m:sub>
                    </m:sSub>
                  </m:sub>
                </m:sSub>
                <m:d>
                  <m:dPr>
                    <m:ctrlPr>
                      <w:rPr>
                        <w:rFonts w:ascii="Cambria Math" w:hAnsi="Cambria Math" w:cs="Courier New"/>
                        <w:i/>
                        <w:iCs/>
                        <w:szCs w:val="24"/>
                      </w:rPr>
                    </m:ctrlPr>
                  </m:dPr>
                  <m:e>
                    <m:f>
                      <m:fPr>
                        <m:ctrlPr>
                          <w:rPr>
                            <w:rFonts w:ascii="Cambria Math" w:hAnsi="Cambria Math" w:cs="Courier New"/>
                            <w:i/>
                            <w:iCs/>
                            <w:szCs w:val="24"/>
                          </w:rPr>
                        </m:ctrlPr>
                      </m:fPr>
                      <m:num>
                        <m:sSub>
                          <m:sSubPr>
                            <m:ctrlPr>
                              <w:rPr>
                                <w:rFonts w:ascii="Cambria Math" w:hAnsi="Cambria Math" w:cs="Courier New"/>
                                <w:i/>
                                <w:iCs/>
                                <w:szCs w:val="24"/>
                              </w:rPr>
                            </m:ctrlPr>
                          </m:sSubPr>
                          <m:e>
                            <m:r>
                              <w:rPr>
                                <w:rFonts w:ascii="Cambria Math" w:hAnsi="Cambria Math" w:cs="Courier New"/>
                                <w:szCs w:val="24"/>
                              </w:rPr>
                              <m:t>G</m:t>
                            </m:r>
                          </m:e>
                          <m:sub>
                            <m:r>
                              <w:rPr>
                                <w:rFonts w:ascii="Cambria Math" w:hAnsi="Cambria Math" w:cs="Courier New"/>
                                <w:szCs w:val="24"/>
                              </w:rPr>
                              <m:t>PO</m:t>
                            </m:r>
                            <m:sSub>
                              <m:sSubPr>
                                <m:ctrlPr>
                                  <w:rPr>
                                    <w:rFonts w:ascii="Cambria Math" w:hAnsi="Cambria Math" w:cs="Courier New"/>
                                    <w:i/>
                                    <w:iCs/>
                                    <w:szCs w:val="24"/>
                                  </w:rPr>
                                </m:ctrlPr>
                              </m:sSubPr>
                              <m:e>
                                <m:r>
                                  <w:rPr>
                                    <w:rFonts w:ascii="Cambria Math" w:hAnsi="Cambria Math" w:cs="Courier New"/>
                                    <w:szCs w:val="24"/>
                                  </w:rPr>
                                  <m:t>A</m:t>
                                </m:r>
                              </m:e>
                              <m:sub>
                                <m:r>
                                  <w:rPr>
                                    <w:rFonts w:ascii="Cambria Math" w:hAnsi="Cambria Math" w:cs="Courier New"/>
                                    <w:szCs w:val="24"/>
                                  </w:rPr>
                                  <m:t>i</m:t>
                                </m:r>
                              </m:sub>
                            </m:sSub>
                          </m:sub>
                        </m:sSub>
                      </m:num>
                      <m:den>
                        <m:sSub>
                          <m:sSubPr>
                            <m:ctrlPr>
                              <w:rPr>
                                <w:rFonts w:ascii="Cambria Math" w:hAnsi="Cambria Math" w:cs="Courier New"/>
                                <w:i/>
                                <w:iCs/>
                                <w:szCs w:val="24"/>
                              </w:rPr>
                            </m:ctrlPr>
                          </m:sSubPr>
                          <m:e>
                            <m:r>
                              <w:rPr>
                                <w:rFonts w:ascii="Cambria Math" w:hAnsi="Cambria Math" w:cs="Courier New"/>
                                <w:szCs w:val="24"/>
                              </w:rPr>
                              <m:t>G</m:t>
                            </m:r>
                          </m:e>
                          <m:sub>
                            <m:r>
                              <w:rPr>
                                <w:rFonts w:ascii="Cambria Math" w:hAnsi="Cambria Math" w:cs="Courier New"/>
                                <w:szCs w:val="24"/>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δ</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oMath>
      <w:r w:rsidR="00C95F37" w:rsidRPr="00447E4A">
        <w:rPr>
          <w:rFonts w:ascii="Courier New" w:hAnsi="Courier New" w:cs="Courier New"/>
          <w:iCs/>
          <w:szCs w:val="24"/>
        </w:rPr>
        <w:t xml:space="preserve"> = 36 MW × </w:t>
      </w:r>
      <w:r w:rsidR="00C95F37" w:rsidRPr="00F35441">
        <w:rPr>
          <w:rFonts w:ascii="Courier New" w:hAnsi="Courier New" w:cs="Courier New"/>
          <w:iCs/>
          <w:sz w:val="22"/>
          <w:szCs w:val="24"/>
        </w:rPr>
        <w:t>[</w:t>
      </w:r>
      <w:r w:rsidR="00C95F37" w:rsidRPr="00D235D5">
        <w:rPr>
          <w:rFonts w:ascii="Courier New" w:hAnsi="Courier New" w:cs="Courier New"/>
          <w:sz w:val="22"/>
          <w:szCs w:val="24"/>
        </w:rPr>
        <w:t>(690/1000)x(1–(0.4/100)x(28-((690/1000)x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(-3.56-0.075×3)</m:t>
            </m:r>
          </m:sup>
        </m:sSup>
      </m:oMath>
      <w:r w:rsidR="00C95F37" w:rsidRPr="00447E4A">
        <w:rPr>
          <w:rFonts w:ascii="Courier New" w:hAnsi="Courier New" w:cs="Courier New"/>
          <w:sz w:val="22"/>
          <w:szCs w:val="24"/>
        </w:rPr>
        <w:t>+27)))+</w:t>
      </w:r>
    </w:p>
    <w:p w14:paraId="13B887F4" w14:textId="77777777" w:rsidR="00C95F37" w:rsidRPr="00447E4A" w:rsidRDefault="00C95F37" w:rsidP="00C95F37">
      <w:pPr>
        <w:ind w:left="2160"/>
        <w:rPr>
          <w:rFonts w:ascii="Courier New" w:hAnsi="Courier New" w:cs="Courier New"/>
          <w:sz w:val="22"/>
          <w:szCs w:val="24"/>
        </w:rPr>
      </w:pPr>
      <w:r w:rsidRPr="00F35441">
        <w:rPr>
          <w:rFonts w:ascii="Courier New" w:hAnsi="Courier New" w:cs="Courier New"/>
          <w:sz w:val="22"/>
          <w:szCs w:val="24"/>
        </w:rPr>
        <w:t>(350/1000)x(1–(0.4/100)x(28–((350/1000)x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(-3.56-0.075×8)</m:t>
            </m:r>
          </m:sup>
        </m:sSup>
      </m:oMath>
      <w:r w:rsidRPr="00447E4A">
        <w:rPr>
          <w:rFonts w:ascii="Courier New" w:hAnsi="Courier New" w:cs="Courier New"/>
          <w:sz w:val="22"/>
          <w:szCs w:val="24"/>
        </w:rPr>
        <w:t>+26)))+</w:t>
      </w:r>
    </w:p>
    <w:p w14:paraId="294459D5" w14:textId="77777777" w:rsidR="00C95F37" w:rsidRPr="00F35441" w:rsidRDefault="00C95F37" w:rsidP="00C95F37">
      <w:pPr>
        <w:ind w:left="2160"/>
        <w:rPr>
          <w:rFonts w:ascii="Courier New" w:hAnsi="Courier New" w:cs="Courier New"/>
          <w:sz w:val="22"/>
          <w:szCs w:val="24"/>
        </w:rPr>
      </w:pPr>
      <w:r w:rsidRPr="00F35441">
        <w:rPr>
          <w:rFonts w:ascii="Courier New" w:hAnsi="Courier New" w:cs="Courier New"/>
          <w:sz w:val="22"/>
          <w:szCs w:val="24"/>
        </w:rPr>
        <w:t>… +</w:t>
      </w:r>
    </w:p>
    <w:p w14:paraId="3E371114" w14:textId="77777777" w:rsidR="00C95F37" w:rsidRPr="00447E4A" w:rsidRDefault="00C95F37" w:rsidP="00C95F37">
      <w:pPr>
        <w:ind w:left="2160"/>
        <w:rPr>
          <w:rFonts w:ascii="Courier New" w:hAnsi="Courier New" w:cs="Courier New"/>
          <w:sz w:val="22"/>
          <w:szCs w:val="24"/>
        </w:rPr>
      </w:pPr>
      <w:r w:rsidRPr="00D235D5">
        <w:rPr>
          <w:rFonts w:ascii="Courier New" w:hAnsi="Courier New" w:cs="Courier New"/>
          <w:sz w:val="22"/>
          <w:szCs w:val="24"/>
        </w:rPr>
        <w:lastRenderedPageBreak/>
        <w:t>(750/1000)x(1–(0.4/100)x(28-((750/1000)x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(-3.56-0.075×7)</m:t>
            </m:r>
          </m:sup>
        </m:sSup>
      </m:oMath>
      <w:r w:rsidRPr="00447E4A">
        <w:rPr>
          <w:rFonts w:ascii="Courier New" w:hAnsi="Courier New" w:cs="Courier New"/>
          <w:sz w:val="22"/>
          <w:szCs w:val="24"/>
        </w:rPr>
        <w:t>+29)))]</w:t>
      </w:r>
    </w:p>
    <w:p w14:paraId="6196F7CB" w14:textId="77777777" w:rsidR="00C95F37" w:rsidRPr="0051062C" w:rsidRDefault="00C95F37" w:rsidP="00C95F37">
      <w:pPr>
        <w:ind w:left="2160"/>
        <w:rPr>
          <w:rFonts w:ascii="Courier New" w:hAnsi="Courier New" w:cs="Courier New"/>
          <w:szCs w:val="24"/>
        </w:rPr>
      </w:pPr>
      <w:r w:rsidRPr="00F35441">
        <w:rPr>
          <w:rFonts w:ascii="Courier New" w:hAnsi="Courier New" w:cs="Courier New"/>
          <w:szCs w:val="24"/>
        </w:rPr>
        <w:t xml:space="preserve">= </w:t>
      </w:r>
      <w:r w:rsidRPr="00D235D5">
        <w:rPr>
          <w:rFonts w:ascii="Courier New" w:hAnsi="Courier New" w:cs="Courier New"/>
          <w:b/>
          <w:szCs w:val="24"/>
        </w:rPr>
        <w:t>374.76 MW</w:t>
      </w:r>
    </w:p>
    <w:p w14:paraId="77AD042E" w14:textId="77777777" w:rsidR="00C95F37" w:rsidRPr="00C91906" w:rsidRDefault="00C95F37" w:rsidP="00C95F37">
      <w:pPr>
        <w:ind w:left="2160"/>
        <w:rPr>
          <w:rFonts w:ascii="Courier New" w:hAnsi="Courier New" w:cs="Courier New"/>
          <w:szCs w:val="24"/>
        </w:rPr>
      </w:pPr>
    </w:p>
    <w:p w14:paraId="7F0FE0C1" w14:textId="438645F5" w:rsidR="004047DD" w:rsidRPr="004B302D" w:rsidRDefault="00C95F37" w:rsidP="00C95F37">
      <w:pPr>
        <w:ind w:left="2160"/>
        <w:outlineLvl w:val="3"/>
        <w:rPr>
          <w:rFonts w:ascii="Courier New" w:hAnsi="Courier New" w:cs="Courier New"/>
        </w:rPr>
      </w:pPr>
      <w:r w:rsidRPr="003B30CD">
        <w:rPr>
          <w:rFonts w:ascii="Courier New" w:hAnsi="Courier New" w:cs="Courier New"/>
          <w:szCs w:val="24"/>
        </w:rPr>
        <w:t>MPR = 305 MW/ 374</w:t>
      </w:r>
      <w:r w:rsidRPr="00B959DE">
        <w:rPr>
          <w:rFonts w:ascii="Courier New" w:hAnsi="Courier New" w:cs="Courier New"/>
          <w:szCs w:val="24"/>
        </w:rPr>
        <w:t xml:space="preserve">.76 MW = </w:t>
      </w:r>
      <w:r w:rsidRPr="006F17F2">
        <w:rPr>
          <w:rFonts w:ascii="Courier New" w:hAnsi="Courier New" w:cs="Courier New"/>
          <w:b/>
          <w:szCs w:val="24"/>
        </w:rPr>
        <w:t>0.814</w:t>
      </w:r>
    </w:p>
    <w:p w14:paraId="2E070D05" w14:textId="77777777" w:rsidR="00926A36" w:rsidRPr="004B302D" w:rsidRDefault="00926A36" w:rsidP="00926A36">
      <w:pPr>
        <w:ind w:left="2016"/>
        <w:rPr>
          <w:rFonts w:ascii="Courier New" w:eastAsiaTheme="minorHAnsi" w:hAnsi="Courier New" w:cs="Courier New"/>
          <w:szCs w:val="24"/>
        </w:rPr>
      </w:pPr>
    </w:p>
    <w:p w14:paraId="1F2E4247" w14:textId="25D7FFF6" w:rsidR="004047DD" w:rsidRPr="00447E4A" w:rsidRDefault="00A540E9" w:rsidP="00137042">
      <w:pPr>
        <w:numPr>
          <w:ilvl w:val="0"/>
          <w:numId w:val="23"/>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rPr>
        <w:t>Determination</w:t>
      </w:r>
      <w:r w:rsidRPr="004B302D">
        <w:rPr>
          <w:rFonts w:ascii="Courier New" w:hAnsi="Courier New" w:cs="Courier New"/>
          <w:szCs w:val="24"/>
          <w:u w:val="single"/>
        </w:rPr>
        <w:t xml:space="preserve"> of GPR Performance Metric</w:t>
      </w:r>
      <w:r w:rsidRPr="004B302D">
        <w:rPr>
          <w:rFonts w:ascii="Courier New" w:hAnsi="Courier New" w:cs="Courier New"/>
          <w:szCs w:val="24"/>
        </w:rPr>
        <w:t>.</w:t>
      </w:r>
      <w:r w:rsidR="00757DDC" w:rsidRPr="004B302D">
        <w:rPr>
          <w:rFonts w:ascii="Courier New" w:hAnsi="Courier New" w:cs="Courier New"/>
        </w:rPr>
        <w:t xml:space="preserve"> </w:t>
      </w:r>
    </w:p>
    <w:p w14:paraId="4CB16280" w14:textId="77777777" w:rsidR="004047DD" w:rsidRPr="00F35441" w:rsidRDefault="004047DD" w:rsidP="004047DD">
      <w:pPr>
        <w:widowControl w:val="0"/>
        <w:ind w:left="1440"/>
        <w:rPr>
          <w:rFonts w:ascii="Courier New" w:eastAsiaTheme="minorEastAsia" w:hAnsi="Courier New" w:cs="Courier New"/>
          <w:szCs w:val="24"/>
          <w:lang w:eastAsia="zh-CN"/>
        </w:rPr>
      </w:pPr>
    </w:p>
    <w:p w14:paraId="4C1CB7FE" w14:textId="68A6209D" w:rsidR="004047DD" w:rsidRPr="004B302D" w:rsidRDefault="00A540E9" w:rsidP="00137042">
      <w:pPr>
        <w:numPr>
          <w:ilvl w:val="0"/>
          <w:numId w:val="29"/>
        </w:numPr>
        <w:ind w:hanging="720"/>
        <w:outlineLvl w:val="3"/>
        <w:rPr>
          <w:rFonts w:ascii="Courier New" w:hAnsi="Courier New" w:cs="Courier New"/>
          <w:szCs w:val="24"/>
        </w:rPr>
      </w:pPr>
      <w:r w:rsidRPr="00D235D5">
        <w:rPr>
          <w:rFonts w:ascii="Courier New" w:hAnsi="Courier New" w:cs="Courier New"/>
          <w:szCs w:val="24"/>
          <w:u w:val="single"/>
        </w:rPr>
        <w:t>Upon Commencement of Commercial Operations</w:t>
      </w:r>
      <w:r w:rsidRPr="0051062C">
        <w:rPr>
          <w:rFonts w:ascii="Courier New" w:hAnsi="Courier New" w:cs="Courier New"/>
          <w:szCs w:val="24"/>
        </w:rPr>
        <w:t xml:space="preserve">.  </w:t>
      </w:r>
      <w:bookmarkStart w:id="16" w:name="_Hlk530570975"/>
      <w:r w:rsidRPr="0051062C">
        <w:rPr>
          <w:rFonts w:ascii="Courier New" w:hAnsi="Courier New" w:cs="Courier New"/>
          <w:szCs w:val="24"/>
        </w:rPr>
        <w:t xml:space="preserve">If a copy of the IE Energy Assessment Report together with the </w:t>
      </w:r>
      <w:r w:rsidR="00593DA7" w:rsidRPr="00C91906">
        <w:rPr>
          <w:rFonts w:ascii="Courier New" w:hAnsi="Courier New" w:cs="Courier New"/>
          <w:szCs w:val="24"/>
        </w:rPr>
        <w:t>supporting data (plane of array irradiance and corresponding power output) is not provide</w:t>
      </w:r>
      <w:r w:rsidR="00593DA7" w:rsidRPr="003B30CD">
        <w:rPr>
          <w:rFonts w:ascii="Courier New" w:hAnsi="Courier New" w:cs="Courier New"/>
          <w:szCs w:val="24"/>
        </w:rPr>
        <w:t xml:space="preserve">d to Company in accordance with </w:t>
      </w:r>
      <w:r w:rsidR="00593DA7" w:rsidRPr="00B959DE">
        <w:rPr>
          <w:rFonts w:ascii="Courier New" w:hAnsi="Courier New" w:cs="Courier New"/>
          <w:szCs w:val="24"/>
          <w:u w:val="single"/>
        </w:rPr>
        <w:t>Section 1(c)</w:t>
      </w:r>
      <w:r w:rsidR="00593DA7" w:rsidRPr="006F17F2">
        <w:rPr>
          <w:rFonts w:ascii="Courier New" w:hAnsi="Courier New" w:cs="Courier New"/>
          <w:szCs w:val="24"/>
        </w:rPr>
        <w:t xml:space="preserve"> </w:t>
      </w:r>
      <w:bookmarkStart w:id="17" w:name="_Hlk532969467"/>
      <w:r w:rsidR="00593DA7" w:rsidRPr="006F17F2">
        <w:rPr>
          <w:rFonts w:ascii="Courier New" w:hAnsi="Courier New" w:cs="Courier New"/>
          <w:szCs w:val="24"/>
        </w:rPr>
        <w:t>(NEP IE Estimate and Company-Designated NEP Estimate)</w:t>
      </w:r>
      <w:bookmarkEnd w:id="17"/>
      <w:r w:rsidR="00593DA7" w:rsidRPr="006F17F2">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w:t>
      </w:r>
      <w:r w:rsidRPr="004B302D">
        <w:rPr>
          <w:rFonts w:ascii="Courier New" w:hAnsi="Courier New" w:cs="Courier New"/>
          <w:szCs w:val="24"/>
        </w:rPr>
        <w:t xml:space="preserve"> the GPR Performance Metric for the period commencing on the Commercial Operations Date through the end of the calendar month during which the Initial OEPR is issued shall be </w:t>
      </w:r>
      <w:r w:rsidRPr="004B302D">
        <w:rPr>
          <w:rFonts w:ascii="Courier New" w:hAnsi="Courier New" w:cs="Courier New"/>
          <w:b/>
          <w:szCs w:val="24"/>
        </w:rPr>
        <w:t>0.85</w:t>
      </w:r>
      <w:r w:rsidRPr="004B302D">
        <w:rPr>
          <w:rFonts w:ascii="Courier New" w:hAnsi="Courier New" w:cs="Courier New"/>
          <w:szCs w:val="24"/>
        </w:rPr>
        <w:t xml:space="preserve">.  If a copy of the IE Energy Assessment Report together with the supporting data (plane of array irradiance and corresponding power output) </w:t>
      </w:r>
      <w:r w:rsidR="00593DA7" w:rsidRPr="004B302D">
        <w:rPr>
          <w:rFonts w:ascii="Courier New" w:hAnsi="Courier New" w:cs="Courier New"/>
          <w:szCs w:val="24"/>
        </w:rPr>
        <w:t xml:space="preserve">is provided to Company in accordance with </w:t>
      </w:r>
      <w:r w:rsidR="00593DA7" w:rsidRPr="004B302D">
        <w:rPr>
          <w:rFonts w:ascii="Courier New" w:hAnsi="Courier New" w:cs="Courier New"/>
          <w:szCs w:val="24"/>
          <w:u w:val="single"/>
        </w:rPr>
        <w:t>Section 1(c)</w:t>
      </w:r>
      <w:r w:rsidR="00593DA7" w:rsidRPr="004B302D">
        <w:rPr>
          <w:rFonts w:ascii="Courier New" w:hAnsi="Courier New" w:cs="Courier New"/>
          <w:szCs w:val="24"/>
        </w:rPr>
        <w:t xml:space="preserve"> (NEP IE Estimate and Company-Designated NEP Estimate)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w:t>
      </w:r>
      <w:r w:rsidRPr="004B302D">
        <w:rPr>
          <w:rFonts w:ascii="Courier New" w:hAnsi="Courier New" w:cs="Courier New"/>
          <w:szCs w:val="24"/>
        </w:rPr>
        <w:t xml:space="preserve"> the GPR Performance Metric shall be the GPR set forth in the IE Energy Assessment Report, provided that such GPR is justified by such supporting data and consistent with the manufacturer's minimum irradiance level for production and point of power measurement specified in </w:t>
      </w:r>
      <w:r w:rsidRPr="004B302D">
        <w:rPr>
          <w:rFonts w:ascii="Courier New" w:hAnsi="Courier New" w:cs="Courier New"/>
          <w:szCs w:val="24"/>
          <w:u w:val="single"/>
        </w:rPr>
        <w:t>Section 2.6(a)(ii)</w:t>
      </w:r>
      <w:r w:rsidRPr="004B302D">
        <w:rPr>
          <w:rFonts w:ascii="Courier New" w:hAnsi="Courier New" w:cs="Courier New"/>
          <w:szCs w:val="24"/>
        </w:rPr>
        <w:t xml:space="preserve">.  In the event that the IE Assessment Report includes the supporting data (plane of array irradiance and corresponding power output) relied upon in arriving at the NEP IE Estimate, but does not set forth a GPR, the GPR Performance Metric shall be calculated using such supporting data and the Measured Performance Ratio formula in </w:t>
      </w:r>
      <w:r w:rsidRPr="004B302D">
        <w:rPr>
          <w:rFonts w:ascii="Courier New" w:hAnsi="Courier New" w:cs="Courier New"/>
          <w:szCs w:val="24"/>
          <w:u w:val="single"/>
        </w:rPr>
        <w:t>Section 2.6(a)(ii)</w:t>
      </w:r>
      <w:r w:rsidRPr="004B302D">
        <w:rPr>
          <w:rFonts w:ascii="Courier New" w:hAnsi="Courier New" w:cs="Courier New"/>
          <w:szCs w:val="24"/>
        </w:rPr>
        <w:t xml:space="preserve"> of this Agreement.  </w:t>
      </w:r>
      <w:bookmarkEnd w:id="16"/>
      <w:r w:rsidRPr="004B302D">
        <w:rPr>
          <w:rFonts w:ascii="Courier New" w:hAnsi="Courier New" w:cs="Courier New"/>
          <w:szCs w:val="24"/>
        </w:rPr>
        <w:t xml:space="preserve">Within 30 Days of Company's receipt of the IE Energy Assessment Report together with the aforementioned supporting data, Company shall provide written notice to </w:t>
      </w:r>
      <w:r w:rsidR="00073CFB">
        <w:rPr>
          <w:rFonts w:ascii="Courier New" w:hAnsi="Courier New" w:cs="Courier New"/>
          <w:szCs w:val="24"/>
        </w:rPr>
        <w:t>Subscriber Organization</w:t>
      </w:r>
      <w:r w:rsidRPr="004B302D">
        <w:rPr>
          <w:rFonts w:ascii="Courier New" w:hAnsi="Courier New" w:cs="Courier New"/>
          <w:szCs w:val="24"/>
        </w:rPr>
        <w:t xml:space="preserve"> of either (aa) the GPR Performance Metric derived from such supporting data or (bb) Company's inability to reasonably derive a GPR Performance </w:t>
      </w:r>
      <w:r w:rsidRPr="004B302D">
        <w:rPr>
          <w:rFonts w:ascii="Courier New" w:hAnsi="Courier New" w:cs="Courier New"/>
          <w:szCs w:val="24"/>
        </w:rPr>
        <w:lastRenderedPageBreak/>
        <w:t xml:space="preserve">Metric from such supporting data, in which case the GPR Performance Metric shall be </w:t>
      </w:r>
      <w:r w:rsidRPr="004B302D">
        <w:rPr>
          <w:rFonts w:ascii="Courier New" w:hAnsi="Courier New" w:cs="Courier New"/>
          <w:b/>
          <w:szCs w:val="24"/>
        </w:rPr>
        <w:t>0.85</w:t>
      </w:r>
      <w:r w:rsidRPr="004B302D">
        <w:rPr>
          <w:rFonts w:ascii="Courier New" w:hAnsi="Courier New" w:cs="Courier New"/>
          <w:szCs w:val="24"/>
        </w:rPr>
        <w:t>.</w:t>
      </w:r>
    </w:p>
    <w:p w14:paraId="04CB6FE8" w14:textId="77777777" w:rsidR="004047DD" w:rsidRPr="004B302D" w:rsidRDefault="004047DD" w:rsidP="004047DD">
      <w:pPr>
        <w:keepNext/>
        <w:ind w:left="2160"/>
        <w:rPr>
          <w:rFonts w:ascii="Courier New" w:hAnsi="Courier New" w:cs="Courier New"/>
          <w:szCs w:val="24"/>
        </w:rPr>
      </w:pPr>
    </w:p>
    <w:p w14:paraId="0B90C896" w14:textId="29C72D90" w:rsidR="004047DD" w:rsidRPr="004B302D" w:rsidRDefault="00A540E9" w:rsidP="00137042">
      <w:pPr>
        <w:numPr>
          <w:ilvl w:val="0"/>
          <w:numId w:val="29"/>
        </w:numPr>
        <w:ind w:hanging="720"/>
        <w:outlineLvl w:val="3"/>
        <w:rPr>
          <w:rFonts w:ascii="Courier New" w:hAnsi="Courier New" w:cs="Courier New"/>
          <w:szCs w:val="24"/>
        </w:rPr>
      </w:pPr>
      <w:r w:rsidRPr="004B302D">
        <w:rPr>
          <w:rFonts w:ascii="Courier New" w:hAnsi="Courier New" w:cs="Courier New"/>
          <w:szCs w:val="24"/>
          <w:u w:val="single"/>
        </w:rPr>
        <w:t>Commencing With Initial OEPR.</w:t>
      </w:r>
      <w:r w:rsidRPr="004B302D">
        <w:rPr>
          <w:rFonts w:ascii="Courier New" w:hAnsi="Courier New" w:cs="Courier New"/>
          <w:szCs w:val="24"/>
        </w:rPr>
        <w:t xml:space="preserve">  For the period commencing with the first Day of the calendar month following the </w:t>
      </w:r>
      <w:r w:rsidR="00593DA7" w:rsidRPr="004B302D">
        <w:rPr>
          <w:rFonts w:ascii="Courier New" w:hAnsi="Courier New" w:cs="Courier New"/>
          <w:szCs w:val="24"/>
        </w:rPr>
        <w:t>establishment</w:t>
      </w:r>
      <w:r w:rsidRPr="004B302D">
        <w:rPr>
          <w:rFonts w:ascii="Courier New" w:hAnsi="Courier New" w:cs="Courier New"/>
          <w:szCs w:val="24"/>
        </w:rPr>
        <w:t xml:space="preserve"> of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 xml:space="preserve">Initial OEPR </w:t>
      </w:r>
      <w:r w:rsidR="00593DA7" w:rsidRPr="004B302D">
        <w:rPr>
          <w:rFonts w:ascii="Courier New" w:hAnsi="Courier New" w:cs="Courier New"/>
          <w:szCs w:val="24"/>
        </w:rPr>
        <w:t xml:space="preserve">(as provided in </w:t>
      </w:r>
      <w:r w:rsidR="00593DA7" w:rsidRPr="004B302D">
        <w:rPr>
          <w:rFonts w:ascii="Courier New" w:hAnsi="Courier New" w:cs="Courier New"/>
          <w:szCs w:val="24"/>
          <w:u w:val="single"/>
        </w:rPr>
        <w:t>Section 2</w:t>
      </w:r>
      <w:r w:rsidR="00593DA7" w:rsidRPr="004B302D">
        <w:rPr>
          <w:rFonts w:ascii="Courier New" w:hAnsi="Courier New" w:cs="Courier New"/>
          <w:szCs w:val="24"/>
        </w:rPr>
        <w:t xml:space="preserve"> (Initial OEPR) and </w:t>
      </w:r>
      <w:r w:rsidR="00593DA7" w:rsidRPr="004B302D">
        <w:rPr>
          <w:rFonts w:ascii="Courier New" w:hAnsi="Courier New" w:cs="Courier New"/>
          <w:szCs w:val="24"/>
          <w:u w:val="single"/>
        </w:rPr>
        <w:t>Sections 4(g)</w:t>
      </w:r>
      <w:r w:rsidR="00593DA7" w:rsidRPr="004B302D">
        <w:rPr>
          <w:rFonts w:ascii="Courier New" w:hAnsi="Courier New" w:cs="Courier New"/>
          <w:szCs w:val="24"/>
        </w:rPr>
        <w:t xml:space="preserve"> </w:t>
      </w:r>
      <w:r w:rsidR="003445D7" w:rsidRPr="004B302D">
        <w:rPr>
          <w:rFonts w:ascii="Courier New" w:hAnsi="Courier New" w:cs="Courier New"/>
          <w:szCs w:val="24"/>
        </w:rPr>
        <w:t xml:space="preserve">(Review of the First OEPR Evaluator Report) </w:t>
      </w:r>
      <w:r w:rsidR="00593DA7" w:rsidRPr="004B302D">
        <w:rPr>
          <w:rFonts w:ascii="Courier New" w:hAnsi="Courier New" w:cs="Courier New"/>
          <w:szCs w:val="24"/>
        </w:rPr>
        <w:t xml:space="preserve">and </w:t>
      </w:r>
      <w:r w:rsidR="00593DA7" w:rsidRPr="004B302D">
        <w:rPr>
          <w:rFonts w:ascii="Courier New" w:hAnsi="Courier New" w:cs="Courier New"/>
          <w:szCs w:val="24"/>
          <w:u w:val="single"/>
        </w:rPr>
        <w:t>(h)</w:t>
      </w:r>
      <w:r w:rsidR="003445D7" w:rsidRPr="004B302D">
        <w:rPr>
          <w:rFonts w:ascii="Courier New" w:hAnsi="Courier New" w:cs="Courier New"/>
          <w:szCs w:val="24"/>
        </w:rPr>
        <w:t xml:space="preserve"> (</w:t>
      </w:r>
      <w:r w:rsidR="00805844" w:rsidRPr="004B302D">
        <w:rPr>
          <w:rFonts w:ascii="Courier New" w:hAnsi="Courier New" w:cs="Courier New"/>
          <w:szCs w:val="24"/>
        </w:rPr>
        <w:t>Review of the Second OEPR Evaluator Report</w:t>
      </w:r>
      <w:r w:rsidR="003445D7" w:rsidRPr="004B302D">
        <w:rPr>
          <w:rFonts w:ascii="Courier New" w:hAnsi="Courier New" w:cs="Courier New"/>
          <w:szCs w:val="24"/>
        </w:rPr>
        <w: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 </w:t>
      </w:r>
      <w:r w:rsidRPr="004B302D">
        <w:rPr>
          <w:rFonts w:ascii="Courier New" w:hAnsi="Courier New" w:cs="Courier New"/>
          <w:szCs w:val="24"/>
        </w:rPr>
        <w:t xml:space="preserve">through the end of the calendar month during which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 xml:space="preserve">first Subsequent OEPR is </w:t>
      </w:r>
      <w:r w:rsidR="00593DA7" w:rsidRPr="004B302D">
        <w:rPr>
          <w:rFonts w:ascii="Courier New" w:hAnsi="Courier New" w:cs="Courier New"/>
          <w:szCs w:val="24"/>
        </w:rPr>
        <w:t xml:space="preserve">established as provided in </w:t>
      </w:r>
      <w:r w:rsidR="00593DA7" w:rsidRPr="004B302D">
        <w:rPr>
          <w:rFonts w:ascii="Courier New" w:hAnsi="Courier New" w:cs="Courier New"/>
          <w:szCs w:val="24"/>
          <w:u w:val="single"/>
        </w:rPr>
        <w:t>Section 3</w:t>
      </w:r>
      <w:r w:rsidR="00593DA7" w:rsidRPr="004B302D">
        <w:rPr>
          <w:rFonts w:ascii="Courier New" w:hAnsi="Courier New" w:cs="Courier New"/>
          <w:szCs w:val="24"/>
        </w:rPr>
        <w:t xml:space="preserve"> (Subsequent OEPR</w:t>
      </w:r>
      <w:r w:rsidR="00805844" w:rsidRPr="004B302D">
        <w:rPr>
          <w:rFonts w:ascii="Courier New" w:hAnsi="Courier New" w:cs="Courier New"/>
          <w:szCs w:val="24"/>
        </w:rPr>
        <w:t>s</w:t>
      </w:r>
      <w:r w:rsidR="00593DA7" w:rsidRPr="004B302D">
        <w:rPr>
          <w:rFonts w:ascii="Courier New" w:hAnsi="Courier New" w:cs="Courier New"/>
          <w:szCs w:val="24"/>
        </w:rPr>
        <w:t xml:space="preserve">) and </w:t>
      </w:r>
      <w:r w:rsidR="00805844" w:rsidRPr="004B302D">
        <w:rPr>
          <w:rFonts w:ascii="Courier New" w:hAnsi="Courier New" w:cs="Courier New"/>
          <w:szCs w:val="24"/>
          <w:u w:val="single"/>
        </w:rPr>
        <w:t>Sections 4(g)</w:t>
      </w:r>
      <w:r w:rsidR="00805844" w:rsidRPr="004B302D">
        <w:rPr>
          <w:rFonts w:ascii="Courier New" w:hAnsi="Courier New" w:cs="Courier New"/>
          <w:szCs w:val="24"/>
        </w:rPr>
        <w:t xml:space="preserve"> (Review of the First OEPR Evaluator Report) and </w:t>
      </w:r>
      <w:r w:rsidR="00805844" w:rsidRPr="004B302D">
        <w:rPr>
          <w:rFonts w:ascii="Courier New" w:hAnsi="Courier New" w:cs="Courier New"/>
          <w:szCs w:val="24"/>
          <w:u w:val="single"/>
        </w:rPr>
        <w:t>(h)</w:t>
      </w:r>
      <w:r w:rsidR="00805844" w:rsidRPr="004B302D">
        <w:rPr>
          <w:rFonts w:ascii="Courier New" w:hAnsi="Courier New" w:cs="Courier New"/>
          <w:szCs w:val="24"/>
        </w:rPr>
        <w:t xml:space="preserve"> (Review of the Second OEPR Evaluator Report)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w:t>
      </w:r>
      <w:r w:rsidRPr="004B302D">
        <w:rPr>
          <w:rFonts w:ascii="Courier New" w:hAnsi="Courier New" w:cs="Courier New"/>
          <w:szCs w:val="24"/>
        </w:rPr>
        <w:t xml:space="preserve">, the GPR Performance Metric shall be the GPR </w:t>
      </w:r>
      <w:r w:rsidR="00593DA7" w:rsidRPr="004B302D">
        <w:rPr>
          <w:rFonts w:ascii="Courier New" w:hAnsi="Courier New" w:cs="Courier New"/>
          <w:szCs w:val="24"/>
        </w:rPr>
        <w:t xml:space="preserve">as established through </w:t>
      </w:r>
      <w:r w:rsidRPr="004B302D">
        <w:rPr>
          <w:rFonts w:ascii="Courier New" w:hAnsi="Courier New" w:cs="Courier New"/>
          <w:szCs w:val="24"/>
        </w:rPr>
        <w:t>the Initial OEPR</w:t>
      </w:r>
      <w:r w:rsidR="00593DA7" w:rsidRPr="004B302D">
        <w:rPr>
          <w:rFonts w:ascii="Courier New" w:hAnsi="Courier New" w:cs="Courier New"/>
          <w:szCs w:val="24"/>
        </w:rPr>
        <w:t xml:space="preserve"> process as aforementioned.  If no GPR has been established through</w:t>
      </w:r>
      <w:r w:rsidRPr="004B302D">
        <w:rPr>
          <w:rFonts w:ascii="Courier New" w:hAnsi="Courier New" w:cs="Courier New"/>
          <w:szCs w:val="24"/>
        </w:rPr>
        <w:t xml:space="preserve"> the Initial OEPR </w:t>
      </w:r>
      <w:r w:rsidR="00593DA7" w:rsidRPr="004B302D">
        <w:rPr>
          <w:rFonts w:ascii="Courier New" w:hAnsi="Courier New" w:cs="Courier New"/>
          <w:szCs w:val="24"/>
        </w:rPr>
        <w:t>process</w:t>
      </w:r>
      <w:r w:rsidRPr="004B302D">
        <w:rPr>
          <w:rFonts w:ascii="Courier New" w:hAnsi="Courier New" w:cs="Courier New"/>
          <w:szCs w:val="24"/>
        </w:rPr>
        <w:t xml:space="preserve">, the GPR Performance Metric shall be </w:t>
      </w:r>
      <w:r w:rsidRPr="004B302D">
        <w:rPr>
          <w:rFonts w:ascii="Courier New" w:hAnsi="Courier New" w:cs="Courier New"/>
          <w:b/>
          <w:szCs w:val="24"/>
        </w:rPr>
        <w:t>0.85.</w:t>
      </w:r>
    </w:p>
    <w:p w14:paraId="4C6BE9E6" w14:textId="77777777" w:rsidR="004047DD" w:rsidRPr="004B302D" w:rsidRDefault="004047DD" w:rsidP="004047DD">
      <w:pPr>
        <w:keepNext/>
        <w:ind w:left="2160"/>
        <w:rPr>
          <w:rFonts w:ascii="Courier New" w:hAnsi="Courier New" w:cs="Courier New"/>
          <w:szCs w:val="24"/>
        </w:rPr>
      </w:pPr>
    </w:p>
    <w:p w14:paraId="7C257F60" w14:textId="6A7E7668" w:rsidR="004047DD" w:rsidRPr="004B302D" w:rsidRDefault="00A540E9" w:rsidP="00137042">
      <w:pPr>
        <w:numPr>
          <w:ilvl w:val="0"/>
          <w:numId w:val="29"/>
        </w:numPr>
        <w:ind w:hanging="810"/>
        <w:outlineLvl w:val="3"/>
        <w:rPr>
          <w:rFonts w:ascii="Courier New" w:eastAsiaTheme="minorEastAsia" w:hAnsi="Courier New" w:cs="Courier New"/>
          <w:szCs w:val="24"/>
          <w:lang w:eastAsia="zh-CN"/>
        </w:rPr>
      </w:pPr>
      <w:r w:rsidRPr="004B302D">
        <w:rPr>
          <w:rFonts w:ascii="Courier New" w:hAnsi="Courier New" w:cs="Courier New"/>
          <w:szCs w:val="24"/>
          <w:u w:val="single"/>
        </w:rPr>
        <w:t>Commencing With the First Subsequent OEPR and Thereafter</w:t>
      </w:r>
      <w:r w:rsidRPr="004B302D">
        <w:rPr>
          <w:rFonts w:ascii="Courier New" w:hAnsi="Courier New" w:cs="Courier New"/>
          <w:szCs w:val="24"/>
        </w:rPr>
        <w:t xml:space="preserve">.  Commencing with the </w:t>
      </w:r>
      <w:r w:rsidR="00593DA7" w:rsidRPr="004B302D">
        <w:rPr>
          <w:rFonts w:ascii="Courier New" w:hAnsi="Courier New" w:cs="Courier New"/>
          <w:szCs w:val="24"/>
        </w:rPr>
        <w:t>establishment</w:t>
      </w:r>
      <w:r w:rsidRPr="004B302D">
        <w:rPr>
          <w:rFonts w:ascii="Courier New" w:hAnsi="Courier New" w:cs="Courier New"/>
          <w:szCs w:val="24"/>
        </w:rPr>
        <w:t xml:space="preserve"> of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first Subsequent OEPR</w:t>
      </w:r>
      <w:r w:rsidR="00593DA7" w:rsidRPr="004B302D">
        <w:rPr>
          <w:rFonts w:ascii="Courier New" w:hAnsi="Courier New" w:cs="Courier New"/>
          <w:szCs w:val="24"/>
        </w:rPr>
        <w:t xml:space="preserve"> as provided in </w:t>
      </w:r>
      <w:r w:rsidR="00593DA7" w:rsidRPr="004B302D">
        <w:rPr>
          <w:rFonts w:ascii="Courier New" w:hAnsi="Courier New" w:cs="Courier New"/>
          <w:szCs w:val="24"/>
          <w:u w:val="single"/>
        </w:rPr>
        <w:t>Section 3</w:t>
      </w:r>
      <w:r w:rsidR="00593DA7" w:rsidRPr="004B302D">
        <w:rPr>
          <w:rFonts w:ascii="Courier New" w:hAnsi="Courier New" w:cs="Courier New"/>
          <w:szCs w:val="24"/>
        </w:rPr>
        <w:t xml:space="preserve"> (Subsequent OEPR</w:t>
      </w:r>
      <w:r w:rsidR="00805844" w:rsidRPr="004B302D">
        <w:rPr>
          <w:rFonts w:ascii="Courier New" w:hAnsi="Courier New" w:cs="Courier New"/>
          <w:szCs w:val="24"/>
        </w:rPr>
        <w:t>s</w:t>
      </w:r>
      <w:r w:rsidR="00593DA7" w:rsidRPr="004B302D">
        <w:rPr>
          <w:rFonts w:ascii="Courier New" w:hAnsi="Courier New" w:cs="Courier New"/>
          <w:szCs w:val="24"/>
        </w:rPr>
        <w:t xml:space="preserve">) and </w:t>
      </w:r>
      <w:r w:rsidR="00805844" w:rsidRPr="004B302D">
        <w:rPr>
          <w:rFonts w:ascii="Courier New" w:hAnsi="Courier New" w:cs="Courier New"/>
          <w:szCs w:val="24"/>
          <w:u w:val="single"/>
        </w:rPr>
        <w:t>Sections 4(g)</w:t>
      </w:r>
      <w:r w:rsidR="00805844" w:rsidRPr="004B302D">
        <w:rPr>
          <w:rFonts w:ascii="Courier New" w:hAnsi="Courier New" w:cs="Courier New"/>
          <w:szCs w:val="24"/>
        </w:rPr>
        <w:t xml:space="preserve"> (Review of the First OEPR Evaluator Report) and </w:t>
      </w:r>
      <w:r w:rsidR="00805844" w:rsidRPr="004B302D">
        <w:rPr>
          <w:rFonts w:ascii="Courier New" w:hAnsi="Courier New" w:cs="Courier New"/>
          <w:szCs w:val="24"/>
          <w:u w:val="single"/>
        </w:rPr>
        <w:t>(h)</w:t>
      </w:r>
      <w:r w:rsidR="00805844" w:rsidRPr="004B302D">
        <w:rPr>
          <w:rFonts w:ascii="Courier New" w:hAnsi="Courier New" w:cs="Courier New"/>
          <w:szCs w:val="24"/>
        </w:rPr>
        <w:t xml:space="preserve"> (Review of the Second OEPR Evaluator Report)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w:t>
      </w:r>
      <w:r w:rsidRPr="004B302D">
        <w:rPr>
          <w:rFonts w:ascii="Courier New" w:hAnsi="Courier New" w:cs="Courier New"/>
          <w:szCs w:val="24"/>
        </w:rPr>
        <w:t xml:space="preserve">, for each period commencing with the first Day of the calendar month following the </w:t>
      </w:r>
      <w:r w:rsidR="00593DA7" w:rsidRPr="004B302D">
        <w:rPr>
          <w:rFonts w:ascii="Courier New" w:hAnsi="Courier New" w:cs="Courier New"/>
          <w:szCs w:val="24"/>
        </w:rPr>
        <w:t>establishment of the NEP OEPR Estimate for</w:t>
      </w:r>
      <w:r w:rsidRPr="004B302D">
        <w:rPr>
          <w:rFonts w:ascii="Courier New" w:hAnsi="Courier New" w:cs="Courier New"/>
          <w:szCs w:val="24"/>
        </w:rPr>
        <w:t xml:space="preserve"> a Subsequent OEPR (including but not limited to the first Subsequent OEPR) through the end of the calendar month during which the </w:t>
      </w:r>
      <w:r w:rsidR="00593DA7" w:rsidRPr="004B302D">
        <w:rPr>
          <w:rFonts w:ascii="Courier New" w:hAnsi="Courier New" w:cs="Courier New"/>
          <w:szCs w:val="24"/>
        </w:rPr>
        <w:t xml:space="preserve">NEP OEPR Estimate is established for the </w:t>
      </w:r>
      <w:r w:rsidRPr="004B302D">
        <w:rPr>
          <w:rFonts w:ascii="Courier New" w:hAnsi="Courier New" w:cs="Courier New"/>
          <w:szCs w:val="24"/>
        </w:rPr>
        <w:t xml:space="preserve">next Subsequent OEPR, </w:t>
      </w:r>
      <w:bookmarkStart w:id="18" w:name="_Hlk530571270"/>
      <w:r w:rsidRPr="004B302D">
        <w:rPr>
          <w:rFonts w:ascii="Courier New" w:hAnsi="Courier New" w:cs="Courier New"/>
          <w:szCs w:val="24"/>
        </w:rPr>
        <w:t xml:space="preserve">the GPR Performance Metric shall be the GPR </w:t>
      </w:r>
      <w:r w:rsidR="00593DA7" w:rsidRPr="004B302D">
        <w:rPr>
          <w:rFonts w:ascii="Courier New" w:hAnsi="Courier New" w:cs="Courier New"/>
          <w:szCs w:val="24"/>
        </w:rPr>
        <w:t xml:space="preserve">established for </w:t>
      </w:r>
      <w:r w:rsidRPr="004B302D">
        <w:rPr>
          <w:rFonts w:ascii="Courier New" w:hAnsi="Courier New" w:cs="Courier New"/>
          <w:szCs w:val="24"/>
        </w:rPr>
        <w:t>the applicable Subsequent OEPR</w:t>
      </w:r>
      <w:r w:rsidR="00593DA7" w:rsidRPr="004B302D">
        <w:rPr>
          <w:rFonts w:ascii="Courier New" w:hAnsi="Courier New" w:cs="Courier New"/>
          <w:szCs w:val="24"/>
        </w:rPr>
        <w:t>.  If no</w:t>
      </w:r>
      <w:r w:rsidRPr="004B302D">
        <w:rPr>
          <w:rFonts w:ascii="Courier New" w:hAnsi="Courier New" w:cs="Courier New"/>
          <w:szCs w:val="24"/>
        </w:rPr>
        <w:t xml:space="preserve"> GPR </w:t>
      </w:r>
      <w:r w:rsidR="00593DA7" w:rsidRPr="004B302D">
        <w:rPr>
          <w:rFonts w:ascii="Courier New" w:hAnsi="Courier New" w:cs="Courier New"/>
          <w:szCs w:val="24"/>
        </w:rPr>
        <w:t xml:space="preserve">has been established through the then applicable </w:t>
      </w:r>
      <w:r w:rsidRPr="004B302D">
        <w:rPr>
          <w:rFonts w:ascii="Courier New" w:hAnsi="Courier New" w:cs="Courier New"/>
          <w:szCs w:val="24"/>
        </w:rPr>
        <w:t xml:space="preserve">Subsequent OEPR </w:t>
      </w:r>
      <w:r w:rsidR="00593DA7" w:rsidRPr="004B302D">
        <w:rPr>
          <w:rFonts w:ascii="Courier New" w:hAnsi="Courier New" w:cs="Courier New"/>
          <w:szCs w:val="24"/>
        </w:rPr>
        <w:t>process</w:t>
      </w:r>
      <w:r w:rsidRPr="004B302D">
        <w:rPr>
          <w:rFonts w:ascii="Courier New" w:hAnsi="Courier New" w:cs="Courier New"/>
          <w:szCs w:val="24"/>
        </w:rPr>
        <w:t xml:space="preserve">, the GPR Performance Metric shall be </w:t>
      </w:r>
      <w:bookmarkEnd w:id="18"/>
      <w:r w:rsidRPr="004B302D">
        <w:rPr>
          <w:rFonts w:ascii="Courier New" w:hAnsi="Courier New" w:cs="Courier New"/>
          <w:b/>
          <w:szCs w:val="24"/>
        </w:rPr>
        <w:t>0.85</w:t>
      </w:r>
      <w:r w:rsidRPr="004B302D">
        <w:rPr>
          <w:rFonts w:ascii="Courier New" w:eastAsiaTheme="minorEastAsia" w:hAnsi="Courier New" w:cs="Courier New"/>
        </w:rPr>
        <w:t>.</w:t>
      </w:r>
    </w:p>
    <w:p w14:paraId="45948E52" w14:textId="77777777" w:rsidR="004047DD" w:rsidRPr="004B302D" w:rsidRDefault="004047DD" w:rsidP="006250BE">
      <w:pPr>
        <w:widowControl w:val="0"/>
        <w:ind w:left="1440"/>
        <w:contextualSpacing/>
        <w:rPr>
          <w:rFonts w:ascii="Courier New" w:eastAsiaTheme="minorEastAsia" w:hAnsi="Courier New" w:cs="Courier New"/>
          <w:szCs w:val="24"/>
          <w:lang w:eastAsia="zh-CN"/>
        </w:rPr>
      </w:pPr>
    </w:p>
    <w:p w14:paraId="146F586F" w14:textId="7A19CF7A" w:rsidR="00A540E9" w:rsidRPr="004B302D" w:rsidRDefault="00A540E9" w:rsidP="00137042">
      <w:pPr>
        <w:numPr>
          <w:ilvl w:val="0"/>
          <w:numId w:val="23"/>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lastRenderedPageBreak/>
        <w:t>GPR Performance Metric and Liquidated Damages</w:t>
      </w:r>
      <w:r w:rsidRPr="004B302D">
        <w:rPr>
          <w:rFonts w:ascii="Courier New" w:eastAsiaTheme="minorEastAsia" w:hAnsi="Courier New" w:cs="Courier New"/>
          <w:szCs w:val="24"/>
          <w:lang w:eastAsia="zh-CN"/>
        </w:rPr>
        <w:t xml:space="preserve">.  For each MPR Assessment Period, a Measured Performance Ratio shall be calculated as provided in </w:t>
      </w:r>
      <w:r w:rsidRPr="004B302D">
        <w:rPr>
          <w:rFonts w:ascii="Courier New" w:eastAsiaTheme="minorEastAsia" w:hAnsi="Courier New" w:cs="Courier New"/>
          <w:szCs w:val="24"/>
          <w:u w:val="single"/>
          <w:lang w:eastAsia="zh-CN"/>
        </w:rPr>
        <w:t>Section 2.6(a)</w:t>
      </w:r>
      <w:r w:rsidRPr="004B302D">
        <w:rPr>
          <w:rFonts w:ascii="Courier New" w:eastAsiaTheme="minorEastAsia" w:hAnsi="Courier New" w:cs="Courier New"/>
          <w:szCs w:val="24"/>
          <w:lang w:eastAsia="zh-CN"/>
        </w:rPr>
        <w:t xml:space="preserve"> (Calculation of Measured Performance Ratio) of this Agreement.  In the event the </w:t>
      </w:r>
      <w:r w:rsidR="00E977A9" w:rsidRPr="004B302D">
        <w:rPr>
          <w:rFonts w:ascii="Courier New" w:eastAsiaTheme="minorEastAsia" w:hAnsi="Courier New" w:cs="Courier New"/>
          <w:szCs w:val="24"/>
          <w:lang w:eastAsia="zh-CN"/>
        </w:rPr>
        <w:t>MPR</w:t>
      </w:r>
      <w:r w:rsidRPr="004B302D">
        <w:rPr>
          <w:rFonts w:ascii="Courier New" w:eastAsiaTheme="minorEastAsia" w:hAnsi="Courier New" w:cs="Courier New"/>
          <w:szCs w:val="24"/>
          <w:lang w:eastAsia="zh-CN"/>
        </w:rPr>
        <w:t xml:space="preserve"> is less than </w:t>
      </w:r>
      <w:r w:rsidRPr="004B302D">
        <w:rPr>
          <w:rFonts w:ascii="Courier New" w:eastAsiaTheme="minorEastAsia" w:hAnsi="Courier New" w:cs="Courier New"/>
          <w:b/>
        </w:rPr>
        <w:t>95%</w:t>
      </w:r>
      <w:r w:rsidRPr="004B302D">
        <w:rPr>
          <w:rFonts w:ascii="Courier New" w:eastAsiaTheme="minorEastAsia" w:hAnsi="Courier New" w:cs="Courier New"/>
          <w:szCs w:val="24"/>
          <w:lang w:eastAsia="zh-CN"/>
        </w:rPr>
        <w:t xml:space="preserve"> of the GPR Performance Metric as adjusted by the degradation factor set forth below, </w:t>
      </w:r>
      <w:r w:rsidR="00073CFB">
        <w:rPr>
          <w:rFonts w:ascii="Courier New" w:eastAsiaTheme="minorEastAsia" w:hAnsi="Courier New" w:cs="Courier New"/>
          <w:szCs w:val="24"/>
          <w:lang w:eastAsia="zh-CN"/>
        </w:rPr>
        <w:t>Subscriber Organization</w:t>
      </w:r>
      <w:r w:rsidRPr="004B302D">
        <w:rPr>
          <w:rFonts w:ascii="Courier New" w:eastAsiaTheme="minorEastAsia" w:hAnsi="Courier New" w:cs="Courier New"/>
          <w:szCs w:val="24"/>
          <w:lang w:eastAsia="zh-CN"/>
        </w:rPr>
        <w:t xml:space="preserve"> shall pay, and Company shall accept, as liquidated damages for </w:t>
      </w:r>
      <w:r w:rsidR="00073CFB">
        <w:rPr>
          <w:rFonts w:ascii="Courier New" w:eastAsiaTheme="minorEastAsia" w:hAnsi="Courier New" w:cs="Courier New"/>
          <w:szCs w:val="24"/>
          <w:lang w:eastAsia="zh-CN"/>
        </w:rPr>
        <w:t>Subscriber Organization</w:t>
      </w:r>
      <w:r w:rsidRPr="004B302D">
        <w:rPr>
          <w:rFonts w:ascii="Courier New" w:eastAsiaTheme="minorEastAsia" w:hAnsi="Courier New" w:cs="Courier New"/>
          <w:szCs w:val="24"/>
          <w:lang w:eastAsia="zh-CN"/>
        </w:rPr>
        <w:t xml:space="preserve">'s failure to achieve the GPR Performance Metric for such MPR Assessment Period, an amount calculated in accordance with the following formula: </w:t>
      </w:r>
    </w:p>
    <w:p w14:paraId="0EA05A64" w14:textId="77777777" w:rsidR="00A540E9" w:rsidRPr="004B302D" w:rsidRDefault="00A540E9" w:rsidP="00A540E9">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787"/>
        <w:gridCol w:w="2328"/>
        <w:gridCol w:w="4233"/>
      </w:tblGrid>
      <w:tr w:rsidR="00A540E9" w:rsidRPr="004B302D" w14:paraId="02E24D4F" w14:textId="77777777" w:rsidTr="006250BE">
        <w:tc>
          <w:tcPr>
            <w:tcW w:w="788" w:type="dxa"/>
          </w:tcPr>
          <w:p w14:paraId="38B86D6B" w14:textId="77777777"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Tier</w:t>
            </w:r>
          </w:p>
        </w:tc>
        <w:tc>
          <w:tcPr>
            <w:tcW w:w="787" w:type="dxa"/>
          </w:tcPr>
          <w:p w14:paraId="164A7977" w14:textId="77777777" w:rsidR="00A540E9" w:rsidRPr="004B302D" w:rsidRDefault="00A540E9" w:rsidP="007A4207">
            <w:pPr>
              <w:rPr>
                <w:rFonts w:ascii="Courier New" w:hAnsi="Courier New" w:cs="Courier New"/>
                <w:szCs w:val="24"/>
                <w:u w:val="single"/>
              </w:rPr>
            </w:pPr>
          </w:p>
        </w:tc>
        <w:tc>
          <w:tcPr>
            <w:tcW w:w="2328" w:type="dxa"/>
          </w:tcPr>
          <w:p w14:paraId="42228AAB" w14:textId="77777777"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 xml:space="preserve">Measured Performance Ratio </w:t>
            </w:r>
          </w:p>
          <w:p w14:paraId="422EA40D" w14:textId="77777777" w:rsidR="00A540E9" w:rsidRPr="004B302D" w:rsidRDefault="00A540E9" w:rsidP="007A4207">
            <w:pPr>
              <w:rPr>
                <w:rFonts w:ascii="Courier New" w:hAnsi="Courier New" w:cs="Courier New"/>
                <w:szCs w:val="24"/>
                <w:highlight w:val="yellow"/>
              </w:rPr>
            </w:pPr>
          </w:p>
        </w:tc>
        <w:tc>
          <w:tcPr>
            <w:tcW w:w="4233" w:type="dxa"/>
          </w:tcPr>
          <w:p w14:paraId="12587013" w14:textId="4E709A7C"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 xml:space="preserve">Amount of Liquidated Damages Per MPR Assessment Period </w:t>
            </w:r>
          </w:p>
          <w:p w14:paraId="65D04B36" w14:textId="77777777" w:rsidR="00A540E9" w:rsidRPr="004B302D" w:rsidRDefault="00A540E9" w:rsidP="007A4207">
            <w:pPr>
              <w:tabs>
                <w:tab w:val="left" w:pos="3631"/>
              </w:tabs>
              <w:rPr>
                <w:rFonts w:ascii="Courier New" w:hAnsi="Courier New" w:cs="Courier New"/>
              </w:rPr>
            </w:pPr>
            <w:r w:rsidRPr="004B302D">
              <w:rPr>
                <w:rFonts w:ascii="Courier New" w:hAnsi="Courier New" w:cs="Courier New"/>
              </w:rPr>
              <w:tab/>
            </w:r>
          </w:p>
        </w:tc>
      </w:tr>
      <w:tr w:rsidR="00A540E9" w:rsidRPr="004B302D" w14:paraId="32CDDD42" w14:textId="77777777" w:rsidTr="006250BE">
        <w:tc>
          <w:tcPr>
            <w:tcW w:w="788" w:type="dxa"/>
          </w:tcPr>
          <w:p w14:paraId="3EBC7863" w14:textId="77777777" w:rsidR="00A540E9" w:rsidRPr="00447E4A" w:rsidRDefault="00A540E9" w:rsidP="007A4207">
            <w:pPr>
              <w:rPr>
                <w:rFonts w:ascii="Courier New" w:hAnsi="Courier New" w:cs="Courier New"/>
                <w:b/>
                <w:szCs w:val="24"/>
              </w:rPr>
            </w:pPr>
            <w:r w:rsidRPr="00447E4A">
              <w:rPr>
                <w:rFonts w:ascii="Courier New" w:hAnsi="Courier New" w:cs="Courier New"/>
                <w:b/>
                <w:szCs w:val="24"/>
              </w:rPr>
              <w:t>Tier 1</w:t>
            </w:r>
          </w:p>
        </w:tc>
        <w:tc>
          <w:tcPr>
            <w:tcW w:w="787" w:type="dxa"/>
          </w:tcPr>
          <w:p w14:paraId="5F6339A5" w14:textId="77777777" w:rsidR="00A540E9" w:rsidRPr="00F35441" w:rsidRDefault="00A540E9" w:rsidP="007A4207">
            <w:pPr>
              <w:rPr>
                <w:rFonts w:ascii="Courier New" w:hAnsi="Courier New" w:cs="Courier New"/>
                <w:b/>
                <w:szCs w:val="24"/>
              </w:rPr>
            </w:pPr>
          </w:p>
        </w:tc>
        <w:tc>
          <w:tcPr>
            <w:tcW w:w="2328" w:type="dxa"/>
          </w:tcPr>
          <w:p w14:paraId="7CA74AF3" w14:textId="588397F3" w:rsidR="00A540E9" w:rsidRPr="004B302D" w:rsidRDefault="00A540E9" w:rsidP="007A4207">
            <w:pPr>
              <w:rPr>
                <w:rFonts w:ascii="Courier New" w:hAnsi="Courier New" w:cs="Courier New"/>
                <w:b/>
                <w:szCs w:val="24"/>
                <w:highlight w:val="yellow"/>
              </w:rPr>
            </w:pPr>
            <w:r w:rsidRPr="00D235D5">
              <w:rPr>
                <w:rFonts w:ascii="Courier New" w:hAnsi="Courier New" w:cs="Courier New"/>
                <w:b/>
                <w:szCs w:val="24"/>
              </w:rPr>
              <w:t>GPR Performance M</w:t>
            </w:r>
            <w:r w:rsidRPr="0051062C">
              <w:rPr>
                <w:rFonts w:ascii="Courier New" w:hAnsi="Courier New" w:cs="Courier New"/>
                <w:b/>
                <w:szCs w:val="24"/>
              </w:rPr>
              <w:t>etric x DF x 0.</w:t>
            </w:r>
            <w:r w:rsidRPr="00C91906">
              <w:rPr>
                <w:rFonts w:ascii="Courier New" w:hAnsi="Courier New" w:cs="Courier New"/>
                <w:b/>
              </w:rPr>
              <w:t>95</w:t>
            </w:r>
            <w:r w:rsidRPr="003B30CD">
              <w:rPr>
                <w:rFonts w:ascii="Courier New" w:hAnsi="Courier New" w:cs="Courier New"/>
                <w:b/>
                <w:szCs w:val="24"/>
              </w:rPr>
              <w:t xml:space="preserve"> &gt; Measured Performance Ratio ≥ GPR Performance Metric x DF x 0.</w:t>
            </w:r>
            <w:r w:rsidRPr="00B959DE">
              <w:rPr>
                <w:rFonts w:ascii="Courier New" w:hAnsi="Courier New" w:cs="Courier New"/>
                <w:b/>
              </w:rPr>
              <w:t>90</w:t>
            </w:r>
            <w:r w:rsidRPr="006F17F2">
              <w:rPr>
                <w:rFonts w:ascii="Courier New" w:hAnsi="Courier New" w:cs="Courier New"/>
                <w:b/>
                <w:szCs w:val="24"/>
              </w:rPr>
              <w:t xml:space="preserve"> </w:t>
            </w:r>
          </w:p>
        </w:tc>
        <w:tc>
          <w:tcPr>
            <w:tcW w:w="4233" w:type="dxa"/>
          </w:tcPr>
          <w:p w14:paraId="38F34E94" w14:textId="7AFBB388" w:rsidR="00A540E9" w:rsidRPr="004B302D" w:rsidRDefault="00A540E9" w:rsidP="007A4207">
            <w:pPr>
              <w:rPr>
                <w:rFonts w:ascii="Courier New" w:hAnsi="Courier New" w:cs="Courier New"/>
                <w:szCs w:val="24"/>
              </w:rPr>
            </w:pPr>
            <w:r w:rsidRPr="004B302D">
              <w:rPr>
                <w:rFonts w:ascii="Courier New" w:hAnsi="Courier New" w:cs="Courier New"/>
                <w:szCs w:val="24"/>
              </w:rPr>
              <w:t>For each one-tenth of one percent (0.001) by which the Measured Performance Ratio for such MPR Assessment Period falls below the upper limit of the bandwidth specified in this subparagraph, an amount equal to one-tenth of one percent (0.001)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 xml:space="preserve">.  The upper end of the aforementioned bandwidth is equal to the product of the GPR Performance Metric, the applicable degradation factor (DF), and </w:t>
            </w:r>
            <w:r w:rsidRPr="004B302D">
              <w:rPr>
                <w:rFonts w:ascii="Courier New" w:hAnsi="Courier New" w:cs="Courier New"/>
              </w:rPr>
              <w:t>95</w:t>
            </w:r>
            <w:r w:rsidRPr="004B302D">
              <w:rPr>
                <w:rFonts w:ascii="Courier New" w:hAnsi="Courier New" w:cs="Courier New"/>
                <w:szCs w:val="24"/>
              </w:rPr>
              <w:t xml:space="preserve">%.  The lower limit of the aforementioned bandwidth consists of and includes the product of the GPR Performance Metric, the applicable degradation factor (DF), and </w:t>
            </w:r>
            <w:r w:rsidRPr="004B302D">
              <w:rPr>
                <w:rFonts w:ascii="Courier New" w:hAnsi="Courier New" w:cs="Courier New"/>
              </w:rPr>
              <w:t>90</w:t>
            </w:r>
            <w:r w:rsidRPr="004B302D">
              <w:rPr>
                <w:rFonts w:ascii="Courier New" w:hAnsi="Courier New" w:cs="Courier New"/>
                <w:szCs w:val="24"/>
              </w:rPr>
              <w:t>%; plus</w:t>
            </w:r>
          </w:p>
          <w:p w14:paraId="691A58CF" w14:textId="77777777" w:rsidR="00A540E9" w:rsidRPr="004B302D" w:rsidRDefault="00A540E9" w:rsidP="007A4207">
            <w:pPr>
              <w:rPr>
                <w:rFonts w:ascii="Courier New" w:hAnsi="Courier New" w:cs="Courier New"/>
                <w:szCs w:val="24"/>
              </w:rPr>
            </w:pPr>
          </w:p>
        </w:tc>
      </w:tr>
      <w:tr w:rsidR="00A540E9" w:rsidRPr="004B302D" w14:paraId="789734C8" w14:textId="77777777" w:rsidTr="006250BE">
        <w:tc>
          <w:tcPr>
            <w:tcW w:w="788" w:type="dxa"/>
          </w:tcPr>
          <w:p w14:paraId="1EAE0193" w14:textId="77777777" w:rsidR="00A540E9" w:rsidRPr="00447E4A" w:rsidRDefault="00A540E9" w:rsidP="007A4207">
            <w:pPr>
              <w:spacing w:before="240"/>
              <w:rPr>
                <w:rFonts w:ascii="Courier New" w:hAnsi="Courier New" w:cs="Courier New"/>
                <w:b/>
                <w:szCs w:val="24"/>
              </w:rPr>
            </w:pPr>
            <w:r w:rsidRPr="00447E4A">
              <w:rPr>
                <w:rFonts w:ascii="Courier New" w:hAnsi="Courier New" w:cs="Courier New"/>
                <w:b/>
                <w:szCs w:val="24"/>
              </w:rPr>
              <w:t>Tier 2</w:t>
            </w:r>
          </w:p>
        </w:tc>
        <w:tc>
          <w:tcPr>
            <w:tcW w:w="787" w:type="dxa"/>
          </w:tcPr>
          <w:p w14:paraId="147F1AA7" w14:textId="77777777" w:rsidR="00A540E9" w:rsidRPr="00F35441" w:rsidRDefault="00A540E9" w:rsidP="007A4207">
            <w:pPr>
              <w:spacing w:before="240"/>
              <w:rPr>
                <w:rFonts w:ascii="Courier New" w:hAnsi="Courier New" w:cs="Courier New"/>
                <w:b/>
                <w:szCs w:val="24"/>
              </w:rPr>
            </w:pPr>
          </w:p>
        </w:tc>
        <w:tc>
          <w:tcPr>
            <w:tcW w:w="2328" w:type="dxa"/>
          </w:tcPr>
          <w:p w14:paraId="6B2E3F9F" w14:textId="353E3375" w:rsidR="00A540E9" w:rsidRPr="006F17F2" w:rsidRDefault="00A540E9" w:rsidP="007A4207">
            <w:pPr>
              <w:spacing w:before="240"/>
              <w:rPr>
                <w:rFonts w:ascii="Courier New" w:hAnsi="Courier New" w:cs="Courier New"/>
                <w:szCs w:val="24"/>
                <w:highlight w:val="yellow"/>
              </w:rPr>
            </w:pPr>
            <w:r w:rsidRPr="00D235D5">
              <w:rPr>
                <w:rFonts w:ascii="Courier New" w:hAnsi="Courier New" w:cs="Courier New"/>
                <w:b/>
                <w:szCs w:val="24"/>
              </w:rPr>
              <w:t xml:space="preserve">GPR Performance Metric x DF x </w:t>
            </w:r>
            <w:r w:rsidRPr="00D235D5">
              <w:rPr>
                <w:rFonts w:ascii="Courier New" w:hAnsi="Courier New" w:cs="Courier New"/>
                <w:b/>
                <w:szCs w:val="24"/>
              </w:rPr>
              <w:lastRenderedPageBreak/>
              <w:t>0.</w:t>
            </w:r>
            <w:r w:rsidRPr="0051062C">
              <w:rPr>
                <w:rFonts w:ascii="Courier New" w:hAnsi="Courier New" w:cs="Courier New"/>
                <w:b/>
              </w:rPr>
              <w:t>90</w:t>
            </w:r>
            <w:r w:rsidRPr="00C91906">
              <w:rPr>
                <w:rFonts w:ascii="Courier New" w:hAnsi="Courier New" w:cs="Courier New"/>
                <w:b/>
                <w:szCs w:val="24"/>
              </w:rPr>
              <w:t xml:space="preserve"> &gt; Measured Performance Rati</w:t>
            </w:r>
            <w:r w:rsidRPr="003B30CD">
              <w:rPr>
                <w:rFonts w:ascii="Courier New" w:hAnsi="Courier New" w:cs="Courier New"/>
                <w:b/>
                <w:szCs w:val="24"/>
              </w:rPr>
              <w:t>o ≥ GPR Performance Metric x DF x 0.</w:t>
            </w:r>
            <w:r w:rsidRPr="00B959DE">
              <w:rPr>
                <w:rFonts w:ascii="Courier New" w:hAnsi="Courier New" w:cs="Courier New"/>
                <w:b/>
              </w:rPr>
              <w:t>80</w:t>
            </w:r>
          </w:p>
        </w:tc>
        <w:tc>
          <w:tcPr>
            <w:tcW w:w="4233" w:type="dxa"/>
          </w:tcPr>
          <w:p w14:paraId="684BB77D" w14:textId="0DCBD084" w:rsidR="00A540E9" w:rsidRPr="004B302D" w:rsidRDefault="00A540E9" w:rsidP="007A4207">
            <w:pPr>
              <w:rPr>
                <w:rFonts w:ascii="Courier New" w:hAnsi="Courier New" w:cs="Courier New"/>
                <w:szCs w:val="24"/>
              </w:rPr>
            </w:pPr>
            <w:r w:rsidRPr="004B302D">
              <w:rPr>
                <w:rFonts w:ascii="Courier New" w:hAnsi="Courier New" w:cs="Courier New"/>
                <w:szCs w:val="24"/>
              </w:rPr>
              <w:lastRenderedPageBreak/>
              <w:t xml:space="preserve">For each one-tenth of one percent (0.001) by which the Measured Performance Ratio for such MPR </w:t>
            </w:r>
            <w:r w:rsidRPr="004B302D">
              <w:rPr>
                <w:rFonts w:ascii="Courier New" w:hAnsi="Courier New" w:cs="Courier New"/>
                <w:szCs w:val="24"/>
              </w:rPr>
              <w:lastRenderedPageBreak/>
              <w:t>Assessment Period falls below the upper limit of the bandwidth specified in this subparagraph, an amount equal to two-tenths of one percent (0.002)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 xml:space="preserve">.  The upper end of the aforementioned bandwidth is equal to the product of the GPR Performance Metric, the applicable degradation factor (DF), and </w:t>
            </w:r>
            <w:r w:rsidRPr="004B302D">
              <w:rPr>
                <w:rFonts w:ascii="Courier New" w:hAnsi="Courier New" w:cs="Courier New"/>
              </w:rPr>
              <w:t>90</w:t>
            </w:r>
            <w:r w:rsidRPr="004B302D">
              <w:rPr>
                <w:rFonts w:ascii="Courier New" w:hAnsi="Courier New" w:cs="Courier New"/>
                <w:szCs w:val="24"/>
              </w:rPr>
              <w:t xml:space="preserve">%.  The lower limit of the aforementioned bandwidth consists of and includes the product of the GPR Performance Metric, the applicable degradation factor (DF), and </w:t>
            </w:r>
            <w:r w:rsidRPr="004B302D">
              <w:rPr>
                <w:rFonts w:ascii="Courier New" w:hAnsi="Courier New" w:cs="Courier New"/>
              </w:rPr>
              <w:t>80</w:t>
            </w:r>
            <w:r w:rsidRPr="004B302D">
              <w:rPr>
                <w:rFonts w:ascii="Courier New" w:hAnsi="Courier New" w:cs="Courier New"/>
                <w:szCs w:val="24"/>
              </w:rPr>
              <w:t>%; plus</w:t>
            </w:r>
          </w:p>
          <w:p w14:paraId="3BCB12A6" w14:textId="77777777" w:rsidR="00A540E9" w:rsidRPr="004B302D" w:rsidRDefault="00A540E9" w:rsidP="007A4207">
            <w:pPr>
              <w:rPr>
                <w:rFonts w:ascii="Courier New" w:hAnsi="Courier New" w:cs="Courier New"/>
                <w:szCs w:val="24"/>
              </w:rPr>
            </w:pPr>
            <w:r w:rsidRPr="004B302D">
              <w:rPr>
                <w:rFonts w:ascii="Courier New" w:hAnsi="Courier New" w:cs="Courier New"/>
                <w:szCs w:val="24"/>
              </w:rPr>
              <w:t xml:space="preserve"> </w:t>
            </w:r>
          </w:p>
        </w:tc>
      </w:tr>
      <w:tr w:rsidR="00A540E9" w:rsidRPr="004B302D" w14:paraId="56FFF3A4" w14:textId="77777777" w:rsidTr="006250BE">
        <w:tc>
          <w:tcPr>
            <w:tcW w:w="788" w:type="dxa"/>
          </w:tcPr>
          <w:p w14:paraId="5BD0CBA0" w14:textId="77777777" w:rsidR="00A540E9" w:rsidRPr="00447E4A" w:rsidRDefault="00A540E9" w:rsidP="007A4207">
            <w:pPr>
              <w:spacing w:before="240"/>
              <w:rPr>
                <w:rFonts w:ascii="Courier New" w:hAnsi="Courier New" w:cs="Courier New"/>
                <w:b/>
                <w:szCs w:val="24"/>
              </w:rPr>
            </w:pPr>
            <w:r w:rsidRPr="00447E4A">
              <w:rPr>
                <w:rFonts w:ascii="Courier New" w:hAnsi="Courier New" w:cs="Courier New"/>
                <w:b/>
                <w:szCs w:val="24"/>
              </w:rPr>
              <w:lastRenderedPageBreak/>
              <w:t xml:space="preserve"> </w:t>
            </w:r>
          </w:p>
        </w:tc>
        <w:tc>
          <w:tcPr>
            <w:tcW w:w="787" w:type="dxa"/>
          </w:tcPr>
          <w:p w14:paraId="74209369" w14:textId="77777777" w:rsidR="00A540E9" w:rsidRPr="00F35441" w:rsidRDefault="00A540E9" w:rsidP="007A4207">
            <w:pPr>
              <w:spacing w:before="240"/>
              <w:rPr>
                <w:rFonts w:ascii="Courier New" w:hAnsi="Courier New" w:cs="Courier New"/>
                <w:b/>
                <w:szCs w:val="24"/>
              </w:rPr>
            </w:pPr>
          </w:p>
        </w:tc>
        <w:tc>
          <w:tcPr>
            <w:tcW w:w="2328" w:type="dxa"/>
          </w:tcPr>
          <w:p w14:paraId="20C41EA1" w14:textId="5F0B1B76" w:rsidR="00A540E9" w:rsidRPr="0051062C" w:rsidRDefault="00A540E9" w:rsidP="007A4207">
            <w:pPr>
              <w:spacing w:before="240"/>
              <w:rPr>
                <w:rFonts w:ascii="Courier New" w:hAnsi="Courier New" w:cs="Courier New"/>
                <w:szCs w:val="24"/>
                <w:highlight w:val="yellow"/>
              </w:rPr>
            </w:pPr>
            <w:r w:rsidRPr="00D235D5">
              <w:rPr>
                <w:rFonts w:ascii="Courier New" w:hAnsi="Courier New" w:cs="Courier New"/>
                <w:b/>
                <w:szCs w:val="24"/>
              </w:rPr>
              <w:t>Measured Performance Ratio &lt; GPR Performance Metric x DF x 0.80</w:t>
            </w:r>
          </w:p>
        </w:tc>
        <w:tc>
          <w:tcPr>
            <w:tcW w:w="4233" w:type="dxa"/>
          </w:tcPr>
          <w:p w14:paraId="1ED7C727" w14:textId="2F3FFF90" w:rsidR="00A540E9" w:rsidRPr="004B302D" w:rsidRDefault="00A540E9" w:rsidP="007A4207">
            <w:pPr>
              <w:rPr>
                <w:rFonts w:ascii="Courier New" w:hAnsi="Courier New" w:cs="Courier New"/>
                <w:szCs w:val="24"/>
              </w:rPr>
            </w:pPr>
            <w:r w:rsidRPr="00C91906">
              <w:rPr>
                <w:rFonts w:ascii="Courier New" w:hAnsi="Courier New" w:cs="Courier New"/>
                <w:szCs w:val="24"/>
              </w:rPr>
              <w:t>For each one-tenth of one percent (0.001) by wh</w:t>
            </w:r>
            <w:r w:rsidRPr="003B30CD">
              <w:rPr>
                <w:rFonts w:ascii="Courier New" w:hAnsi="Courier New" w:cs="Courier New"/>
                <w:szCs w:val="24"/>
              </w:rPr>
              <w:t xml:space="preserve">ich the Measured Performance Ratio for such </w:t>
            </w:r>
            <w:r w:rsidRPr="00B959DE">
              <w:rPr>
                <w:rFonts w:ascii="Courier New" w:eastAsiaTheme="minorEastAsia" w:hAnsi="Courier New" w:cs="Courier New"/>
                <w:szCs w:val="24"/>
                <w:lang w:eastAsia="zh-CN"/>
              </w:rPr>
              <w:t>MPR Assessment Period</w:t>
            </w:r>
            <w:r w:rsidRPr="006F17F2">
              <w:rPr>
                <w:rFonts w:ascii="Courier New" w:hAnsi="Courier New" w:cs="Courier New"/>
                <w:szCs w:val="24"/>
              </w:rPr>
              <w:t xml:space="preserve"> falls below the product of the GPR Performance Metric, the applicable degradation factor (DF), and </w:t>
            </w:r>
            <w:r w:rsidRPr="004B302D">
              <w:rPr>
                <w:rFonts w:ascii="Courier New" w:hAnsi="Courier New" w:cs="Courier New"/>
              </w:rPr>
              <w:t>80</w:t>
            </w:r>
            <w:r w:rsidRPr="004B302D">
              <w:rPr>
                <w:rFonts w:ascii="Courier New" w:hAnsi="Courier New" w:cs="Courier New"/>
                <w:szCs w:val="24"/>
              </w:rPr>
              <w:t>%, an amount equal to four-tenths of one percent (0.004)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w:t>
            </w:r>
          </w:p>
        </w:tc>
      </w:tr>
    </w:tbl>
    <w:p w14:paraId="3432B791" w14:textId="77777777" w:rsidR="00A540E9" w:rsidRPr="00447E4A" w:rsidRDefault="00A540E9" w:rsidP="00A540E9">
      <w:pPr>
        <w:rPr>
          <w:rFonts w:ascii="Courier New" w:eastAsiaTheme="minorEastAsia" w:hAnsi="Courier New" w:cs="Courier New"/>
          <w:szCs w:val="24"/>
          <w:lang w:eastAsia="zh-CN"/>
        </w:rPr>
      </w:pPr>
    </w:p>
    <w:p w14:paraId="18B8F91D" w14:textId="3B25A71F" w:rsidR="00A540E9" w:rsidRPr="004B302D" w:rsidRDefault="00A540E9" w:rsidP="00A540E9">
      <w:pPr>
        <w:ind w:left="1440"/>
        <w:rPr>
          <w:rFonts w:ascii="Courier New" w:eastAsiaTheme="minorEastAsia" w:hAnsi="Courier New" w:cs="Courier New"/>
          <w:szCs w:val="24"/>
          <w:u w:val="single"/>
          <w:lang w:eastAsia="zh-CN"/>
        </w:rPr>
      </w:pPr>
      <w:r w:rsidRPr="00F35441">
        <w:rPr>
          <w:rFonts w:ascii="Courier New" w:eastAsiaTheme="minorEastAsia" w:hAnsi="Courier New" w:cs="Courier New"/>
          <w:szCs w:val="24"/>
          <w:lang w:eastAsia="zh-CN"/>
        </w:rPr>
        <w:t xml:space="preserve">For purposes of the foregoing calculations under this </w:t>
      </w:r>
      <w:r w:rsidRPr="00D235D5">
        <w:rPr>
          <w:rFonts w:ascii="Courier New" w:eastAsiaTheme="minorEastAsia" w:hAnsi="Courier New" w:cs="Courier New"/>
          <w:szCs w:val="24"/>
          <w:u w:val="single"/>
          <w:lang w:eastAsia="zh-CN"/>
        </w:rPr>
        <w:t>Section 2.6(c)</w:t>
      </w:r>
      <w:r w:rsidRPr="0051062C">
        <w:rPr>
          <w:rFonts w:ascii="Courier New" w:eastAsiaTheme="minorEastAsia" w:hAnsi="Courier New" w:cs="Courier New"/>
          <w:szCs w:val="24"/>
          <w:lang w:eastAsia="zh-CN"/>
        </w:rPr>
        <w:t xml:space="preserve"> (GPR Performance Metric and Liquidated Damages), the degradation factor (DF) is calculated for each Contract Year (e.g., second Contract Year, third Contract Year, fourth</w:t>
      </w:r>
      <w:r w:rsidRPr="00C91906">
        <w:rPr>
          <w:rFonts w:ascii="Courier New" w:eastAsiaTheme="minorEastAsia" w:hAnsi="Courier New" w:cs="Courier New"/>
          <w:szCs w:val="24"/>
          <w:lang w:eastAsia="zh-CN"/>
        </w:rPr>
        <w:t xml:space="preserve"> Contract Year, etc.) as follows: </w:t>
      </w:r>
      <m:oMath>
        <m:r>
          <w:rPr>
            <w:rFonts w:ascii="Cambria Math" w:hAnsi="Cambria Math" w:cs="Courier New"/>
            <w:sz w:val="22"/>
            <w:szCs w:val="22"/>
          </w:rPr>
          <m:t>DF= 1-</m:t>
        </m:r>
        <m:r>
          <m:rPr>
            <m:sty m:val="p"/>
          </m:rPr>
          <w:rPr>
            <w:rFonts w:ascii="Cambria Math" w:hAnsi="Cambria Math" w:cs="Courier New"/>
            <w:sz w:val="22"/>
            <w:szCs w:val="22"/>
          </w:rPr>
          <m:t>0.005 * (Applicable Contract Year-1)</m:t>
        </m:r>
      </m:oMath>
      <w:r w:rsidRPr="004B302D">
        <w:rPr>
          <w:rFonts w:ascii="Courier New" w:eastAsiaTheme="minorEastAsia" w:hAnsi="Courier New" w:cs="Courier New"/>
          <w:szCs w:val="24"/>
          <w:lang w:eastAsia="zh-CN"/>
        </w:rPr>
        <w:t xml:space="preserve">.  For purposes of the foregoing formula, the "Applicable Contract Year" is the </w:t>
      </w:r>
      <w:r w:rsidRPr="004B302D">
        <w:rPr>
          <w:rFonts w:ascii="Courier New" w:eastAsiaTheme="minorEastAsia" w:hAnsi="Courier New" w:cs="Courier New"/>
          <w:szCs w:val="24"/>
        </w:rPr>
        <w:t xml:space="preserve">Contract Year within which the calendar month in question falls.  If all of the months of an MPR Assessment Period fall within the same Contract Year, the Contract Year is the "Applicable Contract Year."  </w:t>
      </w:r>
      <w:r w:rsidRPr="004B302D">
        <w:rPr>
          <w:rFonts w:ascii="Courier New" w:eastAsiaTheme="minorEastAsia" w:hAnsi="Courier New" w:cs="Courier New"/>
          <w:szCs w:val="24"/>
        </w:rPr>
        <w:lastRenderedPageBreak/>
        <w:t xml:space="preserve">For example, if all of the months of MPR Assessment Period fall within the third Contract Year, the value assigned to the "Applicable Contract Year" would be "3" and the formula for calculating the DF for such LD Period would be: </w:t>
      </w:r>
      <m:oMath>
        <m:r>
          <w:rPr>
            <w:rFonts w:ascii="Cambria Math" w:eastAsiaTheme="minorEastAsia" w:hAnsi="Cambria Math" w:cs="Courier New"/>
            <w:sz w:val="22"/>
            <w:szCs w:val="22"/>
          </w:rPr>
          <m:t>DF= 1-</m:t>
        </m:r>
        <m:r>
          <m:rPr>
            <m:sty m:val="p"/>
          </m:rPr>
          <w:rPr>
            <w:rFonts w:ascii="Cambria Math" w:eastAsiaTheme="minorEastAsia" w:hAnsi="Cambria Math" w:cs="Courier New"/>
            <w:sz w:val="22"/>
            <w:szCs w:val="22"/>
          </w:rPr>
          <m:t>0.005 * (3-1)</m:t>
        </m:r>
      </m:oMath>
      <w:bookmarkStart w:id="19" w:name="_DV_M73"/>
      <w:bookmarkEnd w:id="19"/>
      <w:r w:rsidRPr="004B302D">
        <w:rPr>
          <w:rFonts w:ascii="Courier New" w:eastAsiaTheme="minorEastAsia" w:hAnsi="Courier New" w:cs="Courier New"/>
          <w:sz w:val="22"/>
          <w:szCs w:val="22"/>
        </w:rPr>
        <w:t xml:space="preserve">.  </w:t>
      </w:r>
      <w:bookmarkStart w:id="20" w:name="_DV_M74"/>
      <w:bookmarkStart w:id="21" w:name="_DV_M75"/>
      <w:bookmarkStart w:id="22" w:name="_DV_M76"/>
      <w:bookmarkStart w:id="23" w:name="_DV_M77"/>
      <w:bookmarkEnd w:id="20"/>
      <w:bookmarkEnd w:id="21"/>
      <w:bookmarkEnd w:id="22"/>
      <w:bookmarkEnd w:id="23"/>
      <w:r w:rsidRPr="004B302D">
        <w:rPr>
          <w:rFonts w:ascii="Courier New" w:eastAsiaTheme="minorEastAsia" w:hAnsi="Courier New" w:cs="Courier New"/>
          <w:szCs w:val="24"/>
        </w:rPr>
        <w:t>However,</w:t>
      </w:r>
      <w:r w:rsidRPr="004B302D">
        <w:rPr>
          <w:rFonts w:ascii="Courier New" w:eastAsiaTheme="minorEastAsia" w:hAnsi="Courier New" w:cs="Courier New"/>
          <w:szCs w:val="24"/>
          <w:lang w:eastAsia="zh-CN"/>
        </w:rPr>
        <w:t xml:space="preserve"> because the MPR Assessment Period is a rolling 12-month period, the MPR Assessment Period will often straddle two consecutive Contract Years.  In such cases, all of the months falling within the same Contract Year will be assigned the value for such Contract Year and the value assigned to the "Applicable Contract Year" for purposes of the foregoing formula shall be the average of the assigned monthly values for such 12-month MPR Assessment Period.  For example, for an MPR Assessment Period which has four months in the third Contract Year and eight months in the fourth Contract Year, the value assigned to the "Applicable Contract Year" for such MPR Assessment Period would be 3.6</w:t>
      </w:r>
      <w:r w:rsidR="00593DA7" w:rsidRPr="004B302D">
        <w:rPr>
          <w:rFonts w:ascii="Courier New" w:eastAsiaTheme="minorEastAsia" w:hAnsi="Courier New" w:cs="Courier New"/>
          <w:szCs w:val="24"/>
          <w:lang w:eastAsia="zh-CN"/>
        </w:rPr>
        <w:t>7</w:t>
      </w:r>
      <w:r w:rsidRPr="004B302D">
        <w:rPr>
          <w:rFonts w:ascii="Courier New" w:eastAsiaTheme="minorEastAsia" w:hAnsi="Courier New" w:cs="Courier New"/>
          <w:szCs w:val="24"/>
          <w:lang w:eastAsia="zh-CN"/>
        </w:rPr>
        <w:t>, as calculated as follows:</w:t>
      </w:r>
    </w:p>
    <w:p w14:paraId="0B39934C" w14:textId="77777777" w:rsidR="00A540E9" w:rsidRPr="004B302D" w:rsidRDefault="00A540E9" w:rsidP="00A540E9">
      <w:pPr>
        <w:ind w:left="1440"/>
        <w:rPr>
          <w:rFonts w:ascii="Courier New" w:eastAsiaTheme="minorEastAsia" w:hAnsi="Courier New" w:cs="Courier New"/>
          <w:szCs w:val="24"/>
          <w:u w:val="single"/>
          <w:lang w:eastAsia="zh-CN"/>
        </w:rPr>
      </w:pPr>
    </w:p>
    <w:p w14:paraId="3AD48235" w14:textId="77777777" w:rsidR="00A540E9" w:rsidRPr="004B302D" w:rsidRDefault="00A540E9" w:rsidP="00A540E9">
      <w:pPr>
        <w:jc w:val="center"/>
        <w:rPr>
          <w:rFonts w:ascii="Courier New" w:eastAsiaTheme="minorEastAsia" w:hAnsi="Courier New" w:cs="Courier New"/>
          <w:noProof/>
          <w:szCs w:val="24"/>
          <w:u w:val="single"/>
        </w:rPr>
      </w:pPr>
      <w:r w:rsidRPr="004B302D">
        <w:rPr>
          <w:rFonts w:ascii="Courier New" w:eastAsiaTheme="minorEastAsia" w:hAnsi="Courier New" w:cs="Courier New"/>
          <w:szCs w:val="24"/>
          <w:u w:val="single"/>
        </w:rPr>
        <w:t xml:space="preserve">     (3X4) + (4X8)</w:t>
      </w:r>
      <w:r w:rsidRPr="004B302D">
        <w:rPr>
          <w:rFonts w:ascii="Courier New" w:eastAsiaTheme="minorEastAsia" w:hAnsi="Courier New" w:cs="Courier New"/>
          <w:szCs w:val="24"/>
          <w:u w:val="single"/>
        </w:rPr>
        <w:tab/>
      </w:r>
    </w:p>
    <w:p w14:paraId="0593FC8E" w14:textId="77777777" w:rsidR="00A540E9" w:rsidRPr="004B302D" w:rsidRDefault="00A540E9" w:rsidP="00A540E9">
      <w:pPr>
        <w:tabs>
          <w:tab w:val="center" w:pos="4680"/>
          <w:tab w:val="right" w:pos="9360"/>
        </w:tabs>
        <w:spacing w:line="240" w:lineRule="exact"/>
        <w:jc w:val="center"/>
        <w:rPr>
          <w:rFonts w:ascii="Courier New" w:eastAsiaTheme="minorEastAsia" w:hAnsi="Courier New" w:cs="Courier New"/>
          <w:noProof/>
          <w:szCs w:val="24"/>
        </w:rPr>
      </w:pPr>
      <w:r w:rsidRPr="004B302D">
        <w:rPr>
          <w:rFonts w:ascii="Courier New" w:eastAsiaTheme="minorEastAsia" w:hAnsi="Courier New" w:cs="Courier New"/>
          <w:noProof/>
          <w:szCs w:val="24"/>
        </w:rPr>
        <w:t xml:space="preserve">   12</w:t>
      </w:r>
    </w:p>
    <w:p w14:paraId="194C8A23" w14:textId="77777777" w:rsidR="00A540E9" w:rsidRPr="004B302D" w:rsidRDefault="00A540E9" w:rsidP="00A540E9">
      <w:pPr>
        <w:ind w:left="1440"/>
        <w:rPr>
          <w:rFonts w:ascii="Courier New" w:eastAsiaTheme="minorEastAsia" w:hAnsi="Courier New" w:cs="Courier New"/>
          <w:szCs w:val="24"/>
          <w:lang w:eastAsia="zh-CN"/>
        </w:rPr>
      </w:pPr>
    </w:p>
    <w:p w14:paraId="285C1D2F" w14:textId="1AB8F743" w:rsidR="00A540E9" w:rsidRPr="004B302D" w:rsidRDefault="00A540E9" w:rsidP="00A540E9">
      <w:pPr>
        <w:ind w:left="1440"/>
        <w:rPr>
          <w:rFonts w:ascii="Courier New" w:eastAsiaTheme="minorEastAsia" w:hAnsi="Courier New" w:cs="Courier New"/>
          <w:sz w:val="22"/>
        </w:rPr>
      </w:pPr>
      <w:r w:rsidRPr="004B302D">
        <w:rPr>
          <w:rFonts w:ascii="Courier New" w:eastAsiaTheme="minorEastAsia" w:hAnsi="Courier New" w:cs="Courier New"/>
          <w:szCs w:val="24"/>
          <w:lang w:eastAsia="zh-CN"/>
        </w:rPr>
        <w:t xml:space="preserve">and the formula for calculating the DF for such MPR Assessment Period would be </w:t>
      </w:r>
      <m:oMath>
        <m:r>
          <w:rPr>
            <w:rFonts w:ascii="Cambria Math" w:hAnsi="Cambria Math" w:cs="Courier New"/>
            <w:sz w:val="22"/>
            <w:szCs w:val="22"/>
          </w:rPr>
          <m:t xml:space="preserve">DF= </m:t>
        </m:r>
        <m:r>
          <w:rPr>
            <w:rFonts w:ascii="Cambria Math" w:eastAsiaTheme="minorEastAsia" w:hAnsi="Cambria Math" w:cs="Courier New"/>
            <w:sz w:val="22"/>
            <w:szCs w:val="22"/>
          </w:rPr>
          <m:t>1-</m:t>
        </m:r>
        <m:r>
          <m:rPr>
            <m:sty m:val="p"/>
          </m:rPr>
          <w:rPr>
            <w:rFonts w:ascii="Cambria Math" w:hAnsi="Cambria Math" w:cs="Courier New"/>
            <w:sz w:val="22"/>
            <w:szCs w:val="22"/>
          </w:rPr>
          <m:t>0.</m:t>
        </m:r>
        <m:r>
          <m:rPr>
            <m:sty m:val="p"/>
          </m:rPr>
          <w:rPr>
            <w:rFonts w:ascii="Cambria Math" w:eastAsiaTheme="minorEastAsia" w:hAnsi="Cambria Math" w:cs="Courier New"/>
            <w:sz w:val="22"/>
            <w:szCs w:val="22"/>
          </w:rPr>
          <m:t>005 * (</m:t>
        </m:r>
        <m:r>
          <m:rPr>
            <m:sty m:val="p"/>
          </m:rPr>
          <w:rPr>
            <w:rFonts w:ascii="Cambria Math" w:hAnsi="Cambria Math" w:cs="Courier New"/>
            <w:sz w:val="22"/>
            <w:szCs w:val="22"/>
          </w:rPr>
          <m:t>3.</m:t>
        </m:r>
        <m:r>
          <m:rPr>
            <m:sty m:val="p"/>
          </m:rPr>
          <w:rPr>
            <w:rFonts w:ascii="Cambria Math" w:eastAsiaTheme="minorEastAsia" w:hAnsi="Cambria Math" w:cs="Courier New"/>
            <w:sz w:val="22"/>
            <w:szCs w:val="22"/>
          </w:rPr>
          <m:t>67</m:t>
        </m:r>
        <m:r>
          <m:rPr>
            <m:sty m:val="p"/>
          </m:rPr>
          <w:rPr>
            <w:rFonts w:ascii="Cambria Math" w:hAnsi="Cambria Math" w:cs="Courier New"/>
            <w:sz w:val="22"/>
            <w:szCs w:val="22"/>
          </w:rPr>
          <m:t>-1)</m:t>
        </m:r>
      </m:oMath>
      <w:r w:rsidRPr="004B302D">
        <w:rPr>
          <w:rFonts w:ascii="Courier New" w:eastAsiaTheme="minorEastAsia" w:hAnsi="Courier New" w:cs="Courier New"/>
          <w:sz w:val="22"/>
          <w:szCs w:val="22"/>
        </w:rPr>
        <w:t xml:space="preserve">.  </w:t>
      </w:r>
      <w:r w:rsidRPr="004B302D">
        <w:rPr>
          <w:rFonts w:ascii="Courier New" w:eastAsiaTheme="minorEastAsia" w:hAnsi="Courier New" w:cs="Courier New"/>
          <w:szCs w:val="24"/>
        </w:rPr>
        <w:t xml:space="preserve">For purposes of determining liquidated damages under this </w:t>
      </w:r>
      <w:r w:rsidRPr="004B302D">
        <w:rPr>
          <w:rFonts w:ascii="Courier New" w:eastAsiaTheme="minorEastAsia" w:hAnsi="Courier New" w:cs="Courier New"/>
          <w:szCs w:val="24"/>
          <w:u w:val="single"/>
        </w:rPr>
        <w:t>Section 2.6(c)</w:t>
      </w:r>
      <w:r w:rsidRPr="004B302D">
        <w:rPr>
          <w:rFonts w:ascii="Courier New" w:eastAsiaTheme="minorEastAsia" w:hAnsi="Courier New" w:cs="Courier New"/>
          <w:szCs w:val="24"/>
        </w:rPr>
        <w:t xml:space="preserve"> (GPR Performance Metric and Liquidated Damages), the amount by which the Measured Performance Ratio for the MPR Assessment Period in question falls below the applicable threshold shall be rounded to the nearest one-tenth of one percent (0.001).  Each Party agrees and acknowledges that (i) the damages that Company would incur if the </w:t>
      </w:r>
      <w:r w:rsidR="00210CB4">
        <w:rPr>
          <w:rFonts w:ascii="Courier New" w:eastAsiaTheme="minorEastAsia" w:hAnsi="Courier New" w:cs="Courier New"/>
          <w:szCs w:val="24"/>
        </w:rPr>
        <w:t>Subscriber Organization</w:t>
      </w:r>
      <w:r w:rsidRPr="004B302D">
        <w:rPr>
          <w:rFonts w:ascii="Courier New" w:eastAsiaTheme="minorEastAsia" w:hAnsi="Courier New" w:cs="Courier New"/>
          <w:szCs w:val="24"/>
        </w:rPr>
        <w:t xml:space="preserve"> fails to achieve the GPR Performance Metric for a MPR Assessment Period would be difficult or impossible to calculate with certainty and (ii) the aforesaid liquidated damages are an appropriate approximation of such damages.</w:t>
      </w:r>
      <w:r w:rsidRPr="004B302D">
        <w:rPr>
          <w:rFonts w:ascii="Courier New" w:eastAsiaTheme="minorEastAsia" w:hAnsi="Courier New" w:cs="Courier New"/>
          <w:sz w:val="22"/>
          <w:szCs w:val="22"/>
        </w:rPr>
        <w:t xml:space="preserve">  </w:t>
      </w:r>
    </w:p>
    <w:p w14:paraId="70D85DF3" w14:textId="77777777" w:rsidR="00A540E9" w:rsidRPr="004B302D" w:rsidRDefault="00A540E9" w:rsidP="006250BE">
      <w:pPr>
        <w:pStyle w:val="ListParagraph"/>
        <w:ind w:left="1440"/>
        <w:rPr>
          <w:rFonts w:ascii="Courier New" w:hAnsi="Courier New" w:cs="Courier New"/>
          <w:sz w:val="22"/>
        </w:rPr>
      </w:pPr>
    </w:p>
    <w:p w14:paraId="3799373A" w14:textId="77777777" w:rsidR="00A540E9" w:rsidRPr="00F35441" w:rsidRDefault="00A540E9" w:rsidP="00A540E9">
      <w:pPr>
        <w:pStyle w:val="ListParagraph"/>
        <w:ind w:left="1440"/>
        <w:rPr>
          <w:rFonts w:ascii="Courier New" w:hAnsi="Courier New" w:cs="Courier New"/>
          <w:szCs w:val="24"/>
        </w:rPr>
      </w:pPr>
      <w:r w:rsidRPr="00447E4A">
        <w:rPr>
          <w:rFonts w:ascii="Courier New" w:hAnsi="Courier New" w:cs="Courier New"/>
          <w:szCs w:val="24"/>
        </w:rPr>
        <w:t>EXAMPLE:  Th</w:t>
      </w:r>
      <w:r w:rsidRPr="00F35441">
        <w:rPr>
          <w:rFonts w:ascii="Courier New" w:hAnsi="Courier New" w:cs="Courier New"/>
          <w:szCs w:val="24"/>
        </w:rPr>
        <w:t>e following is an example calculation of liquidated damages for the GPR Performance Metric and is included for illustrative purposes only.  Assume the following facts:</w:t>
      </w:r>
    </w:p>
    <w:p w14:paraId="0BE880F8" w14:textId="77777777" w:rsidR="00A540E9" w:rsidRPr="00D235D5" w:rsidRDefault="00A540E9" w:rsidP="00A540E9">
      <w:pPr>
        <w:pStyle w:val="ListParagraph"/>
        <w:ind w:left="1440"/>
        <w:rPr>
          <w:rFonts w:ascii="Courier New" w:hAnsi="Courier New" w:cs="Courier New"/>
          <w:szCs w:val="24"/>
        </w:rPr>
      </w:pPr>
    </w:p>
    <w:p w14:paraId="71A855D9" w14:textId="77777777" w:rsidR="00A540E9" w:rsidRPr="00B959DE" w:rsidRDefault="00A540E9" w:rsidP="00A540E9">
      <w:pPr>
        <w:pStyle w:val="ListParagraph"/>
        <w:ind w:left="1440"/>
        <w:rPr>
          <w:rFonts w:ascii="Courier New" w:hAnsi="Courier New" w:cs="Courier New"/>
          <w:szCs w:val="24"/>
        </w:rPr>
      </w:pPr>
      <w:r w:rsidRPr="0051062C">
        <w:rPr>
          <w:rFonts w:ascii="Courier New" w:hAnsi="Courier New" w:cs="Courier New"/>
          <w:szCs w:val="24"/>
        </w:rPr>
        <w:t xml:space="preserve">The </w:t>
      </w:r>
      <w:r w:rsidRPr="00C91906">
        <w:rPr>
          <w:rFonts w:ascii="Courier New" w:eastAsiaTheme="minorEastAsia" w:hAnsi="Courier New" w:cs="Courier New"/>
          <w:szCs w:val="24"/>
          <w:lang w:eastAsia="zh-CN"/>
        </w:rPr>
        <w:t xml:space="preserve">MPR Assessment Period has five months in the second Contract Year and seven months </w:t>
      </w:r>
      <w:r w:rsidRPr="003B30CD">
        <w:rPr>
          <w:rFonts w:ascii="Courier New" w:eastAsiaTheme="minorEastAsia" w:hAnsi="Courier New" w:cs="Courier New"/>
          <w:szCs w:val="24"/>
          <w:lang w:eastAsia="zh-CN"/>
        </w:rPr>
        <w:t>in the third Contract Year</w:t>
      </w:r>
      <w:r w:rsidRPr="00B959DE">
        <w:rPr>
          <w:rFonts w:ascii="Courier New" w:hAnsi="Courier New" w:cs="Courier New"/>
          <w:szCs w:val="24"/>
        </w:rPr>
        <w:t>.</w:t>
      </w:r>
    </w:p>
    <w:p w14:paraId="61F26908" w14:textId="77777777" w:rsidR="00A540E9" w:rsidRPr="006F17F2" w:rsidRDefault="00A540E9" w:rsidP="00A540E9">
      <w:pPr>
        <w:pStyle w:val="ListParagraph"/>
        <w:ind w:left="1440"/>
        <w:rPr>
          <w:rFonts w:ascii="Courier New" w:hAnsi="Courier New" w:cs="Courier New"/>
          <w:szCs w:val="24"/>
        </w:rPr>
      </w:pPr>
    </w:p>
    <w:p w14:paraId="2BB433D8" w14:textId="777777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The GPR for the Facility as determined by the OEPR is 0.9.</w:t>
      </w:r>
    </w:p>
    <w:p w14:paraId="3B35BA70" w14:textId="77777777" w:rsidR="00A540E9" w:rsidRPr="004B302D" w:rsidRDefault="00A540E9" w:rsidP="00A540E9">
      <w:pPr>
        <w:pStyle w:val="ListParagraph"/>
        <w:ind w:left="1440"/>
        <w:rPr>
          <w:rFonts w:ascii="Courier New" w:hAnsi="Courier New" w:cs="Courier New"/>
          <w:szCs w:val="24"/>
        </w:rPr>
      </w:pPr>
    </w:p>
    <w:p w14:paraId="173E33C8" w14:textId="777777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The MPR has been calculated to be 0.694.</w:t>
      </w:r>
    </w:p>
    <w:p w14:paraId="48553202" w14:textId="77777777" w:rsidR="00A540E9" w:rsidRPr="004B302D" w:rsidRDefault="00A540E9" w:rsidP="00A540E9">
      <w:pPr>
        <w:pStyle w:val="ListParagraph"/>
        <w:ind w:left="1440"/>
        <w:rPr>
          <w:rFonts w:ascii="Courier New" w:hAnsi="Courier New" w:cs="Courier New"/>
          <w:szCs w:val="24"/>
        </w:rPr>
      </w:pPr>
    </w:p>
    <w:p w14:paraId="076C52F8" w14:textId="777777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Applicable Contract Year = [(5 x 2) + (7 x 3)]/12 = 2.58</w:t>
      </w:r>
    </w:p>
    <w:p w14:paraId="61B79835" w14:textId="77777777" w:rsidR="00A540E9" w:rsidRPr="004B302D" w:rsidRDefault="00A540E9" w:rsidP="00A540E9">
      <w:pPr>
        <w:pStyle w:val="ListParagraph"/>
        <w:ind w:left="1440"/>
        <w:rPr>
          <w:rFonts w:ascii="Courier New" w:hAnsi="Courier New" w:cs="Courier New"/>
          <w:szCs w:val="24"/>
        </w:rPr>
      </w:pPr>
    </w:p>
    <w:p w14:paraId="5B571839" w14:textId="6253B76F"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 xml:space="preserve">DF = </w:t>
      </w:r>
      <w:r w:rsidR="00593DA7" w:rsidRPr="004B302D">
        <w:rPr>
          <w:rFonts w:ascii="Courier New" w:hAnsi="Courier New" w:cs="Courier New"/>
          <w:szCs w:val="24"/>
        </w:rPr>
        <w:t xml:space="preserve">1 - </w:t>
      </w:r>
      <w:r w:rsidRPr="004B302D">
        <w:rPr>
          <w:rFonts w:ascii="Courier New" w:hAnsi="Courier New" w:cs="Courier New"/>
          <w:szCs w:val="24"/>
        </w:rPr>
        <w:t>0.</w:t>
      </w:r>
      <w:r w:rsidR="00593DA7" w:rsidRPr="004B302D">
        <w:rPr>
          <w:rFonts w:ascii="Courier New" w:hAnsi="Courier New" w:cs="Courier New"/>
          <w:szCs w:val="24"/>
        </w:rPr>
        <w:t>005 * (</w:t>
      </w:r>
      <w:r w:rsidRPr="004B302D">
        <w:rPr>
          <w:rFonts w:ascii="Courier New" w:hAnsi="Courier New" w:cs="Courier New"/>
          <w:szCs w:val="24"/>
        </w:rPr>
        <w:t>2.58 - 1) = 0.</w:t>
      </w:r>
      <w:r w:rsidR="00593DA7" w:rsidRPr="004B302D">
        <w:rPr>
          <w:rFonts w:ascii="Courier New" w:hAnsi="Courier New" w:cs="Courier New"/>
          <w:szCs w:val="24"/>
        </w:rPr>
        <w:t>9921</w:t>
      </w:r>
    </w:p>
    <w:p w14:paraId="37491CEC" w14:textId="77777777" w:rsidR="00A540E9" w:rsidRPr="004B302D" w:rsidRDefault="00A540E9" w:rsidP="00A540E9">
      <w:pPr>
        <w:pStyle w:val="ListParagraph"/>
        <w:ind w:left="1440"/>
        <w:rPr>
          <w:rFonts w:ascii="Courier New" w:hAnsi="Courier New" w:cs="Courier New"/>
          <w:szCs w:val="24"/>
        </w:rPr>
      </w:pPr>
    </w:p>
    <w:p w14:paraId="0AE757E3" w14:textId="40B10E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Upper limit of the Tier 1 bandwidth = 0.9 x 0.992</w:t>
      </w:r>
      <w:r w:rsidR="00593DA7" w:rsidRPr="004B302D">
        <w:rPr>
          <w:rFonts w:ascii="Courier New" w:hAnsi="Courier New" w:cs="Courier New"/>
          <w:szCs w:val="24"/>
        </w:rPr>
        <w:t>1</w:t>
      </w:r>
      <w:r w:rsidRPr="004B302D">
        <w:rPr>
          <w:rFonts w:ascii="Courier New" w:hAnsi="Courier New" w:cs="Courier New"/>
          <w:szCs w:val="24"/>
        </w:rPr>
        <w:t xml:space="preserve"> x 0.95 = 0.848</w:t>
      </w:r>
    </w:p>
    <w:p w14:paraId="6823643F" w14:textId="77777777" w:rsidR="00A540E9" w:rsidRPr="004B302D" w:rsidRDefault="00A540E9" w:rsidP="00A540E9">
      <w:pPr>
        <w:pStyle w:val="ListParagraph"/>
        <w:ind w:left="1440"/>
        <w:rPr>
          <w:rFonts w:ascii="Courier New" w:hAnsi="Courier New" w:cs="Courier New"/>
          <w:szCs w:val="24"/>
        </w:rPr>
      </w:pPr>
    </w:p>
    <w:p w14:paraId="30C9BB59" w14:textId="6384CFB5"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Lower limit of the Tier 1 bandwidth/Upper limit of the Tier 2 bandwidth = 0.9 x 0.992</w:t>
      </w:r>
      <w:r w:rsidR="00593DA7" w:rsidRPr="004B302D">
        <w:rPr>
          <w:rFonts w:ascii="Courier New" w:hAnsi="Courier New" w:cs="Courier New"/>
          <w:szCs w:val="24"/>
        </w:rPr>
        <w:t>1</w:t>
      </w:r>
      <w:r w:rsidRPr="004B302D">
        <w:rPr>
          <w:rFonts w:ascii="Courier New" w:hAnsi="Courier New" w:cs="Courier New"/>
          <w:szCs w:val="24"/>
        </w:rPr>
        <w:t xml:space="preserve"> x 0.9 = 0.804</w:t>
      </w:r>
    </w:p>
    <w:p w14:paraId="462525D7" w14:textId="77777777" w:rsidR="00A540E9" w:rsidRPr="004B302D" w:rsidRDefault="00A540E9" w:rsidP="00A540E9">
      <w:pPr>
        <w:pStyle w:val="ListParagraph"/>
        <w:ind w:left="1440"/>
        <w:rPr>
          <w:rFonts w:ascii="Courier New" w:hAnsi="Courier New" w:cs="Courier New"/>
          <w:szCs w:val="24"/>
        </w:rPr>
      </w:pPr>
    </w:p>
    <w:p w14:paraId="1A298126" w14:textId="792142D8"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Lower limit of the Tier 2 bandwidth = 0.8 x 0.992</w:t>
      </w:r>
      <w:r w:rsidR="00593DA7" w:rsidRPr="004B302D">
        <w:rPr>
          <w:rFonts w:ascii="Courier New" w:hAnsi="Courier New" w:cs="Courier New"/>
          <w:szCs w:val="24"/>
        </w:rPr>
        <w:t>1</w:t>
      </w:r>
      <w:r w:rsidRPr="004B302D">
        <w:rPr>
          <w:rFonts w:ascii="Courier New" w:hAnsi="Courier New" w:cs="Courier New"/>
          <w:szCs w:val="24"/>
        </w:rPr>
        <w:t xml:space="preserve"> x 0.9 = 0.714</w:t>
      </w:r>
    </w:p>
    <w:p w14:paraId="454C52B1" w14:textId="77777777" w:rsidR="00A540E9" w:rsidRPr="004B302D" w:rsidRDefault="00A540E9" w:rsidP="00A540E9">
      <w:pPr>
        <w:rPr>
          <w:rFonts w:ascii="Courier New" w:hAnsi="Courier New" w:cs="Courier New"/>
          <w:szCs w:val="24"/>
        </w:rPr>
      </w:pPr>
    </w:p>
    <w:p w14:paraId="1C0D1982" w14:textId="4800CA45"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LD = [((0.848 – 0.804) x 1) + ((0.804 – 0.714) x 2) + ((0.714 - 0.694) x 4)] x MPR Assessment Period Lump Sum</w:t>
      </w:r>
      <w:r w:rsidR="0015257D" w:rsidRPr="004B302D">
        <w:rPr>
          <w:rFonts w:ascii="Courier New" w:hAnsi="Courier New" w:cs="Courier New"/>
          <w:szCs w:val="24"/>
        </w:rPr>
        <w:t xml:space="preserve"> Payment</w:t>
      </w:r>
    </w:p>
    <w:p w14:paraId="5E5C4F43" w14:textId="615C8EDC" w:rsidR="004047DD" w:rsidRPr="004B302D" w:rsidRDefault="00A540E9" w:rsidP="00A540E9">
      <w:pPr>
        <w:ind w:left="1440"/>
        <w:rPr>
          <w:rFonts w:ascii="Courier New" w:eastAsiaTheme="minorEastAsia" w:hAnsi="Courier New" w:cs="Courier New"/>
          <w:szCs w:val="24"/>
          <w:lang w:eastAsia="zh-CN"/>
        </w:rPr>
      </w:pPr>
      <w:r w:rsidRPr="004B302D">
        <w:rPr>
          <w:rFonts w:ascii="Courier New" w:hAnsi="Courier New" w:cs="Courier New"/>
          <w:szCs w:val="24"/>
        </w:rPr>
        <w:t xml:space="preserve">      = 0.304 x MPR Assessment Period Lump Sum</w:t>
      </w:r>
      <w:r w:rsidR="0015257D" w:rsidRPr="004B302D">
        <w:rPr>
          <w:rFonts w:ascii="Courier New" w:hAnsi="Courier New" w:cs="Courier New"/>
          <w:szCs w:val="24"/>
        </w:rPr>
        <w:t xml:space="preserve"> Payment</w:t>
      </w:r>
    </w:p>
    <w:p w14:paraId="1659A7AA" w14:textId="77777777" w:rsidR="004047DD" w:rsidRPr="004B302D" w:rsidRDefault="004047DD" w:rsidP="004047DD">
      <w:pPr>
        <w:ind w:left="1440"/>
        <w:rPr>
          <w:rFonts w:ascii="Courier New" w:eastAsiaTheme="minorEastAsia" w:hAnsi="Courier New" w:cs="Courier New"/>
          <w:szCs w:val="24"/>
          <w:lang w:eastAsia="zh-CN"/>
        </w:rPr>
      </w:pPr>
    </w:p>
    <w:p w14:paraId="02806720" w14:textId="53228690" w:rsidR="004047DD" w:rsidRPr="004B302D" w:rsidRDefault="00A540E9" w:rsidP="00137042">
      <w:pPr>
        <w:numPr>
          <w:ilvl w:val="0"/>
          <w:numId w:val="23"/>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MPR Termination Rights</w:t>
      </w:r>
      <w:r w:rsidRPr="004B302D">
        <w:rPr>
          <w:rFonts w:ascii="Courier New" w:eastAsiaTheme="minorEastAsia" w:hAnsi="Courier New" w:cs="Courier New"/>
          <w:szCs w:val="24"/>
          <w:lang w:eastAsia="zh-CN"/>
        </w:rPr>
        <w:t xml:space="preserve">.  The Parties acknowledge that, although the intent of the liquidated damages payable under </w:t>
      </w:r>
      <w:r w:rsidRPr="004B302D">
        <w:rPr>
          <w:rFonts w:ascii="Courier New" w:eastAsiaTheme="minorEastAsia" w:hAnsi="Courier New" w:cs="Courier New"/>
          <w:szCs w:val="24"/>
          <w:u w:val="single"/>
          <w:lang w:eastAsia="zh-CN"/>
        </w:rPr>
        <w:t>Section 2.6(c)</w:t>
      </w:r>
      <w:r w:rsidRPr="004B302D">
        <w:rPr>
          <w:rFonts w:ascii="Courier New" w:eastAsiaTheme="minorEastAsia" w:hAnsi="Courier New" w:cs="Courier New"/>
          <w:szCs w:val="24"/>
          <w:lang w:eastAsia="zh-CN"/>
        </w:rPr>
        <w:t xml:space="preserve"> (GPR Performance Metric and Liquidated Damages) is to compensate Company for the damages that Company would incur if the </w:t>
      </w:r>
      <w:r w:rsidR="00073CFB">
        <w:rPr>
          <w:rFonts w:ascii="Courier New" w:eastAsiaTheme="minorEastAsia" w:hAnsi="Courier New" w:cs="Courier New"/>
          <w:szCs w:val="24"/>
          <w:lang w:eastAsia="zh-CN"/>
        </w:rPr>
        <w:t>Subscriber Organization</w:t>
      </w:r>
      <w:r w:rsidRPr="004B302D">
        <w:rPr>
          <w:rFonts w:ascii="Courier New" w:eastAsiaTheme="minorEastAsia" w:hAnsi="Courier New" w:cs="Courier New"/>
          <w:szCs w:val="24"/>
          <w:lang w:eastAsia="zh-CN"/>
        </w:rPr>
        <w:t xml:space="preserve"> fails to achieve the GPR Performance Metric for a MPR Assessment Period, such liquidated damages are not intended to compensate Company for the damages that Company would incur if a pattern of underperformance establishes a reasonable expectation that the Facility is likely to continue to substantially underperform the GPR Performance Metric.  Accordingly, and without limitation to Company's rights under said </w:t>
      </w:r>
      <w:r w:rsidRPr="004B302D">
        <w:rPr>
          <w:rFonts w:ascii="Courier New" w:eastAsiaTheme="minorEastAsia" w:hAnsi="Courier New" w:cs="Courier New"/>
          <w:szCs w:val="24"/>
          <w:u w:val="single"/>
          <w:lang w:eastAsia="zh-CN"/>
        </w:rPr>
        <w:t>Section 2.6(c)</w:t>
      </w:r>
      <w:r w:rsidRPr="004B302D">
        <w:rPr>
          <w:rFonts w:ascii="Courier New" w:eastAsiaTheme="minorEastAsia" w:hAnsi="Courier New" w:cs="Courier New"/>
          <w:szCs w:val="24"/>
          <w:lang w:eastAsia="zh-CN"/>
        </w:rPr>
        <w:t xml:space="preserve"> (GPR Performance Metric and Liquidated Damages) for those MPR Assessment Periods during which the </w:t>
      </w:r>
      <w:r w:rsidR="00073CFB">
        <w:rPr>
          <w:rFonts w:ascii="Courier New" w:eastAsiaTheme="minorEastAsia" w:hAnsi="Courier New" w:cs="Courier New"/>
          <w:szCs w:val="24"/>
          <w:lang w:eastAsia="zh-CN"/>
        </w:rPr>
        <w:t>Subscriber Organization</w:t>
      </w:r>
      <w:r w:rsidRPr="004B302D">
        <w:rPr>
          <w:rFonts w:ascii="Courier New" w:eastAsiaTheme="minorEastAsia" w:hAnsi="Courier New" w:cs="Courier New"/>
          <w:szCs w:val="24"/>
          <w:lang w:eastAsia="zh-CN"/>
        </w:rPr>
        <w:t xml:space="preserve"> failed to achieve the GPR Performance Metric, the failure of the PV System to achieve, for each of three consecutive Contract Years, a Measured Performance Ratio of not less than </w:t>
      </w:r>
      <w:r w:rsidRPr="004B302D">
        <w:rPr>
          <w:rFonts w:ascii="Courier New" w:hAnsi="Courier New" w:cs="Courier New"/>
          <w:szCs w:val="24"/>
        </w:rPr>
        <w:t>the Tier 2 Bandwidth</w:t>
      </w:r>
      <w:r w:rsidRPr="004B302D">
        <w:rPr>
          <w:rFonts w:ascii="Courier New" w:eastAsiaTheme="minorEastAsia" w:hAnsi="Courier New" w:cs="Courier New"/>
          <w:szCs w:val="24"/>
          <w:lang w:eastAsia="zh-CN"/>
        </w:rPr>
        <w:t xml:space="preserve"> for such Contract Year shall constitute an Event of Default under </w:t>
      </w:r>
      <w:r w:rsidRPr="004B302D">
        <w:rPr>
          <w:rFonts w:ascii="Courier New" w:eastAsiaTheme="minorEastAsia" w:hAnsi="Courier New" w:cs="Courier New"/>
          <w:szCs w:val="24"/>
          <w:u w:val="single"/>
          <w:lang w:eastAsia="zh-CN"/>
        </w:rPr>
        <w:t>Section 15.1(c)</w:t>
      </w:r>
      <w:r w:rsidRPr="004B302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Pr="004B302D">
        <w:rPr>
          <w:rFonts w:ascii="Courier New" w:eastAsiaTheme="minorEastAsia" w:hAnsi="Courier New" w:cs="Courier New"/>
          <w:szCs w:val="24"/>
          <w:u w:val="single"/>
          <w:lang w:eastAsia="zh-CN"/>
        </w:rPr>
        <w:t xml:space="preserve">Article </w:t>
      </w:r>
      <w:r w:rsidRPr="004B302D">
        <w:rPr>
          <w:rFonts w:ascii="Courier New" w:eastAsiaTheme="minorEastAsia" w:hAnsi="Courier New" w:cs="Courier New"/>
          <w:szCs w:val="24"/>
          <w:u w:val="single"/>
          <w:lang w:eastAsia="zh-CN"/>
        </w:rPr>
        <w:lastRenderedPageBreak/>
        <w:t>15</w:t>
      </w:r>
      <w:r w:rsidRPr="004B302D">
        <w:rPr>
          <w:rFonts w:ascii="Courier New" w:eastAsiaTheme="minorEastAsia" w:hAnsi="Courier New" w:cs="Courier New"/>
          <w:szCs w:val="24"/>
          <w:lang w:eastAsia="zh-CN"/>
        </w:rPr>
        <w:t xml:space="preserve"> (Events of Default) and </w:t>
      </w:r>
      <w:r w:rsidRPr="004B302D">
        <w:rPr>
          <w:rFonts w:ascii="Courier New" w:eastAsiaTheme="minorEastAsia" w:hAnsi="Courier New" w:cs="Courier New"/>
          <w:szCs w:val="24"/>
          <w:u w:val="single"/>
          <w:lang w:eastAsia="zh-CN"/>
        </w:rPr>
        <w:t>Article 16</w:t>
      </w:r>
      <w:r w:rsidRPr="004B302D">
        <w:rPr>
          <w:rFonts w:ascii="Courier New" w:eastAsiaTheme="minorEastAsia" w:hAnsi="Courier New" w:cs="Courier New"/>
          <w:szCs w:val="24"/>
          <w:lang w:eastAsia="zh-CN"/>
        </w:rPr>
        <w:t xml:space="preserve"> (Damages in the Event of Termination by Company).</w:t>
      </w:r>
      <w:r w:rsidR="004047DD" w:rsidRPr="004B302D">
        <w:rPr>
          <w:rFonts w:ascii="Courier New" w:eastAsiaTheme="minorEastAsia" w:hAnsi="Courier New" w:cs="Courier New"/>
          <w:szCs w:val="24"/>
          <w:lang w:eastAsia="zh-CN"/>
        </w:rPr>
        <w:t xml:space="preserve"> </w:t>
      </w:r>
    </w:p>
    <w:p w14:paraId="1300E456" w14:textId="77777777" w:rsidR="00A92DEE" w:rsidRPr="004B302D" w:rsidRDefault="00A92DEE" w:rsidP="00A92DEE">
      <w:pPr>
        <w:pStyle w:val="ListParagraph"/>
        <w:ind w:left="1440"/>
        <w:rPr>
          <w:rFonts w:ascii="Courier New" w:eastAsiaTheme="minorEastAsia" w:hAnsi="Courier New" w:cs="Courier New"/>
          <w:szCs w:val="24"/>
          <w:lang w:eastAsia="zh-CN"/>
        </w:rPr>
      </w:pPr>
    </w:p>
    <w:p w14:paraId="4D194F60" w14:textId="77777777" w:rsidR="00ED70D8" w:rsidRPr="004B302D" w:rsidRDefault="00ED70D8" w:rsidP="00A276E3">
      <w:pPr>
        <w:pStyle w:val="Corp1L2"/>
        <w:tabs>
          <w:tab w:val="clear" w:pos="864"/>
          <w:tab w:val="num" w:pos="810"/>
        </w:tabs>
        <w:ind w:left="810" w:hanging="810"/>
      </w:pPr>
      <w:r w:rsidRPr="004B302D">
        <w:rPr>
          <w:rFonts w:eastAsiaTheme="minorEastAsia"/>
          <w:szCs w:val="24"/>
          <w:u w:val="single"/>
          <w:lang w:eastAsia="zh-CN"/>
        </w:rPr>
        <w:t>BESS Capacity Test; Liquidated Damages; Termination Rights</w:t>
      </w:r>
      <w:r w:rsidRPr="004B302D">
        <w:rPr>
          <w:rFonts w:eastAsiaTheme="minorEastAsia"/>
          <w:szCs w:val="24"/>
          <w:lang w:eastAsia="zh-CN"/>
        </w:rPr>
        <w:t>.</w:t>
      </w:r>
    </w:p>
    <w:p w14:paraId="694D8B37" w14:textId="4FEF0CF9" w:rsidR="00ED70D8" w:rsidRPr="004B302D" w:rsidRDefault="00ED70D8" w:rsidP="00137042">
      <w:pPr>
        <w:pStyle w:val="ListParagraph"/>
        <w:numPr>
          <w:ilvl w:val="0"/>
          <w:numId w:val="40"/>
        </w:numPr>
        <w:spacing w:after="240"/>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BESS Capacity Test and Liquidated Damages</w:t>
      </w:r>
      <w:r w:rsidRPr="004B302D">
        <w:rPr>
          <w:rFonts w:ascii="Courier New" w:eastAsiaTheme="minorEastAsia" w:hAnsi="Courier New" w:cs="Courier New"/>
          <w:szCs w:val="24"/>
          <w:lang w:eastAsia="zh-CN"/>
        </w:rPr>
        <w:t xml:space="preserve">.  For each BESS Measurement Period following the Commercial Operations Date, the BESS shall be required to complete a BESS Capacity Test, as more fully set forth in </w:t>
      </w:r>
      <w:r w:rsidRPr="004B302D">
        <w:rPr>
          <w:rFonts w:ascii="Courier New" w:eastAsiaTheme="minorEastAsia" w:hAnsi="Courier New" w:cs="Courier New"/>
          <w:szCs w:val="24"/>
          <w:u w:val="single"/>
          <w:lang w:eastAsia="zh-CN"/>
        </w:rPr>
        <w:t>Attachment W</w:t>
      </w:r>
      <w:r w:rsidRPr="004B302D">
        <w:rPr>
          <w:rFonts w:ascii="Courier New" w:eastAsiaTheme="minorEastAsia" w:hAnsi="Courier New" w:cs="Courier New"/>
          <w:szCs w:val="24"/>
          <w:lang w:eastAsia="zh-CN"/>
        </w:rPr>
        <w:t xml:space="preserve"> (BESS Test</w:t>
      </w:r>
      <w:r w:rsidR="003D3547">
        <w:rPr>
          <w:rFonts w:ascii="Courier New" w:eastAsiaTheme="minorEastAsia" w:hAnsi="Courier New" w:cs="Courier New"/>
          <w:szCs w:val="24"/>
          <w:lang w:eastAsia="zh-CN"/>
        </w:rPr>
        <w:t>s</w:t>
      </w:r>
      <w:r w:rsidRPr="004B302D">
        <w:rPr>
          <w:rFonts w:ascii="Courier New" w:eastAsiaTheme="minorEastAsia" w:hAnsi="Courier New" w:cs="Courier New"/>
          <w:szCs w:val="24"/>
          <w:lang w:eastAsia="zh-CN"/>
        </w:rPr>
        <w:t xml:space="preserve">) to this Agreement.  For each BESS Measurement Period for which the BESS fails to demonstrate that it satisfies the BESS Capacity Performance Metric, </w:t>
      </w:r>
      <w:r w:rsidR="00073CFB">
        <w:rPr>
          <w:rFonts w:ascii="Courier New" w:eastAsiaTheme="minorEastAsia" w:hAnsi="Courier New" w:cs="Courier New"/>
          <w:szCs w:val="24"/>
          <w:lang w:eastAsia="zh-CN"/>
        </w:rPr>
        <w:t>Subscriber Organization</w:t>
      </w:r>
      <w:r w:rsidRPr="004B302D">
        <w:rPr>
          <w:rFonts w:ascii="Courier New" w:eastAsiaTheme="minorEastAsia" w:hAnsi="Courier New" w:cs="Courier New"/>
          <w:szCs w:val="24"/>
          <w:lang w:eastAsia="zh-CN"/>
        </w:rPr>
        <w:t xml:space="preserve"> shall pay, and Company shall accept, as liquidated damages for such shortfall, the amount set forth in the following table (on a progressive basis) upon proper demand at the end the BESS Measurement Period in question:</w:t>
      </w:r>
    </w:p>
    <w:p w14:paraId="5EE29A1D" w14:textId="0C0E4E7C" w:rsidR="00ED70D8" w:rsidRPr="004B302D" w:rsidRDefault="00ED70D8" w:rsidP="00ED70D8">
      <w:pPr>
        <w:rPr>
          <w:rFonts w:ascii="Courier New" w:hAnsi="Courier New" w:cs="Courier New"/>
        </w:rPr>
      </w:pPr>
    </w:p>
    <w:tbl>
      <w:tblPr>
        <w:tblStyle w:val="TableGrid"/>
        <w:tblW w:w="873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140"/>
      </w:tblGrid>
      <w:tr w:rsidR="00ED70D8" w:rsidRPr="004B302D" w14:paraId="6EA2069F" w14:textId="77777777" w:rsidTr="007A4207">
        <w:tc>
          <w:tcPr>
            <w:tcW w:w="4590" w:type="dxa"/>
            <w:tcBorders>
              <w:top w:val="single" w:sz="4" w:space="0" w:color="auto"/>
              <w:left w:val="single" w:sz="4" w:space="0" w:color="auto"/>
              <w:bottom w:val="single" w:sz="4" w:space="0" w:color="auto"/>
              <w:right w:val="single" w:sz="4" w:space="0" w:color="auto"/>
            </w:tcBorders>
          </w:tcPr>
          <w:p w14:paraId="363F4246" w14:textId="1B3B2547" w:rsidR="00ED70D8" w:rsidRPr="00D235D5" w:rsidRDefault="00ED70D8" w:rsidP="007A4207">
            <w:pPr>
              <w:spacing w:after="240" w:line="276" w:lineRule="auto"/>
              <w:rPr>
                <w:rFonts w:ascii="Courier New" w:eastAsiaTheme="minorHAnsi" w:hAnsi="Courier New" w:cs="Courier New"/>
                <w:b/>
                <w:bCs/>
                <w:sz w:val="22"/>
                <w:szCs w:val="22"/>
              </w:rPr>
            </w:pPr>
            <w:r w:rsidRPr="00447E4A">
              <w:rPr>
                <w:rFonts w:ascii="Courier New" w:hAnsi="Courier New" w:cs="Courier New"/>
                <w:b/>
              </w:rPr>
              <w:t xml:space="preserve">BESS Capacity </w:t>
            </w:r>
            <w:bookmarkStart w:id="24" w:name="_DV_M81"/>
            <w:bookmarkEnd w:id="24"/>
            <w:r w:rsidR="00593DA7" w:rsidRPr="00F35441">
              <w:rPr>
                <w:rFonts w:ascii="Courier New" w:hAnsi="Courier New" w:cs="Courier New"/>
                <w:b/>
              </w:rPr>
              <w:t>Ratio</w:t>
            </w:r>
          </w:p>
        </w:tc>
        <w:tc>
          <w:tcPr>
            <w:tcW w:w="4140" w:type="dxa"/>
            <w:tcBorders>
              <w:top w:val="single" w:sz="4" w:space="0" w:color="auto"/>
              <w:left w:val="single" w:sz="4" w:space="0" w:color="auto"/>
              <w:bottom w:val="single" w:sz="4" w:space="0" w:color="auto"/>
              <w:right w:val="single" w:sz="4" w:space="0" w:color="auto"/>
            </w:tcBorders>
          </w:tcPr>
          <w:p w14:paraId="33DE34F2" w14:textId="77777777" w:rsidR="00ED70D8" w:rsidRPr="00C91906" w:rsidRDefault="00ED70D8" w:rsidP="007A4207">
            <w:pPr>
              <w:spacing w:after="240" w:line="276" w:lineRule="auto"/>
              <w:jc w:val="center"/>
              <w:rPr>
                <w:rFonts w:ascii="Courier New" w:eastAsiaTheme="minorHAnsi" w:hAnsi="Courier New" w:cs="Courier New"/>
                <w:b/>
                <w:sz w:val="22"/>
                <w:szCs w:val="22"/>
              </w:rPr>
            </w:pPr>
            <w:r w:rsidRPr="0051062C">
              <w:rPr>
                <w:rFonts w:ascii="Courier New" w:hAnsi="Courier New" w:cs="Courier New"/>
                <w:b/>
              </w:rPr>
              <w:t>Liquidated Damage Amount</w:t>
            </w:r>
          </w:p>
        </w:tc>
      </w:tr>
      <w:tr w:rsidR="00ED70D8" w:rsidRPr="004B302D" w14:paraId="652C496B" w14:textId="77777777" w:rsidTr="007A4207">
        <w:tc>
          <w:tcPr>
            <w:tcW w:w="4590" w:type="dxa"/>
            <w:tcBorders>
              <w:top w:val="single" w:sz="4" w:space="0" w:color="auto"/>
              <w:left w:val="single" w:sz="4" w:space="0" w:color="auto"/>
              <w:bottom w:val="single" w:sz="4" w:space="0" w:color="auto"/>
              <w:right w:val="single" w:sz="4" w:space="0" w:color="auto"/>
            </w:tcBorders>
          </w:tcPr>
          <w:p w14:paraId="0036D6F0"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t>Tier 1</w:t>
            </w:r>
          </w:p>
          <w:p w14:paraId="58E4F261"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95.0% - 99.9%</w:t>
            </w:r>
          </w:p>
        </w:tc>
        <w:tc>
          <w:tcPr>
            <w:tcW w:w="4140" w:type="dxa"/>
            <w:tcBorders>
              <w:top w:val="single" w:sz="4" w:space="0" w:color="auto"/>
              <w:left w:val="single" w:sz="4" w:space="0" w:color="auto"/>
              <w:bottom w:val="single" w:sz="4" w:space="0" w:color="auto"/>
              <w:right w:val="single" w:sz="4" w:space="0" w:color="auto"/>
            </w:tcBorders>
          </w:tcPr>
          <w:p w14:paraId="62334D60" w14:textId="4F26249B" w:rsidR="00ED70D8" w:rsidRPr="006F17F2"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93DA7" w:rsidRPr="00C91906">
              <w:rPr>
                <w:rFonts w:ascii="Courier New" w:hAnsi="Courier New" w:cs="Courier New"/>
              </w:rPr>
              <w:t>Ratio is below 100%</w:t>
            </w:r>
            <w:r w:rsidRPr="003B30CD">
              <w:rPr>
                <w:rFonts w:ascii="Courier New" w:hAnsi="Courier New" w:cs="Courier New"/>
              </w:rPr>
              <w:t xml:space="preserve"> and is </w:t>
            </w:r>
            <w:r w:rsidR="00B24B22">
              <w:rPr>
                <w:rFonts w:ascii="Courier New" w:hAnsi="Courier New" w:cs="Courier New"/>
              </w:rPr>
              <w:t>equal to or greater than 95.0</w:t>
            </w:r>
            <w:r w:rsidRPr="003B30CD">
              <w:rPr>
                <w:rFonts w:ascii="Courier New" w:hAnsi="Courier New" w:cs="Courier New"/>
              </w:rPr>
              <w:t>%, an amount equal to one-tenth of one</w:t>
            </w:r>
            <w:r w:rsidRPr="00B959DE">
              <w:rPr>
                <w:rFonts w:ascii="Courier New" w:hAnsi="Courier New" w:cs="Courier New"/>
              </w:rPr>
              <w:t xml:space="preserve"> percent (0.001) of the BESS Allocated Portion of the Lump Sum Payment for the BESS Measurement Period in question; plus</w:t>
            </w:r>
          </w:p>
        </w:tc>
      </w:tr>
      <w:tr w:rsidR="00ED70D8" w:rsidRPr="004B302D" w14:paraId="173CA581" w14:textId="77777777" w:rsidTr="007A4207">
        <w:tc>
          <w:tcPr>
            <w:tcW w:w="4590" w:type="dxa"/>
            <w:tcBorders>
              <w:top w:val="single" w:sz="4" w:space="0" w:color="auto"/>
              <w:left w:val="single" w:sz="4" w:space="0" w:color="auto"/>
              <w:bottom w:val="single" w:sz="4" w:space="0" w:color="auto"/>
              <w:right w:val="single" w:sz="4" w:space="0" w:color="auto"/>
            </w:tcBorders>
          </w:tcPr>
          <w:p w14:paraId="78104739"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t>Tier 2</w:t>
            </w:r>
          </w:p>
          <w:p w14:paraId="6F097D23"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85.0% - 94.9%</w:t>
            </w:r>
          </w:p>
        </w:tc>
        <w:tc>
          <w:tcPr>
            <w:tcW w:w="4140" w:type="dxa"/>
            <w:tcBorders>
              <w:top w:val="single" w:sz="4" w:space="0" w:color="auto"/>
              <w:left w:val="single" w:sz="4" w:space="0" w:color="auto"/>
              <w:bottom w:val="single" w:sz="4" w:space="0" w:color="auto"/>
              <w:right w:val="single" w:sz="4" w:space="0" w:color="auto"/>
            </w:tcBorders>
          </w:tcPr>
          <w:p w14:paraId="5A129DCD" w14:textId="69D01752" w:rsidR="00ED70D8" w:rsidRPr="006F17F2"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93DA7" w:rsidRPr="00C91906">
              <w:rPr>
                <w:rFonts w:ascii="Courier New" w:hAnsi="Courier New" w:cs="Courier New"/>
              </w:rPr>
              <w:t xml:space="preserve">Ratio is below 95% </w:t>
            </w:r>
            <w:r w:rsidRPr="003B30CD">
              <w:rPr>
                <w:rFonts w:ascii="Courier New" w:hAnsi="Courier New" w:cs="Courier New"/>
              </w:rPr>
              <w:t>and is above 84.9%, an amount</w:t>
            </w:r>
            <w:r w:rsidRPr="00B959DE">
              <w:rPr>
                <w:rFonts w:ascii="Courier New" w:hAnsi="Courier New" w:cs="Courier New"/>
              </w:rPr>
              <w:t xml:space="preserve"> equal to one and a half-tenths of one percent (0.0015) of the BESS Allocated Portion of the Lump Sum Payment for the BESS Measurement Period in question; plus</w:t>
            </w:r>
          </w:p>
        </w:tc>
      </w:tr>
      <w:tr w:rsidR="00ED70D8" w:rsidRPr="004B302D" w14:paraId="272D5FBE" w14:textId="77777777" w:rsidTr="007A4207">
        <w:tc>
          <w:tcPr>
            <w:tcW w:w="4590" w:type="dxa"/>
            <w:tcBorders>
              <w:top w:val="single" w:sz="4" w:space="0" w:color="auto"/>
              <w:left w:val="single" w:sz="4" w:space="0" w:color="auto"/>
              <w:bottom w:val="single" w:sz="4" w:space="0" w:color="auto"/>
              <w:right w:val="single" w:sz="4" w:space="0" w:color="auto"/>
            </w:tcBorders>
          </w:tcPr>
          <w:p w14:paraId="4585760D"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t>Tier 3</w:t>
            </w:r>
          </w:p>
          <w:p w14:paraId="0CA60C26"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75.0% - 84.9%</w:t>
            </w:r>
          </w:p>
        </w:tc>
        <w:tc>
          <w:tcPr>
            <w:tcW w:w="4140" w:type="dxa"/>
            <w:tcBorders>
              <w:top w:val="single" w:sz="4" w:space="0" w:color="auto"/>
              <w:left w:val="single" w:sz="4" w:space="0" w:color="auto"/>
              <w:bottom w:val="single" w:sz="4" w:space="0" w:color="auto"/>
              <w:right w:val="single" w:sz="4" w:space="0" w:color="auto"/>
            </w:tcBorders>
          </w:tcPr>
          <w:p w14:paraId="592CCFD1" w14:textId="77492948" w:rsidR="00ED70D8" w:rsidRPr="004B302D"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w:t>
            </w:r>
            <w:r w:rsidRPr="0051062C">
              <w:rPr>
                <w:rFonts w:ascii="Courier New" w:hAnsi="Courier New" w:cs="Courier New"/>
              </w:rPr>
              <w:lastRenderedPageBreak/>
              <w:t xml:space="preserve">BESS Capacity </w:t>
            </w:r>
            <w:r w:rsidR="0055334C" w:rsidRPr="00C91906">
              <w:rPr>
                <w:rFonts w:ascii="Courier New" w:hAnsi="Courier New" w:cs="Courier New"/>
              </w:rPr>
              <w:t xml:space="preserve">Ratio is </w:t>
            </w:r>
            <w:r w:rsidR="0055334C" w:rsidRPr="003B30CD">
              <w:rPr>
                <w:rFonts w:ascii="Courier New" w:hAnsi="Courier New" w:cs="Courier New"/>
              </w:rPr>
              <w:t xml:space="preserve">below 85% </w:t>
            </w:r>
            <w:r w:rsidRPr="00B959DE">
              <w:rPr>
                <w:rFonts w:ascii="Courier New" w:hAnsi="Courier New" w:cs="Courier New"/>
              </w:rPr>
              <w:t>and is above 74.9</w:t>
            </w:r>
            <w:r w:rsidR="0055334C" w:rsidRPr="006F17F2">
              <w:rPr>
                <w:rFonts w:ascii="Courier New" w:hAnsi="Courier New" w:cs="Courier New"/>
              </w:rPr>
              <w:t>%,</w:t>
            </w:r>
            <w:r w:rsidRPr="004B302D">
              <w:rPr>
                <w:rFonts w:ascii="Courier New" w:hAnsi="Courier New" w:cs="Courier New"/>
              </w:rPr>
              <w:t xml:space="preserve"> an amount equal to two-tenths of one percent (0.002) of the BESS Allocated Portion of the Lump Sum Payment for the BESS Measurement Period in question; plus </w:t>
            </w:r>
          </w:p>
        </w:tc>
      </w:tr>
      <w:tr w:rsidR="00ED70D8" w:rsidRPr="004B302D" w14:paraId="02854811" w14:textId="77777777" w:rsidTr="007A4207">
        <w:tc>
          <w:tcPr>
            <w:tcW w:w="4590" w:type="dxa"/>
            <w:tcBorders>
              <w:top w:val="single" w:sz="4" w:space="0" w:color="auto"/>
              <w:left w:val="single" w:sz="4" w:space="0" w:color="auto"/>
              <w:bottom w:val="single" w:sz="4" w:space="0" w:color="auto"/>
              <w:right w:val="single" w:sz="4" w:space="0" w:color="auto"/>
            </w:tcBorders>
          </w:tcPr>
          <w:p w14:paraId="7C5914C5"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lastRenderedPageBreak/>
              <w:t>Tier 4</w:t>
            </w:r>
          </w:p>
          <w:p w14:paraId="12BEB532"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60.0% - 74.9%</w:t>
            </w:r>
          </w:p>
        </w:tc>
        <w:tc>
          <w:tcPr>
            <w:tcW w:w="4140" w:type="dxa"/>
            <w:tcBorders>
              <w:top w:val="single" w:sz="4" w:space="0" w:color="auto"/>
              <w:left w:val="single" w:sz="4" w:space="0" w:color="auto"/>
              <w:bottom w:val="single" w:sz="4" w:space="0" w:color="auto"/>
              <w:right w:val="single" w:sz="4" w:space="0" w:color="auto"/>
            </w:tcBorders>
          </w:tcPr>
          <w:p w14:paraId="393A0958" w14:textId="74CECD02" w:rsidR="00ED70D8" w:rsidRPr="004B302D" w:rsidRDefault="00ED70D8" w:rsidP="007A4207">
            <w:pPr>
              <w:spacing w:after="240"/>
              <w:rPr>
                <w:rFonts w:ascii="Courier New" w:eastAsiaTheme="minorHAnsi" w:hAnsi="Courier New" w:cs="Courier New"/>
                <w:sz w:val="22"/>
                <w:szCs w:val="22"/>
              </w:rPr>
            </w:pPr>
            <w:r w:rsidRPr="0051062C">
              <w:rPr>
                <w:rFonts w:ascii="Courier New" w:hAnsi="Courier New" w:cs="Courier New"/>
              </w:rPr>
              <w:t>For each one-tenth of one percent (0.001) that</w:t>
            </w:r>
            <w:r w:rsidRPr="00C91906">
              <w:rPr>
                <w:rFonts w:ascii="Courier New" w:hAnsi="Courier New" w:cs="Courier New"/>
              </w:rPr>
              <w:t xml:space="preserve"> the BESS Capacity </w:t>
            </w:r>
            <w:r w:rsidR="0055334C" w:rsidRPr="003B30CD">
              <w:rPr>
                <w:rFonts w:ascii="Courier New" w:hAnsi="Courier New" w:cs="Courier New"/>
              </w:rPr>
              <w:t xml:space="preserve">Ratio is below 75% </w:t>
            </w:r>
            <w:r w:rsidRPr="00B959DE">
              <w:rPr>
                <w:rFonts w:ascii="Courier New" w:hAnsi="Courier New" w:cs="Courier New"/>
              </w:rPr>
              <w:t>and is above 59.9</w:t>
            </w:r>
            <w:r w:rsidR="0055334C" w:rsidRPr="006F17F2">
              <w:rPr>
                <w:rFonts w:ascii="Courier New" w:hAnsi="Courier New" w:cs="Courier New"/>
              </w:rPr>
              <w:t>%,</w:t>
            </w:r>
            <w:r w:rsidRPr="004B302D">
              <w:rPr>
                <w:rFonts w:ascii="Courier New" w:hAnsi="Courier New" w:cs="Courier New"/>
              </w:rPr>
              <w:t xml:space="preserve"> an amount equal to two and a half-tenths of one percent (0.0025) of the BESS Allocated Portion of the Lump Sum Payment for the BESS Measurement Period in question; plus </w:t>
            </w:r>
          </w:p>
        </w:tc>
      </w:tr>
      <w:tr w:rsidR="00ED70D8" w:rsidRPr="004B302D" w14:paraId="08226267" w14:textId="77777777" w:rsidTr="007A4207">
        <w:tc>
          <w:tcPr>
            <w:tcW w:w="4590" w:type="dxa"/>
            <w:tcBorders>
              <w:top w:val="single" w:sz="4" w:space="0" w:color="auto"/>
              <w:left w:val="single" w:sz="4" w:space="0" w:color="auto"/>
              <w:bottom w:val="single" w:sz="4" w:space="0" w:color="auto"/>
              <w:right w:val="single" w:sz="4" w:space="0" w:color="auto"/>
            </w:tcBorders>
          </w:tcPr>
          <w:p w14:paraId="5C931C77" w14:textId="77777777" w:rsidR="00593DA7" w:rsidRPr="00D235D5" w:rsidRDefault="00593DA7" w:rsidP="007A4207">
            <w:pPr>
              <w:spacing w:line="276" w:lineRule="auto"/>
              <w:rPr>
                <w:rFonts w:ascii="Courier New" w:hAnsi="Courier New" w:cs="Courier New"/>
              </w:rPr>
            </w:pPr>
            <w:r w:rsidRPr="00447E4A">
              <w:rPr>
                <w:rFonts w:ascii="Courier New" w:hAnsi="Courier New" w:cs="Courier New"/>
              </w:rPr>
              <w:t xml:space="preserve">Tier </w:t>
            </w:r>
            <w:r w:rsidR="0055334C" w:rsidRPr="00F35441">
              <w:rPr>
                <w:rFonts w:ascii="Courier New" w:hAnsi="Courier New" w:cs="Courier New"/>
              </w:rPr>
              <w:t>5</w:t>
            </w:r>
          </w:p>
          <w:p w14:paraId="4E2A7883" w14:textId="77777777" w:rsidR="00ED70D8" w:rsidRPr="00C91906" w:rsidRDefault="00ED70D8" w:rsidP="007A4207">
            <w:pPr>
              <w:spacing w:line="276" w:lineRule="auto"/>
              <w:rPr>
                <w:rFonts w:ascii="Courier New" w:eastAsiaTheme="minorHAnsi" w:hAnsi="Courier New" w:cs="Courier New"/>
                <w:sz w:val="22"/>
                <w:szCs w:val="22"/>
              </w:rPr>
            </w:pPr>
            <w:r w:rsidRPr="0051062C">
              <w:rPr>
                <w:rFonts w:ascii="Courier New" w:hAnsi="Courier New" w:cs="Courier New"/>
              </w:rPr>
              <w:t>50.0% - 59.9%</w:t>
            </w:r>
          </w:p>
        </w:tc>
        <w:tc>
          <w:tcPr>
            <w:tcW w:w="4140" w:type="dxa"/>
            <w:tcBorders>
              <w:top w:val="single" w:sz="4" w:space="0" w:color="auto"/>
              <w:left w:val="single" w:sz="4" w:space="0" w:color="auto"/>
              <w:bottom w:val="single" w:sz="4" w:space="0" w:color="auto"/>
              <w:right w:val="single" w:sz="4" w:space="0" w:color="auto"/>
            </w:tcBorders>
          </w:tcPr>
          <w:p w14:paraId="4E5E063E" w14:textId="6EABE5EC" w:rsidR="00ED70D8" w:rsidRPr="004B302D" w:rsidRDefault="00ED70D8" w:rsidP="007A4207">
            <w:pPr>
              <w:spacing w:after="240"/>
              <w:rPr>
                <w:rFonts w:ascii="Courier New" w:eastAsiaTheme="minorHAnsi" w:hAnsi="Courier New" w:cs="Courier New"/>
                <w:sz w:val="22"/>
                <w:szCs w:val="22"/>
              </w:rPr>
            </w:pPr>
            <w:r w:rsidRPr="003B30CD">
              <w:rPr>
                <w:rFonts w:ascii="Courier New" w:hAnsi="Courier New" w:cs="Courier New"/>
              </w:rPr>
              <w:t>For ea</w:t>
            </w:r>
            <w:r w:rsidRPr="00B959DE">
              <w:rPr>
                <w:rFonts w:ascii="Courier New" w:hAnsi="Courier New" w:cs="Courier New"/>
              </w:rPr>
              <w:t xml:space="preserve">ch one-tenth of one percent (0.001) that the BESS Capacity </w:t>
            </w:r>
            <w:r w:rsidR="0055334C" w:rsidRPr="006F17F2">
              <w:rPr>
                <w:rFonts w:ascii="Courier New" w:hAnsi="Courier New" w:cs="Courier New"/>
              </w:rPr>
              <w:t xml:space="preserve">Ratio is below 60% </w:t>
            </w:r>
            <w:r w:rsidRPr="004B302D">
              <w:rPr>
                <w:rFonts w:ascii="Courier New" w:hAnsi="Courier New" w:cs="Courier New"/>
              </w:rPr>
              <w:t>and is above 49.9</w:t>
            </w:r>
            <w:r w:rsidR="0055334C" w:rsidRPr="004B302D">
              <w:rPr>
                <w:rFonts w:ascii="Courier New" w:hAnsi="Courier New" w:cs="Courier New"/>
              </w:rPr>
              <w:t>%,</w:t>
            </w:r>
            <w:r w:rsidRPr="004B302D">
              <w:rPr>
                <w:rFonts w:ascii="Courier New" w:hAnsi="Courier New" w:cs="Courier New"/>
              </w:rPr>
              <w:t xml:space="preserve"> an amount equal to three-tenths of one percent (0.003) of the BESS Allocated Portion of the Lump Sum Payment for the BESS Measurement Period in question; plus</w:t>
            </w:r>
          </w:p>
        </w:tc>
      </w:tr>
      <w:tr w:rsidR="00ED70D8" w:rsidRPr="004B302D" w14:paraId="50110097" w14:textId="77777777" w:rsidTr="007A4207">
        <w:tc>
          <w:tcPr>
            <w:tcW w:w="4590" w:type="dxa"/>
            <w:tcBorders>
              <w:top w:val="single" w:sz="4" w:space="0" w:color="auto"/>
              <w:left w:val="single" w:sz="4" w:space="0" w:color="auto"/>
              <w:bottom w:val="single" w:sz="4" w:space="0" w:color="auto"/>
              <w:right w:val="single" w:sz="4" w:space="0" w:color="auto"/>
            </w:tcBorders>
          </w:tcPr>
          <w:p w14:paraId="43D6E903" w14:textId="77777777" w:rsidR="0055334C" w:rsidRPr="00447E4A" w:rsidRDefault="0055334C" w:rsidP="007A4207">
            <w:pPr>
              <w:rPr>
                <w:rFonts w:ascii="Courier New" w:hAnsi="Courier New" w:cs="Courier New"/>
              </w:rPr>
            </w:pPr>
            <w:r w:rsidRPr="00447E4A">
              <w:rPr>
                <w:rFonts w:ascii="Courier New" w:hAnsi="Courier New" w:cs="Courier New"/>
              </w:rPr>
              <w:t>Tier 6</w:t>
            </w:r>
          </w:p>
          <w:p w14:paraId="2A25AFC8" w14:textId="77777777" w:rsidR="00ED70D8" w:rsidRPr="00D235D5" w:rsidRDefault="00ED70D8" w:rsidP="007A4207">
            <w:pPr>
              <w:rPr>
                <w:rFonts w:ascii="Courier New" w:eastAsiaTheme="minorHAnsi" w:hAnsi="Courier New" w:cs="Courier New"/>
                <w:sz w:val="22"/>
                <w:szCs w:val="22"/>
              </w:rPr>
            </w:pPr>
            <w:r w:rsidRPr="00F35441">
              <w:rPr>
                <w:rFonts w:ascii="Courier New" w:hAnsi="Courier New" w:cs="Courier New"/>
              </w:rPr>
              <w:t>49.9% and below</w:t>
            </w:r>
          </w:p>
          <w:p w14:paraId="02D56580" w14:textId="77777777" w:rsidR="00ED70D8" w:rsidRPr="00B959DE" w:rsidRDefault="00ED70D8" w:rsidP="007A4207">
            <w:pPr>
              <w:spacing w:line="276" w:lineRule="auto"/>
              <w:rPr>
                <w:rFonts w:ascii="Courier New" w:eastAsiaTheme="minorHAnsi" w:hAnsi="Courier New" w:cs="Courier New"/>
                <w:sz w:val="22"/>
                <w:szCs w:val="22"/>
              </w:rPr>
            </w:pPr>
            <w:r w:rsidRPr="0051062C">
              <w:rPr>
                <w:rFonts w:ascii="Courier New" w:hAnsi="Courier New" w:cs="Courier New"/>
              </w:rPr>
              <w:t>("</w:t>
            </w:r>
            <w:r w:rsidRPr="00C91906">
              <w:rPr>
                <w:rFonts w:ascii="Courier New" w:hAnsi="Courier New" w:cs="Courier New"/>
                <w:u w:val="single"/>
              </w:rPr>
              <w:t>Lowest BESS Capacity Bandwidth</w:t>
            </w:r>
            <w:r w:rsidRPr="003B30CD">
              <w:rPr>
                <w:rFonts w:ascii="Courier New" w:hAnsi="Courier New" w:cs="Courier New"/>
              </w:rPr>
              <w:t>")</w:t>
            </w:r>
          </w:p>
        </w:tc>
        <w:tc>
          <w:tcPr>
            <w:tcW w:w="4140" w:type="dxa"/>
            <w:tcBorders>
              <w:top w:val="single" w:sz="4" w:space="0" w:color="auto"/>
              <w:left w:val="single" w:sz="4" w:space="0" w:color="auto"/>
              <w:bottom w:val="single" w:sz="4" w:space="0" w:color="auto"/>
              <w:right w:val="single" w:sz="4" w:space="0" w:color="auto"/>
            </w:tcBorders>
          </w:tcPr>
          <w:p w14:paraId="4FA38ACF" w14:textId="0733E027" w:rsidR="00ED70D8" w:rsidRPr="004B302D" w:rsidRDefault="00ED70D8" w:rsidP="007A4207">
            <w:pPr>
              <w:spacing w:after="240"/>
              <w:rPr>
                <w:rFonts w:ascii="Courier New" w:eastAsiaTheme="minorHAnsi" w:hAnsi="Courier New" w:cs="Courier New"/>
                <w:sz w:val="22"/>
                <w:szCs w:val="22"/>
              </w:rPr>
            </w:pPr>
            <w:r w:rsidRPr="006F17F2">
              <w:rPr>
                <w:rFonts w:ascii="Courier New" w:hAnsi="Courier New" w:cs="Courier New"/>
              </w:rPr>
              <w:t>For each one-tenth of one percent (0.001) that the BESS Capacity</w:t>
            </w:r>
            <w:r w:rsidR="0055334C" w:rsidRPr="004B302D">
              <w:rPr>
                <w:rFonts w:ascii="Courier New" w:hAnsi="Courier New" w:cs="Courier New"/>
              </w:rPr>
              <w:t xml:space="preserve"> Ratio is below 50%,</w:t>
            </w:r>
            <w:r w:rsidRPr="004B302D">
              <w:rPr>
                <w:rFonts w:ascii="Courier New" w:hAnsi="Courier New" w:cs="Courier New"/>
              </w:rPr>
              <w:t xml:space="preserve"> an amount equal to three and a half-tenths of one percent (0.0035) of the BESS Allocated Portion of the Lump Sum Payment for the BESS Measurement Period in question. </w:t>
            </w:r>
          </w:p>
        </w:tc>
      </w:tr>
    </w:tbl>
    <w:p w14:paraId="37508616" w14:textId="77777777" w:rsidR="00ED70D8" w:rsidRPr="00447E4A" w:rsidRDefault="00ED70D8" w:rsidP="00ED70D8">
      <w:pPr>
        <w:rPr>
          <w:rFonts w:ascii="Courier New" w:eastAsiaTheme="minorEastAsia" w:hAnsi="Courier New" w:cs="Courier New"/>
          <w:szCs w:val="24"/>
          <w:lang w:eastAsia="zh-CN"/>
        </w:rPr>
      </w:pPr>
    </w:p>
    <w:p w14:paraId="2734BCAE" w14:textId="204AEC98" w:rsidR="00ED70D8" w:rsidRPr="006F17F2" w:rsidRDefault="00ED70D8" w:rsidP="00ED70D8">
      <w:pPr>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lastRenderedPageBreak/>
        <w:t xml:space="preserve">For purposes of determining liquidated damages under this </w:t>
      </w:r>
      <w:r w:rsidRPr="00D235D5">
        <w:rPr>
          <w:rFonts w:ascii="Courier New" w:eastAsiaTheme="minorEastAsia" w:hAnsi="Courier New" w:cs="Courier New"/>
          <w:szCs w:val="24"/>
          <w:u w:val="single"/>
          <w:lang w:eastAsia="zh-CN"/>
        </w:rPr>
        <w:t>Section 2.7(a)</w:t>
      </w:r>
      <w:r w:rsidRPr="0051062C">
        <w:rPr>
          <w:rFonts w:ascii="Courier New" w:eastAsiaTheme="minorEastAsia" w:hAnsi="Courier New" w:cs="Courier New"/>
          <w:szCs w:val="24"/>
          <w:lang w:eastAsia="zh-CN"/>
        </w:rPr>
        <w:t xml:space="preserve"> (BESS Capacity Test and Liquidated Damages), the starting and end points for the duration of the period that the BESS dischar</w:t>
      </w:r>
      <w:r w:rsidRPr="00C91906">
        <w:rPr>
          <w:rFonts w:ascii="Courier New" w:eastAsiaTheme="minorEastAsia" w:hAnsi="Courier New" w:cs="Courier New"/>
          <w:szCs w:val="24"/>
          <w:lang w:eastAsia="zh-CN"/>
        </w:rPr>
        <w:t xml:space="preserve">ges shall be rounded to the nearest MWh. </w:t>
      </w:r>
      <w:r w:rsidR="00DC23F1" w:rsidRPr="003B30CD">
        <w:rPr>
          <w:rFonts w:ascii="Courier New" w:eastAsiaTheme="minorEastAsia" w:hAnsi="Courier New" w:cs="Courier New"/>
          <w:szCs w:val="24"/>
          <w:lang w:eastAsia="zh-CN"/>
        </w:rPr>
        <w:t xml:space="preserve"> </w:t>
      </w:r>
      <w:r w:rsidRPr="00B959DE">
        <w:rPr>
          <w:rFonts w:ascii="Courier New" w:eastAsiaTheme="minorEastAsia" w:hAnsi="Courier New" w:cs="Courier New"/>
          <w:szCs w:val="24"/>
          <w:lang w:eastAsia="zh-CN"/>
        </w:rPr>
        <w:t xml:space="preserve">Each Party agrees and acknowledges that (i) the damages that Company would incur if the </w:t>
      </w:r>
      <w:r w:rsidR="00073CFB">
        <w:rPr>
          <w:rFonts w:ascii="Courier New" w:eastAsiaTheme="minorEastAsia" w:hAnsi="Courier New" w:cs="Courier New"/>
          <w:szCs w:val="24"/>
          <w:lang w:eastAsia="zh-CN"/>
        </w:rPr>
        <w:t>Subscriber Organization</w:t>
      </w:r>
      <w:r w:rsidRPr="00B959DE">
        <w:rPr>
          <w:rFonts w:ascii="Courier New" w:eastAsiaTheme="minorEastAsia" w:hAnsi="Courier New" w:cs="Courier New"/>
          <w:szCs w:val="24"/>
          <w:lang w:eastAsia="zh-CN"/>
        </w:rPr>
        <w:t xml:space="preserve"> fails to achieve the BESS Capacity Performance Metric for a BESS Measurement Period would be difficult or impossible to</w:t>
      </w:r>
      <w:r w:rsidRPr="006F17F2">
        <w:rPr>
          <w:rFonts w:ascii="Courier New" w:eastAsiaTheme="minorEastAsia" w:hAnsi="Courier New" w:cs="Courier New"/>
          <w:szCs w:val="24"/>
          <w:lang w:eastAsia="zh-CN"/>
        </w:rPr>
        <w:t xml:space="preserve"> calculate with certainty and (ii) the aforesaid liquidated damages are an appropriate approximation of such damages.</w:t>
      </w:r>
    </w:p>
    <w:p w14:paraId="2D372C04" w14:textId="77777777" w:rsidR="00ED70D8" w:rsidRPr="006F17F2" w:rsidRDefault="00ED70D8" w:rsidP="00ED70D8">
      <w:pPr>
        <w:ind w:left="1440"/>
        <w:rPr>
          <w:rFonts w:ascii="Courier New" w:eastAsiaTheme="minorEastAsia" w:hAnsi="Courier New" w:cs="Courier New"/>
          <w:szCs w:val="24"/>
          <w:lang w:eastAsia="zh-CN"/>
        </w:rPr>
      </w:pPr>
    </w:p>
    <w:p w14:paraId="38A04FE6" w14:textId="77777777"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EXAMPLE:  The following is an example calculation of liquidated damages for the BESS Capacity Performance Metric and is included for illustrative purposes only.  Assume the following:</w:t>
      </w:r>
    </w:p>
    <w:p w14:paraId="7925F81A" w14:textId="77777777" w:rsidR="00ED70D8" w:rsidRPr="004B302D" w:rsidRDefault="00ED70D8" w:rsidP="00ED70D8">
      <w:pPr>
        <w:pStyle w:val="ListParagraph"/>
        <w:ind w:left="1440"/>
        <w:rPr>
          <w:rFonts w:ascii="Courier New" w:hAnsi="Courier New" w:cs="Courier New"/>
          <w:szCs w:val="24"/>
        </w:rPr>
      </w:pPr>
    </w:p>
    <w:p w14:paraId="40ABFD93" w14:textId="56CD9340"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 xml:space="preserve">The </w:t>
      </w:r>
      <w:r w:rsidR="0055334C" w:rsidRPr="004B302D">
        <w:rPr>
          <w:rFonts w:ascii="Courier New" w:hAnsi="Courier New" w:cs="Courier New"/>
          <w:szCs w:val="24"/>
        </w:rPr>
        <w:t>Maximum Rated Output</w:t>
      </w:r>
      <w:r w:rsidRPr="004B302D">
        <w:rPr>
          <w:rFonts w:ascii="Courier New" w:hAnsi="Courier New" w:cs="Courier New"/>
          <w:szCs w:val="24"/>
        </w:rPr>
        <w:t xml:space="preserve"> for the </w:t>
      </w:r>
      <w:r w:rsidR="0055334C" w:rsidRPr="004B302D">
        <w:rPr>
          <w:rFonts w:ascii="Courier New" w:hAnsi="Courier New" w:cs="Courier New"/>
          <w:szCs w:val="24"/>
        </w:rPr>
        <w:t>BESS</w:t>
      </w:r>
      <w:r w:rsidRPr="004B302D">
        <w:rPr>
          <w:rFonts w:ascii="Courier New" w:hAnsi="Courier New" w:cs="Courier New"/>
          <w:szCs w:val="24"/>
        </w:rPr>
        <w:t xml:space="preserve"> is 25 MW.</w:t>
      </w:r>
    </w:p>
    <w:p w14:paraId="212BBB42" w14:textId="77777777" w:rsidR="00ED70D8" w:rsidRPr="004B302D" w:rsidRDefault="00ED70D8" w:rsidP="00ED70D8">
      <w:pPr>
        <w:pStyle w:val="ListParagraph"/>
        <w:ind w:left="1440"/>
        <w:rPr>
          <w:rFonts w:ascii="Courier New" w:hAnsi="Courier New" w:cs="Courier New"/>
          <w:szCs w:val="24"/>
        </w:rPr>
      </w:pPr>
    </w:p>
    <w:p w14:paraId="28C5636C" w14:textId="3E1A2FD0"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A BESS Capacity Test was conducted and the BESS was measured to have discharged 65 MWh</w:t>
      </w:r>
    </w:p>
    <w:p w14:paraId="3783F642" w14:textId="77777777" w:rsidR="00ED70D8" w:rsidRPr="004B302D" w:rsidRDefault="00ED70D8" w:rsidP="00ED70D8">
      <w:pPr>
        <w:pStyle w:val="ListParagraph"/>
        <w:ind w:left="1440"/>
        <w:rPr>
          <w:rFonts w:ascii="Courier New" w:hAnsi="Courier New" w:cs="Courier New"/>
          <w:szCs w:val="24"/>
        </w:rPr>
      </w:pPr>
    </w:p>
    <w:p w14:paraId="5FAB731D" w14:textId="0DA9230B" w:rsidR="00ED70D8" w:rsidRPr="004B302D" w:rsidRDefault="00ED70D8" w:rsidP="00ED70D8">
      <w:pPr>
        <w:ind w:left="864" w:firstLine="576"/>
        <w:rPr>
          <w:rFonts w:ascii="Courier New" w:eastAsia="Arial" w:hAnsi="Courier New" w:cs="Courier New"/>
          <w:szCs w:val="24"/>
        </w:rPr>
      </w:pPr>
      <w:r w:rsidRPr="004B302D">
        <w:rPr>
          <w:rFonts w:ascii="Courier New" w:eastAsia="Arial" w:hAnsi="Courier New" w:cs="Courier New"/>
          <w:szCs w:val="24"/>
        </w:rPr>
        <w:t xml:space="preserve">BESS </w:t>
      </w:r>
      <w:r w:rsidR="0055334C" w:rsidRPr="004B302D">
        <w:rPr>
          <w:rFonts w:ascii="Courier New" w:eastAsia="Arial" w:hAnsi="Courier New" w:cs="Courier New"/>
          <w:szCs w:val="24"/>
        </w:rPr>
        <w:t xml:space="preserve">Contract </w:t>
      </w:r>
      <w:r w:rsidRPr="004B302D">
        <w:rPr>
          <w:rFonts w:ascii="Courier New" w:eastAsia="Arial" w:hAnsi="Courier New" w:cs="Courier New"/>
          <w:szCs w:val="24"/>
        </w:rPr>
        <w:t xml:space="preserve">Capacity = 25 MW x 4 hours = </w:t>
      </w:r>
      <w:r w:rsidR="0055334C" w:rsidRPr="004B302D">
        <w:rPr>
          <w:rFonts w:ascii="Courier New" w:eastAsia="Arial" w:hAnsi="Courier New" w:cs="Courier New"/>
          <w:szCs w:val="24"/>
        </w:rPr>
        <w:t>100</w:t>
      </w:r>
      <w:r w:rsidRPr="004B302D">
        <w:rPr>
          <w:rFonts w:ascii="Courier New" w:eastAsia="Arial" w:hAnsi="Courier New" w:cs="Courier New"/>
          <w:szCs w:val="24"/>
        </w:rPr>
        <w:t xml:space="preserve"> MWh</w:t>
      </w:r>
    </w:p>
    <w:p w14:paraId="4F6C0969" w14:textId="49847D38" w:rsidR="00ED70D8" w:rsidRPr="004B302D" w:rsidRDefault="0055334C" w:rsidP="00ED70D8">
      <w:pPr>
        <w:pStyle w:val="ListParagraph"/>
        <w:ind w:left="1440"/>
        <w:rPr>
          <w:rFonts w:ascii="Courier New" w:hAnsi="Courier New" w:cs="Courier New"/>
          <w:szCs w:val="24"/>
        </w:rPr>
      </w:pPr>
      <w:r w:rsidRPr="004B302D">
        <w:rPr>
          <w:rFonts w:ascii="Courier New" w:hAnsi="Courier New" w:cs="Courier New"/>
          <w:szCs w:val="24"/>
        </w:rPr>
        <w:t xml:space="preserve">BESS Capacity Ratio = </w:t>
      </w:r>
      <w:r w:rsidR="00ED70D8" w:rsidRPr="004B302D">
        <w:rPr>
          <w:rFonts w:ascii="Courier New" w:hAnsi="Courier New" w:cs="Courier New"/>
          <w:szCs w:val="24"/>
        </w:rPr>
        <w:t xml:space="preserve">MWh Discharged/BESS </w:t>
      </w:r>
      <w:r w:rsidRPr="004B302D">
        <w:rPr>
          <w:rFonts w:ascii="Courier New" w:hAnsi="Courier New" w:cs="Courier New"/>
          <w:szCs w:val="24"/>
        </w:rPr>
        <w:t>Contract</w:t>
      </w:r>
      <w:r w:rsidR="00ED70D8" w:rsidRPr="004B302D">
        <w:rPr>
          <w:rFonts w:ascii="Courier New" w:hAnsi="Courier New" w:cs="Courier New"/>
          <w:szCs w:val="24"/>
        </w:rPr>
        <w:t xml:space="preserve"> Capacity = 65 MWh/</w:t>
      </w:r>
      <w:r w:rsidRPr="004B302D">
        <w:rPr>
          <w:rFonts w:ascii="Courier New" w:hAnsi="Courier New" w:cs="Courier New"/>
          <w:szCs w:val="24"/>
        </w:rPr>
        <w:t>100</w:t>
      </w:r>
      <w:r w:rsidR="00ED70D8" w:rsidRPr="004B302D">
        <w:rPr>
          <w:rFonts w:ascii="Courier New" w:hAnsi="Courier New" w:cs="Courier New"/>
          <w:szCs w:val="24"/>
        </w:rPr>
        <w:t xml:space="preserve"> MWh = 0.65</w:t>
      </w:r>
    </w:p>
    <w:p w14:paraId="7EB1CDDE" w14:textId="77777777" w:rsidR="00ED70D8" w:rsidRPr="004B302D" w:rsidRDefault="00ED70D8" w:rsidP="00ED70D8">
      <w:pPr>
        <w:pStyle w:val="ListParagraph"/>
        <w:ind w:left="1440"/>
        <w:rPr>
          <w:rFonts w:ascii="Courier New" w:hAnsi="Courier New" w:cs="Courier New"/>
          <w:szCs w:val="24"/>
        </w:rPr>
      </w:pPr>
    </w:p>
    <w:p w14:paraId="0633BDDB" w14:textId="7AC4AA67"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LD = [((1 – 0.950) x 1) + ((0.950 – 0.850) x 1.5) + ((0.850 – 0.750) x 2 + ((0.750 – 0.65) x 2.5] x BESS Allocated Portion of the Lump Sum Payment for the BESS Measurement Period in question</w:t>
      </w:r>
    </w:p>
    <w:p w14:paraId="0A0725F2" w14:textId="65CA222F"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 xml:space="preserve"> = 0.6</w:t>
      </w:r>
      <w:r w:rsidR="0055334C" w:rsidRPr="004B302D">
        <w:rPr>
          <w:rFonts w:ascii="Courier New" w:hAnsi="Courier New" w:cs="Courier New"/>
          <w:szCs w:val="24"/>
        </w:rPr>
        <w:t>5</w:t>
      </w:r>
      <w:r w:rsidRPr="004B302D">
        <w:rPr>
          <w:rFonts w:ascii="Courier New" w:hAnsi="Courier New" w:cs="Courier New"/>
          <w:szCs w:val="24"/>
        </w:rPr>
        <w:t xml:space="preserve"> x BESS Allocated Portion of the Lump Sum Payment for the BESS Measurement Period in question</w:t>
      </w:r>
    </w:p>
    <w:p w14:paraId="0276AAC1" w14:textId="560421BB" w:rsidR="00ED70D8" w:rsidRPr="004B302D" w:rsidRDefault="00ED70D8" w:rsidP="00582CD3">
      <w:pPr>
        <w:rPr>
          <w:rFonts w:ascii="Courier New" w:eastAsiaTheme="minorEastAsia" w:hAnsi="Courier New" w:cs="Courier New"/>
        </w:rPr>
      </w:pPr>
    </w:p>
    <w:p w14:paraId="547A1F33" w14:textId="7E5DAC7B" w:rsidR="00A540E9" w:rsidRPr="004B302D" w:rsidRDefault="00ED70D8" w:rsidP="00137042">
      <w:pPr>
        <w:pStyle w:val="Corp1L3"/>
        <w:numPr>
          <w:ilvl w:val="0"/>
          <w:numId w:val="40"/>
        </w:numPr>
        <w:ind w:left="1440" w:hanging="720"/>
      </w:pPr>
      <w:r w:rsidRPr="004B302D">
        <w:rPr>
          <w:rFonts w:eastAsiaTheme="minorEastAsia"/>
          <w:u w:val="single"/>
        </w:rPr>
        <w:t>BESS Capacity Test Termination Rights</w:t>
      </w:r>
      <w:r w:rsidRPr="004B302D">
        <w:rPr>
          <w:rFonts w:eastAsiaTheme="minorEastAsia"/>
        </w:rPr>
        <w:t xml:space="preserve">.  The Parties acknowledge that, although the intent of the liquidated damages payable under </w:t>
      </w:r>
      <w:r w:rsidRPr="004B302D">
        <w:rPr>
          <w:rFonts w:eastAsiaTheme="minorEastAsia"/>
          <w:u w:val="single"/>
        </w:rPr>
        <w:t>Section 2.7(a)</w:t>
      </w:r>
      <w:r w:rsidRPr="004B302D">
        <w:rPr>
          <w:rFonts w:eastAsiaTheme="minorEastAsia"/>
        </w:rPr>
        <w:t xml:space="preserve"> (BESS Capacity Test and Liquidated Damages) is to compensate Company for the damages that Company would incur if the BESS fails to demonstrate satisfaction of the BESS Capacity Performance Metric during a BESS Measurement Period, such liquidated damages are not intended to compensate Company for the damages that Company would incur if a pattern of underperformance establishes a reasonable expectation that the BESS is likely to continue to substantially underperform the Company's expectations.  Accordingly, and without limitation to Company's rights under said </w:t>
      </w:r>
      <w:r w:rsidRPr="004B302D">
        <w:rPr>
          <w:rFonts w:eastAsiaTheme="minorEastAsia"/>
          <w:u w:val="single"/>
        </w:rPr>
        <w:t>Section 2.7(a)</w:t>
      </w:r>
      <w:r w:rsidRPr="004B302D">
        <w:rPr>
          <w:rFonts w:eastAsiaTheme="minorEastAsia"/>
        </w:rPr>
        <w:t xml:space="preserve"> (BESS Capacity Test and </w:t>
      </w:r>
      <w:r w:rsidRPr="004B302D">
        <w:rPr>
          <w:rFonts w:eastAsiaTheme="minorEastAsia"/>
        </w:rPr>
        <w:lastRenderedPageBreak/>
        <w:t xml:space="preserve">Liquidated Damages) for those BESS Measurement Periods during which the BESS fails to demonstrate satisfaction of the BESS Capacity Performance Metric, substantial underperformance shall give rise to a termination right as set forth in this </w:t>
      </w:r>
      <w:r w:rsidRPr="004B302D">
        <w:rPr>
          <w:rFonts w:eastAsiaTheme="minorEastAsia"/>
          <w:u w:val="single"/>
        </w:rPr>
        <w:t>Section 2.7(b)</w:t>
      </w:r>
      <w:r w:rsidRPr="004B302D">
        <w:rPr>
          <w:rFonts w:eastAsiaTheme="minorEastAsia"/>
        </w:rPr>
        <w:t xml:space="preserve"> (BESS Capacity Test Termination Rights).  If the BESS is in the Lowest BESS Capacity Bandwidth for any two BESS Measurement Periods during a 12-month period, an 18-month</w:t>
      </w:r>
      <w:r w:rsidRPr="00F35441">
        <w:rPr>
          <w:rFonts w:eastAsiaTheme="minorEastAsia"/>
        </w:rPr>
        <w:t xml:space="preserve"> </w:t>
      </w:r>
      <w:r w:rsidRPr="00D235D5">
        <w:rPr>
          <w:rFonts w:eastAsiaTheme="minorEastAsia"/>
        </w:rPr>
        <w:t>cure period (the "</w:t>
      </w:r>
      <w:r w:rsidRPr="0051062C">
        <w:rPr>
          <w:rFonts w:eastAsiaTheme="minorEastAsia"/>
          <w:u w:val="single"/>
        </w:rPr>
        <w:t>BESS Capacity Cure Period</w:t>
      </w:r>
      <w:r w:rsidRPr="00C91906">
        <w:rPr>
          <w:rFonts w:eastAsiaTheme="minorEastAsia"/>
        </w:rPr>
        <w:t xml:space="preserve">") will commence on the Day following the close of the second such BESS Measurement Period.  For each BESS Measurement Period during such BESS Capacity Cure Period, BESS Capacity Tests shall continue to be conducted as set forth in </w:t>
      </w:r>
      <w:r w:rsidRPr="003B30CD">
        <w:rPr>
          <w:rFonts w:eastAsiaTheme="minorEastAsia"/>
          <w:u w:val="single"/>
        </w:rPr>
        <w:t>Attachment W</w:t>
      </w:r>
      <w:r w:rsidRPr="00B959DE">
        <w:rPr>
          <w:rFonts w:eastAsiaTheme="minorEastAsia"/>
        </w:rPr>
        <w:t xml:space="preserve"> (BESS Test</w:t>
      </w:r>
      <w:r w:rsidR="00B2622C">
        <w:rPr>
          <w:rFonts w:eastAsiaTheme="minorEastAsia"/>
        </w:rPr>
        <w:t>s</w:t>
      </w:r>
      <w:r w:rsidRPr="00B959DE">
        <w:rPr>
          <w:rFonts w:eastAsiaTheme="minorEastAsia"/>
        </w:rPr>
        <w:t xml:space="preserve">) and liquidated damages paid and accepted as set forth in </w:t>
      </w:r>
      <w:r w:rsidRPr="006F17F2">
        <w:rPr>
          <w:rFonts w:eastAsiaTheme="minorEastAsia"/>
          <w:u w:val="single"/>
        </w:rPr>
        <w:t>Section 2.7(a)</w:t>
      </w:r>
      <w:r w:rsidRPr="004B302D">
        <w:rPr>
          <w:rFonts w:eastAsiaTheme="minorEastAsia"/>
        </w:rPr>
        <w:t xml:space="preserve"> (BESS Capacity Test and Liquidated Damages); </w:t>
      </w:r>
      <w:r w:rsidRPr="004B302D">
        <w:rPr>
          <w:rFonts w:eastAsiaTheme="minorEastAsia"/>
          <w:u w:val="single"/>
        </w:rPr>
        <w:t>provided</w:t>
      </w:r>
      <w:r w:rsidRPr="004B302D">
        <w:rPr>
          <w:rFonts w:eastAsiaTheme="minorEastAsia"/>
        </w:rPr>
        <w:t xml:space="preserve">, however, that if the </w:t>
      </w:r>
      <w:r w:rsidR="00073CFB">
        <w:rPr>
          <w:rFonts w:eastAsiaTheme="minorEastAsia"/>
        </w:rPr>
        <w:t>Subscriber Organization</w:t>
      </w:r>
      <w:r w:rsidRPr="004B302D">
        <w:rPr>
          <w:rFonts w:eastAsiaTheme="minorEastAsia"/>
        </w:rPr>
        <w:t xml:space="preserve"> fails to demonstrate satisfaction of the BESS Capacity Performance Metric prior to the expiration of the BESS Capacity Cure Period, such failure shall constitute an Event of Default under </w:t>
      </w:r>
      <w:r w:rsidRPr="004B302D">
        <w:rPr>
          <w:rFonts w:eastAsiaTheme="minorEastAsia"/>
          <w:u w:val="single"/>
        </w:rPr>
        <w:t>Section 15.1(d)</w:t>
      </w:r>
      <w:r w:rsidRPr="004B302D">
        <w:rPr>
          <w:rFonts w:eastAsiaTheme="minorEastAsia"/>
        </w:rPr>
        <w:t xml:space="preserve"> of this Agreement for which Company shall have the rights (including but not limited to the termination rights) set forth in </w:t>
      </w:r>
      <w:r w:rsidRPr="004B302D">
        <w:rPr>
          <w:rFonts w:eastAsiaTheme="minorEastAsia"/>
          <w:u w:val="single"/>
        </w:rPr>
        <w:t>Article 15</w:t>
      </w:r>
      <w:r w:rsidRPr="004B302D">
        <w:rPr>
          <w:rFonts w:eastAsiaTheme="minorEastAsia"/>
        </w:rPr>
        <w:t xml:space="preserve"> (</w:t>
      </w:r>
      <w:r w:rsidRPr="004B302D">
        <w:rPr>
          <w:rFonts w:eastAsiaTheme="minorEastAsia"/>
          <w:szCs w:val="24"/>
          <w:lang w:eastAsia="zh-CN"/>
        </w:rPr>
        <w:t>Event</w:t>
      </w:r>
      <w:r w:rsidR="0055334C" w:rsidRPr="004B302D">
        <w:rPr>
          <w:rFonts w:eastAsiaTheme="minorEastAsia"/>
          <w:szCs w:val="24"/>
          <w:lang w:eastAsia="zh-CN"/>
        </w:rPr>
        <w:t>s</w:t>
      </w:r>
      <w:r w:rsidRPr="004B302D">
        <w:rPr>
          <w:rFonts w:eastAsiaTheme="minorEastAsia"/>
        </w:rPr>
        <w:t xml:space="preserve"> of Default) and </w:t>
      </w:r>
      <w:r w:rsidRPr="004B302D">
        <w:rPr>
          <w:rFonts w:eastAsiaTheme="minorEastAsia"/>
          <w:u w:val="single"/>
        </w:rPr>
        <w:t>Article 16</w:t>
      </w:r>
      <w:r w:rsidRPr="004B302D">
        <w:rPr>
          <w:rFonts w:eastAsiaTheme="minorEastAsia"/>
        </w:rPr>
        <w:t xml:space="preserve"> (Damages in the Event of Termination by Company).</w:t>
      </w:r>
    </w:p>
    <w:p w14:paraId="22D65940" w14:textId="74B937D0" w:rsidR="00ED70D8" w:rsidRPr="004B302D" w:rsidRDefault="00ED70D8">
      <w:pPr>
        <w:pStyle w:val="Corp1L2"/>
      </w:pPr>
      <w:r w:rsidRPr="004B302D">
        <w:rPr>
          <w:rFonts w:eastAsiaTheme="minorEastAsia"/>
          <w:szCs w:val="24"/>
          <w:u w:val="single"/>
          <w:lang w:eastAsia="zh-CN"/>
        </w:rPr>
        <w:t>BESS Annual Equivalent Availability Factor; Liquidated Damages; Termination Rights</w:t>
      </w:r>
      <w:r w:rsidRPr="004B302D">
        <w:rPr>
          <w:rFonts w:eastAsiaTheme="minorEastAsia"/>
          <w:szCs w:val="24"/>
          <w:lang w:eastAsia="zh-CN"/>
        </w:rPr>
        <w:t>.</w:t>
      </w:r>
    </w:p>
    <w:p w14:paraId="028B5A4E" w14:textId="54DA482D" w:rsidR="00ED70D8" w:rsidRPr="001F56E0" w:rsidRDefault="00ED70D8" w:rsidP="00D4079B">
      <w:pPr>
        <w:pStyle w:val="Corp1L3"/>
        <w:numPr>
          <w:ilvl w:val="2"/>
          <w:numId w:val="133"/>
        </w:numPr>
        <w:tabs>
          <w:tab w:val="left" w:pos="1440"/>
        </w:tabs>
        <w:ind w:left="1440"/>
        <w:rPr>
          <w:rFonts w:eastAsiaTheme="minorEastAsia"/>
          <w:lang w:eastAsia="zh-CN"/>
        </w:rPr>
      </w:pPr>
      <w:r w:rsidRPr="001F56E0">
        <w:rPr>
          <w:rFonts w:eastAsiaTheme="minorEastAsia"/>
          <w:u w:val="single"/>
          <w:lang w:eastAsia="zh-CN"/>
        </w:rPr>
        <w:t>BESS Annual Equivalent Availability Factor and Liquidated Damages</w:t>
      </w:r>
      <w:r w:rsidRPr="001F56E0">
        <w:rPr>
          <w:rFonts w:eastAsiaTheme="minorEastAsia"/>
          <w:lang w:eastAsia="zh-CN"/>
        </w:rPr>
        <w:t xml:space="preserve">.  For each BESS Measurement Period following the Commercial Operations Date, a BESS Annual Equivalent Availability Factor shall be calculated as set forth in </w:t>
      </w:r>
      <w:r w:rsidRPr="001F56E0">
        <w:rPr>
          <w:rFonts w:eastAsiaTheme="minorEastAsia"/>
          <w:u w:val="single"/>
          <w:lang w:eastAsia="zh-CN"/>
        </w:rPr>
        <w:t>Attachment X</w:t>
      </w:r>
      <w:r w:rsidRPr="001F56E0">
        <w:rPr>
          <w:rFonts w:eastAsiaTheme="minorEastAsia"/>
          <w:lang w:eastAsia="zh-CN"/>
        </w:rPr>
        <w:t xml:space="preserve"> (BESS </w:t>
      </w:r>
      <w:r w:rsidR="0055334C" w:rsidRPr="001F56E0">
        <w:rPr>
          <w:rFonts w:eastAsiaTheme="minorEastAsia"/>
          <w:lang w:eastAsia="zh-CN"/>
        </w:rPr>
        <w:t>Annual Equivalent</w:t>
      </w:r>
      <w:r w:rsidRPr="001F56E0">
        <w:rPr>
          <w:rFonts w:eastAsiaTheme="minorEastAsia"/>
          <w:lang w:eastAsia="zh-CN"/>
        </w:rPr>
        <w:t xml:space="preserve"> Availability Factor).  If the BESS Annual Equivalent Availability Factor for such BESS Measurement Period is less than </w:t>
      </w:r>
      <w:r w:rsidRPr="001F56E0">
        <w:rPr>
          <w:rFonts w:eastAsiaTheme="minorEastAsia"/>
          <w:b/>
        </w:rPr>
        <w:t>97</w:t>
      </w:r>
      <w:r w:rsidRPr="001F56E0">
        <w:rPr>
          <w:rFonts w:eastAsiaTheme="minorEastAsia"/>
          <w:b/>
          <w:lang w:eastAsia="zh-CN"/>
        </w:rPr>
        <w:t>%</w:t>
      </w:r>
      <w:r w:rsidRPr="001F56E0">
        <w:rPr>
          <w:rFonts w:eastAsiaTheme="minorEastAsia"/>
          <w:lang w:eastAsia="zh-CN"/>
        </w:rPr>
        <w:t xml:space="preserve"> (the "</w:t>
      </w:r>
      <w:r w:rsidRPr="001F56E0">
        <w:rPr>
          <w:rFonts w:eastAsiaTheme="minorEastAsia"/>
          <w:u w:val="single"/>
        </w:rPr>
        <w:t>BESS EAF Performance Metric</w:t>
      </w:r>
      <w:r w:rsidRPr="001F56E0">
        <w:rPr>
          <w:rFonts w:eastAsiaTheme="minorEastAsia"/>
          <w:lang w:eastAsia="zh-CN"/>
        </w:rPr>
        <w:t>"),</w:t>
      </w:r>
      <w:r w:rsidRPr="001F56E0" w:rsidDel="006C7288">
        <w:rPr>
          <w:rFonts w:eastAsiaTheme="minorEastAsia"/>
          <w:lang w:eastAsia="zh-CN"/>
        </w:rPr>
        <w:t xml:space="preserve"> </w:t>
      </w:r>
      <w:r w:rsidR="00073CFB" w:rsidRPr="001F56E0">
        <w:rPr>
          <w:rFonts w:eastAsiaTheme="minorEastAsia"/>
          <w:lang w:eastAsia="zh-CN"/>
        </w:rPr>
        <w:t>Subscriber Organization</w:t>
      </w:r>
      <w:r w:rsidRPr="001F56E0">
        <w:rPr>
          <w:rFonts w:eastAsiaTheme="minorEastAsia"/>
          <w:lang w:eastAsia="zh-CN"/>
        </w:rPr>
        <w:t xml:space="preserve"> shall pay, and Company shall accept, as liquidated damages for such shortfall, the amount set forth in the following table (on a progressive basis) upon proper demand at the end the current BESS Measurement Period:</w:t>
      </w:r>
    </w:p>
    <w:p w14:paraId="371418BC" w14:textId="77777777" w:rsidR="00ED70D8" w:rsidRPr="004B302D" w:rsidRDefault="00ED70D8" w:rsidP="00ED70D8">
      <w:pPr>
        <w:ind w:left="1296" w:hanging="576"/>
        <w:rPr>
          <w:rFonts w:ascii="Courier New" w:eastAsiaTheme="minorEastAsia" w:hAnsi="Courier New" w:cs="Courier New"/>
          <w:szCs w:val="24"/>
          <w:lang w:eastAsia="zh-CN"/>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140"/>
      </w:tblGrid>
      <w:tr w:rsidR="00ED70D8" w:rsidRPr="004B302D" w14:paraId="591ED8DE" w14:textId="77777777" w:rsidTr="007A4207">
        <w:tc>
          <w:tcPr>
            <w:tcW w:w="3420" w:type="dxa"/>
            <w:tcBorders>
              <w:top w:val="single" w:sz="4" w:space="0" w:color="auto"/>
              <w:left w:val="single" w:sz="4" w:space="0" w:color="auto"/>
              <w:bottom w:val="single" w:sz="4" w:space="0" w:color="auto"/>
              <w:right w:val="single" w:sz="4" w:space="0" w:color="auto"/>
            </w:tcBorders>
          </w:tcPr>
          <w:p w14:paraId="1905B932" w14:textId="33315144" w:rsidR="00ED70D8" w:rsidRPr="004B302D" w:rsidRDefault="00ED70D8" w:rsidP="007A4207">
            <w:pPr>
              <w:spacing w:after="240"/>
              <w:jc w:val="center"/>
              <w:rPr>
                <w:rFonts w:ascii="Courier New" w:hAnsi="Courier New" w:cs="Courier New"/>
                <w:b/>
                <w:sz w:val="22"/>
                <w:szCs w:val="24"/>
              </w:rPr>
            </w:pPr>
            <w:r w:rsidRPr="004B302D">
              <w:rPr>
                <w:rFonts w:ascii="Courier New" w:hAnsi="Courier New" w:cs="Courier New"/>
                <w:b/>
                <w:sz w:val="22"/>
                <w:szCs w:val="24"/>
              </w:rPr>
              <w:br w:type="page"/>
              <w:t xml:space="preserve">BESS </w:t>
            </w:r>
            <w:r w:rsidR="0055334C" w:rsidRPr="004B302D">
              <w:rPr>
                <w:rFonts w:ascii="Courier New" w:hAnsi="Courier New" w:cs="Courier New"/>
                <w:b/>
                <w:sz w:val="22"/>
                <w:szCs w:val="24"/>
              </w:rPr>
              <w:t xml:space="preserve">Annual </w:t>
            </w:r>
            <w:r w:rsidRPr="004B302D">
              <w:rPr>
                <w:rFonts w:ascii="Courier New" w:hAnsi="Courier New" w:cs="Courier New"/>
                <w:b/>
                <w:sz w:val="22"/>
                <w:szCs w:val="24"/>
              </w:rPr>
              <w:t>Equivalent Availability Factor</w:t>
            </w:r>
          </w:p>
        </w:tc>
        <w:tc>
          <w:tcPr>
            <w:tcW w:w="4140" w:type="dxa"/>
            <w:tcBorders>
              <w:top w:val="single" w:sz="4" w:space="0" w:color="auto"/>
              <w:left w:val="single" w:sz="4" w:space="0" w:color="auto"/>
              <w:bottom w:val="single" w:sz="4" w:space="0" w:color="auto"/>
              <w:right w:val="single" w:sz="4" w:space="0" w:color="auto"/>
            </w:tcBorders>
          </w:tcPr>
          <w:p w14:paraId="0B9E75EE" w14:textId="77777777" w:rsidR="00ED70D8" w:rsidRPr="004B302D" w:rsidRDefault="00ED70D8" w:rsidP="007A4207">
            <w:pPr>
              <w:spacing w:after="240"/>
              <w:jc w:val="center"/>
              <w:rPr>
                <w:rFonts w:ascii="Courier New" w:hAnsi="Courier New" w:cs="Courier New"/>
                <w:b/>
                <w:sz w:val="22"/>
                <w:szCs w:val="24"/>
              </w:rPr>
            </w:pPr>
            <w:r w:rsidRPr="004B302D">
              <w:rPr>
                <w:rFonts w:ascii="Courier New" w:hAnsi="Courier New" w:cs="Courier New"/>
                <w:b/>
                <w:sz w:val="22"/>
                <w:szCs w:val="24"/>
              </w:rPr>
              <w:t>Liquidated Damage Amount</w:t>
            </w:r>
          </w:p>
        </w:tc>
      </w:tr>
      <w:tr w:rsidR="00ED70D8" w:rsidRPr="004B302D" w14:paraId="269DB5DE" w14:textId="77777777" w:rsidTr="007A4207">
        <w:tc>
          <w:tcPr>
            <w:tcW w:w="3420" w:type="dxa"/>
            <w:tcBorders>
              <w:top w:val="single" w:sz="4" w:space="0" w:color="auto"/>
              <w:left w:val="single" w:sz="4" w:space="0" w:color="auto"/>
              <w:bottom w:val="single" w:sz="4" w:space="0" w:color="auto"/>
              <w:right w:val="single" w:sz="4" w:space="0" w:color="auto"/>
            </w:tcBorders>
          </w:tcPr>
          <w:p w14:paraId="06076B2F"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lastRenderedPageBreak/>
              <w:t>Tier 1</w:t>
            </w:r>
          </w:p>
          <w:p w14:paraId="0F729957"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85.0% - 96.9%</w:t>
            </w:r>
          </w:p>
        </w:tc>
        <w:tc>
          <w:tcPr>
            <w:tcW w:w="4140" w:type="dxa"/>
            <w:tcBorders>
              <w:top w:val="single" w:sz="4" w:space="0" w:color="auto"/>
              <w:left w:val="single" w:sz="4" w:space="0" w:color="auto"/>
              <w:bottom w:val="single" w:sz="4" w:space="0" w:color="auto"/>
              <w:right w:val="single" w:sz="4" w:space="0" w:color="auto"/>
            </w:tcBorders>
          </w:tcPr>
          <w:p w14:paraId="3A71462B" w14:textId="6945C80D" w:rsidR="00ED70D8" w:rsidRPr="006F17F2"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 xml:space="preserve">For each one-tenth of one percent (0.001) by which the BESS </w:t>
            </w:r>
            <w:r w:rsidR="0055334C" w:rsidRPr="0051062C">
              <w:rPr>
                <w:rFonts w:ascii="Courier New" w:hAnsi="Courier New" w:cs="Courier New"/>
                <w:sz w:val="22"/>
                <w:szCs w:val="24"/>
              </w:rPr>
              <w:t xml:space="preserve">Annual </w:t>
            </w:r>
            <w:r w:rsidRPr="00C91906">
              <w:rPr>
                <w:rFonts w:ascii="Courier New" w:hAnsi="Courier New" w:cs="Courier New"/>
                <w:sz w:val="22"/>
                <w:szCs w:val="24"/>
              </w:rPr>
              <w:t>Equivalent Availa</w:t>
            </w:r>
            <w:r w:rsidRPr="003B30CD">
              <w:rPr>
                <w:rFonts w:ascii="Courier New" w:hAnsi="Courier New" w:cs="Courier New"/>
                <w:sz w:val="22"/>
                <w:szCs w:val="24"/>
              </w:rPr>
              <w:t>bility Factor falls below 97%</w:t>
            </w:r>
            <w:r w:rsidR="0055334C" w:rsidRPr="00B959DE">
              <w:rPr>
                <w:rFonts w:ascii="Courier New" w:hAnsi="Courier New" w:cs="Courier New"/>
                <w:sz w:val="22"/>
                <w:szCs w:val="24"/>
              </w:rPr>
              <w:t xml:space="preserve"> but equal to or above 85</w:t>
            </w:r>
            <w:r w:rsidRPr="006F17F2">
              <w:rPr>
                <w:rFonts w:ascii="Courier New" w:hAnsi="Courier New" w:cs="Courier New"/>
                <w:sz w:val="22"/>
                <w:szCs w:val="24"/>
              </w:rPr>
              <w:t>%, an amount equal to one-tenth of one percent (0.001) of the BESS Allocated Portion of the Lump Sum Payment for the BESS Measurement Period in question; plus</w:t>
            </w:r>
          </w:p>
        </w:tc>
      </w:tr>
      <w:tr w:rsidR="00ED70D8" w:rsidRPr="004B302D" w14:paraId="1619012D" w14:textId="77777777" w:rsidTr="007A4207">
        <w:tc>
          <w:tcPr>
            <w:tcW w:w="3420" w:type="dxa"/>
            <w:tcBorders>
              <w:top w:val="single" w:sz="4" w:space="0" w:color="auto"/>
              <w:left w:val="single" w:sz="4" w:space="0" w:color="auto"/>
              <w:bottom w:val="single" w:sz="4" w:space="0" w:color="auto"/>
              <w:right w:val="single" w:sz="4" w:space="0" w:color="auto"/>
            </w:tcBorders>
          </w:tcPr>
          <w:p w14:paraId="351877DC"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2</w:t>
            </w:r>
          </w:p>
          <w:p w14:paraId="0B56BBC0"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80.0% - 84.9%</w:t>
            </w:r>
          </w:p>
        </w:tc>
        <w:tc>
          <w:tcPr>
            <w:tcW w:w="4140" w:type="dxa"/>
            <w:tcBorders>
              <w:top w:val="single" w:sz="4" w:space="0" w:color="auto"/>
              <w:left w:val="single" w:sz="4" w:space="0" w:color="auto"/>
              <w:bottom w:val="single" w:sz="4" w:space="0" w:color="auto"/>
              <w:right w:val="single" w:sz="4" w:space="0" w:color="auto"/>
            </w:tcBorders>
          </w:tcPr>
          <w:p w14:paraId="196D6DC6" w14:textId="4FA09520" w:rsidR="00ED70D8" w:rsidRPr="004B302D"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For each one-tenth of</w:t>
            </w:r>
            <w:r w:rsidRPr="0051062C">
              <w:rPr>
                <w:rFonts w:ascii="Courier New" w:hAnsi="Courier New" w:cs="Courier New"/>
                <w:sz w:val="22"/>
                <w:szCs w:val="24"/>
              </w:rPr>
              <w:t xml:space="preserve"> one percent (0.001) by which the BESS </w:t>
            </w:r>
            <w:r w:rsidR="0055334C" w:rsidRPr="00C91906">
              <w:rPr>
                <w:rFonts w:ascii="Courier New" w:hAnsi="Courier New" w:cs="Courier New"/>
                <w:sz w:val="22"/>
                <w:szCs w:val="24"/>
              </w:rPr>
              <w:t xml:space="preserve">Annual </w:t>
            </w:r>
            <w:r w:rsidRPr="003B30CD">
              <w:rPr>
                <w:rFonts w:ascii="Courier New" w:hAnsi="Courier New" w:cs="Courier New"/>
                <w:sz w:val="22"/>
                <w:szCs w:val="24"/>
              </w:rPr>
              <w:t>Equivalent Availability Factor falls below 85</w:t>
            </w:r>
            <w:r w:rsidR="0055334C" w:rsidRPr="00B959DE">
              <w:rPr>
                <w:rFonts w:ascii="Courier New" w:hAnsi="Courier New" w:cs="Courier New"/>
                <w:sz w:val="22"/>
                <w:szCs w:val="24"/>
              </w:rPr>
              <w:t>% but equal to or above 80</w:t>
            </w:r>
            <w:r w:rsidRPr="006F17F2">
              <w:rPr>
                <w:rFonts w:ascii="Courier New" w:hAnsi="Courier New" w:cs="Courier New"/>
                <w:sz w:val="22"/>
                <w:szCs w:val="24"/>
              </w:rPr>
              <w:t>%, an amount equal to two-tenths of one percent (0.002) of the BESS Allocated Portion of the Lump Sum Payment for the BESS Measurement Peri</w:t>
            </w:r>
            <w:r w:rsidRPr="004B302D">
              <w:rPr>
                <w:rFonts w:ascii="Courier New" w:hAnsi="Courier New" w:cs="Courier New"/>
                <w:sz w:val="22"/>
                <w:szCs w:val="24"/>
              </w:rPr>
              <w:t>od in question; plus</w:t>
            </w:r>
          </w:p>
        </w:tc>
      </w:tr>
      <w:tr w:rsidR="00ED70D8" w:rsidRPr="004B302D" w14:paraId="6653FD5A" w14:textId="77777777" w:rsidTr="007A4207">
        <w:tc>
          <w:tcPr>
            <w:tcW w:w="3420" w:type="dxa"/>
            <w:tcBorders>
              <w:top w:val="single" w:sz="4" w:space="0" w:color="auto"/>
              <w:left w:val="single" w:sz="4" w:space="0" w:color="auto"/>
              <w:bottom w:val="single" w:sz="4" w:space="0" w:color="auto"/>
              <w:right w:val="single" w:sz="4" w:space="0" w:color="auto"/>
            </w:tcBorders>
          </w:tcPr>
          <w:p w14:paraId="5E85CB55"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3</w:t>
            </w:r>
          </w:p>
          <w:p w14:paraId="584ED052"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75.0% - 79.9%</w:t>
            </w:r>
          </w:p>
        </w:tc>
        <w:tc>
          <w:tcPr>
            <w:tcW w:w="4140" w:type="dxa"/>
            <w:tcBorders>
              <w:top w:val="single" w:sz="4" w:space="0" w:color="auto"/>
              <w:left w:val="single" w:sz="4" w:space="0" w:color="auto"/>
              <w:bottom w:val="single" w:sz="4" w:space="0" w:color="auto"/>
              <w:right w:val="single" w:sz="4" w:space="0" w:color="auto"/>
            </w:tcBorders>
          </w:tcPr>
          <w:p w14:paraId="629AC3BC" w14:textId="360D1E34" w:rsidR="00ED70D8" w:rsidRPr="006F17F2"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 xml:space="preserve">For each one-tenth of one percent (0.001) by which the BESS </w:t>
            </w:r>
            <w:r w:rsidR="0055334C" w:rsidRPr="0051062C">
              <w:rPr>
                <w:rFonts w:ascii="Courier New" w:hAnsi="Courier New" w:cs="Courier New"/>
                <w:sz w:val="22"/>
                <w:szCs w:val="24"/>
              </w:rPr>
              <w:t xml:space="preserve">Annual </w:t>
            </w:r>
            <w:r w:rsidRPr="00C91906">
              <w:rPr>
                <w:rFonts w:ascii="Courier New" w:hAnsi="Courier New" w:cs="Courier New"/>
                <w:sz w:val="22"/>
                <w:szCs w:val="24"/>
              </w:rPr>
              <w:t>Equivalent Availability Factor falls below 80</w:t>
            </w:r>
            <w:r w:rsidR="0055334C" w:rsidRPr="003B30CD">
              <w:rPr>
                <w:rFonts w:ascii="Courier New" w:hAnsi="Courier New" w:cs="Courier New"/>
                <w:sz w:val="22"/>
                <w:szCs w:val="24"/>
              </w:rPr>
              <w:t>% but equal to or above 75</w:t>
            </w:r>
            <w:r w:rsidRPr="00B959DE">
              <w:rPr>
                <w:rFonts w:ascii="Courier New" w:hAnsi="Courier New" w:cs="Courier New"/>
                <w:sz w:val="22"/>
                <w:szCs w:val="24"/>
              </w:rPr>
              <w:t>%, an amount equal to three-tenths of one percent (0.003) of the BESS Alloc</w:t>
            </w:r>
            <w:r w:rsidRPr="006F17F2">
              <w:rPr>
                <w:rFonts w:ascii="Courier New" w:hAnsi="Courier New" w:cs="Courier New"/>
                <w:sz w:val="22"/>
                <w:szCs w:val="24"/>
              </w:rPr>
              <w:t xml:space="preserve">ated Portion of the Lump Sum Payment for the BESS Measurement Period in question; plus </w:t>
            </w:r>
          </w:p>
        </w:tc>
      </w:tr>
      <w:tr w:rsidR="00ED70D8" w:rsidRPr="004B302D" w14:paraId="4C9B9C79" w14:textId="77777777" w:rsidTr="007A4207">
        <w:tc>
          <w:tcPr>
            <w:tcW w:w="3420" w:type="dxa"/>
            <w:tcBorders>
              <w:top w:val="single" w:sz="4" w:space="0" w:color="auto"/>
              <w:left w:val="single" w:sz="4" w:space="0" w:color="auto"/>
              <w:bottom w:val="single" w:sz="4" w:space="0" w:color="auto"/>
              <w:right w:val="single" w:sz="4" w:space="0" w:color="auto"/>
            </w:tcBorders>
          </w:tcPr>
          <w:p w14:paraId="304C711B"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4</w:t>
            </w:r>
          </w:p>
          <w:p w14:paraId="3F2B61C7"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Below 75.0%</w:t>
            </w:r>
          </w:p>
        </w:tc>
        <w:tc>
          <w:tcPr>
            <w:tcW w:w="4140" w:type="dxa"/>
            <w:tcBorders>
              <w:top w:val="single" w:sz="4" w:space="0" w:color="auto"/>
              <w:left w:val="single" w:sz="4" w:space="0" w:color="auto"/>
              <w:bottom w:val="single" w:sz="4" w:space="0" w:color="auto"/>
              <w:right w:val="single" w:sz="4" w:space="0" w:color="auto"/>
            </w:tcBorders>
          </w:tcPr>
          <w:p w14:paraId="7E52E156" w14:textId="7F9BE5D5" w:rsidR="00ED70D8" w:rsidRPr="003B30CD"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For each one-tenth of one percent (0.001) by which the BESS</w:t>
            </w:r>
            <w:r w:rsidR="0055334C" w:rsidRPr="0051062C">
              <w:rPr>
                <w:rFonts w:ascii="Courier New" w:hAnsi="Courier New" w:cs="Courier New"/>
                <w:sz w:val="22"/>
                <w:szCs w:val="24"/>
              </w:rPr>
              <w:t xml:space="preserve"> Annual</w:t>
            </w:r>
            <w:r w:rsidRPr="00C91906">
              <w:rPr>
                <w:rFonts w:ascii="Courier New" w:hAnsi="Courier New" w:cs="Courier New"/>
                <w:sz w:val="22"/>
                <w:szCs w:val="24"/>
              </w:rPr>
              <w:t xml:space="preserve"> Equivalent Availability Factor falls below 75%, an amount equal to four-tenths of</w:t>
            </w:r>
            <w:r w:rsidRPr="003B30CD">
              <w:rPr>
                <w:rFonts w:ascii="Courier New" w:hAnsi="Courier New" w:cs="Courier New"/>
                <w:sz w:val="22"/>
                <w:szCs w:val="24"/>
              </w:rPr>
              <w:t xml:space="preserve"> one percent (0.004) of the BESS Allocated Portion of the Lump Sum Payment for the BESS Measurement Period in question.</w:t>
            </w:r>
          </w:p>
        </w:tc>
      </w:tr>
    </w:tbl>
    <w:p w14:paraId="08CEAE18" w14:textId="77777777" w:rsidR="00ED70D8" w:rsidRPr="00447E4A" w:rsidRDefault="00ED70D8" w:rsidP="00ED70D8">
      <w:pPr>
        <w:ind w:left="1440"/>
        <w:rPr>
          <w:rFonts w:ascii="Courier New" w:eastAsiaTheme="minorEastAsia" w:hAnsi="Courier New" w:cs="Courier New"/>
          <w:szCs w:val="24"/>
          <w:lang w:eastAsia="zh-CN"/>
        </w:rPr>
      </w:pPr>
    </w:p>
    <w:p w14:paraId="7BF983EA" w14:textId="576F6D11" w:rsidR="00ED70D8" w:rsidRPr="003B30CD" w:rsidRDefault="00ED70D8" w:rsidP="00ED70D8">
      <w:pPr>
        <w:spacing w:after="240"/>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Such liquidated damages shall be due within thirty (30) Days after the first to occur of the end of such BESS Measurement Period or th</w:t>
      </w:r>
      <w:r w:rsidRPr="00D235D5">
        <w:rPr>
          <w:rFonts w:ascii="Courier New" w:eastAsiaTheme="minorEastAsia" w:hAnsi="Courier New" w:cs="Courier New"/>
          <w:szCs w:val="24"/>
          <w:lang w:eastAsia="zh-CN"/>
        </w:rPr>
        <w:t xml:space="preserve">e end of Term.  In the event </w:t>
      </w:r>
      <w:r w:rsidR="00073CFB">
        <w:rPr>
          <w:rFonts w:ascii="Courier New" w:eastAsiaTheme="minorEastAsia" w:hAnsi="Courier New" w:cs="Courier New"/>
          <w:szCs w:val="24"/>
          <w:lang w:eastAsia="zh-CN"/>
        </w:rPr>
        <w:t>Subscriber Organization</w:t>
      </w:r>
      <w:r w:rsidRPr="00D235D5">
        <w:rPr>
          <w:rFonts w:ascii="Courier New" w:eastAsiaTheme="minorEastAsia" w:hAnsi="Courier New" w:cs="Courier New"/>
          <w:szCs w:val="24"/>
          <w:lang w:eastAsia="zh-CN"/>
        </w:rPr>
        <w:t xml:space="preserve"> fails to pay Company amounts of liquidated damages due under this </w:t>
      </w:r>
      <w:r w:rsidRPr="0051062C">
        <w:rPr>
          <w:rFonts w:ascii="Courier New" w:eastAsiaTheme="minorEastAsia" w:hAnsi="Courier New" w:cs="Courier New"/>
          <w:szCs w:val="24"/>
          <w:u w:val="single"/>
          <w:lang w:eastAsia="zh-CN"/>
        </w:rPr>
        <w:t>Section 2.8(a)</w:t>
      </w:r>
      <w:r w:rsidRPr="00C91906">
        <w:rPr>
          <w:rFonts w:ascii="Courier New" w:eastAsiaTheme="minorEastAsia" w:hAnsi="Courier New" w:cs="Courier New"/>
          <w:szCs w:val="24"/>
          <w:lang w:eastAsia="zh-CN"/>
        </w:rPr>
        <w:t xml:space="preserve"> (BESS Annual Equivalent Availability Factor and Liquidated Damages) within thirty (30) Days of receipt of Company's written demand, Company</w:t>
      </w:r>
      <w:r w:rsidRPr="003B30CD">
        <w:rPr>
          <w:rFonts w:ascii="Courier New" w:eastAsiaTheme="minorEastAsia" w:hAnsi="Courier New" w:cs="Courier New"/>
          <w:szCs w:val="24"/>
          <w:lang w:eastAsia="zh-CN"/>
        </w:rPr>
        <w:t xml:space="preserve"> may, without limitation to any other remedy Company may have, set-off such amounts due against payments it is otherwise obligated to make under this Agreement. </w:t>
      </w:r>
    </w:p>
    <w:p w14:paraId="71E2B3A1" w14:textId="773D5CEC" w:rsidR="00ED70D8" w:rsidRPr="004B302D" w:rsidRDefault="00ED70D8" w:rsidP="00C425C0">
      <w:pPr>
        <w:pStyle w:val="Corp1L3"/>
        <w:numPr>
          <w:ilvl w:val="0"/>
          <w:numId w:val="0"/>
        </w:numPr>
        <w:ind w:left="1440"/>
        <w:outlineLvl w:val="9"/>
      </w:pPr>
      <w:r w:rsidRPr="00B959DE">
        <w:rPr>
          <w:rFonts w:eastAsiaTheme="minorEastAsia"/>
          <w:szCs w:val="24"/>
          <w:lang w:eastAsia="zh-CN"/>
        </w:rPr>
        <w:t xml:space="preserve">For purposes of determining liquidated damages under this </w:t>
      </w:r>
      <w:r w:rsidRPr="006F17F2">
        <w:rPr>
          <w:rFonts w:eastAsiaTheme="minorEastAsia"/>
          <w:szCs w:val="24"/>
          <w:u w:val="single"/>
          <w:lang w:eastAsia="zh-CN"/>
        </w:rPr>
        <w:t>Section 2.8(a)</w:t>
      </w:r>
      <w:r w:rsidRPr="004B302D">
        <w:rPr>
          <w:rFonts w:eastAsiaTheme="minorEastAsia"/>
          <w:szCs w:val="24"/>
          <w:lang w:eastAsia="zh-CN"/>
        </w:rPr>
        <w:t xml:space="preserve"> (BESS Annual Equivalent Availability Factor and Liquidated Damages), the </w:t>
      </w:r>
      <w:r w:rsidRPr="004B302D">
        <w:rPr>
          <w:szCs w:val="24"/>
        </w:rPr>
        <w:t>BESS Annual Equivalent Availability Factor</w:t>
      </w:r>
      <w:r w:rsidRPr="004B302D">
        <w:rPr>
          <w:rFonts w:eastAsiaTheme="minorEastAsia"/>
          <w:szCs w:val="24"/>
          <w:lang w:eastAsia="zh-CN"/>
        </w:rPr>
        <w:t xml:space="preserve"> for the BESS Measurement Period in question shall be rounded to the nearest one-tenth of one percent (0.001).  Each Party agrees and acknowledges that (i) the damages that Company would incur if the </w:t>
      </w:r>
      <w:r w:rsidR="00073CFB">
        <w:rPr>
          <w:rFonts w:eastAsiaTheme="minorEastAsia"/>
          <w:szCs w:val="24"/>
          <w:lang w:eastAsia="zh-CN"/>
        </w:rPr>
        <w:t>Subscriber Organization</w:t>
      </w:r>
      <w:r w:rsidRPr="004B302D">
        <w:rPr>
          <w:rFonts w:eastAsiaTheme="minorEastAsia"/>
          <w:szCs w:val="24"/>
          <w:lang w:eastAsia="zh-CN"/>
        </w:rPr>
        <w:t xml:space="preserve"> fails to achieve the BESS EAF Performance Metric for a BESS Measurement Period would be difficult or impossible to calculate with certainty and (ii) the aforesaid liquidated damages are an appropriate approximation of such damages.</w:t>
      </w:r>
    </w:p>
    <w:p w14:paraId="383FDB22" w14:textId="23FA4C90" w:rsidR="00ED70D8" w:rsidRPr="004B302D" w:rsidRDefault="00ED70D8" w:rsidP="00ED70D8">
      <w:pPr>
        <w:pStyle w:val="Corp1L3"/>
        <w:tabs>
          <w:tab w:val="num" w:pos="1440"/>
        </w:tabs>
        <w:ind w:left="1440"/>
      </w:pPr>
      <w:r w:rsidRPr="004B302D">
        <w:rPr>
          <w:rFonts w:eastAsiaTheme="minorEastAsia"/>
          <w:szCs w:val="24"/>
          <w:u w:val="single"/>
          <w:lang w:eastAsia="zh-CN"/>
        </w:rPr>
        <w:t xml:space="preserve">BESS </w:t>
      </w:r>
      <w:r w:rsidR="0055334C" w:rsidRPr="004B302D">
        <w:rPr>
          <w:rFonts w:eastAsiaTheme="minorEastAsia"/>
          <w:szCs w:val="24"/>
          <w:u w:val="single"/>
          <w:lang w:eastAsia="zh-CN"/>
        </w:rPr>
        <w:t>Annual Equivalent</w:t>
      </w:r>
      <w:r w:rsidRPr="004B302D">
        <w:rPr>
          <w:rFonts w:eastAsiaTheme="minorEastAsia"/>
          <w:szCs w:val="24"/>
          <w:u w:val="single"/>
          <w:lang w:eastAsia="zh-CN"/>
        </w:rPr>
        <w:t xml:space="preserve"> Availability</w:t>
      </w:r>
      <w:r w:rsidR="0055334C" w:rsidRPr="004B302D">
        <w:rPr>
          <w:rFonts w:eastAsiaTheme="minorEastAsia"/>
          <w:szCs w:val="24"/>
          <w:u w:val="single"/>
          <w:lang w:eastAsia="zh-CN"/>
        </w:rPr>
        <w:t xml:space="preserve"> Factor</w:t>
      </w:r>
      <w:r w:rsidRPr="004B302D">
        <w:rPr>
          <w:rFonts w:eastAsiaTheme="minorEastAsia"/>
          <w:szCs w:val="24"/>
          <w:u w:val="single"/>
          <w:lang w:eastAsia="zh-CN"/>
        </w:rPr>
        <w:t xml:space="preserve"> Termination Rights</w:t>
      </w:r>
      <w:r w:rsidRPr="004B302D">
        <w:rPr>
          <w:rFonts w:eastAsiaTheme="minorEastAsia"/>
          <w:szCs w:val="24"/>
          <w:lang w:eastAsia="zh-CN"/>
        </w:rPr>
        <w:t xml:space="preserve">.  The Parties acknowledge that, although the intent of the liquidated damages payable under </w:t>
      </w:r>
      <w:r w:rsidRPr="004B302D">
        <w:rPr>
          <w:rFonts w:eastAsiaTheme="minorEastAsia"/>
          <w:szCs w:val="24"/>
          <w:u w:val="single"/>
          <w:lang w:eastAsia="zh-CN"/>
        </w:rPr>
        <w:t>Section 2.8(a)</w:t>
      </w:r>
      <w:r w:rsidRPr="004B302D">
        <w:rPr>
          <w:rFonts w:eastAsiaTheme="minorEastAsia"/>
          <w:szCs w:val="24"/>
          <w:lang w:eastAsia="zh-CN"/>
        </w:rPr>
        <w:t xml:space="preserve"> (BESS </w:t>
      </w:r>
      <w:r w:rsidR="00805844" w:rsidRPr="004B302D">
        <w:rPr>
          <w:rFonts w:eastAsiaTheme="minorEastAsia"/>
          <w:szCs w:val="24"/>
          <w:lang w:eastAsia="zh-CN"/>
        </w:rPr>
        <w:t xml:space="preserve">Annual </w:t>
      </w:r>
      <w:r w:rsidRPr="004B302D">
        <w:rPr>
          <w:rFonts w:eastAsiaTheme="minorEastAsia"/>
          <w:szCs w:val="24"/>
          <w:lang w:eastAsia="zh-CN"/>
        </w:rPr>
        <w:t xml:space="preserve">Equivalent Availability Factor and Liquidated Damages) is to compensate Company for the damages that Company would incur if the </w:t>
      </w:r>
      <w:r w:rsidR="00073CFB">
        <w:rPr>
          <w:rFonts w:eastAsiaTheme="minorEastAsia"/>
          <w:szCs w:val="24"/>
          <w:lang w:eastAsia="zh-CN"/>
        </w:rPr>
        <w:t>Subscriber Organization</w:t>
      </w:r>
      <w:r w:rsidRPr="004B302D">
        <w:rPr>
          <w:rFonts w:eastAsiaTheme="minorEastAsia"/>
          <w:szCs w:val="24"/>
          <w:lang w:eastAsia="zh-CN"/>
        </w:rPr>
        <w:t xml:space="preserve"> fails to achieve the BESS EAF Performance Metric for a BESS Measurement Period, such liquidated damages are not intended to compensate Company for the damages that Company would incur if a pattern of underperformance establishes a reasonable expectation that the BESS is likely to continue to substantially underperform the BESS EAF Performance Metric.  Accordingly, and without limitation to Company's rights under said </w:t>
      </w:r>
      <w:r w:rsidRPr="004B302D">
        <w:rPr>
          <w:rFonts w:eastAsiaTheme="minorEastAsia"/>
          <w:szCs w:val="24"/>
          <w:u w:val="single"/>
          <w:lang w:eastAsia="zh-CN"/>
        </w:rPr>
        <w:t>Section 2.8(a)</w:t>
      </w:r>
      <w:r w:rsidRPr="004B302D">
        <w:rPr>
          <w:rFonts w:eastAsiaTheme="minorEastAsia"/>
          <w:szCs w:val="24"/>
          <w:lang w:eastAsia="zh-CN"/>
        </w:rPr>
        <w:t xml:space="preserve"> (BESS </w:t>
      </w:r>
      <w:r w:rsidR="0055334C" w:rsidRPr="004B302D">
        <w:rPr>
          <w:rFonts w:eastAsiaTheme="minorEastAsia"/>
          <w:szCs w:val="24"/>
          <w:lang w:eastAsia="zh-CN"/>
        </w:rPr>
        <w:t>Annual</w:t>
      </w:r>
      <w:r w:rsidRPr="004B302D">
        <w:rPr>
          <w:rFonts w:eastAsiaTheme="minorEastAsia"/>
          <w:szCs w:val="24"/>
          <w:lang w:eastAsia="zh-CN"/>
        </w:rPr>
        <w:t xml:space="preserve"> Equivalent Availability Factor and Liquidated Damages) for those BESS Measurement Periods during which the </w:t>
      </w:r>
      <w:r w:rsidR="00073CFB">
        <w:rPr>
          <w:rFonts w:eastAsiaTheme="minorEastAsia"/>
          <w:szCs w:val="24"/>
          <w:lang w:eastAsia="zh-CN"/>
        </w:rPr>
        <w:t>Subscriber Organization</w:t>
      </w:r>
      <w:r w:rsidRPr="004B302D">
        <w:rPr>
          <w:rFonts w:eastAsiaTheme="minorEastAsia"/>
          <w:szCs w:val="24"/>
          <w:lang w:eastAsia="zh-CN"/>
        </w:rPr>
        <w:t xml:space="preserve"> failed to achieve the BESS EAF Performance Metric, the failure of the </w:t>
      </w:r>
      <w:r w:rsidR="00073CFB">
        <w:rPr>
          <w:rFonts w:eastAsiaTheme="minorEastAsia"/>
          <w:szCs w:val="24"/>
          <w:lang w:eastAsia="zh-CN"/>
        </w:rPr>
        <w:t>Subscriber Organization</w:t>
      </w:r>
      <w:r w:rsidRPr="004B302D">
        <w:rPr>
          <w:rFonts w:eastAsiaTheme="minorEastAsia"/>
          <w:szCs w:val="24"/>
          <w:lang w:eastAsia="zh-CN"/>
        </w:rPr>
        <w:t xml:space="preserve"> to achieve, for each of </w:t>
      </w:r>
      <w:r w:rsidR="004C793C" w:rsidRPr="004B302D">
        <w:rPr>
          <w:rFonts w:eastAsiaTheme="minorEastAsia"/>
          <w:szCs w:val="24"/>
          <w:lang w:eastAsia="zh-CN"/>
        </w:rPr>
        <w:t>four</w:t>
      </w:r>
      <w:r w:rsidR="002D74F1">
        <w:rPr>
          <w:rFonts w:eastAsiaTheme="minorEastAsia"/>
          <w:szCs w:val="24"/>
          <w:lang w:eastAsia="zh-CN"/>
        </w:rPr>
        <w:t xml:space="preserve"> </w:t>
      </w:r>
      <w:r w:rsidRPr="004B302D">
        <w:rPr>
          <w:rFonts w:eastAsiaTheme="minorEastAsia"/>
          <w:szCs w:val="24"/>
          <w:lang w:eastAsia="zh-CN"/>
        </w:rPr>
        <w:t xml:space="preserve">consecutive BESS Measurement Periods, a BESS Annual Equivalent Availability Factor of </w:t>
      </w:r>
      <w:r w:rsidRPr="004B302D">
        <w:rPr>
          <w:rFonts w:eastAsiaTheme="minorEastAsia"/>
          <w:szCs w:val="24"/>
          <w:lang w:eastAsia="zh-CN"/>
        </w:rPr>
        <w:lastRenderedPageBreak/>
        <w:t xml:space="preserve">not less than </w:t>
      </w:r>
      <w:r w:rsidRPr="004B302D">
        <w:rPr>
          <w:rFonts w:eastAsiaTheme="minorEastAsia"/>
          <w:b/>
          <w:szCs w:val="24"/>
          <w:lang w:eastAsia="zh-CN"/>
        </w:rPr>
        <w:t>75%</w:t>
      </w:r>
      <w:r w:rsidRPr="004B302D">
        <w:rPr>
          <w:rFonts w:eastAsiaTheme="minorEastAsia"/>
          <w:szCs w:val="24"/>
          <w:lang w:eastAsia="zh-CN"/>
        </w:rPr>
        <w:t xml:space="preserve"> shall constitute an Event of Default under </w:t>
      </w:r>
      <w:r w:rsidRPr="004B302D">
        <w:rPr>
          <w:rFonts w:eastAsiaTheme="minorEastAsia"/>
          <w:szCs w:val="24"/>
          <w:u w:val="single"/>
          <w:lang w:eastAsia="zh-CN"/>
        </w:rPr>
        <w:t>Section 15.1(e)</w:t>
      </w:r>
      <w:r w:rsidRPr="004B302D">
        <w:rPr>
          <w:rFonts w:eastAsiaTheme="minorEastAsia"/>
          <w:szCs w:val="24"/>
          <w:lang w:eastAsia="zh-CN"/>
        </w:rPr>
        <w:t xml:space="preserve"> of this Agreement for which Company shall have the rights (including but not limited to the termination rights) set forth in </w:t>
      </w:r>
      <w:r w:rsidRPr="004B302D">
        <w:rPr>
          <w:rFonts w:eastAsiaTheme="minorEastAsia"/>
          <w:szCs w:val="24"/>
          <w:u w:val="single"/>
          <w:lang w:eastAsia="zh-CN"/>
        </w:rPr>
        <w:t>Article 15</w:t>
      </w:r>
      <w:r w:rsidRPr="004B302D">
        <w:rPr>
          <w:rFonts w:eastAsiaTheme="minorEastAsia"/>
          <w:szCs w:val="24"/>
          <w:lang w:eastAsia="zh-CN"/>
        </w:rPr>
        <w:t xml:space="preserve"> (Events of Default) and </w:t>
      </w:r>
      <w:r w:rsidRPr="004B302D">
        <w:rPr>
          <w:rFonts w:eastAsiaTheme="minorEastAsia"/>
          <w:szCs w:val="24"/>
          <w:u w:val="single"/>
          <w:lang w:eastAsia="zh-CN"/>
        </w:rPr>
        <w:t>Article 16</w:t>
      </w:r>
      <w:r w:rsidRPr="004B302D">
        <w:rPr>
          <w:rFonts w:eastAsiaTheme="minorEastAsia"/>
          <w:szCs w:val="24"/>
          <w:lang w:eastAsia="zh-CN"/>
        </w:rPr>
        <w:t xml:space="preserve"> (Damages in the Event of Termination by Company)</w:t>
      </w:r>
      <w:r w:rsidR="00147952" w:rsidRPr="004B302D">
        <w:rPr>
          <w:rFonts w:eastAsiaTheme="minorEastAsia"/>
          <w:szCs w:val="24"/>
          <w:lang w:eastAsia="zh-CN"/>
        </w:rPr>
        <w:t xml:space="preserve">; </w:t>
      </w:r>
      <w:r w:rsidR="00147952" w:rsidRPr="004B302D">
        <w:rPr>
          <w:szCs w:val="24"/>
        </w:rPr>
        <w:t>provided, however, that if a BESS Measurement Period for which the aforementioned 75% threshold is not achieved falls within a BESS Capacity Cure Period, such BESS Measurement Period shall be excluded from the calculation of the aforementioned "four consecutive BESS Measurement Periods" if the failure to achieve the aforementioned 75% threshold was the result of unavailability caused by the process of carrying out the repairs to or replacements of the BESS necessary to remedy the failure of the BESS to achieve the BESS Capacity Performance Metric</w:t>
      </w:r>
      <w:r w:rsidRPr="004B302D">
        <w:rPr>
          <w:rFonts w:eastAsiaTheme="minorEastAsia"/>
          <w:szCs w:val="24"/>
          <w:lang w:eastAsia="zh-CN"/>
        </w:rPr>
        <w:t>.</w:t>
      </w:r>
    </w:p>
    <w:p w14:paraId="42D10DA6" w14:textId="561F377E" w:rsidR="00ED70D8" w:rsidRPr="004B302D" w:rsidRDefault="00ED70D8" w:rsidP="00A276E3">
      <w:pPr>
        <w:pStyle w:val="Corp1L2"/>
        <w:tabs>
          <w:tab w:val="clear" w:pos="864"/>
          <w:tab w:val="num" w:pos="810"/>
        </w:tabs>
        <w:ind w:left="810" w:hanging="810"/>
        <w:rPr>
          <w:rFonts w:eastAsiaTheme="minorEastAsia"/>
          <w:szCs w:val="24"/>
          <w:lang w:eastAsia="zh-CN"/>
        </w:rPr>
      </w:pPr>
      <w:r w:rsidRPr="004B302D">
        <w:rPr>
          <w:rFonts w:eastAsiaTheme="minorEastAsia"/>
          <w:szCs w:val="24"/>
          <w:u w:val="single"/>
          <w:lang w:eastAsia="zh-CN"/>
        </w:rPr>
        <w:t xml:space="preserve">BESS </w:t>
      </w:r>
      <w:r w:rsidR="0055334C" w:rsidRPr="004B302D">
        <w:rPr>
          <w:rFonts w:eastAsiaTheme="minorEastAsia"/>
          <w:szCs w:val="24"/>
          <w:u w:val="single"/>
          <w:lang w:eastAsia="zh-CN"/>
        </w:rPr>
        <w:t>Annual</w:t>
      </w:r>
      <w:r w:rsidRPr="004B302D">
        <w:rPr>
          <w:rFonts w:eastAsiaTheme="minorEastAsia"/>
          <w:szCs w:val="24"/>
          <w:u w:val="single"/>
          <w:lang w:eastAsia="zh-CN"/>
        </w:rPr>
        <w:t xml:space="preserve"> Equivalent Forced Outage Factor; Liquidated Damages</w:t>
      </w:r>
      <w:r w:rsidRPr="004B302D">
        <w:rPr>
          <w:rFonts w:eastAsiaTheme="minorEastAsia"/>
          <w:szCs w:val="24"/>
          <w:lang w:eastAsia="zh-CN"/>
        </w:rPr>
        <w:t>.</w:t>
      </w:r>
      <w:r w:rsidR="002D74F1">
        <w:rPr>
          <w:rFonts w:eastAsiaTheme="minorEastAsia"/>
          <w:szCs w:val="24"/>
          <w:lang w:eastAsia="zh-CN"/>
        </w:rPr>
        <w:t xml:space="preserve">  </w:t>
      </w:r>
    </w:p>
    <w:p w14:paraId="3B9F2D83" w14:textId="4CBD74DC"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For each BESS Measurement Period</w:t>
      </w:r>
      <w:r w:rsidRPr="004B302D">
        <w:rPr>
          <w:rFonts w:ascii="Courier New" w:eastAsiaTheme="minorEastAsia" w:hAnsi="Courier New" w:cs="Courier New"/>
          <w:b/>
          <w:szCs w:val="24"/>
          <w:lang w:eastAsia="zh-CN"/>
        </w:rPr>
        <w:t xml:space="preserve"> </w:t>
      </w:r>
      <w:r w:rsidRPr="004B302D">
        <w:rPr>
          <w:rFonts w:ascii="Courier New" w:eastAsiaTheme="minorEastAsia" w:hAnsi="Courier New" w:cs="Courier New"/>
          <w:szCs w:val="24"/>
          <w:lang w:eastAsia="zh-CN"/>
        </w:rPr>
        <w:t>following the Commercial Operations Date, the BESS shall maintain a BESS Annual Equivalent Forced Outage Factor of not more than 4% (the "</w:t>
      </w:r>
      <w:r w:rsidRPr="004B302D">
        <w:rPr>
          <w:rFonts w:ascii="Courier New" w:eastAsiaTheme="minorEastAsia" w:hAnsi="Courier New" w:cs="Courier New"/>
          <w:szCs w:val="24"/>
          <w:u w:val="single"/>
          <w:lang w:eastAsia="zh-CN"/>
        </w:rPr>
        <w:t>BESS EFOF Performance Metric</w:t>
      </w:r>
      <w:r w:rsidRPr="004B302D">
        <w:rPr>
          <w:rFonts w:ascii="Courier New" w:eastAsiaTheme="minorEastAsia" w:hAnsi="Courier New" w:cs="Courier New"/>
          <w:szCs w:val="24"/>
          <w:lang w:eastAsia="zh-CN"/>
        </w:rPr>
        <w:t xml:space="preserve">") as calculated as set forth in </w:t>
      </w:r>
      <w:r w:rsidRPr="004B302D">
        <w:rPr>
          <w:rFonts w:ascii="Courier New" w:eastAsiaTheme="minorEastAsia" w:hAnsi="Courier New" w:cs="Courier New"/>
          <w:szCs w:val="24"/>
          <w:u w:val="single"/>
          <w:lang w:eastAsia="zh-CN"/>
        </w:rPr>
        <w:t>Attachment Y</w:t>
      </w:r>
      <w:r w:rsidRPr="004B302D">
        <w:rPr>
          <w:rFonts w:ascii="Courier New" w:eastAsiaTheme="minorEastAsia" w:hAnsi="Courier New" w:cs="Courier New"/>
          <w:szCs w:val="24"/>
          <w:lang w:eastAsia="zh-CN"/>
        </w:rPr>
        <w:t xml:space="preserve"> (BESS </w:t>
      </w:r>
      <w:r w:rsidR="0055334C" w:rsidRPr="004B302D">
        <w:rPr>
          <w:rFonts w:ascii="Courier New" w:eastAsiaTheme="minorEastAsia" w:hAnsi="Courier New" w:cs="Courier New"/>
          <w:szCs w:val="24"/>
          <w:lang w:eastAsia="zh-CN"/>
        </w:rPr>
        <w:t>Annual Equivalent Forced Outage Factor</w:t>
      </w:r>
      <w:r w:rsidRPr="004B302D">
        <w:rPr>
          <w:rFonts w:ascii="Courier New" w:eastAsiaTheme="minorEastAsia" w:hAnsi="Courier New" w:cs="Courier New"/>
          <w:szCs w:val="24"/>
          <w:lang w:eastAsia="zh-CN"/>
        </w:rPr>
        <w:t xml:space="preserve">).  If the BESS Annual Equivalent Forced Outage Factor for such BESS Measurement Period exceeds the BESS EFOF Performance Metric, </w:t>
      </w:r>
      <w:r w:rsidR="00073CFB">
        <w:rPr>
          <w:rFonts w:ascii="Courier New" w:eastAsiaTheme="minorEastAsia" w:hAnsi="Courier New" w:cs="Courier New"/>
          <w:szCs w:val="24"/>
          <w:lang w:eastAsia="zh-CN"/>
        </w:rPr>
        <w:t>Subscriber Organization</w:t>
      </w:r>
      <w:r w:rsidRPr="004B302D">
        <w:rPr>
          <w:rFonts w:ascii="Courier New" w:eastAsiaTheme="minorEastAsia" w:hAnsi="Courier New" w:cs="Courier New"/>
          <w:szCs w:val="24"/>
          <w:lang w:eastAsia="zh-CN"/>
        </w:rPr>
        <w:t xml:space="preserve"> shall pay, and Company shall accept, as liquidated damages for exceeding the BESS EFOF Performance Metric, the amount set forth in the following table (on a progressive basis) upon proper demand by the Company at the end of the BESS Measurement Period in question:</w:t>
      </w:r>
    </w:p>
    <w:tbl>
      <w:tblPr>
        <w:tblStyle w:val="TableGrid"/>
        <w:tblW w:w="0" w:type="auto"/>
        <w:tblInd w:w="864" w:type="dxa"/>
        <w:tblLook w:val="04A0" w:firstRow="1" w:lastRow="0" w:firstColumn="1" w:lastColumn="0" w:noHBand="0" w:noVBand="1"/>
      </w:tblPr>
      <w:tblGrid>
        <w:gridCol w:w="4194"/>
        <w:gridCol w:w="4518"/>
      </w:tblGrid>
      <w:tr w:rsidR="00ED70D8" w:rsidRPr="004B302D" w14:paraId="4753771B" w14:textId="77777777" w:rsidTr="007A4207">
        <w:tc>
          <w:tcPr>
            <w:tcW w:w="4194" w:type="dxa"/>
          </w:tcPr>
          <w:p w14:paraId="64A1DCBE" w14:textId="77777777" w:rsidR="00ED70D8" w:rsidRPr="004B302D" w:rsidRDefault="00ED70D8" w:rsidP="00ED70D8">
            <w:pPr>
              <w:spacing w:after="240"/>
              <w:ind w:left="720"/>
              <w:jc w:val="center"/>
              <w:rPr>
                <w:rFonts w:ascii="Courier New" w:hAnsi="Courier New" w:cs="Courier New"/>
                <w:b/>
                <w:sz w:val="22"/>
                <w:szCs w:val="24"/>
              </w:rPr>
            </w:pPr>
            <w:r w:rsidRPr="004B302D">
              <w:rPr>
                <w:rFonts w:ascii="Courier New" w:hAnsi="Courier New" w:cs="Courier New"/>
                <w:b/>
                <w:sz w:val="22"/>
                <w:szCs w:val="24"/>
              </w:rPr>
              <w:br w:type="page"/>
              <w:t>BESS Annual Equivalent Forced Outage Factor</w:t>
            </w:r>
          </w:p>
        </w:tc>
        <w:tc>
          <w:tcPr>
            <w:tcW w:w="4518" w:type="dxa"/>
          </w:tcPr>
          <w:p w14:paraId="309E6347" w14:textId="77777777" w:rsidR="00ED70D8" w:rsidRPr="004B302D" w:rsidRDefault="00ED70D8" w:rsidP="00ED70D8">
            <w:pPr>
              <w:spacing w:after="240"/>
              <w:ind w:left="720"/>
              <w:jc w:val="center"/>
              <w:rPr>
                <w:rFonts w:ascii="Courier New" w:hAnsi="Courier New" w:cs="Courier New"/>
                <w:b/>
                <w:sz w:val="22"/>
                <w:szCs w:val="24"/>
              </w:rPr>
            </w:pPr>
            <w:r w:rsidRPr="004B302D">
              <w:rPr>
                <w:rFonts w:ascii="Courier New" w:hAnsi="Courier New" w:cs="Courier New"/>
                <w:b/>
                <w:sz w:val="22"/>
                <w:szCs w:val="24"/>
              </w:rPr>
              <w:t>Liquidated Damage Amount</w:t>
            </w:r>
          </w:p>
        </w:tc>
      </w:tr>
      <w:tr w:rsidR="00ED70D8" w:rsidRPr="004B302D" w14:paraId="14496975" w14:textId="77777777" w:rsidTr="007A4207">
        <w:tc>
          <w:tcPr>
            <w:tcW w:w="4194" w:type="dxa"/>
          </w:tcPr>
          <w:p w14:paraId="680D1841" w14:textId="77777777"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0.0% - 4.0%</w:t>
            </w:r>
          </w:p>
        </w:tc>
        <w:tc>
          <w:tcPr>
            <w:tcW w:w="4518" w:type="dxa"/>
          </w:tcPr>
          <w:p w14:paraId="59686076" w14:textId="77777777" w:rsidR="00ED70D8" w:rsidRPr="00F35441"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-0-</w:t>
            </w:r>
          </w:p>
        </w:tc>
      </w:tr>
      <w:tr w:rsidR="00ED70D8" w:rsidRPr="004B302D" w14:paraId="7F93D129" w14:textId="77777777" w:rsidTr="007A4207">
        <w:tc>
          <w:tcPr>
            <w:tcW w:w="4194" w:type="dxa"/>
          </w:tcPr>
          <w:p w14:paraId="5F5F7822" w14:textId="77777777"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4.1% - 6.9%</w:t>
            </w:r>
          </w:p>
        </w:tc>
        <w:tc>
          <w:tcPr>
            <w:tcW w:w="4518" w:type="dxa"/>
          </w:tcPr>
          <w:p w14:paraId="6C9086E4" w14:textId="7F8A1013" w:rsidR="00ED70D8" w:rsidRPr="003B30CD"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For each one-te</w:t>
            </w:r>
            <w:r w:rsidRPr="00D235D5">
              <w:rPr>
                <w:rFonts w:ascii="Courier New" w:hAnsi="Courier New" w:cs="Courier New"/>
                <w:sz w:val="22"/>
                <w:szCs w:val="24"/>
              </w:rPr>
              <w:t>nth of one percent (0.001) that the BESS Annual Equivalent Forced Outage Factor is above 4.0%</w:t>
            </w:r>
            <w:r w:rsidR="0055334C" w:rsidRPr="0051062C">
              <w:rPr>
                <w:rFonts w:ascii="Courier New" w:hAnsi="Courier New" w:cs="Courier New"/>
                <w:sz w:val="22"/>
                <w:szCs w:val="24"/>
              </w:rPr>
              <w:t xml:space="preserve"> but less than 7.0</w:t>
            </w:r>
            <w:r w:rsidRPr="00C91906">
              <w:rPr>
                <w:rFonts w:ascii="Courier New" w:hAnsi="Courier New" w:cs="Courier New"/>
                <w:sz w:val="22"/>
                <w:szCs w:val="24"/>
              </w:rPr>
              <w:t xml:space="preserve">%, an amount equal to two-tenths of one percent (0.002) of the BESS Allocated Portion of the Lump Sum Payment for the </w:t>
            </w:r>
            <w:r w:rsidRPr="00C91906">
              <w:rPr>
                <w:rFonts w:ascii="Courier New" w:hAnsi="Courier New" w:cs="Courier New"/>
                <w:sz w:val="22"/>
                <w:szCs w:val="24"/>
              </w:rPr>
              <w:lastRenderedPageBreak/>
              <w:t xml:space="preserve">BESS Measurement Period in </w:t>
            </w:r>
            <w:r w:rsidRPr="003B30CD">
              <w:rPr>
                <w:rFonts w:ascii="Courier New" w:hAnsi="Courier New" w:cs="Courier New"/>
                <w:sz w:val="22"/>
                <w:szCs w:val="24"/>
              </w:rPr>
              <w:t>question; plus</w:t>
            </w:r>
          </w:p>
        </w:tc>
      </w:tr>
      <w:tr w:rsidR="00ED70D8" w:rsidRPr="004B302D" w14:paraId="1979871F" w14:textId="77777777" w:rsidTr="007A4207">
        <w:tc>
          <w:tcPr>
            <w:tcW w:w="4194" w:type="dxa"/>
          </w:tcPr>
          <w:p w14:paraId="64CC074E" w14:textId="77777777"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lastRenderedPageBreak/>
              <w:t>7.0% and above</w:t>
            </w:r>
          </w:p>
        </w:tc>
        <w:tc>
          <w:tcPr>
            <w:tcW w:w="4518" w:type="dxa"/>
          </w:tcPr>
          <w:p w14:paraId="02412D75" w14:textId="77777777" w:rsidR="00ED70D8" w:rsidRPr="00F35441"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For each one-tenth of one percent (0.001) that the BESS Annual Equivalent Forced Outage Factor is above 6.9%, an amount equal to four-tenths of one percent (0.004) of the BESS Allocated Portion of the Lump Sum Payment for the BESS Measurement Period in question</w:t>
            </w:r>
          </w:p>
        </w:tc>
      </w:tr>
    </w:tbl>
    <w:p w14:paraId="66416AC8" w14:textId="77777777" w:rsidR="00ED70D8" w:rsidRPr="00447E4A" w:rsidRDefault="00ED70D8" w:rsidP="00ED70D8">
      <w:pPr>
        <w:spacing w:after="240"/>
        <w:ind w:left="720"/>
        <w:rPr>
          <w:rFonts w:ascii="Courier New" w:eastAsiaTheme="minorEastAsia" w:hAnsi="Courier New" w:cs="Courier New"/>
          <w:szCs w:val="24"/>
          <w:lang w:eastAsia="zh-CN"/>
        </w:rPr>
      </w:pPr>
    </w:p>
    <w:p w14:paraId="76AA662D" w14:textId="71F43A1F" w:rsidR="00ED70D8" w:rsidRPr="006F17F2" w:rsidRDefault="00ED70D8" w:rsidP="00ED70D8">
      <w:pPr>
        <w:spacing w:after="240"/>
        <w:ind w:left="72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 xml:space="preserve">Such liquidated damages shall be due within thirty (30) Days after the first to occur of the end of such BESS Measurement Period or the end of Term.  In the event </w:t>
      </w:r>
      <w:r w:rsidR="00073CFB">
        <w:rPr>
          <w:rFonts w:ascii="Courier New" w:eastAsiaTheme="minorEastAsia" w:hAnsi="Courier New" w:cs="Courier New"/>
          <w:szCs w:val="24"/>
          <w:lang w:eastAsia="zh-CN"/>
        </w:rPr>
        <w:t>Subscriber Organization</w:t>
      </w:r>
      <w:r w:rsidRPr="00F35441">
        <w:rPr>
          <w:rFonts w:ascii="Courier New" w:eastAsiaTheme="minorEastAsia" w:hAnsi="Courier New" w:cs="Courier New"/>
          <w:szCs w:val="24"/>
          <w:lang w:eastAsia="zh-CN"/>
        </w:rPr>
        <w:t xml:space="preserve"> fails to pay Company amounts of liquidated dama</w:t>
      </w:r>
      <w:r w:rsidRPr="00D235D5">
        <w:rPr>
          <w:rFonts w:ascii="Courier New" w:eastAsiaTheme="minorEastAsia" w:hAnsi="Courier New" w:cs="Courier New"/>
          <w:szCs w:val="24"/>
          <w:lang w:eastAsia="zh-CN"/>
        </w:rPr>
        <w:t xml:space="preserve">ges due under this </w:t>
      </w:r>
      <w:r w:rsidRPr="0051062C">
        <w:rPr>
          <w:rFonts w:ascii="Courier New" w:eastAsiaTheme="minorEastAsia" w:hAnsi="Courier New" w:cs="Courier New"/>
          <w:szCs w:val="24"/>
          <w:u w:val="single"/>
          <w:lang w:eastAsia="zh-CN"/>
        </w:rPr>
        <w:t>Section 2.9</w:t>
      </w:r>
      <w:r w:rsidRPr="00C91906">
        <w:rPr>
          <w:rFonts w:ascii="Courier New" w:eastAsiaTheme="minorEastAsia" w:hAnsi="Courier New" w:cs="Courier New"/>
          <w:szCs w:val="24"/>
          <w:lang w:eastAsia="zh-CN"/>
        </w:rPr>
        <w:t xml:space="preserve"> (BESS </w:t>
      </w:r>
      <w:r w:rsidR="0055334C" w:rsidRPr="003B30CD">
        <w:rPr>
          <w:rFonts w:ascii="Courier New" w:eastAsiaTheme="minorEastAsia" w:hAnsi="Courier New" w:cs="Courier New"/>
          <w:szCs w:val="24"/>
          <w:lang w:eastAsia="zh-CN"/>
        </w:rPr>
        <w:t xml:space="preserve">Annual </w:t>
      </w:r>
      <w:r w:rsidRPr="00B959DE">
        <w:rPr>
          <w:rFonts w:ascii="Courier New" w:eastAsiaTheme="minorEastAsia" w:hAnsi="Courier New" w:cs="Courier New"/>
          <w:szCs w:val="24"/>
          <w:lang w:eastAsia="zh-CN"/>
        </w:rPr>
        <w:t>Equivalent Forced Outage Factor; Liquidated Damages) within thirty (30) Days of receipt of Company's written demand, Company may set-off such amounts due against payments it is otherwise obligated to make under t</w:t>
      </w:r>
      <w:r w:rsidRPr="006F17F2">
        <w:rPr>
          <w:rFonts w:ascii="Courier New" w:eastAsiaTheme="minorEastAsia" w:hAnsi="Courier New" w:cs="Courier New"/>
          <w:szCs w:val="24"/>
          <w:lang w:eastAsia="zh-CN"/>
        </w:rPr>
        <w:t xml:space="preserve">his Agreement. </w:t>
      </w:r>
    </w:p>
    <w:p w14:paraId="021EBF4B" w14:textId="1D53F980"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For purposes of determining liquidated damages under this </w:t>
      </w:r>
      <w:r w:rsidRPr="004B302D">
        <w:rPr>
          <w:rFonts w:ascii="Courier New" w:eastAsiaTheme="minorEastAsia" w:hAnsi="Courier New" w:cs="Courier New"/>
          <w:szCs w:val="24"/>
          <w:u w:val="single"/>
          <w:lang w:eastAsia="zh-CN"/>
        </w:rPr>
        <w:t>Section 2.9</w:t>
      </w:r>
      <w:r w:rsidRPr="004B302D">
        <w:rPr>
          <w:rFonts w:ascii="Courier New" w:eastAsiaTheme="minorEastAsia" w:hAnsi="Courier New" w:cs="Courier New"/>
          <w:szCs w:val="24"/>
          <w:lang w:eastAsia="zh-CN"/>
        </w:rPr>
        <w:t xml:space="preserve"> (BESS Annual Equivalent Forced Outage Factor; Liquidated Damages), the </w:t>
      </w:r>
      <w:r w:rsidRPr="004B302D">
        <w:rPr>
          <w:rFonts w:ascii="Courier New" w:hAnsi="Courier New" w:cs="Courier New"/>
          <w:szCs w:val="24"/>
        </w:rPr>
        <w:t>BESS Annual Equivalent Forced Outage Factor</w:t>
      </w:r>
      <w:r w:rsidRPr="004B302D">
        <w:rPr>
          <w:rFonts w:ascii="Courier New" w:eastAsiaTheme="minorEastAsia" w:hAnsi="Courier New" w:cs="Courier New"/>
          <w:szCs w:val="24"/>
          <w:lang w:eastAsia="zh-CN"/>
        </w:rPr>
        <w:t xml:space="preserve"> for the BESS Measurement Period in question shall be rounded to the nearest one-tenth of one percent (0.001).  Each Party agrees and acknowledges that (i) the damages that Company would incur if the </w:t>
      </w:r>
      <w:r w:rsidR="00073CFB">
        <w:rPr>
          <w:rFonts w:ascii="Courier New" w:eastAsiaTheme="minorEastAsia" w:hAnsi="Courier New" w:cs="Courier New"/>
          <w:szCs w:val="24"/>
          <w:lang w:eastAsia="zh-CN"/>
        </w:rPr>
        <w:t>Subscriber Organization</w:t>
      </w:r>
      <w:r w:rsidRPr="004B302D">
        <w:rPr>
          <w:rFonts w:ascii="Courier New" w:eastAsiaTheme="minorEastAsia" w:hAnsi="Courier New" w:cs="Courier New"/>
          <w:szCs w:val="24"/>
          <w:lang w:eastAsia="zh-CN"/>
        </w:rPr>
        <w:t xml:space="preserve"> fails to achieve the BESS EFOF Performance Metric for a BESS Measurement Period would be difficult or impossible to calculate with certainty and (ii) the aforesaid liquidated damages are an appropriate approximation of such damages.</w:t>
      </w:r>
    </w:p>
    <w:p w14:paraId="709D45EF" w14:textId="736889CA"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For example, if the BESS Equivalent Annual Forced Outage Factor was 4.1% as calculated in the example in </w:t>
      </w:r>
      <w:r w:rsidRPr="004B302D">
        <w:rPr>
          <w:rFonts w:ascii="Courier New" w:eastAsiaTheme="minorEastAsia" w:hAnsi="Courier New" w:cs="Courier New"/>
          <w:szCs w:val="24"/>
          <w:u w:val="single"/>
          <w:lang w:eastAsia="zh-CN"/>
        </w:rPr>
        <w:t>Attachment Y</w:t>
      </w:r>
      <w:r w:rsidRPr="004B302D">
        <w:rPr>
          <w:rFonts w:ascii="Courier New" w:eastAsiaTheme="minorEastAsia" w:hAnsi="Courier New" w:cs="Courier New"/>
          <w:szCs w:val="24"/>
          <w:lang w:eastAsia="zh-CN"/>
        </w:rPr>
        <w:t xml:space="preserve"> </w:t>
      </w:r>
      <w:r w:rsidR="0055334C" w:rsidRPr="004B302D">
        <w:rPr>
          <w:rFonts w:ascii="Courier New" w:eastAsiaTheme="minorEastAsia" w:hAnsi="Courier New" w:cs="Courier New"/>
          <w:szCs w:val="24"/>
          <w:lang w:eastAsia="zh-CN"/>
        </w:rPr>
        <w:t>(BESS Annual Equivalent Forced Outage Factor)</w:t>
      </w:r>
      <w:r w:rsidRPr="004B302D">
        <w:rPr>
          <w:rFonts w:ascii="Courier New" w:eastAsiaTheme="minorEastAsia" w:hAnsi="Courier New" w:cs="Courier New"/>
          <w:szCs w:val="24"/>
          <w:lang w:eastAsia="zh-CN"/>
        </w:rPr>
        <w:t xml:space="preserve"> attached hereto and the BESS Allocated Portion of the Lump Sum Payment for the BESS Measurement Period in </w:t>
      </w:r>
      <w:r w:rsidR="00805844" w:rsidRPr="004B302D">
        <w:rPr>
          <w:rFonts w:ascii="Courier New" w:eastAsiaTheme="minorEastAsia" w:hAnsi="Courier New" w:cs="Courier New"/>
          <w:szCs w:val="24"/>
          <w:lang w:eastAsia="zh-CN"/>
        </w:rPr>
        <w:t>q</w:t>
      </w:r>
      <w:r w:rsidRPr="004B302D">
        <w:rPr>
          <w:rFonts w:ascii="Courier New" w:eastAsiaTheme="minorEastAsia" w:hAnsi="Courier New" w:cs="Courier New"/>
          <w:szCs w:val="24"/>
          <w:lang w:eastAsia="zh-CN"/>
        </w:rPr>
        <w:t>uestion is $1,000,000, the liquidated damages would be $2,000, calculated as follows:</w:t>
      </w:r>
    </w:p>
    <w:p w14:paraId="0E9B9227" w14:textId="5C90C9AD" w:rsidR="00ED70D8" w:rsidRPr="004B302D" w:rsidRDefault="00ED70D8" w:rsidP="00ED70D8">
      <w:pPr>
        <w:pStyle w:val="BodyText"/>
        <w:spacing w:after="240"/>
        <w:ind w:left="720"/>
        <w:rPr>
          <w:rFonts w:ascii="Courier New" w:hAnsi="Courier New" w:cs="Courier New"/>
          <w:lang w:eastAsia="zh-CN"/>
        </w:rPr>
      </w:pPr>
      <w:r w:rsidRPr="004B302D">
        <w:rPr>
          <w:rFonts w:ascii="Courier New" w:eastAsiaTheme="minorEastAsia" w:hAnsi="Courier New" w:cs="Courier New"/>
          <w:szCs w:val="24"/>
          <w:lang w:eastAsia="zh-CN"/>
        </w:rPr>
        <w:t>4.1% - 4.0% = 0.1%</w:t>
      </w:r>
      <w:r w:rsidRPr="004B302D">
        <w:rPr>
          <w:rFonts w:ascii="Courier New" w:eastAsiaTheme="minorEastAsia" w:hAnsi="Courier New" w:cs="Courier New"/>
          <w:szCs w:val="24"/>
          <w:lang w:eastAsia="zh-CN"/>
        </w:rPr>
        <w:br/>
        <w:t>0.1%/0.1 = 1</w:t>
      </w:r>
      <w:r w:rsidRPr="004B302D">
        <w:rPr>
          <w:rFonts w:ascii="Courier New" w:eastAsiaTheme="minorEastAsia" w:hAnsi="Courier New" w:cs="Courier New"/>
          <w:szCs w:val="24"/>
          <w:lang w:eastAsia="zh-CN"/>
        </w:rPr>
        <w:br/>
      </w:r>
      <w:r w:rsidRPr="004B302D">
        <w:rPr>
          <w:rFonts w:ascii="Courier New" w:eastAsiaTheme="minorEastAsia" w:hAnsi="Courier New" w:cs="Courier New"/>
          <w:szCs w:val="24"/>
          <w:lang w:eastAsia="zh-CN"/>
        </w:rPr>
        <w:lastRenderedPageBreak/>
        <w:t>$1,000,000 x .002 = $2,000</w:t>
      </w:r>
      <w:r w:rsidRPr="004B302D">
        <w:rPr>
          <w:rFonts w:ascii="Courier New" w:eastAsiaTheme="minorEastAsia" w:hAnsi="Courier New" w:cs="Courier New"/>
          <w:szCs w:val="24"/>
          <w:lang w:eastAsia="zh-CN"/>
        </w:rPr>
        <w:br/>
        <w:t>$2,000 x 1 = $2,000</w:t>
      </w:r>
    </w:p>
    <w:p w14:paraId="2575DAE9" w14:textId="0F3A5F8C" w:rsidR="006426F8" w:rsidRPr="00A83491" w:rsidRDefault="006426F8" w:rsidP="00A276E3">
      <w:pPr>
        <w:pStyle w:val="Corp1L2"/>
        <w:tabs>
          <w:tab w:val="clear" w:pos="864"/>
          <w:tab w:val="num" w:pos="810"/>
        </w:tabs>
        <w:ind w:left="810" w:hanging="810"/>
      </w:pPr>
      <w:r w:rsidRPr="003951CE">
        <w:rPr>
          <w:u w:val="single"/>
        </w:rPr>
        <w:t>BESS Round Trip Efficiency Test; Liquidated Damages; Termination Rights</w:t>
      </w:r>
      <w:r w:rsidRPr="00A83491">
        <w:t>.</w:t>
      </w:r>
    </w:p>
    <w:p w14:paraId="771EBF17" w14:textId="7DF9261A" w:rsidR="00EE16E6" w:rsidRDefault="006426F8" w:rsidP="005505AF">
      <w:pPr>
        <w:pStyle w:val="Corp1L3"/>
        <w:ind w:left="1440"/>
      </w:pPr>
      <w:r w:rsidRPr="00F00C4C">
        <w:rPr>
          <w:u w:val="single"/>
        </w:rPr>
        <w:t>RTE</w:t>
      </w:r>
      <w:r w:rsidRPr="00011E59">
        <w:rPr>
          <w:u w:val="single"/>
        </w:rPr>
        <w:t xml:space="preserve"> Test and Liquidated Damages</w:t>
      </w:r>
      <w:r w:rsidRPr="00011E59">
        <w:t>.  For each BESS Measurement Period following the Commercial Operations Date, the BESS shall be required to complete a RTE Test</w:t>
      </w:r>
      <w:r>
        <w:t xml:space="preserve"> or otherwise demonstrate satisfaction of the RTE Performance Metric</w:t>
      </w:r>
      <w:r w:rsidRPr="00011E59">
        <w:t xml:space="preserve">, as more fully set forth in </w:t>
      </w:r>
      <w:r w:rsidRPr="00011E59">
        <w:rPr>
          <w:u w:val="single"/>
        </w:rPr>
        <w:t>Attachment W</w:t>
      </w:r>
      <w:r w:rsidRPr="00011E59">
        <w:t xml:space="preserve"> (BESS Tests) to this Agreement.  For each BESS Measurement Period for which the BESS fails to demonstrate that it satisfies the RTE Performance Metric, </w:t>
      </w:r>
      <w:r w:rsidR="00073CFB">
        <w:t>Subscriber Organization</w:t>
      </w:r>
      <w:r w:rsidRPr="00011E59">
        <w:t xml:space="preserve"> shall pay, and Company shall accept, as liquidated damages for such shortfall, </w:t>
      </w:r>
      <w:r>
        <w:t xml:space="preserve">in </w:t>
      </w:r>
      <w:r w:rsidRPr="00011E59">
        <w:t xml:space="preserve">the amount to be calculated as provided in this </w:t>
      </w:r>
      <w:r w:rsidRPr="00011E59">
        <w:rPr>
          <w:u w:val="single"/>
        </w:rPr>
        <w:t>Section 2.1</w:t>
      </w:r>
      <w:r w:rsidR="00F06CB6">
        <w:rPr>
          <w:u w:val="single"/>
        </w:rPr>
        <w:t>0</w:t>
      </w:r>
      <w:r w:rsidRPr="00011E59">
        <w:rPr>
          <w:u w:val="single"/>
        </w:rPr>
        <w:t>(a)</w:t>
      </w:r>
      <w:r w:rsidRPr="00011E59">
        <w:t xml:space="preserve"> (RTE Test and Liquidated Damages),</w:t>
      </w:r>
      <w:r>
        <w:t xml:space="preserve"> </w:t>
      </w:r>
      <w:r w:rsidRPr="00011E59">
        <w:t>upon proper demand at the end the BESS Measurement Period in question</w:t>
      </w:r>
      <w:r w:rsidR="00EE16E6">
        <w:t xml:space="preserve">. </w:t>
      </w:r>
    </w:p>
    <w:p w14:paraId="7ECB670D" w14:textId="16CCB84F" w:rsidR="00EE16E6" w:rsidRDefault="00EE16E6" w:rsidP="00A83491">
      <w:pPr>
        <w:pStyle w:val="BodyText"/>
        <w:spacing w:after="240"/>
        <w:ind w:left="1440"/>
        <w:rPr>
          <w:rFonts w:ascii="Courier New" w:hAnsi="Courier New" w:cs="Courier New"/>
          <w:b/>
          <w:szCs w:val="24"/>
        </w:rPr>
      </w:pPr>
      <w:r w:rsidRPr="00011E59">
        <w:rPr>
          <w:rFonts w:ascii="Courier New" w:hAnsi="Courier New" w:cs="Courier New"/>
          <w:szCs w:val="24"/>
        </w:rPr>
        <w:t xml:space="preserve">The RTE Performance Metric is </w:t>
      </w:r>
      <w:r w:rsidRPr="00011E59">
        <w:rPr>
          <w:rFonts w:ascii="Courier New" w:hAnsi="Courier New" w:cs="Courier New"/>
          <w:szCs w:val="24"/>
          <w:highlight w:val="yellow"/>
        </w:rPr>
        <w:t>___</w:t>
      </w:r>
      <w:r w:rsidRPr="00011E59">
        <w:rPr>
          <w:rFonts w:ascii="Courier New" w:hAnsi="Courier New" w:cs="Courier New"/>
          <w:szCs w:val="24"/>
        </w:rPr>
        <w:t xml:space="preserve">% </w:t>
      </w:r>
      <w:r>
        <w:rPr>
          <w:rFonts w:ascii="Courier New" w:hAnsi="Courier New" w:cs="Courier New"/>
          <w:szCs w:val="24"/>
        </w:rPr>
        <w:t xml:space="preserve">as measured at the Point of Interconnection.  </w:t>
      </w:r>
      <w:r>
        <w:rPr>
          <w:rFonts w:ascii="Courier New" w:hAnsi="Courier New" w:cs="Courier New"/>
          <w:b/>
          <w:szCs w:val="24"/>
        </w:rPr>
        <w:t>[DRAFTING NOTE: PERCENTAGE TO BE TAKEN FROM RESPONSE TO RFP</w:t>
      </w:r>
      <w:r>
        <w:rPr>
          <w:rFonts w:ascii="Courier New" w:hAnsi="Courier New" w:cs="Courier New"/>
          <w:szCs w:val="24"/>
        </w:rPr>
        <w:t>.</w:t>
      </w:r>
      <w:r>
        <w:rPr>
          <w:rFonts w:ascii="Courier New" w:hAnsi="Courier New" w:cs="Courier New"/>
          <w:b/>
          <w:szCs w:val="24"/>
        </w:rPr>
        <w:t>]</w:t>
      </w:r>
    </w:p>
    <w:p w14:paraId="46C769E4" w14:textId="76754628" w:rsidR="00EE16E6" w:rsidRDefault="00EE16E6" w:rsidP="00A83491">
      <w:pPr>
        <w:pStyle w:val="BodyText"/>
        <w:spacing w:after="240"/>
        <w:ind w:left="1440"/>
        <w:rPr>
          <w:rFonts w:ascii="Courier New" w:hAnsi="Courier New" w:cs="Courier New"/>
          <w:szCs w:val="24"/>
        </w:rPr>
      </w:pPr>
      <w:r>
        <w:rPr>
          <w:rFonts w:ascii="Courier New" w:hAnsi="Courier New" w:cs="Courier New"/>
          <w:szCs w:val="24"/>
        </w:rPr>
        <w:t>The liquidated damages threshold ("</w:t>
      </w:r>
      <w:r w:rsidRPr="00814B2B">
        <w:rPr>
          <w:rFonts w:ascii="Courier New" w:hAnsi="Courier New" w:cs="Courier New"/>
          <w:szCs w:val="24"/>
          <w:u w:val="single"/>
        </w:rPr>
        <w:t>LDT</w:t>
      </w:r>
      <w:r>
        <w:rPr>
          <w:rFonts w:ascii="Courier New" w:hAnsi="Courier New" w:cs="Courier New"/>
          <w:szCs w:val="24"/>
        </w:rPr>
        <w:t>") is equal to the RTE Performance Metric minus 2 percentage points.</w:t>
      </w:r>
    </w:p>
    <w:p w14:paraId="42C9E41C" w14:textId="77777777" w:rsidR="00EE16E6" w:rsidRDefault="00EE16E6" w:rsidP="00EE16E6">
      <w:pPr>
        <w:ind w:left="1440"/>
        <w:rPr>
          <w:rFonts w:ascii="Courier New" w:hAnsi="Courier New" w:cs="Courier New"/>
          <w:szCs w:val="24"/>
        </w:rPr>
      </w:pPr>
      <w:r>
        <w:rPr>
          <w:rFonts w:ascii="Courier New" w:eastAsia="MS Mincho" w:hAnsi="Courier New" w:cs="Courier New"/>
          <w:szCs w:val="24"/>
          <w:lang w:eastAsia="ja-JP"/>
        </w:rPr>
        <w:t xml:space="preserve">The Selected RTE Test is the </w:t>
      </w:r>
      <w:r w:rsidRPr="00011E59">
        <w:rPr>
          <w:rFonts w:ascii="Courier New" w:hAnsi="Courier New" w:cs="Courier New"/>
          <w:szCs w:val="24"/>
        </w:rPr>
        <w:t>RTE Test that came closest to satisfying the RTE Performance Metric during the BESS Measurement Period in question</w:t>
      </w:r>
      <w:r>
        <w:rPr>
          <w:rFonts w:ascii="Courier New" w:hAnsi="Courier New" w:cs="Courier New"/>
          <w:szCs w:val="24"/>
        </w:rPr>
        <w:t>.</w:t>
      </w:r>
    </w:p>
    <w:p w14:paraId="5640E987" w14:textId="77777777" w:rsidR="00EE16E6" w:rsidRPr="00011E59" w:rsidRDefault="00EE16E6" w:rsidP="00EE16E6">
      <w:pPr>
        <w:ind w:left="1440"/>
        <w:rPr>
          <w:rFonts w:ascii="Courier New" w:eastAsia="MS Mincho" w:hAnsi="Courier New" w:cs="Courier New"/>
          <w:szCs w:val="24"/>
          <w:lang w:eastAsia="ja-JP"/>
        </w:rPr>
      </w:pPr>
    </w:p>
    <w:p w14:paraId="134BB457" w14:textId="24082F18" w:rsidR="00EE16E6" w:rsidRDefault="00073CFB" w:rsidP="00EE16E6">
      <w:pPr>
        <w:ind w:left="1440"/>
        <w:rPr>
          <w:rFonts w:ascii="Courier New" w:hAnsi="Courier New" w:cs="Courier New"/>
          <w:szCs w:val="24"/>
          <w:lang w:eastAsia="ja-JP"/>
        </w:rPr>
      </w:pPr>
      <w:r>
        <w:rPr>
          <w:rFonts w:ascii="Courier New" w:hAnsi="Courier New" w:cs="Courier New"/>
          <w:szCs w:val="24"/>
          <w:lang w:eastAsia="ja-JP"/>
        </w:rPr>
        <w:t>Subscriber Organization</w:t>
      </w:r>
      <w:r w:rsidR="00EE16E6">
        <w:rPr>
          <w:rFonts w:ascii="Courier New" w:hAnsi="Courier New" w:cs="Courier New"/>
          <w:szCs w:val="24"/>
          <w:lang w:eastAsia="ja-JP"/>
        </w:rPr>
        <w:t xml:space="preserve"> shall be liable for liquidated damages if: </w:t>
      </w:r>
    </w:p>
    <w:p w14:paraId="5A522E58" w14:textId="77777777" w:rsidR="00EE16E6" w:rsidRDefault="00EE16E6" w:rsidP="00EE16E6">
      <w:pPr>
        <w:ind w:left="1440"/>
        <w:rPr>
          <w:rFonts w:ascii="Courier New" w:hAnsi="Courier New" w:cs="Courier New"/>
          <w:szCs w:val="24"/>
          <w:lang w:eastAsia="ja-JP"/>
        </w:rPr>
      </w:pPr>
    </w:p>
    <w:p w14:paraId="1DC8BD6A" w14:textId="77777777" w:rsidR="00EE16E6" w:rsidRPr="00B0433C" w:rsidRDefault="001630B1" w:rsidP="00EE16E6">
      <w:pPr>
        <w:ind w:left="1440"/>
        <w:rPr>
          <w:rFonts w:ascii="Courier New" w:eastAsia="MS Mincho" w:hAnsi="Courier New" w:cs="Courier New"/>
          <w:szCs w:val="24"/>
          <w:lang w:eastAsia="ja-JP"/>
        </w:rPr>
      </w:pPr>
      <m:oMathPara>
        <m:oMathParaPr>
          <m:jc m:val="left"/>
        </m:oMathParaPr>
        <m:oMath>
          <m:d>
            <m:dPr>
              <m:ctrlPr>
                <w:rPr>
                  <w:rFonts w:ascii="Cambria Math" w:eastAsia="MS Mincho" w:hAnsi="Cambria Math" w:cs="Courier New"/>
                  <w:i/>
                  <w:szCs w:val="24"/>
                  <w:lang w:eastAsia="ja-JP"/>
                </w:rPr>
              </m:ctrlPr>
            </m:dPr>
            <m:e>
              <m:r>
                <w:rPr>
                  <w:rFonts w:ascii="Cambria Math" w:eastAsia="MS Mincho" w:hAnsi="Cambria Math" w:cs="Courier New"/>
                  <w:szCs w:val="24"/>
                  <w:lang w:eastAsia="ja-JP"/>
                </w:rPr>
                <m:t>PM-RTE Ratio</m:t>
              </m:r>
            </m:e>
          </m:d>
          <m:r>
            <w:rPr>
              <w:rFonts w:ascii="Cambria Math" w:eastAsia="MS Mincho" w:hAnsi="Cambria Math" w:cs="Courier New"/>
              <w:szCs w:val="24"/>
              <w:lang w:eastAsia="ja-JP"/>
            </w:rPr>
            <m:t>*100 &gt;2%</m:t>
          </m:r>
        </m:oMath>
      </m:oMathPara>
    </w:p>
    <w:p w14:paraId="0D43D85C" w14:textId="77777777" w:rsidR="00EE16E6" w:rsidRPr="00A83491" w:rsidRDefault="00EE16E6" w:rsidP="00A83491">
      <w:pPr>
        <w:ind w:left="720"/>
        <w:rPr>
          <w:rFonts w:ascii="Courier New" w:eastAsia="MS Mincho" w:hAnsi="Courier New"/>
        </w:rPr>
      </w:pPr>
      <w:r w:rsidRPr="00A83491">
        <w:rPr>
          <w:rFonts w:ascii="Courier New" w:eastAsia="MS Mincho" w:hAnsi="Courier New"/>
        </w:rPr>
        <w:t>Where:</w:t>
      </w:r>
    </w:p>
    <w:p w14:paraId="7ED0006F" w14:textId="77777777" w:rsidR="00EE16E6" w:rsidRPr="00011E59" w:rsidRDefault="00EE16E6" w:rsidP="00A83491">
      <w:pPr>
        <w:ind w:left="720"/>
        <w:rPr>
          <w:rFonts w:ascii="Courier New" w:eastAsia="MS Mincho" w:hAnsi="Courier New" w:cs="Courier New"/>
          <w:szCs w:val="24"/>
          <w:lang w:eastAsia="ja-JP"/>
        </w:rPr>
      </w:pPr>
    </w:p>
    <w:p w14:paraId="0CAD9950" w14:textId="77777777" w:rsidR="00EE16E6" w:rsidRDefault="00EE16E6" w:rsidP="00EE16E6">
      <w:pPr>
        <w:ind w:left="1440"/>
        <w:rPr>
          <w:rFonts w:ascii="Courier New" w:eastAsia="MS Mincho" w:hAnsi="Courier New" w:cs="Courier New"/>
          <w:szCs w:val="24"/>
          <w:lang w:eastAsia="ja-JP"/>
        </w:rPr>
      </w:pPr>
      <w:r w:rsidRPr="00011E59">
        <w:rPr>
          <w:rFonts w:ascii="Courier New" w:eastAsia="MS Mincho" w:hAnsi="Courier New" w:cs="Courier New"/>
          <w:szCs w:val="24"/>
          <w:lang w:eastAsia="ja-JP"/>
        </w:rPr>
        <w:t>PM = RTE Performance Metric stated as percentage</w:t>
      </w:r>
    </w:p>
    <w:p w14:paraId="7ADF569E" w14:textId="77777777" w:rsidR="00EE16E6" w:rsidRPr="00011E59" w:rsidRDefault="00EE16E6" w:rsidP="00EE16E6">
      <w:pPr>
        <w:ind w:left="1440"/>
        <w:rPr>
          <w:rFonts w:ascii="Courier New" w:eastAsia="MS Mincho" w:hAnsi="Courier New" w:cs="Courier New"/>
          <w:szCs w:val="24"/>
          <w:lang w:eastAsia="ja-JP"/>
        </w:rPr>
      </w:pPr>
    </w:p>
    <w:p w14:paraId="650AF351" w14:textId="77777777" w:rsidR="00EE16E6" w:rsidRPr="00011E59" w:rsidRDefault="00EE16E6" w:rsidP="00EE16E6">
      <w:pPr>
        <w:ind w:left="1440"/>
        <w:rPr>
          <w:rFonts w:ascii="Courier New" w:eastAsia="MS Mincho" w:hAnsi="Courier New" w:cs="Courier New"/>
          <w:szCs w:val="24"/>
          <w:lang w:eastAsia="ja-JP"/>
        </w:rPr>
      </w:pPr>
      <w:r w:rsidRPr="00011E59">
        <w:rPr>
          <w:rFonts w:ascii="Courier New" w:eastAsia="MS Mincho" w:hAnsi="Courier New" w:cs="Courier New"/>
          <w:szCs w:val="24"/>
          <w:lang w:eastAsia="ja-JP"/>
        </w:rPr>
        <w:t>RTE Ratio = RTE Ratio from Selected RTE Test stated as percentage</w:t>
      </w:r>
    </w:p>
    <w:p w14:paraId="70255772" w14:textId="77777777" w:rsidR="00EE16E6" w:rsidRDefault="00EE16E6" w:rsidP="00EE16E6">
      <w:pPr>
        <w:ind w:left="1440"/>
        <w:rPr>
          <w:rFonts w:ascii="Courier New" w:hAnsi="Courier New" w:cs="Courier New"/>
          <w:szCs w:val="24"/>
        </w:rPr>
      </w:pPr>
    </w:p>
    <w:p w14:paraId="63989544" w14:textId="4375DB2B" w:rsidR="00EE16E6" w:rsidRDefault="00EE16E6" w:rsidP="00EE16E6">
      <w:pPr>
        <w:ind w:left="1440"/>
        <w:rPr>
          <w:rFonts w:ascii="Courier New" w:hAnsi="Courier New" w:cs="Courier New"/>
          <w:szCs w:val="24"/>
        </w:rPr>
      </w:pPr>
      <w:r>
        <w:rPr>
          <w:rFonts w:ascii="Courier New" w:hAnsi="Courier New" w:cs="Courier New"/>
          <w:szCs w:val="24"/>
        </w:rPr>
        <w:t xml:space="preserve">For each percentage point by which the RTE Ratio is below the LDT, </w:t>
      </w:r>
      <w:r w:rsidR="00073CFB">
        <w:rPr>
          <w:rFonts w:ascii="Courier New" w:hAnsi="Courier New" w:cs="Courier New"/>
          <w:szCs w:val="24"/>
        </w:rPr>
        <w:t>Subscriber Organization</w:t>
      </w:r>
      <w:r>
        <w:rPr>
          <w:rFonts w:ascii="Courier New" w:hAnsi="Courier New" w:cs="Courier New"/>
          <w:szCs w:val="24"/>
        </w:rPr>
        <w:t xml:space="preserve"> shall pay, and Company shall accept, liquidated damages in an amount equal to two-tenths of one percent (0.002) of the BESS </w:t>
      </w:r>
      <w:r>
        <w:rPr>
          <w:rFonts w:ascii="Courier New" w:hAnsi="Courier New" w:cs="Courier New"/>
          <w:szCs w:val="24"/>
        </w:rPr>
        <w:lastRenderedPageBreak/>
        <w:t>Allocated Portion of the Lump Sum Payment for the BESS Measurement Period in question.</w:t>
      </w:r>
    </w:p>
    <w:p w14:paraId="6FA33E6C" w14:textId="77777777" w:rsidR="00EE16E6" w:rsidRDefault="00EE16E6" w:rsidP="00EE16E6">
      <w:pPr>
        <w:ind w:left="1440"/>
        <w:rPr>
          <w:rFonts w:ascii="Courier New" w:hAnsi="Courier New" w:cs="Courier New"/>
          <w:szCs w:val="24"/>
        </w:rPr>
      </w:pPr>
    </w:p>
    <w:p w14:paraId="0C117341" w14:textId="2F607CAF" w:rsidR="00EE16E6" w:rsidRPr="00A83491" w:rsidRDefault="00EE16E6" w:rsidP="00A83491">
      <w:pPr>
        <w:pStyle w:val="BodyText"/>
        <w:spacing w:after="240"/>
        <w:ind w:left="1440"/>
        <w:rPr>
          <w:rFonts w:ascii="Courier New" w:hAnsi="Courier New" w:cs="Courier New"/>
        </w:rPr>
      </w:pPr>
      <w:r w:rsidRPr="00011E59">
        <w:rPr>
          <w:rFonts w:ascii="Courier New" w:hAnsi="Courier New" w:cs="Courier New"/>
          <w:szCs w:val="24"/>
        </w:rPr>
        <w:t xml:space="preserve">Each Party agrees and acknowledges that (i) the damages that Company would incur if the </w:t>
      </w:r>
      <w:r w:rsidR="00073CFB">
        <w:rPr>
          <w:rFonts w:ascii="Courier New" w:hAnsi="Courier New" w:cs="Courier New"/>
          <w:szCs w:val="24"/>
        </w:rPr>
        <w:t>Subscriber Organization</w:t>
      </w:r>
      <w:r w:rsidRPr="00011E59">
        <w:rPr>
          <w:rFonts w:ascii="Courier New" w:hAnsi="Courier New" w:cs="Courier New"/>
          <w:szCs w:val="24"/>
        </w:rPr>
        <w:t xml:space="preserve"> fails to achieve the RTE Performance Metric for a BESS Measurement Period would be difficult or impossible to calculate with certainty and (ii) the aforesaid liquidated damages are an appropriate approximation of such damages.</w:t>
      </w:r>
    </w:p>
    <w:p w14:paraId="00211087" w14:textId="3679A22C" w:rsidR="006426F8" w:rsidRDefault="00EE16E6" w:rsidP="00EE16E6">
      <w:pPr>
        <w:pStyle w:val="Corp1L3"/>
        <w:ind w:left="1440"/>
      </w:pPr>
      <w:r w:rsidRPr="00CC6646">
        <w:rPr>
          <w:szCs w:val="24"/>
          <w:u w:val="single"/>
        </w:rPr>
        <w:t>RTE</w:t>
      </w:r>
      <w:r w:rsidRPr="00CC6646">
        <w:rPr>
          <w:u w:val="single"/>
        </w:rPr>
        <w:t xml:space="preserve"> Test Termination Rights</w:t>
      </w:r>
      <w:r w:rsidRPr="00CC6646">
        <w:t xml:space="preserve">.  The Parties acknowledge that, although the intent of the liquidated damages payable under </w:t>
      </w:r>
      <w:r w:rsidRPr="00CC6646">
        <w:rPr>
          <w:u w:val="single"/>
        </w:rPr>
        <w:t>Section 2.1</w:t>
      </w:r>
      <w:r w:rsidR="00F06CB6">
        <w:rPr>
          <w:u w:val="single"/>
        </w:rPr>
        <w:t>0</w:t>
      </w:r>
      <w:r w:rsidRPr="00CC6646">
        <w:rPr>
          <w:u w:val="single"/>
        </w:rPr>
        <w:t>(a)</w:t>
      </w:r>
      <w:r w:rsidRPr="00CC6646">
        <w:t xml:space="preserve"> (RTE Test and Liquidated Damages) is to compensate Company for the damages that Company would incur if the BESS fails to demonstrate satisfaction of the RTE Performance Metric during a BESS Measurement Period, such liquidated damages are not intended to compensate Company for the damages that Company would incur if a pattern of underperformance establishes a reasonable expectation that the BESS is likely to continue to substantially underperform the Company's expectations.  Accordingly, and without limitation to Company's rights under said </w:t>
      </w:r>
      <w:r w:rsidRPr="00CC6646">
        <w:rPr>
          <w:u w:val="single"/>
        </w:rPr>
        <w:t>Section 2.1</w:t>
      </w:r>
      <w:r w:rsidR="00F06CB6">
        <w:rPr>
          <w:u w:val="single"/>
        </w:rPr>
        <w:t>0</w:t>
      </w:r>
      <w:r w:rsidRPr="00CC6646">
        <w:rPr>
          <w:u w:val="single"/>
        </w:rPr>
        <w:t>(a)</w:t>
      </w:r>
      <w:r w:rsidRPr="00CC6646">
        <w:t xml:space="preserve"> (RTE Test and Liquidated Damages) for those BESS Measurement Periods during which the BESS fails to demonstrate satisfaction of the RTE Performance Metric, substantial underperformance shall give rise to a termination right as set forth in this </w:t>
      </w:r>
      <w:r w:rsidRPr="00CC6646">
        <w:rPr>
          <w:u w:val="single"/>
        </w:rPr>
        <w:t>Section 2.1</w:t>
      </w:r>
      <w:r w:rsidR="00F06CB6">
        <w:rPr>
          <w:u w:val="single"/>
        </w:rPr>
        <w:t>0</w:t>
      </w:r>
      <w:r w:rsidRPr="00CC6646">
        <w:rPr>
          <w:u w:val="single"/>
        </w:rPr>
        <w:t>(b)</w:t>
      </w:r>
      <w:r w:rsidRPr="00CC6646">
        <w:t xml:space="preserve"> (RTE Test Termination Rights).  If the RTE Ratio for the Selected RTE Test for the BESS Measurement Period in question is </w:t>
      </w:r>
      <w:r>
        <w:t>more than 15 percentage points below the RTE Performance Metric</w:t>
      </w:r>
      <w:r w:rsidRPr="00CC6646">
        <w:t xml:space="preserve"> for any two BESS Measurement Periods during a 12-month period, an </w:t>
      </w:r>
      <w:r w:rsidRPr="00CC6646">
        <w:rPr>
          <w:b/>
        </w:rPr>
        <w:t>18-month</w:t>
      </w:r>
      <w:r w:rsidRPr="00CC6646">
        <w:t xml:space="preserve"> cure period (the "</w:t>
      </w:r>
      <w:r w:rsidRPr="00CC6646">
        <w:rPr>
          <w:u w:val="single"/>
        </w:rPr>
        <w:t>RTE Cure Period</w:t>
      </w:r>
      <w:r w:rsidRPr="00CC6646">
        <w:t xml:space="preserve">") will commence on the Day following the close of the second such BESS Measurement Period.  For each BESS Measurement Period during such RTE Cure Period, RTE Tests shall continue to be conducted as set forth in </w:t>
      </w:r>
      <w:r w:rsidRPr="00CC6646">
        <w:rPr>
          <w:u w:val="single"/>
        </w:rPr>
        <w:t>Attachment W</w:t>
      </w:r>
      <w:r w:rsidRPr="00CC6646">
        <w:t xml:space="preserve"> (BESS Tests) and liquidated damages paid and accepted as set forth in </w:t>
      </w:r>
      <w:r w:rsidRPr="00CC6646">
        <w:rPr>
          <w:u w:val="single"/>
        </w:rPr>
        <w:t>Section 2.1</w:t>
      </w:r>
      <w:r w:rsidR="00F06CB6">
        <w:rPr>
          <w:u w:val="single"/>
        </w:rPr>
        <w:t>0</w:t>
      </w:r>
      <w:r w:rsidRPr="00CC6646">
        <w:rPr>
          <w:u w:val="single"/>
        </w:rPr>
        <w:t>(a)</w:t>
      </w:r>
      <w:r w:rsidRPr="00CC6646">
        <w:t xml:space="preserve"> (RTE Test and Liquidated Damages); </w:t>
      </w:r>
      <w:r w:rsidRPr="00CC6646">
        <w:rPr>
          <w:u w:val="single"/>
        </w:rPr>
        <w:t>provided</w:t>
      </w:r>
      <w:r w:rsidRPr="00CC6646">
        <w:t xml:space="preserve">, however, that if the </w:t>
      </w:r>
      <w:r w:rsidR="00073CFB">
        <w:t>Subscriber Organization</w:t>
      </w:r>
      <w:r w:rsidRPr="00CC6646">
        <w:t xml:space="preserve"> fails to demonstrate satisfaction of the RTE Performance Metric prior to the expiration of the RTE Cure Period, such failure shall constitute an Event of Default under </w:t>
      </w:r>
      <w:r w:rsidRPr="00CC6646">
        <w:rPr>
          <w:u w:val="single"/>
        </w:rPr>
        <w:t>Section 15.1(</w:t>
      </w:r>
      <w:r w:rsidR="00B24B22">
        <w:rPr>
          <w:u w:val="single"/>
        </w:rPr>
        <w:t>f</w:t>
      </w:r>
      <w:r w:rsidRPr="00CC6646">
        <w:rPr>
          <w:u w:val="single"/>
        </w:rPr>
        <w:t>)</w:t>
      </w:r>
      <w:r w:rsidRPr="00CC6646">
        <w:t xml:space="preserve"> of this Agreement for which Company shall have the rights (including but not limited to the </w:t>
      </w:r>
      <w:r w:rsidRPr="00CC6646">
        <w:lastRenderedPageBreak/>
        <w:t xml:space="preserve">termination rights) set forth in </w:t>
      </w:r>
      <w:r w:rsidRPr="00CC6646">
        <w:rPr>
          <w:u w:val="single"/>
        </w:rPr>
        <w:t>Article 15</w:t>
      </w:r>
      <w:r w:rsidRPr="00CC6646">
        <w:t xml:space="preserve"> (</w:t>
      </w:r>
      <w:r w:rsidRPr="00CC6646">
        <w:rPr>
          <w:szCs w:val="24"/>
        </w:rPr>
        <w:t>Events</w:t>
      </w:r>
      <w:r w:rsidRPr="00CC6646">
        <w:t xml:space="preserve"> of Default) and </w:t>
      </w:r>
      <w:r w:rsidRPr="00CC6646">
        <w:rPr>
          <w:u w:val="single"/>
        </w:rPr>
        <w:t>Article 16</w:t>
      </w:r>
      <w:r w:rsidRPr="00CC6646">
        <w:t xml:space="preserve"> (Damages in the Event of Termination by Company).</w:t>
      </w:r>
    </w:p>
    <w:p w14:paraId="4C3A1101" w14:textId="5397C302" w:rsidR="00ED70D8" w:rsidRPr="00D235D5" w:rsidRDefault="00ED70D8" w:rsidP="00A276E3">
      <w:pPr>
        <w:pStyle w:val="Corp1L2"/>
        <w:tabs>
          <w:tab w:val="clear" w:pos="864"/>
          <w:tab w:val="num" w:pos="810"/>
        </w:tabs>
        <w:ind w:left="810" w:hanging="810"/>
      </w:pPr>
      <w:r w:rsidRPr="00447E4A">
        <w:rPr>
          <w:rFonts w:eastAsiaTheme="minorEastAsia"/>
          <w:szCs w:val="24"/>
          <w:u w:val="single"/>
          <w:lang w:eastAsia="zh-CN"/>
        </w:rPr>
        <w:t>Payment of Liquidated Damages for Failure to Achieve Performance Metrics; Limitation on Liquidated Damage</w:t>
      </w:r>
      <w:r w:rsidRPr="00F35441">
        <w:rPr>
          <w:rFonts w:eastAsiaTheme="minorEastAsia"/>
          <w:szCs w:val="24"/>
          <w:lang w:eastAsia="zh-CN"/>
        </w:rPr>
        <w:t>.</w:t>
      </w:r>
    </w:p>
    <w:p w14:paraId="68FD106F" w14:textId="13E6A1DC" w:rsidR="00ED70D8" w:rsidRPr="004B302D" w:rsidRDefault="0055334C" w:rsidP="00D4079B">
      <w:pPr>
        <w:pStyle w:val="Corp1L3"/>
        <w:numPr>
          <w:ilvl w:val="2"/>
          <w:numId w:val="103"/>
        </w:numPr>
        <w:tabs>
          <w:tab w:val="num" w:pos="1440"/>
        </w:tabs>
        <w:ind w:left="1440"/>
      </w:pPr>
      <w:r w:rsidRPr="00D96652">
        <w:rPr>
          <w:rFonts w:eastAsiaTheme="minorEastAsia"/>
          <w:u w:val="single"/>
        </w:rPr>
        <w:t xml:space="preserve">Payment of </w:t>
      </w:r>
      <w:r w:rsidR="003842AD" w:rsidRPr="00D96652">
        <w:rPr>
          <w:rFonts w:eastAsiaTheme="minorEastAsia"/>
          <w:u w:val="single"/>
        </w:rPr>
        <w:t>Performance Metrics LDs</w:t>
      </w:r>
      <w:r w:rsidR="00CE03F7" w:rsidRPr="00D96652">
        <w:rPr>
          <w:rFonts w:eastAsiaTheme="minorEastAsia"/>
          <w:u w:val="single"/>
        </w:rPr>
        <w:t xml:space="preserve"> by Subscriber Organization</w:t>
      </w:r>
      <w:r w:rsidRPr="00D96652">
        <w:rPr>
          <w:rFonts w:eastAsiaTheme="minorEastAsia"/>
        </w:rPr>
        <w:t xml:space="preserve">. </w:t>
      </w:r>
      <w:r w:rsidR="00892279" w:rsidRPr="00D96652">
        <w:rPr>
          <w:rFonts w:eastAsiaTheme="minorEastAsia"/>
        </w:rPr>
        <w:t xml:space="preserve"> </w:t>
      </w:r>
      <w:r w:rsidR="00ED70D8" w:rsidRPr="00D96652">
        <w:rPr>
          <w:rFonts w:eastAsiaTheme="minorEastAsia"/>
        </w:rPr>
        <w:t xml:space="preserve">With respect to the liquidated damages payable under </w:t>
      </w:r>
      <w:r w:rsidR="00ED70D8" w:rsidRPr="00D96652">
        <w:rPr>
          <w:rFonts w:eastAsiaTheme="minorEastAsia"/>
          <w:u w:val="single"/>
        </w:rPr>
        <w:t>Section 2.5(b)</w:t>
      </w:r>
      <w:r w:rsidR="00ED70D8" w:rsidRPr="00D96652">
        <w:rPr>
          <w:rFonts w:eastAsiaTheme="minorEastAsia"/>
        </w:rPr>
        <w:t xml:space="preserve"> (</w:t>
      </w:r>
      <w:r w:rsidRPr="00D96652">
        <w:rPr>
          <w:rFonts w:eastAsiaTheme="minorEastAsia"/>
        </w:rPr>
        <w:t>P</w:t>
      </w:r>
      <w:r w:rsidR="00E07233" w:rsidRPr="00D96652">
        <w:rPr>
          <w:rFonts w:eastAsiaTheme="minorEastAsia"/>
        </w:rPr>
        <w:t>V</w:t>
      </w:r>
      <w:r w:rsidRPr="00D96652">
        <w:rPr>
          <w:rFonts w:eastAsiaTheme="minorEastAsia"/>
        </w:rPr>
        <w:t xml:space="preserve"> System </w:t>
      </w:r>
      <w:r w:rsidR="00ED70D8" w:rsidRPr="00D96652">
        <w:rPr>
          <w:rFonts w:eastAsiaTheme="minorEastAsia"/>
        </w:rPr>
        <w:t>Equivalent Availability</w:t>
      </w:r>
      <w:r w:rsidR="00805844" w:rsidRPr="00D96652">
        <w:rPr>
          <w:rFonts w:eastAsiaTheme="minorEastAsia"/>
        </w:rPr>
        <w:t xml:space="preserve"> Factor</w:t>
      </w:r>
      <w:r w:rsidR="00ED70D8" w:rsidRPr="00D96652">
        <w:rPr>
          <w:rFonts w:eastAsiaTheme="minorEastAsia"/>
        </w:rPr>
        <w:t xml:space="preserve"> Performance Metric and Liquidated Damages), </w:t>
      </w:r>
      <w:r w:rsidR="00ED70D8" w:rsidRPr="00D96652">
        <w:rPr>
          <w:rFonts w:eastAsiaTheme="minorEastAsia"/>
          <w:u w:val="single"/>
        </w:rPr>
        <w:t>Section 2.6(c)</w:t>
      </w:r>
      <w:r w:rsidR="00ED70D8" w:rsidRPr="00D96652">
        <w:rPr>
          <w:rFonts w:eastAsiaTheme="minorEastAsia"/>
        </w:rPr>
        <w:t xml:space="preserve"> (GPR Performance Metric and Liquidated Damages), </w:t>
      </w:r>
      <w:r w:rsidR="00ED70D8" w:rsidRPr="00D96652">
        <w:rPr>
          <w:rFonts w:eastAsiaTheme="minorEastAsia"/>
          <w:u w:val="single"/>
        </w:rPr>
        <w:t>Section 2.7(a)</w:t>
      </w:r>
      <w:r w:rsidR="00ED70D8" w:rsidRPr="00D96652">
        <w:rPr>
          <w:rFonts w:eastAsiaTheme="minorEastAsia"/>
        </w:rPr>
        <w:t xml:space="preserve"> (BESS Capacity </w:t>
      </w:r>
      <w:r w:rsidRPr="00D96652">
        <w:rPr>
          <w:rFonts w:eastAsiaTheme="minorEastAsia"/>
        </w:rPr>
        <w:t>Test</w:t>
      </w:r>
      <w:r w:rsidR="00ED70D8" w:rsidRPr="00D96652">
        <w:rPr>
          <w:rFonts w:eastAsiaTheme="minorEastAsia"/>
        </w:rPr>
        <w:t xml:space="preserve"> and Liquidated Damages), </w:t>
      </w:r>
      <w:r w:rsidR="00ED70D8" w:rsidRPr="00D96652">
        <w:rPr>
          <w:rFonts w:eastAsiaTheme="minorEastAsia"/>
          <w:u w:val="single"/>
        </w:rPr>
        <w:t>Section 2.8(a)</w:t>
      </w:r>
      <w:r w:rsidR="00ED70D8" w:rsidRPr="00D96652">
        <w:rPr>
          <w:rFonts w:eastAsiaTheme="minorEastAsia"/>
        </w:rPr>
        <w:t xml:space="preserve"> (BESS Annual Equivalent Availability Factor and Liquidated Damages)</w:t>
      </w:r>
      <w:r w:rsidR="00EE16E6" w:rsidRPr="00D96652">
        <w:rPr>
          <w:rFonts w:eastAsiaTheme="minorEastAsia"/>
        </w:rPr>
        <w:t xml:space="preserve">, </w:t>
      </w:r>
      <w:r w:rsidR="00ED70D8" w:rsidRPr="00D96652">
        <w:rPr>
          <w:rFonts w:eastAsiaTheme="minorEastAsia"/>
          <w:u w:val="single"/>
        </w:rPr>
        <w:t>Section 2.9</w:t>
      </w:r>
      <w:r w:rsidR="00ED70D8" w:rsidRPr="00D96652">
        <w:rPr>
          <w:rFonts w:eastAsiaTheme="minorEastAsia"/>
        </w:rPr>
        <w:t xml:space="preserve"> (BESS</w:t>
      </w:r>
      <w:r w:rsidR="006A2E28" w:rsidRPr="00D96652">
        <w:rPr>
          <w:rFonts w:eastAsiaTheme="minorEastAsia"/>
        </w:rPr>
        <w:t xml:space="preserve"> Annual</w:t>
      </w:r>
      <w:r w:rsidR="00ED70D8" w:rsidRPr="00D96652">
        <w:rPr>
          <w:rFonts w:eastAsiaTheme="minorEastAsia"/>
        </w:rPr>
        <w:t xml:space="preserve"> Equivalent Forced Outage Factor; Liquidated Damages</w:t>
      </w:r>
      <w:r w:rsidR="00ED70D8" w:rsidRPr="00D96652">
        <w:rPr>
          <w:rFonts w:eastAsiaTheme="minorEastAsia"/>
          <w:lang w:eastAsia="zh-CN"/>
        </w:rPr>
        <w:t>)</w:t>
      </w:r>
      <w:r w:rsidR="00EE16E6" w:rsidRPr="00D96652">
        <w:rPr>
          <w:rFonts w:eastAsiaTheme="minorEastAsia"/>
          <w:lang w:eastAsia="zh-CN"/>
        </w:rPr>
        <w:t xml:space="preserve"> and </w:t>
      </w:r>
      <w:r w:rsidR="00EE16E6" w:rsidRPr="00D96652">
        <w:rPr>
          <w:rFonts w:eastAsiaTheme="minorEastAsia"/>
          <w:u w:val="single"/>
          <w:lang w:eastAsia="zh-CN"/>
        </w:rPr>
        <w:t>Section 2.10</w:t>
      </w:r>
      <w:r w:rsidR="00EE16E6" w:rsidRPr="00D96652">
        <w:rPr>
          <w:rFonts w:eastAsiaTheme="minorEastAsia"/>
          <w:lang w:eastAsia="zh-CN"/>
        </w:rPr>
        <w:t xml:space="preserve"> (BESS Round Trip Efficiency</w:t>
      </w:r>
      <w:r w:rsidR="00CC5D08" w:rsidRPr="00D96652">
        <w:rPr>
          <w:rFonts w:eastAsiaTheme="minorEastAsia"/>
          <w:lang w:eastAsia="zh-CN"/>
        </w:rPr>
        <w:t xml:space="preserve"> Test</w:t>
      </w:r>
      <w:r w:rsidR="00EE16E6" w:rsidRPr="00D96652">
        <w:rPr>
          <w:rFonts w:eastAsiaTheme="minorEastAsia"/>
          <w:lang w:eastAsia="zh-CN"/>
        </w:rPr>
        <w:t>; Liquidated Damages; Termination Rights)</w:t>
      </w:r>
      <w:r w:rsidR="00ED70D8" w:rsidRPr="00D96652">
        <w:rPr>
          <w:rFonts w:eastAsiaTheme="minorEastAsia"/>
          <w:lang w:eastAsia="zh-CN"/>
        </w:rPr>
        <w:t xml:space="preserve"> (collectively, the "</w:t>
      </w:r>
      <w:r w:rsidR="00ED70D8" w:rsidRPr="00D96652">
        <w:rPr>
          <w:rFonts w:eastAsiaTheme="minorEastAsia"/>
          <w:u w:val="single"/>
        </w:rPr>
        <w:t>Performance Metrics LDs</w:t>
      </w:r>
      <w:r w:rsidR="00ED70D8" w:rsidRPr="00D96652">
        <w:rPr>
          <w:rFonts w:eastAsiaTheme="minorEastAsia"/>
          <w:lang w:eastAsia="zh-CN"/>
        </w:rPr>
        <w:t>"),</w:t>
      </w:r>
      <w:r w:rsidR="00ED70D8" w:rsidRPr="00D96652">
        <w:rPr>
          <w:rFonts w:eastAsiaTheme="minorEastAsia"/>
        </w:rPr>
        <w:t xml:space="preserve"> Company shall have the right, at any time on or after the LD Assessment Date for the liquidated damages in question, at Company's option, to set-off such liquidated damages from the amounts to be paid to </w:t>
      </w:r>
      <w:r w:rsidR="00073CFB" w:rsidRPr="00D96652">
        <w:rPr>
          <w:rFonts w:eastAsiaTheme="minorEastAsia"/>
        </w:rPr>
        <w:t>Subscriber Organization</w:t>
      </w:r>
      <w:r w:rsidR="00ED70D8" w:rsidRPr="00D96652">
        <w:rPr>
          <w:rFonts w:eastAsiaTheme="minorEastAsia"/>
        </w:rPr>
        <w:t xml:space="preserve"> </w:t>
      </w:r>
      <w:r w:rsidR="00DE7A08" w:rsidRPr="00D96652">
        <w:rPr>
          <w:rFonts w:eastAsiaTheme="minorEastAsia"/>
        </w:rPr>
        <w:t xml:space="preserve">for the </w:t>
      </w:r>
      <w:r w:rsidR="00DE7A08" w:rsidRPr="002C0CE1">
        <w:rPr>
          <w:rFonts w:eastAsiaTheme="minorEastAsia"/>
        </w:rPr>
        <w:t xml:space="preserve">Unsubscribed </w:t>
      </w:r>
      <w:r w:rsidR="002C0CE1" w:rsidRPr="002C0CE1">
        <w:rPr>
          <w:rFonts w:eastAsiaTheme="minorEastAsia"/>
        </w:rPr>
        <w:t>RDG</w:t>
      </w:r>
      <w:r w:rsidR="00ED70D8" w:rsidRPr="00D96652">
        <w:rPr>
          <w:rFonts w:eastAsiaTheme="minorEastAsia"/>
        </w:rPr>
        <w:t xml:space="preserve"> or, to draw such liquidated damages from the Operating Period Security,</w:t>
      </w:r>
      <w:r w:rsidR="0094205A" w:rsidRPr="00D96652">
        <w:rPr>
          <w:rFonts w:eastAsiaTheme="minorEastAsia"/>
        </w:rPr>
        <w:t xml:space="preserve"> </w:t>
      </w:r>
      <w:r w:rsidR="00ED70D8" w:rsidRPr="00D96652">
        <w:rPr>
          <w:rFonts w:eastAsiaTheme="minorEastAsia"/>
        </w:rPr>
        <w:t>as follows:</w:t>
      </w:r>
    </w:p>
    <w:p w14:paraId="311B9E6D" w14:textId="77777777" w:rsidR="00ED70D8" w:rsidRPr="004B302D" w:rsidRDefault="00ED70D8" w:rsidP="00221A15">
      <w:pPr>
        <w:pStyle w:val="Corp1L4"/>
        <w:numPr>
          <w:ilvl w:val="5"/>
          <w:numId w:val="41"/>
        </w:numPr>
        <w:tabs>
          <w:tab w:val="clear" w:pos="4320"/>
        </w:tabs>
        <w:ind w:left="2160" w:hanging="720"/>
      </w:pPr>
      <w:r w:rsidRPr="004B302D">
        <w:rPr>
          <w:rFonts w:eastAsiaTheme="minorEastAsia"/>
          <w:szCs w:val="24"/>
          <w:lang w:eastAsia="zh-CN"/>
        </w:rPr>
        <w:t xml:space="preserve">if the BESS fails to achieve the BESS Capacity Performance Metric for a BESS Measurement Period, the Company shall have the right to set-off or draw the amount owed for such failure as calculated as provided in </w:t>
      </w:r>
      <w:r w:rsidRPr="004B302D">
        <w:rPr>
          <w:rFonts w:eastAsiaTheme="minorEastAsia"/>
          <w:szCs w:val="24"/>
          <w:u w:val="single"/>
          <w:lang w:eastAsia="zh-CN"/>
        </w:rPr>
        <w:t>Section 2.7(a)</w:t>
      </w:r>
      <w:r w:rsidRPr="004B302D">
        <w:rPr>
          <w:rFonts w:eastAsiaTheme="minorEastAsia"/>
          <w:szCs w:val="24"/>
          <w:lang w:eastAsia="zh-CN"/>
        </w:rPr>
        <w:t xml:space="preserve"> (BESS Capacity Test and Liquidated Damages); and</w:t>
      </w:r>
    </w:p>
    <w:p w14:paraId="616750E4" w14:textId="1C88C42C" w:rsidR="00ED70D8" w:rsidRPr="004B302D" w:rsidRDefault="00ED70D8" w:rsidP="00137042">
      <w:pPr>
        <w:pStyle w:val="Corp1L4"/>
        <w:numPr>
          <w:ilvl w:val="5"/>
          <w:numId w:val="41"/>
        </w:numPr>
        <w:tabs>
          <w:tab w:val="clear" w:pos="4320"/>
        </w:tabs>
        <w:ind w:left="2160" w:hanging="720"/>
      </w:pPr>
      <w:r w:rsidRPr="004B302D">
        <w:rPr>
          <w:rFonts w:eastAsiaTheme="minorEastAsia"/>
          <w:szCs w:val="24"/>
          <w:lang w:eastAsia="zh-CN"/>
        </w:rPr>
        <w:t xml:space="preserve">if the Monthly Report for the calendar month, MPR Assessment Period, or BESS Measurement Period in question, as applicable, shows a failure to achieve one or more of the Performance Metrics required for the LD Period in question, the MPR Measurement Period in question, or the BESS Measurement Period in question, as applicable, and Company does not submit a Notice of Disagreement with respect to such Monthly Report, the Company shall have the right to set-off or draw the amount of liquidated damages owed for such failure as calculated as provided in </w:t>
      </w:r>
      <w:r w:rsidRPr="004B302D">
        <w:rPr>
          <w:rFonts w:eastAsiaTheme="minorEastAsia"/>
          <w:szCs w:val="24"/>
          <w:u w:val="single"/>
          <w:lang w:eastAsia="zh-CN"/>
        </w:rPr>
        <w:t>Section 2.5(b)</w:t>
      </w:r>
      <w:r w:rsidRPr="004B302D">
        <w:rPr>
          <w:rFonts w:eastAsiaTheme="minorEastAsia"/>
          <w:szCs w:val="24"/>
          <w:lang w:eastAsia="zh-CN"/>
        </w:rPr>
        <w:t xml:space="preserve"> (</w:t>
      </w:r>
      <w:r w:rsidR="0055334C" w:rsidRPr="004B302D">
        <w:rPr>
          <w:rFonts w:eastAsiaTheme="minorEastAsia"/>
          <w:szCs w:val="24"/>
          <w:lang w:eastAsia="zh-CN"/>
        </w:rPr>
        <w:t xml:space="preserve">PV System </w:t>
      </w:r>
      <w:r w:rsidRPr="004B302D">
        <w:rPr>
          <w:rFonts w:eastAsiaTheme="minorEastAsia"/>
          <w:szCs w:val="24"/>
          <w:lang w:eastAsia="zh-CN"/>
        </w:rPr>
        <w:t xml:space="preserve">Equivalent Availability Factor Performance Metric and Liquidated Damages), </w:t>
      </w:r>
      <w:r w:rsidRPr="004B302D">
        <w:rPr>
          <w:rFonts w:eastAsiaTheme="minorEastAsia"/>
          <w:szCs w:val="24"/>
          <w:u w:val="single"/>
          <w:lang w:eastAsia="zh-CN"/>
        </w:rPr>
        <w:t>Section 2.6(c)</w:t>
      </w:r>
      <w:r w:rsidRPr="004B302D">
        <w:rPr>
          <w:rFonts w:eastAsiaTheme="minorEastAsia"/>
          <w:szCs w:val="24"/>
          <w:lang w:eastAsia="zh-CN"/>
        </w:rPr>
        <w:t xml:space="preserve"> (GPR </w:t>
      </w:r>
      <w:r w:rsidRPr="004B302D">
        <w:rPr>
          <w:rFonts w:eastAsiaTheme="minorEastAsia"/>
          <w:szCs w:val="24"/>
          <w:lang w:eastAsia="zh-CN"/>
        </w:rPr>
        <w:lastRenderedPageBreak/>
        <w:t xml:space="preserve">Performance Metric and Liquidated Damages), </w:t>
      </w:r>
      <w:r w:rsidRPr="004B302D">
        <w:rPr>
          <w:rFonts w:eastAsiaTheme="minorEastAsia"/>
          <w:szCs w:val="24"/>
          <w:u w:val="single"/>
          <w:lang w:eastAsia="zh-CN"/>
        </w:rPr>
        <w:t>Section 2.8(a)</w:t>
      </w:r>
      <w:r w:rsidRPr="004B302D">
        <w:rPr>
          <w:rFonts w:eastAsiaTheme="minorEastAsia"/>
          <w:szCs w:val="24"/>
          <w:lang w:eastAsia="zh-CN"/>
        </w:rPr>
        <w:t xml:space="preserve"> (BESS Annual Equivalent Availability Factor and Liquidated Damages)</w:t>
      </w:r>
      <w:r w:rsidR="00EE16E6">
        <w:rPr>
          <w:rFonts w:eastAsiaTheme="minorEastAsia"/>
          <w:szCs w:val="24"/>
          <w:lang w:eastAsia="zh-CN"/>
        </w:rPr>
        <w:t>,</w:t>
      </w:r>
      <w:r w:rsidRPr="004B302D">
        <w:rPr>
          <w:rFonts w:eastAsiaTheme="minorEastAsia"/>
          <w:szCs w:val="24"/>
          <w:lang w:eastAsia="zh-CN"/>
        </w:rPr>
        <w:t xml:space="preserve"> </w:t>
      </w:r>
      <w:r w:rsidRPr="004B302D">
        <w:rPr>
          <w:rFonts w:eastAsiaTheme="minorEastAsia"/>
          <w:szCs w:val="24"/>
          <w:u w:val="single"/>
          <w:lang w:eastAsia="zh-CN"/>
        </w:rPr>
        <w:t>Section 2.9</w:t>
      </w:r>
      <w:r w:rsidRPr="004B302D">
        <w:rPr>
          <w:rFonts w:eastAsiaTheme="minorEastAsia"/>
          <w:szCs w:val="24"/>
          <w:lang w:eastAsia="zh-CN"/>
        </w:rPr>
        <w:t xml:space="preserve"> (BESS </w:t>
      </w:r>
      <w:r w:rsidR="0055334C" w:rsidRPr="004B302D">
        <w:rPr>
          <w:rFonts w:eastAsiaTheme="minorEastAsia"/>
          <w:szCs w:val="24"/>
          <w:lang w:eastAsia="zh-CN"/>
        </w:rPr>
        <w:t xml:space="preserve">Annual </w:t>
      </w:r>
      <w:r w:rsidRPr="00F35995">
        <w:rPr>
          <w:rFonts w:eastAsiaTheme="minorEastAsia"/>
          <w:szCs w:val="24"/>
          <w:lang w:eastAsia="zh-CN"/>
        </w:rPr>
        <w:t>Equivalent Forced Outage Factor</w:t>
      </w:r>
      <w:r w:rsidRPr="004B302D">
        <w:rPr>
          <w:rFonts w:eastAsiaTheme="minorEastAsia"/>
          <w:szCs w:val="24"/>
          <w:lang w:eastAsia="zh-CN"/>
        </w:rPr>
        <w:t>; Liquidated Damages)</w:t>
      </w:r>
      <w:r w:rsidR="00EE16E6">
        <w:rPr>
          <w:rFonts w:eastAsiaTheme="minorEastAsia"/>
          <w:szCs w:val="24"/>
          <w:lang w:eastAsia="zh-CN"/>
        </w:rPr>
        <w:t xml:space="preserve"> and </w:t>
      </w:r>
      <w:r w:rsidR="00EE16E6" w:rsidRPr="00A83491">
        <w:rPr>
          <w:rFonts w:eastAsiaTheme="minorEastAsia"/>
          <w:szCs w:val="24"/>
          <w:u w:val="single"/>
          <w:lang w:eastAsia="zh-CN"/>
        </w:rPr>
        <w:t>Section 2.10</w:t>
      </w:r>
      <w:r w:rsidR="00EE16E6">
        <w:rPr>
          <w:rFonts w:eastAsiaTheme="minorEastAsia"/>
          <w:szCs w:val="24"/>
          <w:lang w:eastAsia="zh-CN"/>
        </w:rPr>
        <w:t xml:space="preserve"> (BESS Round Trip Efficiency Test; Liquidated Damages; Termination Rights)</w:t>
      </w:r>
      <w:r w:rsidRPr="004B302D">
        <w:rPr>
          <w:rFonts w:eastAsiaTheme="minorEastAsia"/>
          <w:szCs w:val="24"/>
          <w:lang w:eastAsia="zh-CN"/>
        </w:rPr>
        <w:t>, as applicable;</w:t>
      </w:r>
    </w:p>
    <w:p w14:paraId="67BB61E0" w14:textId="179E8A22" w:rsidR="00ED70D8" w:rsidRPr="004B302D" w:rsidRDefault="00ED70D8" w:rsidP="00F32374">
      <w:pPr>
        <w:pStyle w:val="Corp1L4"/>
        <w:numPr>
          <w:ilvl w:val="5"/>
          <w:numId w:val="41"/>
        </w:numPr>
        <w:tabs>
          <w:tab w:val="clear" w:pos="4320"/>
        </w:tabs>
        <w:ind w:left="2160" w:hanging="864"/>
      </w:pPr>
      <w:r w:rsidRPr="004B302D">
        <w:rPr>
          <w:rFonts w:eastAsiaTheme="minorEastAsia"/>
          <w:szCs w:val="24"/>
          <w:lang w:eastAsia="zh-CN"/>
        </w:rPr>
        <w:t>in all cases in which Company submits a Notice of Disagreement for a given Monthly Report, Company shall have the right to set-off or draw all or any portion of the amount of liquidated damages for the calendar month in question, MPR Assessment Period in question, or BESS Measurement Period in question, as applicable, as calculated on the basis of the shortfall(s) in the achievement of the Performance Metric(s) in question, as shown in such Notice of Disagreement; and</w:t>
      </w:r>
    </w:p>
    <w:p w14:paraId="180DC3CC" w14:textId="77777777" w:rsidR="00ED70D8" w:rsidRPr="004B302D" w:rsidRDefault="00ED70D8" w:rsidP="00137042">
      <w:pPr>
        <w:pStyle w:val="Corp1L4"/>
        <w:numPr>
          <w:ilvl w:val="5"/>
          <w:numId w:val="41"/>
        </w:numPr>
        <w:tabs>
          <w:tab w:val="clear" w:pos="4320"/>
        </w:tabs>
        <w:ind w:left="2160" w:hanging="720"/>
      </w:pPr>
      <w:r w:rsidRPr="004B302D">
        <w:rPr>
          <w:rFonts w:eastAsiaTheme="minorEastAsia"/>
          <w:szCs w:val="24"/>
          <w:lang w:eastAsia="zh-CN"/>
        </w:rPr>
        <w:t>in the event of any disagreement as to the liquidated damages owed under clause (i) and (iii) above:</w:t>
      </w:r>
    </w:p>
    <w:p w14:paraId="00E3AD3A" w14:textId="39885CD7" w:rsidR="00ED70D8" w:rsidRPr="004B302D" w:rsidRDefault="00ED70D8" w:rsidP="00FF3600">
      <w:pPr>
        <w:pStyle w:val="Corp1L4"/>
        <w:numPr>
          <w:ilvl w:val="0"/>
          <w:numId w:val="0"/>
        </w:numPr>
        <w:ind w:left="2880" w:hanging="720"/>
        <w:outlineLvl w:val="4"/>
        <w:rPr>
          <w:rFonts w:eastAsiaTheme="minorEastAsia"/>
          <w:szCs w:val="24"/>
          <w:lang w:eastAsia="zh-CN"/>
        </w:rPr>
      </w:pPr>
      <w:r w:rsidRPr="004B302D">
        <w:rPr>
          <w:rFonts w:eastAsiaTheme="minorEastAsia"/>
          <w:szCs w:val="24"/>
          <w:lang w:eastAsia="zh-CN"/>
        </w:rPr>
        <w:t>(aa)</w:t>
      </w:r>
      <w:r w:rsidRPr="004B302D">
        <w:rPr>
          <w:rFonts w:eastAsiaTheme="minorEastAsia"/>
          <w:szCs w:val="24"/>
          <w:lang w:eastAsia="zh-CN"/>
        </w:rPr>
        <w:tab/>
        <w:t xml:space="preserve">if the amount set-off or drawn by the Company exceeds the amount of liquidated damages for such calendar month, BESS Measurement Period or MPR Assessment Period that are eventually found to be payable for the LD Period in question as determined under </w:t>
      </w:r>
      <w:r w:rsidR="0055334C" w:rsidRPr="004B302D">
        <w:rPr>
          <w:rFonts w:eastAsiaTheme="minorEastAsia"/>
          <w:szCs w:val="24"/>
          <w:u w:val="single"/>
          <w:lang w:eastAsia="zh-CN"/>
        </w:rPr>
        <w:t>Section 2</w:t>
      </w:r>
      <w:r w:rsidR="0055334C" w:rsidRPr="004B302D">
        <w:rPr>
          <w:rFonts w:eastAsiaTheme="minorEastAsia"/>
          <w:szCs w:val="24"/>
          <w:lang w:eastAsia="zh-CN"/>
        </w:rPr>
        <w:t xml:space="preserve"> (</w:t>
      </w:r>
      <w:r w:rsidR="00254B0E" w:rsidRPr="004B302D">
        <w:rPr>
          <w:rFonts w:eastAsiaTheme="minorEastAsia"/>
          <w:szCs w:val="24"/>
          <w:lang w:eastAsia="zh-CN"/>
        </w:rPr>
        <w:t>Monthly Report</w:t>
      </w:r>
      <w:r w:rsidR="0055334C" w:rsidRPr="004B302D">
        <w:rPr>
          <w:rFonts w:eastAsiaTheme="minorEastAsia"/>
          <w:szCs w:val="24"/>
          <w:lang w:eastAsia="zh-CN"/>
        </w:rPr>
        <w:t xml:space="preserve"> Disagreements)</w:t>
      </w:r>
      <w:r w:rsidRPr="004B302D">
        <w:rPr>
          <w:rFonts w:eastAsiaTheme="minorEastAsia"/>
        </w:rPr>
        <w:t xml:space="preserve"> </w:t>
      </w:r>
      <w:r w:rsidRPr="004B302D">
        <w:rPr>
          <w:rFonts w:eastAsiaTheme="minorEastAsia"/>
          <w:szCs w:val="24"/>
          <w:lang w:eastAsia="zh-CN"/>
        </w:rPr>
        <w:t xml:space="preserve">of </w:t>
      </w:r>
      <w:r w:rsidRPr="004B302D">
        <w:rPr>
          <w:rFonts w:eastAsiaTheme="minorEastAsia"/>
          <w:szCs w:val="24"/>
          <w:u w:val="single"/>
          <w:lang w:eastAsia="zh-CN"/>
        </w:rPr>
        <w:t>Attachment T</w:t>
      </w:r>
      <w:r w:rsidRPr="004B302D">
        <w:rPr>
          <w:rFonts w:eastAsiaTheme="minorEastAsia"/>
          <w:szCs w:val="24"/>
          <w:lang w:eastAsia="zh-CN"/>
        </w:rPr>
        <w:t xml:space="preserve"> (Monthly Reporting and Dispute Resolution by Independent AF Evaluator) to this Agreement, Company shall promptly </w:t>
      </w:r>
      <w:bookmarkStart w:id="25" w:name="_Hlk530579418"/>
      <w:r w:rsidRPr="004B302D">
        <w:rPr>
          <w:rFonts w:eastAsiaTheme="minorEastAsia"/>
          <w:szCs w:val="24"/>
          <w:lang w:eastAsia="zh-CN"/>
        </w:rPr>
        <w:t>(and in no event more than forty-five (45) Business Days from the date of such determination)</w:t>
      </w:r>
      <w:bookmarkEnd w:id="25"/>
      <w:r w:rsidRPr="004B302D">
        <w:rPr>
          <w:rFonts w:eastAsiaTheme="minorEastAsia"/>
          <w:szCs w:val="24"/>
          <w:lang w:eastAsia="zh-CN"/>
        </w:rPr>
        <w:t xml:space="preserve"> repay such excess to </w:t>
      </w:r>
      <w:r w:rsidR="00073CFB">
        <w:rPr>
          <w:rFonts w:eastAsiaTheme="minorEastAsia"/>
          <w:szCs w:val="24"/>
          <w:lang w:eastAsia="zh-CN"/>
        </w:rPr>
        <w:t>Subscriber Organization</w:t>
      </w:r>
      <w:r w:rsidRPr="004B302D">
        <w:rPr>
          <w:rFonts w:eastAsiaTheme="minorEastAsia"/>
          <w:szCs w:val="24"/>
          <w:lang w:eastAsia="zh-CN"/>
        </w:rPr>
        <w:t xml:space="preserve"> together with, unless the Parties otherwise agree in writing, interest from the date of Company's set-off or draw until the date that such excess is repaid to </w:t>
      </w:r>
      <w:r w:rsidR="00073CFB">
        <w:rPr>
          <w:rFonts w:eastAsiaTheme="minorEastAsia"/>
          <w:szCs w:val="24"/>
          <w:lang w:eastAsia="zh-CN"/>
        </w:rPr>
        <w:t>Subscriber Organization</w:t>
      </w:r>
      <w:r w:rsidRPr="004B302D">
        <w:rPr>
          <w:rFonts w:eastAsiaTheme="minorEastAsia"/>
          <w:szCs w:val="24"/>
          <w:lang w:eastAsia="zh-CN"/>
        </w:rPr>
        <w:t xml:space="preserve"> at the average Prime Rate for such period; and</w:t>
      </w:r>
    </w:p>
    <w:p w14:paraId="40B015A7" w14:textId="55B4DE25" w:rsidR="00ED70D8" w:rsidRPr="00FB1777" w:rsidRDefault="00ED70D8" w:rsidP="00D31A5F">
      <w:pPr>
        <w:pStyle w:val="Corp1L4"/>
        <w:numPr>
          <w:ilvl w:val="0"/>
          <w:numId w:val="0"/>
        </w:numPr>
        <w:ind w:left="2880" w:hanging="720"/>
        <w:outlineLvl w:val="4"/>
        <w:rPr>
          <w:rFonts w:eastAsiaTheme="minorEastAsia"/>
          <w:b/>
          <w:szCs w:val="24"/>
          <w:lang w:eastAsia="zh-CN"/>
        </w:rPr>
      </w:pPr>
      <w:r w:rsidRPr="004B302D">
        <w:rPr>
          <w:rFonts w:eastAsiaTheme="minorEastAsia"/>
          <w:szCs w:val="24"/>
          <w:lang w:eastAsia="zh-CN"/>
        </w:rPr>
        <w:t>(bb)</w:t>
      </w:r>
      <w:r w:rsidRPr="004B302D">
        <w:rPr>
          <w:rFonts w:eastAsiaTheme="minorEastAsia"/>
          <w:szCs w:val="24"/>
          <w:lang w:eastAsia="zh-CN"/>
        </w:rPr>
        <w:tab/>
        <w:t xml:space="preserve">if Company does not exercise its rights to set-off or draw liquidated damages for such calendar month, BESS Measurement Period or MPR Assessment Period, or does not set-off or draw the full amount of the liquidated damages for such calendar month, BESS Measurement Period </w:t>
      </w:r>
      <w:r w:rsidRPr="004B302D">
        <w:rPr>
          <w:rFonts w:eastAsiaTheme="minorEastAsia"/>
          <w:szCs w:val="24"/>
          <w:lang w:eastAsia="zh-CN"/>
        </w:rPr>
        <w:lastRenderedPageBreak/>
        <w:t xml:space="preserve">or MPR Assessment Period that are eventually found to be payable for the LD Period, BESS Measurement Period or MPR Assessment Period in question as determined under </w:t>
      </w:r>
      <w:r w:rsidRPr="004B302D">
        <w:rPr>
          <w:rFonts w:eastAsiaTheme="minorEastAsia"/>
          <w:u w:val="single"/>
        </w:rPr>
        <w:t xml:space="preserve">Section </w:t>
      </w:r>
      <w:r w:rsidR="0055334C" w:rsidRPr="004B302D">
        <w:rPr>
          <w:rFonts w:eastAsiaTheme="minorEastAsia"/>
          <w:szCs w:val="24"/>
          <w:u w:val="single"/>
          <w:lang w:eastAsia="zh-CN"/>
        </w:rPr>
        <w:t>2</w:t>
      </w:r>
      <w:r w:rsidR="0055334C" w:rsidRPr="004B302D">
        <w:rPr>
          <w:rFonts w:eastAsiaTheme="minorEastAsia"/>
          <w:szCs w:val="24"/>
          <w:lang w:eastAsia="zh-CN"/>
        </w:rPr>
        <w:t xml:space="preserve"> (</w:t>
      </w:r>
      <w:r w:rsidR="00254B0E" w:rsidRPr="004B302D">
        <w:rPr>
          <w:rFonts w:eastAsiaTheme="minorEastAsia"/>
          <w:szCs w:val="24"/>
          <w:lang w:eastAsia="zh-CN"/>
        </w:rPr>
        <w:t>Monthly Report</w:t>
      </w:r>
      <w:r w:rsidR="0055334C" w:rsidRPr="004B302D">
        <w:rPr>
          <w:rFonts w:eastAsiaTheme="minorEastAsia"/>
          <w:szCs w:val="24"/>
          <w:lang w:eastAsia="zh-CN"/>
        </w:rPr>
        <w:t xml:space="preserve"> Disagreements)</w:t>
      </w:r>
      <w:r w:rsidRPr="004B302D">
        <w:rPr>
          <w:rFonts w:eastAsiaTheme="minorEastAsia"/>
          <w:szCs w:val="24"/>
          <w:lang w:eastAsia="zh-CN"/>
        </w:rPr>
        <w:t xml:space="preserve"> of </w:t>
      </w:r>
      <w:r w:rsidRPr="004B302D">
        <w:rPr>
          <w:rFonts w:eastAsiaTheme="minorEastAsia"/>
          <w:szCs w:val="24"/>
          <w:u w:val="single"/>
          <w:lang w:eastAsia="zh-CN"/>
        </w:rPr>
        <w:t>Attachment T</w:t>
      </w:r>
      <w:r w:rsidRPr="004B302D">
        <w:rPr>
          <w:rFonts w:eastAsiaTheme="minorEastAsia"/>
          <w:szCs w:val="24"/>
          <w:lang w:eastAsia="zh-CN"/>
        </w:rPr>
        <w:t xml:space="preserve"> (Monthly Reporting and Dispute Resolution by Independent AF Evaluator) to this Agreement, </w:t>
      </w:r>
      <w:r w:rsidR="00073CFB">
        <w:rPr>
          <w:rFonts w:eastAsiaTheme="minorEastAsia"/>
          <w:szCs w:val="24"/>
          <w:lang w:eastAsia="zh-CN"/>
        </w:rPr>
        <w:t>Subscriber Organization</w:t>
      </w:r>
      <w:r w:rsidRPr="004B302D">
        <w:rPr>
          <w:rFonts w:eastAsiaTheme="minorEastAsia"/>
          <w:szCs w:val="24"/>
          <w:lang w:eastAsia="zh-CN"/>
        </w:rPr>
        <w:t xml:space="preserve"> shall promptly, upon such determination as aforesaid, pay to Company the amount of liquidated damages that are found to be owing together with, unless otherwise agreed by the Parties in writing, interest on the amount of such liquidated damages that went unpaid from the applicable LD Assessment Date for such liquidated damages until the date such liquidated damages are paid to Company in full at the average Prime Rate for such period, and Company shall have the right, at its option, to set-off such interest f</w:t>
      </w:r>
      <w:r w:rsidR="00472E1B">
        <w:rPr>
          <w:rFonts w:eastAsiaTheme="minorEastAsia"/>
          <w:szCs w:val="24"/>
          <w:lang w:eastAsia="zh-CN"/>
        </w:rPr>
        <w:t>rom</w:t>
      </w:r>
      <w:r w:rsidRPr="004B302D">
        <w:rPr>
          <w:rFonts w:eastAsiaTheme="minorEastAsia"/>
          <w:szCs w:val="24"/>
          <w:lang w:eastAsia="zh-CN"/>
        </w:rPr>
        <w:t xml:space="preserve"> the amounts to be paid to </w:t>
      </w:r>
      <w:r w:rsidR="00073CFB">
        <w:rPr>
          <w:rFonts w:eastAsiaTheme="minorEastAsia"/>
          <w:szCs w:val="24"/>
          <w:lang w:eastAsia="zh-CN"/>
        </w:rPr>
        <w:t>Subscriber Organization</w:t>
      </w:r>
      <w:r w:rsidRPr="004B302D">
        <w:rPr>
          <w:rFonts w:eastAsiaTheme="minorEastAsia"/>
          <w:szCs w:val="24"/>
          <w:lang w:eastAsia="zh-CN"/>
        </w:rPr>
        <w:t xml:space="preserve"> </w:t>
      </w:r>
      <w:r w:rsidR="00472E1B">
        <w:rPr>
          <w:rFonts w:eastAsiaTheme="minorEastAsia"/>
          <w:szCs w:val="24"/>
          <w:lang w:eastAsia="zh-CN"/>
        </w:rPr>
        <w:t>for the</w:t>
      </w:r>
      <w:r w:rsidR="00472E1B" w:rsidRPr="00AA5C9B">
        <w:rPr>
          <w:rFonts w:eastAsiaTheme="minorEastAsia"/>
          <w:szCs w:val="24"/>
          <w:lang w:eastAsia="zh-CN"/>
        </w:rPr>
        <w:t xml:space="preserve"> Unsubscribed  </w:t>
      </w:r>
      <w:r w:rsidR="00AA5C9B" w:rsidRPr="00AA5C9B">
        <w:rPr>
          <w:rFonts w:eastAsiaTheme="minorEastAsia"/>
          <w:szCs w:val="24"/>
          <w:lang w:eastAsia="zh-CN"/>
        </w:rPr>
        <w:t>RDG</w:t>
      </w:r>
      <w:r w:rsidR="00472E1B" w:rsidRPr="00AA5C9B">
        <w:rPr>
          <w:rFonts w:eastAsiaTheme="minorEastAsia"/>
          <w:szCs w:val="24"/>
          <w:lang w:eastAsia="zh-CN"/>
        </w:rPr>
        <w:t xml:space="preserve"> </w:t>
      </w:r>
      <w:r w:rsidRPr="004B302D">
        <w:rPr>
          <w:rFonts w:eastAsiaTheme="minorEastAsia"/>
          <w:szCs w:val="24"/>
          <w:lang w:eastAsia="zh-CN"/>
        </w:rPr>
        <w:t>or to draw from the Operating Period Security.</w:t>
      </w:r>
      <w:r w:rsidR="00FB1777">
        <w:rPr>
          <w:rFonts w:eastAsiaTheme="minorEastAsia"/>
          <w:szCs w:val="24"/>
          <w:lang w:eastAsia="zh-CN"/>
        </w:rPr>
        <w:t xml:space="preserve">  </w:t>
      </w:r>
    </w:p>
    <w:p w14:paraId="59C83B6D" w14:textId="16BB274E" w:rsidR="00ED70D8" w:rsidRPr="0043696E" w:rsidRDefault="00ED70D8" w:rsidP="00F32374">
      <w:pPr>
        <w:pStyle w:val="BodyText"/>
        <w:spacing w:after="240"/>
        <w:ind w:left="1440"/>
        <w:rPr>
          <w:rFonts w:ascii="Courier New" w:eastAsiaTheme="minorEastAsia" w:hAnsi="Courier New" w:cs="Courier New"/>
          <w:lang w:eastAsia="zh-CN"/>
        </w:rPr>
      </w:pPr>
      <w:r w:rsidRPr="004B302D">
        <w:rPr>
          <w:rFonts w:ascii="Courier New" w:eastAsiaTheme="minorEastAsia" w:hAnsi="Courier New" w:cs="Courier New"/>
          <w:szCs w:val="24"/>
          <w:lang w:eastAsia="zh-CN"/>
        </w:rPr>
        <w:t xml:space="preserve">Any delay by Company in exercising its rights to set-off liquidated damages and/or interest from the amounts to be paid to </w:t>
      </w:r>
      <w:r w:rsidR="00073CFB">
        <w:rPr>
          <w:rFonts w:ascii="Courier New" w:eastAsiaTheme="minorEastAsia" w:hAnsi="Courier New" w:cs="Courier New"/>
          <w:szCs w:val="24"/>
          <w:lang w:eastAsia="zh-CN"/>
        </w:rPr>
        <w:t>Subscriber Organization</w:t>
      </w:r>
      <w:r w:rsidRPr="00FB1777">
        <w:rPr>
          <w:rFonts w:ascii="Courier New" w:eastAsiaTheme="minorEastAsia" w:hAnsi="Courier New" w:cs="Courier New"/>
          <w:szCs w:val="24"/>
          <w:lang w:eastAsia="zh-CN"/>
        </w:rPr>
        <w:t xml:space="preserve"> </w:t>
      </w:r>
      <w:r w:rsidR="00FB1777" w:rsidRPr="00FB1777">
        <w:rPr>
          <w:rFonts w:ascii="Courier New" w:eastAsiaTheme="minorEastAsia" w:hAnsi="Courier New" w:cs="Courier New"/>
          <w:szCs w:val="24"/>
          <w:lang w:eastAsia="zh-CN"/>
        </w:rPr>
        <w:t xml:space="preserve">for the </w:t>
      </w:r>
      <w:r w:rsidR="00FB1777" w:rsidRPr="00F108A0">
        <w:rPr>
          <w:rFonts w:ascii="Courier New" w:eastAsiaTheme="minorEastAsia" w:hAnsi="Courier New" w:cs="Courier New"/>
          <w:szCs w:val="24"/>
          <w:lang w:eastAsia="zh-CN"/>
        </w:rPr>
        <w:t xml:space="preserve">Unsubscribed </w:t>
      </w:r>
      <w:r w:rsidR="00F108A0" w:rsidRPr="00F108A0">
        <w:rPr>
          <w:rFonts w:ascii="Courier New" w:eastAsiaTheme="minorEastAsia" w:hAnsi="Courier New" w:cs="Courier New"/>
          <w:szCs w:val="24"/>
          <w:lang w:eastAsia="zh-CN"/>
        </w:rPr>
        <w:t>RDG</w:t>
      </w:r>
      <w:r w:rsidR="00FB1777" w:rsidRPr="00F108A0">
        <w:rPr>
          <w:rFonts w:ascii="Courier New" w:eastAsiaTheme="minorEastAsia" w:hAnsi="Courier New" w:cs="Courier New"/>
          <w:szCs w:val="24"/>
          <w:lang w:eastAsia="zh-CN"/>
        </w:rPr>
        <w:t xml:space="preserve"> </w:t>
      </w:r>
      <w:r w:rsidRPr="004B302D">
        <w:rPr>
          <w:rFonts w:ascii="Courier New" w:eastAsiaTheme="minorEastAsia" w:hAnsi="Courier New" w:cs="Courier New"/>
          <w:szCs w:val="24"/>
          <w:lang w:eastAsia="zh-CN"/>
        </w:rPr>
        <w:t>or to draw such liquidated damages and/or interest from the Operating Period Security shall not constitute a waiver by Company of its right to do so.</w:t>
      </w:r>
      <w:r w:rsidR="0043696E">
        <w:rPr>
          <w:rFonts w:ascii="Courier New" w:eastAsiaTheme="minorEastAsia" w:hAnsi="Courier New" w:cs="Courier New"/>
          <w:szCs w:val="24"/>
          <w:lang w:eastAsia="zh-CN"/>
        </w:rPr>
        <w:t xml:space="preserve">  </w:t>
      </w:r>
    </w:p>
    <w:p w14:paraId="0E4DA494" w14:textId="7A72C537" w:rsidR="00ED70D8" w:rsidRDefault="00ED70D8" w:rsidP="00AF78FA">
      <w:pPr>
        <w:pStyle w:val="Corp1L3"/>
        <w:tabs>
          <w:tab w:val="num" w:pos="1440"/>
        </w:tabs>
        <w:ind w:left="1440"/>
        <w:rPr>
          <w:rFonts w:eastAsiaTheme="minorEastAsia"/>
          <w:szCs w:val="24"/>
          <w:lang w:eastAsia="zh-CN"/>
        </w:rPr>
      </w:pPr>
      <w:r w:rsidRPr="00447E4A">
        <w:rPr>
          <w:rFonts w:eastAsiaTheme="minorEastAsia"/>
          <w:szCs w:val="24"/>
          <w:u w:val="single"/>
          <w:lang w:eastAsia="zh-CN"/>
        </w:rPr>
        <w:t>Li</w:t>
      </w:r>
      <w:r w:rsidRPr="00F35441">
        <w:rPr>
          <w:rFonts w:eastAsiaTheme="minorEastAsia"/>
          <w:szCs w:val="24"/>
          <w:u w:val="single"/>
          <w:lang w:eastAsia="zh-CN"/>
        </w:rPr>
        <w:t>mitation on Liquidated Damages</w:t>
      </w:r>
      <w:r w:rsidRPr="00D235D5">
        <w:rPr>
          <w:rFonts w:eastAsiaTheme="minorEastAsia"/>
          <w:szCs w:val="24"/>
          <w:lang w:eastAsia="zh-CN"/>
        </w:rPr>
        <w:t xml:space="preserve">.  Notwithstanding any other provision of this Agreement to the contrary, the </w:t>
      </w:r>
      <w:r w:rsidR="0055334C" w:rsidRPr="0051062C">
        <w:rPr>
          <w:rFonts w:eastAsiaTheme="minorEastAsia"/>
          <w:szCs w:val="24"/>
          <w:lang w:eastAsia="zh-CN"/>
        </w:rPr>
        <w:t>aggregate</w:t>
      </w:r>
      <w:r w:rsidRPr="00C91906">
        <w:rPr>
          <w:rFonts w:eastAsiaTheme="minorEastAsia"/>
          <w:szCs w:val="24"/>
          <w:lang w:eastAsia="zh-CN"/>
        </w:rPr>
        <w:t xml:space="preserve"> liquidated damages paid by </w:t>
      </w:r>
      <w:r w:rsidR="00073CFB">
        <w:rPr>
          <w:rFonts w:eastAsiaTheme="minorEastAsia"/>
          <w:szCs w:val="24"/>
          <w:lang w:eastAsia="zh-CN"/>
        </w:rPr>
        <w:t>Subscriber Organization</w:t>
      </w:r>
      <w:r w:rsidRPr="00C91906">
        <w:rPr>
          <w:rFonts w:eastAsiaTheme="minorEastAsia"/>
          <w:szCs w:val="24"/>
          <w:lang w:eastAsia="zh-CN"/>
        </w:rPr>
        <w:t xml:space="preserve"> during each Contract Year for the Performance Metrics LDs, such payments by </w:t>
      </w:r>
      <w:r w:rsidR="00073CFB">
        <w:rPr>
          <w:rFonts w:eastAsiaTheme="minorEastAsia"/>
          <w:szCs w:val="24"/>
          <w:lang w:eastAsia="zh-CN"/>
        </w:rPr>
        <w:t>Subscriber Organization</w:t>
      </w:r>
      <w:r w:rsidRPr="00C91906">
        <w:rPr>
          <w:rFonts w:eastAsiaTheme="minorEastAsia"/>
          <w:szCs w:val="24"/>
          <w:lang w:eastAsia="zh-CN"/>
        </w:rPr>
        <w:t xml:space="preserve"> to include but not be</w:t>
      </w:r>
      <w:r w:rsidRPr="003B30CD">
        <w:rPr>
          <w:rFonts w:eastAsiaTheme="minorEastAsia"/>
          <w:szCs w:val="24"/>
          <w:lang w:eastAsia="zh-CN"/>
        </w:rPr>
        <w:t xml:space="preserve"> limited to any set-offs or draws made by Company during such Contract Year pursuant to </w:t>
      </w:r>
      <w:r w:rsidRPr="00B959DE">
        <w:rPr>
          <w:rFonts w:eastAsiaTheme="minorEastAsia"/>
          <w:szCs w:val="24"/>
          <w:u w:val="single"/>
          <w:lang w:eastAsia="zh-CN"/>
        </w:rPr>
        <w:t>Section 2.1</w:t>
      </w:r>
      <w:r w:rsidR="00CE1980">
        <w:rPr>
          <w:rFonts w:eastAsiaTheme="minorEastAsia"/>
          <w:szCs w:val="24"/>
          <w:u w:val="single"/>
          <w:lang w:eastAsia="zh-CN"/>
        </w:rPr>
        <w:t>1</w:t>
      </w:r>
      <w:r w:rsidRPr="00B959DE">
        <w:rPr>
          <w:rFonts w:eastAsiaTheme="minorEastAsia"/>
          <w:szCs w:val="24"/>
          <w:u w:val="single"/>
          <w:lang w:eastAsia="zh-CN"/>
        </w:rPr>
        <w:t>(a)</w:t>
      </w:r>
      <w:r w:rsidRPr="006F17F2">
        <w:rPr>
          <w:rFonts w:eastAsiaTheme="minorEastAsia"/>
          <w:szCs w:val="24"/>
          <w:lang w:eastAsia="zh-CN"/>
        </w:rPr>
        <w:t xml:space="preserve"> (Payment of Liquidated Damages), shall not exceed the total of the twelve (12) monthly Lump Sum Payments payable during such Contract Year pursuant to </w:t>
      </w:r>
      <w:r w:rsidRPr="004B302D">
        <w:rPr>
          <w:rFonts w:eastAsiaTheme="minorEastAsia"/>
          <w:szCs w:val="24"/>
          <w:u w:val="single"/>
          <w:lang w:eastAsia="zh-CN"/>
        </w:rPr>
        <w:t>Section 2.3</w:t>
      </w:r>
      <w:r w:rsidRPr="004B302D">
        <w:rPr>
          <w:rFonts w:eastAsiaTheme="minorEastAsia"/>
          <w:szCs w:val="24"/>
          <w:lang w:eastAsia="zh-CN"/>
        </w:rPr>
        <w:t xml:space="preserve"> (Lump Sum Payment) and </w:t>
      </w:r>
      <w:r w:rsidRPr="004B302D">
        <w:rPr>
          <w:rFonts w:eastAsiaTheme="minorEastAsia"/>
          <w:szCs w:val="24"/>
          <w:u w:val="single"/>
          <w:lang w:eastAsia="zh-CN"/>
        </w:rPr>
        <w:t>Section 2.1</w:t>
      </w:r>
      <w:r w:rsidR="004C74E8">
        <w:rPr>
          <w:rFonts w:eastAsiaTheme="minorEastAsia"/>
          <w:szCs w:val="24"/>
          <w:u w:val="single"/>
          <w:lang w:eastAsia="zh-CN"/>
        </w:rPr>
        <w:t>6</w:t>
      </w:r>
      <w:r w:rsidRPr="004B302D">
        <w:rPr>
          <w:rFonts w:eastAsiaTheme="minorEastAsia"/>
          <w:szCs w:val="24"/>
          <w:lang w:eastAsia="zh-CN"/>
        </w:rPr>
        <w:t xml:space="preserve"> (Payment Procedures).  For avoidance of doubt: </w:t>
      </w:r>
      <w:r w:rsidR="009D7CF3" w:rsidRPr="004B302D">
        <w:rPr>
          <w:rFonts w:eastAsiaTheme="minorEastAsia"/>
          <w:szCs w:val="24"/>
          <w:lang w:eastAsia="zh-CN"/>
        </w:rPr>
        <w:t xml:space="preserve"> </w:t>
      </w:r>
      <w:r w:rsidRPr="004B302D">
        <w:rPr>
          <w:rFonts w:eastAsiaTheme="minorEastAsia"/>
          <w:szCs w:val="24"/>
          <w:lang w:eastAsia="zh-CN"/>
        </w:rPr>
        <w:t xml:space="preserve">A monthly Lump Sum Payment that is invoiced by </w:t>
      </w:r>
      <w:r w:rsidR="00073CFB">
        <w:rPr>
          <w:rFonts w:eastAsiaTheme="minorEastAsia"/>
          <w:szCs w:val="24"/>
          <w:lang w:eastAsia="zh-CN"/>
        </w:rPr>
        <w:t>Subscriber Organization</w:t>
      </w:r>
      <w:r w:rsidRPr="004B302D">
        <w:rPr>
          <w:rFonts w:eastAsiaTheme="minorEastAsia"/>
          <w:szCs w:val="24"/>
          <w:lang w:eastAsia="zh-CN"/>
        </w:rPr>
        <w:t xml:space="preserve"> to Company pursuant to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2.1</w:t>
      </w:r>
      <w:r w:rsidR="004C74E8">
        <w:rPr>
          <w:rFonts w:eastAsiaTheme="minorEastAsia"/>
          <w:szCs w:val="24"/>
          <w:u w:val="single"/>
          <w:lang w:eastAsia="zh-CN"/>
        </w:rPr>
        <w:t>5</w:t>
      </w:r>
      <w:r w:rsidRPr="004B302D">
        <w:rPr>
          <w:rFonts w:eastAsiaTheme="minorEastAsia"/>
          <w:szCs w:val="24"/>
          <w:lang w:eastAsia="zh-CN"/>
        </w:rPr>
        <w:t xml:space="preserve"> (</w:t>
      </w:r>
      <w:r w:rsidR="00073CFB">
        <w:rPr>
          <w:rFonts w:eastAsiaTheme="minorEastAsia"/>
          <w:szCs w:val="24"/>
          <w:lang w:eastAsia="zh-CN"/>
        </w:rPr>
        <w:t>Subscriber Organization</w:t>
      </w:r>
      <w:r w:rsidR="009D52FB" w:rsidRPr="004B302D">
        <w:rPr>
          <w:rFonts w:eastAsiaTheme="minorEastAsia"/>
          <w:szCs w:val="24"/>
          <w:lang w:eastAsia="zh-CN"/>
        </w:rPr>
        <w:t>'</w:t>
      </w:r>
      <w:r w:rsidRPr="004B302D">
        <w:rPr>
          <w:rFonts w:eastAsiaTheme="minorEastAsia"/>
          <w:szCs w:val="24"/>
          <w:lang w:eastAsia="zh-CN"/>
        </w:rPr>
        <w:t>s Preparation of the Monthly Invoice) for, e.g., the twelfth (12</w:t>
      </w:r>
      <w:r w:rsidRPr="004B302D">
        <w:rPr>
          <w:rFonts w:eastAsiaTheme="minorEastAsia"/>
          <w:szCs w:val="24"/>
          <w:vertAlign w:val="superscript"/>
          <w:lang w:eastAsia="zh-CN"/>
        </w:rPr>
        <w:t>th</w:t>
      </w:r>
      <w:r w:rsidRPr="004B302D">
        <w:rPr>
          <w:rFonts w:eastAsiaTheme="minorEastAsia"/>
          <w:szCs w:val="24"/>
          <w:lang w:eastAsia="zh-CN"/>
        </w:rPr>
        <w:t xml:space="preserve">) calendar </w:t>
      </w:r>
      <w:r w:rsidRPr="004B302D">
        <w:rPr>
          <w:rFonts w:eastAsiaTheme="minorEastAsia"/>
          <w:szCs w:val="24"/>
          <w:lang w:eastAsia="zh-CN"/>
        </w:rPr>
        <w:lastRenderedPageBreak/>
        <w:t xml:space="preserve">month of Contract Year N but is paid during Contract Year N+1 as provided in </w:t>
      </w:r>
      <w:r w:rsidRPr="004B302D">
        <w:rPr>
          <w:rFonts w:eastAsiaTheme="minorEastAsia"/>
          <w:szCs w:val="24"/>
          <w:u w:val="single"/>
          <w:lang w:eastAsia="zh-CN"/>
        </w:rPr>
        <w:t>Section 2.1</w:t>
      </w:r>
      <w:r w:rsidR="004C74E8">
        <w:rPr>
          <w:rFonts w:eastAsiaTheme="minorEastAsia"/>
          <w:szCs w:val="24"/>
          <w:u w:val="single"/>
          <w:lang w:eastAsia="zh-CN"/>
        </w:rPr>
        <w:t>6</w:t>
      </w:r>
      <w:r w:rsidRPr="004B302D">
        <w:rPr>
          <w:rFonts w:eastAsiaTheme="minorEastAsia"/>
          <w:szCs w:val="24"/>
          <w:lang w:eastAsia="zh-CN"/>
        </w:rPr>
        <w:t xml:space="preserve"> (Payment Procedures) shall, for purposes of determining the limitation on Performance Metrics LDs under this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2.1</w:t>
      </w:r>
      <w:r w:rsidR="004C74E8">
        <w:rPr>
          <w:rFonts w:eastAsiaTheme="minorEastAsia"/>
          <w:szCs w:val="24"/>
          <w:u w:val="single"/>
          <w:lang w:eastAsia="zh-CN"/>
        </w:rPr>
        <w:t>1</w:t>
      </w:r>
      <w:r w:rsidRPr="004B302D">
        <w:rPr>
          <w:rFonts w:eastAsiaTheme="minorEastAsia"/>
          <w:szCs w:val="24"/>
          <w:u w:val="single"/>
          <w:lang w:eastAsia="zh-CN"/>
        </w:rPr>
        <w:t>(b)</w:t>
      </w:r>
      <w:r w:rsidRPr="004B302D">
        <w:rPr>
          <w:rFonts w:eastAsiaTheme="minorEastAsia"/>
          <w:szCs w:val="24"/>
          <w:lang w:eastAsia="zh-CN"/>
        </w:rPr>
        <w:t xml:space="preserve"> (Limitation on Liquidated Damages), be included in the total of the twelve (12) monthly Lump Sum Payments payable during Contract Year N+1.  As a result of the foregoing, the total of the monthly Lump Sum Payments used to establish the limitation on Performance Metrics LDs for the initial Contract Year under this </w:t>
      </w:r>
      <w:r w:rsidRPr="004B302D">
        <w:rPr>
          <w:rFonts w:eastAsiaTheme="minorEastAsia"/>
          <w:szCs w:val="24"/>
          <w:u w:val="single"/>
          <w:lang w:eastAsia="zh-CN"/>
        </w:rPr>
        <w:t>Section 2.1</w:t>
      </w:r>
      <w:r w:rsidR="004C74E8">
        <w:rPr>
          <w:rFonts w:eastAsiaTheme="minorEastAsia"/>
          <w:szCs w:val="24"/>
          <w:u w:val="single"/>
          <w:lang w:eastAsia="zh-CN"/>
        </w:rPr>
        <w:t>1</w:t>
      </w:r>
      <w:r w:rsidRPr="004B302D">
        <w:rPr>
          <w:rFonts w:eastAsiaTheme="minorEastAsia"/>
          <w:szCs w:val="24"/>
          <w:u w:val="single"/>
          <w:lang w:eastAsia="zh-CN"/>
        </w:rPr>
        <w:t>(b)</w:t>
      </w:r>
      <w:r w:rsidRPr="004B302D">
        <w:rPr>
          <w:rFonts w:eastAsiaTheme="minorEastAsia"/>
          <w:szCs w:val="24"/>
          <w:lang w:eastAsia="zh-CN"/>
        </w:rPr>
        <w:t xml:space="preserve"> (Limitation on Liquidated Damages) will be less than twelve (12).  The Parties acknowledge that, because the monthly Lump Sum Payment is subject to adjustment (including downward adjustment) as provided in </w:t>
      </w:r>
      <w:r w:rsidRPr="004B302D">
        <w:rPr>
          <w:rFonts w:eastAsiaTheme="minorEastAsia"/>
          <w:szCs w:val="24"/>
          <w:u w:val="single"/>
          <w:lang w:eastAsia="zh-CN"/>
        </w:rPr>
        <w:t>Section 2.3</w:t>
      </w:r>
      <w:r w:rsidRPr="004B302D">
        <w:rPr>
          <w:rFonts w:eastAsiaTheme="minorEastAsia"/>
          <w:szCs w:val="24"/>
          <w:lang w:eastAsia="zh-CN"/>
        </w:rPr>
        <w:t xml:space="preserve"> (Lump Sum Payment), it is possible that a downward adjustment in some or all of the monthly Lum Sum Payments payable during a Contract Year might cause the Performance Metrics LDs paid by </w:t>
      </w:r>
      <w:r w:rsidR="00073CFB">
        <w:rPr>
          <w:rFonts w:eastAsiaTheme="minorEastAsia"/>
          <w:szCs w:val="24"/>
          <w:lang w:eastAsia="zh-CN"/>
        </w:rPr>
        <w:t>Subscriber Organization</w:t>
      </w:r>
      <w:r w:rsidRPr="004B302D">
        <w:rPr>
          <w:rFonts w:eastAsiaTheme="minorEastAsia"/>
          <w:szCs w:val="24"/>
          <w:lang w:eastAsia="zh-CN"/>
        </w:rPr>
        <w:t xml:space="preserve"> during the course of such Contract Year to exceed the limitation on the Performance Metrics LDs for such Contract Year established at the close of such Contract Year pursuant to the first sentence of this </w:t>
      </w:r>
      <w:r w:rsidRPr="004B302D">
        <w:rPr>
          <w:rFonts w:eastAsiaTheme="minorEastAsia"/>
          <w:szCs w:val="24"/>
          <w:u w:val="single"/>
          <w:lang w:eastAsia="zh-CN"/>
        </w:rPr>
        <w:t>Section 2.1</w:t>
      </w:r>
      <w:r w:rsidR="004C74E8">
        <w:rPr>
          <w:rFonts w:eastAsiaTheme="minorEastAsia"/>
          <w:szCs w:val="24"/>
          <w:u w:val="single"/>
          <w:lang w:eastAsia="zh-CN"/>
        </w:rPr>
        <w:t>1</w:t>
      </w:r>
      <w:r w:rsidRPr="004B302D">
        <w:rPr>
          <w:rFonts w:eastAsiaTheme="minorEastAsia"/>
          <w:szCs w:val="24"/>
          <w:u w:val="single"/>
          <w:lang w:eastAsia="zh-CN"/>
        </w:rPr>
        <w:t>(b)</w:t>
      </w:r>
      <w:r w:rsidRPr="004B302D">
        <w:rPr>
          <w:rFonts w:eastAsiaTheme="minorEastAsia"/>
          <w:szCs w:val="24"/>
          <w:lang w:eastAsia="zh-CN"/>
        </w:rPr>
        <w:t xml:space="preserve"> </w:t>
      </w:r>
      <w:r w:rsidRPr="004B302D">
        <w:rPr>
          <w:rFonts w:eastAsiaTheme="minorEastAsia"/>
        </w:rPr>
        <w:t>(</w:t>
      </w:r>
      <w:r w:rsidRPr="004B302D">
        <w:rPr>
          <w:rFonts w:eastAsiaTheme="minorEastAsia"/>
          <w:szCs w:val="24"/>
          <w:lang w:eastAsia="zh-CN"/>
        </w:rPr>
        <w:t xml:space="preserve">Limitation on Liquidated Damages).  In such case, Company shall promptly upon the determination that the Performance Metrics LDs paid during the course of such Contract Year exceeded the limitation on Performance Metrics LDs for such Contract Year (and in no event more than forty-five (45) Business Days from the end of such Contract Year) repay such excess amount to </w:t>
      </w:r>
      <w:r w:rsidR="00073CFB">
        <w:rPr>
          <w:rFonts w:eastAsiaTheme="minorEastAsia"/>
          <w:szCs w:val="24"/>
          <w:lang w:eastAsia="zh-CN"/>
        </w:rPr>
        <w:t>Subscriber Organization</w:t>
      </w:r>
      <w:r w:rsidRPr="004B302D">
        <w:rPr>
          <w:rFonts w:eastAsiaTheme="minorEastAsia"/>
          <w:szCs w:val="24"/>
          <w:lang w:eastAsia="zh-CN"/>
        </w:rPr>
        <w:t xml:space="preserve"> without interest.</w:t>
      </w:r>
    </w:p>
    <w:p w14:paraId="1DE76425" w14:textId="7CDE2860" w:rsidR="006B3A63" w:rsidRPr="006B3A63" w:rsidRDefault="00AE2F04" w:rsidP="00E13231">
      <w:pPr>
        <w:pStyle w:val="BodyText"/>
        <w:numPr>
          <w:ilvl w:val="0"/>
          <w:numId w:val="40"/>
        </w:numPr>
        <w:spacing w:after="240"/>
        <w:ind w:left="1440" w:hanging="720"/>
        <w:rPr>
          <w:lang w:eastAsia="zh-CN"/>
        </w:rPr>
      </w:pPr>
      <w:r w:rsidRPr="00AE2F04">
        <w:rPr>
          <w:rFonts w:ascii="Courier New" w:hAnsi="Courier New" w:cs="Courier New"/>
          <w:u w:val="single"/>
          <w:lang w:eastAsia="zh-CN"/>
        </w:rPr>
        <w:t xml:space="preserve">Payment of </w:t>
      </w:r>
      <w:r w:rsidR="00EC7B41">
        <w:rPr>
          <w:rFonts w:ascii="Courier New" w:hAnsi="Courier New" w:cs="Courier New"/>
          <w:u w:val="single"/>
          <w:lang w:eastAsia="zh-CN"/>
        </w:rPr>
        <w:t xml:space="preserve">Shortfall </w:t>
      </w:r>
      <w:r w:rsidRPr="00AE2F04">
        <w:rPr>
          <w:rFonts w:ascii="Courier New" w:hAnsi="Courier New" w:cs="Courier New"/>
          <w:u w:val="single"/>
          <w:lang w:eastAsia="zh-CN"/>
        </w:rPr>
        <w:t>Performance Metrics LDs by Reduction of Bill Credits</w:t>
      </w:r>
      <w:r w:rsidR="007653D8" w:rsidRPr="00AE2F04">
        <w:rPr>
          <w:rFonts w:ascii="Courier New" w:hAnsi="Courier New" w:cs="Courier New"/>
          <w:lang w:eastAsia="zh-CN"/>
        </w:rPr>
        <w:t>.</w:t>
      </w:r>
      <w:r>
        <w:rPr>
          <w:rFonts w:ascii="Courier New" w:hAnsi="Courier New" w:cs="Courier New"/>
          <w:lang w:eastAsia="zh-CN"/>
        </w:rPr>
        <w:t xml:space="preserve">  </w:t>
      </w:r>
    </w:p>
    <w:p w14:paraId="14E74C1E" w14:textId="0E0157E7" w:rsidR="006B3A63" w:rsidRDefault="00AE2F04" w:rsidP="00D4079B">
      <w:pPr>
        <w:pStyle w:val="BodyText"/>
        <w:numPr>
          <w:ilvl w:val="0"/>
          <w:numId w:val="100"/>
        </w:numPr>
        <w:spacing w:after="240"/>
        <w:ind w:left="2016" w:hanging="288"/>
        <w:rPr>
          <w:rFonts w:ascii="Courier New" w:hAnsi="Courier New" w:cs="Courier New"/>
          <w:lang w:eastAsia="zh-CN"/>
        </w:rPr>
      </w:pPr>
      <w:r>
        <w:rPr>
          <w:rFonts w:ascii="Courier New" w:hAnsi="Courier New" w:cs="Courier New"/>
          <w:lang w:eastAsia="zh-CN"/>
        </w:rPr>
        <w:t xml:space="preserve">If Performance Metrics LDs remain unpaid after Company has exercised its rights under </w:t>
      </w:r>
      <w:r>
        <w:rPr>
          <w:rFonts w:ascii="Courier New" w:hAnsi="Courier New" w:cs="Courier New"/>
          <w:u w:val="single"/>
          <w:lang w:eastAsia="zh-CN"/>
        </w:rPr>
        <w:t>Section 2.11(a)</w:t>
      </w:r>
      <w:r>
        <w:rPr>
          <w:rFonts w:ascii="Courier New" w:hAnsi="Courier New" w:cs="Courier New"/>
          <w:lang w:eastAsia="zh-CN"/>
        </w:rPr>
        <w:t xml:space="preserve"> (Payment of Performance Metrics LDs by Subscriber Organization</w:t>
      </w:r>
      <w:r w:rsidR="00B24D97">
        <w:rPr>
          <w:rFonts w:ascii="Courier New" w:hAnsi="Courier New" w:cs="Courier New"/>
          <w:lang w:eastAsia="zh-CN"/>
        </w:rPr>
        <w:t xml:space="preserve">) </w:t>
      </w:r>
      <w:r>
        <w:rPr>
          <w:rFonts w:ascii="Courier New" w:hAnsi="Courier New" w:cs="Courier New"/>
          <w:lang w:eastAsia="zh-CN"/>
        </w:rPr>
        <w:t>of this Agreement</w:t>
      </w:r>
      <w:r w:rsidR="00B24D97">
        <w:rPr>
          <w:rFonts w:ascii="Courier New" w:hAnsi="Courier New" w:cs="Courier New"/>
          <w:lang w:eastAsia="zh-CN"/>
        </w:rPr>
        <w:t xml:space="preserve"> to set off such liquidated damages from the amounts to be paid to Subscriber Organization and to draw such liquidated damages from the Operating </w:t>
      </w:r>
      <w:r w:rsidR="00EC7B41">
        <w:rPr>
          <w:rFonts w:ascii="Courier New" w:hAnsi="Courier New" w:cs="Courier New"/>
          <w:lang w:eastAsia="zh-CN"/>
        </w:rPr>
        <w:t xml:space="preserve">Period </w:t>
      </w:r>
      <w:r w:rsidR="00B24D97">
        <w:rPr>
          <w:rFonts w:ascii="Courier New" w:hAnsi="Courier New" w:cs="Courier New"/>
          <w:lang w:eastAsia="zh-CN"/>
        </w:rPr>
        <w:t xml:space="preserve">Security, the Company shall have the right to pay such </w:t>
      </w:r>
      <w:r w:rsidR="00EC7B41">
        <w:rPr>
          <w:rFonts w:ascii="Courier New" w:hAnsi="Courier New" w:cs="Courier New"/>
          <w:lang w:eastAsia="zh-CN"/>
        </w:rPr>
        <w:t xml:space="preserve">unpaid </w:t>
      </w:r>
      <w:r w:rsidR="00B24D97">
        <w:rPr>
          <w:rFonts w:ascii="Courier New" w:hAnsi="Courier New" w:cs="Courier New"/>
          <w:lang w:eastAsia="zh-CN"/>
        </w:rPr>
        <w:t xml:space="preserve">Performance Metrics LDs </w:t>
      </w:r>
      <w:r w:rsidR="003340E6">
        <w:rPr>
          <w:rFonts w:ascii="Courier New" w:hAnsi="Courier New" w:cs="Courier New"/>
          <w:lang w:eastAsia="zh-CN"/>
        </w:rPr>
        <w:t xml:space="preserve"> ("</w:t>
      </w:r>
      <w:r w:rsidR="003340E6">
        <w:rPr>
          <w:rFonts w:ascii="Courier New" w:hAnsi="Courier New" w:cs="Courier New"/>
          <w:u w:val="single"/>
          <w:lang w:eastAsia="zh-CN"/>
        </w:rPr>
        <w:t>Shortfall Performance Metrics LDs</w:t>
      </w:r>
      <w:r w:rsidR="003340E6" w:rsidRPr="003340E6">
        <w:rPr>
          <w:rFonts w:ascii="Courier New" w:hAnsi="Courier New" w:cs="Courier New"/>
          <w:lang w:eastAsia="zh-CN"/>
        </w:rPr>
        <w:t>"</w:t>
      </w:r>
      <w:r w:rsidR="00EC7B41">
        <w:rPr>
          <w:rFonts w:ascii="Courier New" w:hAnsi="Courier New" w:cs="Courier New"/>
          <w:lang w:eastAsia="zh-CN"/>
        </w:rPr>
        <w:t xml:space="preserve">) </w:t>
      </w:r>
      <w:r w:rsidR="00B24D97">
        <w:rPr>
          <w:rFonts w:ascii="Courier New" w:hAnsi="Courier New" w:cs="Courier New"/>
          <w:lang w:eastAsia="zh-CN"/>
        </w:rPr>
        <w:t>by</w:t>
      </w:r>
      <w:r w:rsidR="003340E6">
        <w:rPr>
          <w:rFonts w:ascii="Courier New" w:hAnsi="Courier New" w:cs="Courier New"/>
          <w:lang w:eastAsia="zh-CN"/>
        </w:rPr>
        <w:t xml:space="preserve"> reducing Bill Credits in the</w:t>
      </w:r>
      <w:r w:rsidR="00B24D97">
        <w:rPr>
          <w:rFonts w:ascii="Courier New" w:hAnsi="Courier New" w:cs="Courier New"/>
          <w:lang w:eastAsia="zh-CN"/>
        </w:rPr>
        <w:t xml:space="preserve"> aggregate amount of such unpaid </w:t>
      </w:r>
      <w:r w:rsidR="003340E6">
        <w:rPr>
          <w:rFonts w:ascii="Courier New" w:hAnsi="Courier New" w:cs="Courier New"/>
          <w:lang w:eastAsia="zh-CN"/>
        </w:rPr>
        <w:t>Shortfall</w:t>
      </w:r>
      <w:r w:rsidR="00A748C3">
        <w:rPr>
          <w:rFonts w:ascii="Courier New" w:hAnsi="Courier New" w:cs="Courier New"/>
          <w:lang w:eastAsia="zh-CN"/>
        </w:rPr>
        <w:t xml:space="preserve"> Performance</w:t>
      </w:r>
      <w:r w:rsidR="00B24D97">
        <w:rPr>
          <w:rFonts w:ascii="Courier New" w:hAnsi="Courier New" w:cs="Courier New"/>
          <w:lang w:eastAsia="zh-CN"/>
        </w:rPr>
        <w:t xml:space="preserve"> Metrics LDs.  The reduction in Bill Credits shall be proportionate so that the burden of </w:t>
      </w:r>
      <w:r w:rsidR="0000480F">
        <w:rPr>
          <w:rFonts w:ascii="Courier New" w:hAnsi="Courier New" w:cs="Courier New"/>
          <w:lang w:eastAsia="zh-CN"/>
        </w:rPr>
        <w:lastRenderedPageBreak/>
        <w:t xml:space="preserve">paying the Shortfall Performance Metrics LDs </w:t>
      </w:r>
      <w:r w:rsidR="00B24D97">
        <w:rPr>
          <w:rFonts w:ascii="Courier New" w:hAnsi="Courier New" w:cs="Courier New"/>
          <w:lang w:eastAsia="zh-CN"/>
        </w:rPr>
        <w:t xml:space="preserve">is shared equitably among the Subscribers.  </w:t>
      </w:r>
    </w:p>
    <w:p w14:paraId="382BA588" w14:textId="6495E5DF" w:rsidR="007653D8" w:rsidRPr="00FF3600" w:rsidRDefault="00B24D97" w:rsidP="00D4079B">
      <w:pPr>
        <w:pStyle w:val="BodyText"/>
        <w:numPr>
          <w:ilvl w:val="0"/>
          <w:numId w:val="100"/>
        </w:numPr>
        <w:spacing w:after="240"/>
        <w:ind w:left="2016" w:hanging="288"/>
        <w:rPr>
          <w:lang w:eastAsia="zh-CN"/>
        </w:rPr>
      </w:pPr>
      <w:r>
        <w:rPr>
          <w:rFonts w:ascii="Courier New" w:hAnsi="Courier New" w:cs="Courier New"/>
          <w:lang w:eastAsia="zh-CN"/>
        </w:rPr>
        <w:t xml:space="preserve">In the event </w:t>
      </w:r>
      <w:r w:rsidR="0078072E">
        <w:rPr>
          <w:rFonts w:ascii="Courier New" w:hAnsi="Courier New" w:cs="Courier New"/>
          <w:lang w:eastAsia="zh-CN"/>
        </w:rPr>
        <w:t>of any disagreement</w:t>
      </w:r>
      <w:r w:rsidR="008B7C03" w:rsidRPr="008B7C03">
        <w:rPr>
          <w:rFonts w:ascii="Courier New" w:hAnsi="Courier New" w:cs="Courier New"/>
          <w:lang w:eastAsia="zh-CN"/>
        </w:rPr>
        <w:t xml:space="preserve"> </w:t>
      </w:r>
      <w:r w:rsidR="008B7C03">
        <w:rPr>
          <w:rFonts w:ascii="Courier New" w:hAnsi="Courier New" w:cs="Courier New"/>
          <w:lang w:eastAsia="zh-CN"/>
        </w:rPr>
        <w:t xml:space="preserve">under </w:t>
      </w:r>
      <w:r w:rsidR="008B7C03">
        <w:rPr>
          <w:rFonts w:ascii="Courier New" w:hAnsi="Courier New" w:cs="Courier New"/>
          <w:u w:val="single"/>
          <w:lang w:eastAsia="zh-CN"/>
        </w:rPr>
        <w:t>Section 2.11(a)</w:t>
      </w:r>
      <w:r w:rsidR="008B7C03">
        <w:rPr>
          <w:rFonts w:ascii="Courier New" w:hAnsi="Courier New" w:cs="Courier New"/>
          <w:lang w:eastAsia="zh-CN"/>
        </w:rPr>
        <w:t xml:space="preserve"> (Payment of Performance Metrics LDs by Subscriber Organization</w:t>
      </w:r>
      <w:r w:rsidR="00A748C3">
        <w:rPr>
          <w:rFonts w:ascii="Courier New" w:hAnsi="Courier New" w:cs="Courier New"/>
          <w:lang w:eastAsia="zh-CN"/>
        </w:rPr>
        <w:t>)</w:t>
      </w:r>
      <w:r w:rsidR="008B7C03">
        <w:rPr>
          <w:rFonts w:ascii="Courier New" w:hAnsi="Courier New" w:cs="Courier New"/>
          <w:lang w:eastAsia="zh-CN"/>
        </w:rPr>
        <w:t xml:space="preserve"> of this Agreement </w:t>
      </w:r>
      <w:r w:rsidR="0078072E">
        <w:rPr>
          <w:rFonts w:ascii="Courier New" w:hAnsi="Courier New" w:cs="Courier New"/>
          <w:lang w:eastAsia="zh-CN"/>
        </w:rPr>
        <w:t xml:space="preserve">as to the amount of liquidated damages </w:t>
      </w:r>
      <w:r w:rsidR="0000480F">
        <w:rPr>
          <w:rFonts w:ascii="Courier New" w:hAnsi="Courier New" w:cs="Courier New"/>
          <w:lang w:eastAsia="zh-CN"/>
        </w:rPr>
        <w:t xml:space="preserve">owing: </w:t>
      </w:r>
    </w:p>
    <w:p w14:paraId="20686DFE" w14:textId="09B90C11" w:rsidR="00FF3600" w:rsidRPr="006C3862" w:rsidRDefault="00FF3600" w:rsidP="00221A15">
      <w:pPr>
        <w:pStyle w:val="BodyText"/>
        <w:spacing w:after="240"/>
        <w:ind w:left="2736" w:hanging="720"/>
        <w:rPr>
          <w:rFonts w:ascii="Courier New" w:eastAsiaTheme="minorEastAsia" w:hAnsi="Courier New" w:cs="Courier New"/>
          <w:szCs w:val="24"/>
          <w:lang w:eastAsia="zh-CN"/>
        </w:rPr>
      </w:pPr>
      <w:r w:rsidRPr="00FF3600">
        <w:rPr>
          <w:rFonts w:ascii="Courier New" w:hAnsi="Courier New" w:cs="Courier New"/>
          <w:lang w:eastAsia="zh-CN"/>
        </w:rPr>
        <w:t>(aa)</w:t>
      </w:r>
      <w:r>
        <w:rPr>
          <w:rFonts w:ascii="Courier New" w:hAnsi="Courier New" w:cs="Courier New"/>
          <w:lang w:eastAsia="zh-CN"/>
        </w:rPr>
        <w:tab/>
      </w:r>
      <w:r w:rsidR="00C51ECD">
        <w:rPr>
          <w:rFonts w:ascii="Courier New" w:eastAsiaTheme="minorEastAsia" w:hAnsi="Courier New" w:cs="Courier New"/>
          <w:szCs w:val="24"/>
          <w:lang w:eastAsia="zh-CN"/>
        </w:rPr>
        <w:t xml:space="preserve">upon </w:t>
      </w:r>
      <w:r w:rsidR="004C7FF2">
        <w:rPr>
          <w:rFonts w:ascii="Courier New" w:eastAsiaTheme="minorEastAsia" w:hAnsi="Courier New" w:cs="Courier New"/>
          <w:szCs w:val="24"/>
          <w:lang w:eastAsia="zh-CN"/>
        </w:rPr>
        <w:t xml:space="preserve">the resolution of such disagreement pursuant </w:t>
      </w:r>
      <w:r w:rsidR="000A7425">
        <w:rPr>
          <w:rFonts w:ascii="Courier New" w:eastAsiaTheme="minorEastAsia" w:hAnsi="Courier New" w:cs="Courier New"/>
          <w:szCs w:val="24"/>
          <w:lang w:eastAsia="zh-CN"/>
        </w:rPr>
        <w:t>to</w:t>
      </w:r>
      <w:r w:rsidR="006C3862" w:rsidRPr="006C3862">
        <w:rPr>
          <w:rFonts w:ascii="Courier New" w:eastAsiaTheme="minorEastAsia" w:hAnsi="Courier New" w:cs="Courier New"/>
          <w:szCs w:val="24"/>
          <w:lang w:eastAsia="zh-CN"/>
        </w:rPr>
        <w:t xml:space="preserve"> </w:t>
      </w:r>
      <w:r w:rsidR="006C3862" w:rsidRPr="006C3862">
        <w:rPr>
          <w:rFonts w:ascii="Courier New" w:eastAsiaTheme="minorEastAsia" w:hAnsi="Courier New" w:cs="Courier New"/>
          <w:szCs w:val="24"/>
          <w:u w:val="single"/>
          <w:lang w:eastAsia="zh-CN"/>
        </w:rPr>
        <w:t>Section 2</w:t>
      </w:r>
      <w:r w:rsidR="006C3862" w:rsidRPr="006C3862">
        <w:rPr>
          <w:rFonts w:ascii="Courier New" w:eastAsiaTheme="minorEastAsia" w:hAnsi="Courier New" w:cs="Courier New"/>
          <w:szCs w:val="24"/>
          <w:lang w:eastAsia="zh-CN"/>
        </w:rPr>
        <w:t xml:space="preserve"> (Monthly Report Disagreements)</w:t>
      </w:r>
      <w:r w:rsidR="006C3862" w:rsidRPr="006C3862">
        <w:rPr>
          <w:rFonts w:ascii="Courier New" w:eastAsiaTheme="minorEastAsia" w:hAnsi="Courier New" w:cs="Courier New"/>
        </w:rPr>
        <w:t xml:space="preserve"> </w:t>
      </w:r>
      <w:r w:rsidR="006C3862" w:rsidRPr="006C3862">
        <w:rPr>
          <w:rFonts w:ascii="Courier New" w:eastAsiaTheme="minorEastAsia" w:hAnsi="Courier New" w:cs="Courier New"/>
          <w:szCs w:val="24"/>
          <w:lang w:eastAsia="zh-CN"/>
        </w:rPr>
        <w:t xml:space="preserve">of </w:t>
      </w:r>
      <w:r w:rsidR="006C3862" w:rsidRPr="006C3862">
        <w:rPr>
          <w:rFonts w:ascii="Courier New" w:eastAsiaTheme="minorEastAsia" w:hAnsi="Courier New" w:cs="Courier New"/>
          <w:szCs w:val="24"/>
          <w:u w:val="single"/>
          <w:lang w:eastAsia="zh-CN"/>
        </w:rPr>
        <w:t>Attachment T</w:t>
      </w:r>
      <w:r w:rsidR="006C3862" w:rsidRPr="006C3862">
        <w:rPr>
          <w:rFonts w:ascii="Courier New" w:eastAsiaTheme="minorEastAsia" w:hAnsi="Courier New" w:cs="Courier New"/>
          <w:szCs w:val="24"/>
          <w:lang w:eastAsia="zh-CN"/>
        </w:rPr>
        <w:t xml:space="preserve"> (Monthly Reporting and Dispute Resolution by Independent AF Evaluator) to this Agreement,</w:t>
      </w:r>
      <w:r w:rsidR="009537AE">
        <w:rPr>
          <w:rFonts w:ascii="Courier New" w:eastAsiaTheme="minorEastAsia" w:hAnsi="Courier New" w:cs="Courier New"/>
          <w:szCs w:val="24"/>
          <w:lang w:eastAsia="zh-CN"/>
        </w:rPr>
        <w:t xml:space="preserve"> </w:t>
      </w:r>
      <w:r w:rsidR="000A7425">
        <w:rPr>
          <w:rFonts w:ascii="Courier New" w:eastAsiaTheme="minorEastAsia" w:hAnsi="Courier New" w:cs="Courier New"/>
          <w:szCs w:val="24"/>
          <w:lang w:eastAsia="zh-CN"/>
        </w:rPr>
        <w:t xml:space="preserve">if such </w:t>
      </w:r>
      <w:r w:rsidR="004C7FF2">
        <w:rPr>
          <w:rFonts w:ascii="Courier New" w:eastAsiaTheme="minorEastAsia" w:hAnsi="Courier New" w:cs="Courier New"/>
          <w:szCs w:val="24"/>
          <w:lang w:eastAsia="zh-CN"/>
        </w:rPr>
        <w:t>resolution</w:t>
      </w:r>
      <w:r w:rsidR="000A7425">
        <w:rPr>
          <w:rFonts w:ascii="Courier New" w:eastAsiaTheme="minorEastAsia" w:hAnsi="Courier New" w:cs="Courier New"/>
          <w:szCs w:val="24"/>
          <w:lang w:eastAsia="zh-CN"/>
        </w:rPr>
        <w:t xml:space="preserve"> </w:t>
      </w:r>
      <w:r w:rsidR="004C7FF2">
        <w:rPr>
          <w:rFonts w:ascii="Courier New" w:eastAsiaTheme="minorEastAsia" w:hAnsi="Courier New" w:cs="Courier New"/>
          <w:szCs w:val="24"/>
          <w:lang w:eastAsia="zh-CN"/>
        </w:rPr>
        <w:t>has the effect of reducing</w:t>
      </w:r>
      <w:r w:rsidR="000A7425">
        <w:rPr>
          <w:rFonts w:ascii="Courier New" w:eastAsiaTheme="minorEastAsia" w:hAnsi="Courier New" w:cs="Courier New"/>
          <w:szCs w:val="24"/>
          <w:lang w:eastAsia="zh-CN"/>
        </w:rPr>
        <w:t xml:space="preserve"> the Shortfall Performance Metrics LDs, and</w:t>
      </w:r>
      <w:r w:rsidR="007B0F2A">
        <w:rPr>
          <w:rFonts w:ascii="Courier New" w:eastAsiaTheme="minorEastAsia" w:hAnsi="Courier New" w:cs="Courier New"/>
          <w:szCs w:val="24"/>
          <w:lang w:eastAsia="zh-CN"/>
        </w:rPr>
        <w:t xml:space="preserve"> if</w:t>
      </w:r>
      <w:r w:rsidR="000A7425">
        <w:rPr>
          <w:rFonts w:ascii="Courier New" w:eastAsiaTheme="minorEastAsia" w:hAnsi="Courier New" w:cs="Courier New"/>
          <w:szCs w:val="24"/>
          <w:lang w:eastAsia="zh-CN"/>
        </w:rPr>
        <w:t xml:space="preserve"> such reduction </w:t>
      </w:r>
      <w:r w:rsidR="007B0F2A">
        <w:rPr>
          <w:rFonts w:ascii="Courier New" w:eastAsiaTheme="minorEastAsia" w:hAnsi="Courier New" w:cs="Courier New"/>
          <w:szCs w:val="24"/>
          <w:lang w:eastAsia="zh-CN"/>
        </w:rPr>
        <w:t>in the Shortfall Performance Metrics LDs has the effect of causing</w:t>
      </w:r>
      <w:r w:rsidR="000A7425">
        <w:rPr>
          <w:rFonts w:ascii="Courier New" w:eastAsiaTheme="minorEastAsia" w:hAnsi="Courier New" w:cs="Courier New"/>
          <w:szCs w:val="24"/>
          <w:lang w:eastAsia="zh-CN"/>
        </w:rPr>
        <w:t xml:space="preserve"> the reduction in Bill Credits </w:t>
      </w:r>
      <w:r w:rsidR="005E53FF">
        <w:rPr>
          <w:rFonts w:ascii="Courier New" w:eastAsiaTheme="minorEastAsia" w:hAnsi="Courier New" w:cs="Courier New"/>
          <w:szCs w:val="24"/>
          <w:lang w:eastAsia="zh-CN"/>
        </w:rPr>
        <w:t xml:space="preserve">previously </w:t>
      </w:r>
      <w:r w:rsidR="000A7425">
        <w:rPr>
          <w:rFonts w:ascii="Courier New" w:eastAsiaTheme="minorEastAsia" w:hAnsi="Courier New" w:cs="Courier New"/>
          <w:szCs w:val="24"/>
          <w:lang w:eastAsia="zh-CN"/>
        </w:rPr>
        <w:t>implemented by Company</w:t>
      </w:r>
      <w:r w:rsidR="00552C2B">
        <w:rPr>
          <w:rFonts w:ascii="Courier New" w:eastAsiaTheme="minorEastAsia" w:hAnsi="Courier New" w:cs="Courier New"/>
          <w:szCs w:val="24"/>
          <w:lang w:eastAsia="zh-CN"/>
        </w:rPr>
        <w:t xml:space="preserve"> under </w:t>
      </w:r>
      <w:r w:rsidR="00552C2B">
        <w:rPr>
          <w:rFonts w:ascii="Courier New" w:eastAsiaTheme="minorEastAsia" w:hAnsi="Courier New" w:cs="Courier New"/>
          <w:szCs w:val="24"/>
          <w:u w:val="single"/>
          <w:lang w:eastAsia="zh-CN"/>
        </w:rPr>
        <w:t>Section 2.11(c)(i)</w:t>
      </w:r>
      <w:r w:rsidR="009537AE">
        <w:rPr>
          <w:rFonts w:ascii="Courier New" w:eastAsiaTheme="minorEastAsia" w:hAnsi="Courier New" w:cs="Courier New"/>
          <w:szCs w:val="24"/>
          <w:lang w:eastAsia="zh-CN"/>
        </w:rPr>
        <w:t xml:space="preserve"> </w:t>
      </w:r>
      <w:r w:rsidR="007B0F2A">
        <w:rPr>
          <w:rFonts w:ascii="Courier New" w:eastAsiaTheme="minorEastAsia" w:hAnsi="Courier New" w:cs="Courier New"/>
          <w:szCs w:val="24"/>
          <w:lang w:eastAsia="zh-CN"/>
        </w:rPr>
        <w:t xml:space="preserve">to </w:t>
      </w:r>
      <w:r w:rsidR="009537AE">
        <w:rPr>
          <w:rFonts w:ascii="Courier New" w:eastAsiaTheme="minorEastAsia" w:hAnsi="Courier New" w:cs="Courier New"/>
          <w:szCs w:val="24"/>
          <w:lang w:eastAsia="zh-CN"/>
        </w:rPr>
        <w:t>exceed the</w:t>
      </w:r>
      <w:r w:rsidR="00552C2B">
        <w:rPr>
          <w:rFonts w:ascii="Courier New" w:eastAsiaTheme="minorEastAsia" w:hAnsi="Courier New" w:cs="Courier New"/>
          <w:szCs w:val="24"/>
          <w:lang w:eastAsia="zh-CN"/>
        </w:rPr>
        <w:t xml:space="preserve"> actual amount of the</w:t>
      </w:r>
      <w:r w:rsidR="009537AE">
        <w:rPr>
          <w:rFonts w:ascii="Courier New" w:eastAsiaTheme="minorEastAsia" w:hAnsi="Courier New" w:cs="Courier New"/>
          <w:szCs w:val="24"/>
          <w:lang w:eastAsia="zh-CN"/>
        </w:rPr>
        <w:t xml:space="preserve"> Shortfall Performance Metrics LDs</w:t>
      </w:r>
      <w:r w:rsidR="000A7425">
        <w:rPr>
          <w:rFonts w:ascii="Courier New" w:eastAsiaTheme="minorEastAsia" w:hAnsi="Courier New" w:cs="Courier New"/>
          <w:szCs w:val="24"/>
          <w:lang w:eastAsia="zh-CN"/>
        </w:rPr>
        <w:t xml:space="preserve"> (</w:t>
      </w:r>
      <w:r w:rsidR="007B0F2A">
        <w:rPr>
          <w:rFonts w:ascii="Courier New" w:eastAsiaTheme="minorEastAsia" w:hAnsi="Courier New" w:cs="Courier New"/>
          <w:szCs w:val="24"/>
          <w:lang w:eastAsia="zh-CN"/>
        </w:rPr>
        <w:t xml:space="preserve">the amount of </w:t>
      </w:r>
      <w:r w:rsidR="000A7425">
        <w:rPr>
          <w:rFonts w:ascii="Courier New" w:eastAsiaTheme="minorEastAsia" w:hAnsi="Courier New" w:cs="Courier New"/>
          <w:szCs w:val="24"/>
          <w:lang w:eastAsia="zh-CN"/>
        </w:rPr>
        <w:t>such excess being re</w:t>
      </w:r>
      <w:r w:rsidR="00552C2B">
        <w:rPr>
          <w:rFonts w:ascii="Courier New" w:eastAsiaTheme="minorEastAsia" w:hAnsi="Courier New" w:cs="Courier New"/>
          <w:szCs w:val="24"/>
          <w:lang w:eastAsia="zh-CN"/>
        </w:rPr>
        <w:t>ferred</w:t>
      </w:r>
      <w:r w:rsidR="000A7425">
        <w:rPr>
          <w:rFonts w:ascii="Courier New" w:eastAsiaTheme="minorEastAsia" w:hAnsi="Courier New" w:cs="Courier New"/>
          <w:szCs w:val="24"/>
          <w:lang w:eastAsia="zh-CN"/>
        </w:rPr>
        <w:t xml:space="preserve"> to herein</w:t>
      </w:r>
      <w:r w:rsidR="0083492C">
        <w:rPr>
          <w:rFonts w:ascii="Courier New" w:eastAsiaTheme="minorEastAsia" w:hAnsi="Courier New" w:cs="Courier New"/>
          <w:szCs w:val="24"/>
          <w:lang w:eastAsia="zh-CN"/>
        </w:rPr>
        <w:t xml:space="preserve"> on the "</w:t>
      </w:r>
      <w:r w:rsidR="0083492C">
        <w:rPr>
          <w:rFonts w:ascii="Courier New" w:eastAsiaTheme="minorEastAsia" w:hAnsi="Courier New" w:cs="Courier New"/>
          <w:szCs w:val="24"/>
          <w:u w:val="single"/>
          <w:lang w:eastAsia="zh-CN"/>
        </w:rPr>
        <w:t>Excess Reduction in Bill Credits</w:t>
      </w:r>
      <w:r w:rsidR="00552C2B">
        <w:rPr>
          <w:rFonts w:ascii="Courier New" w:eastAsiaTheme="minorEastAsia" w:hAnsi="Courier New" w:cs="Courier New"/>
          <w:szCs w:val="24"/>
          <w:lang w:eastAsia="zh-CN"/>
        </w:rPr>
        <w:t>")</w:t>
      </w:r>
      <w:r w:rsidR="009537AE">
        <w:rPr>
          <w:rFonts w:ascii="Courier New" w:eastAsiaTheme="minorEastAsia" w:hAnsi="Courier New" w:cs="Courier New"/>
          <w:szCs w:val="24"/>
          <w:lang w:eastAsia="zh-CN"/>
        </w:rPr>
        <w:t>,</w:t>
      </w:r>
      <w:r w:rsidR="006C3862" w:rsidRPr="006C3862">
        <w:rPr>
          <w:rFonts w:ascii="Courier New" w:eastAsiaTheme="minorEastAsia" w:hAnsi="Courier New" w:cs="Courier New"/>
          <w:szCs w:val="24"/>
          <w:lang w:eastAsia="zh-CN"/>
        </w:rPr>
        <w:t xml:space="preserve"> Company shall promptly (and in no event </w:t>
      </w:r>
      <w:r w:rsidR="00A748C3">
        <w:rPr>
          <w:rFonts w:ascii="Courier New" w:eastAsiaTheme="minorEastAsia" w:hAnsi="Courier New" w:cs="Courier New"/>
          <w:szCs w:val="24"/>
          <w:lang w:eastAsia="zh-CN"/>
        </w:rPr>
        <w:t>later than</w:t>
      </w:r>
      <w:r w:rsidR="009537AE">
        <w:rPr>
          <w:rFonts w:ascii="Courier New" w:eastAsiaTheme="minorEastAsia" w:hAnsi="Courier New" w:cs="Courier New"/>
          <w:szCs w:val="24"/>
          <w:lang w:eastAsia="zh-CN"/>
        </w:rPr>
        <w:t xml:space="preserve"> the second billing cycle for each Subscriber following</w:t>
      </w:r>
      <w:r w:rsidR="006C3862" w:rsidRPr="006C3862">
        <w:rPr>
          <w:rFonts w:ascii="Courier New" w:eastAsiaTheme="minorEastAsia" w:hAnsi="Courier New" w:cs="Courier New"/>
          <w:szCs w:val="24"/>
          <w:lang w:eastAsia="zh-CN"/>
        </w:rPr>
        <w:t xml:space="preserve"> the date of </w:t>
      </w:r>
      <w:r w:rsidR="00CF4991">
        <w:rPr>
          <w:rFonts w:ascii="Courier New" w:eastAsiaTheme="minorEastAsia" w:hAnsi="Courier New" w:cs="Courier New"/>
          <w:szCs w:val="24"/>
          <w:lang w:eastAsia="zh-CN"/>
        </w:rPr>
        <w:t>the resolution of such disagreement</w:t>
      </w:r>
      <w:r w:rsidR="005E53FF">
        <w:rPr>
          <w:rFonts w:ascii="Courier New" w:eastAsiaTheme="minorEastAsia" w:hAnsi="Courier New" w:cs="Courier New"/>
          <w:szCs w:val="24"/>
          <w:lang w:eastAsia="zh-CN"/>
        </w:rPr>
        <w:t xml:space="preserve"> as aforesaid</w:t>
      </w:r>
      <w:r w:rsidR="006C3862" w:rsidRPr="006C3862">
        <w:rPr>
          <w:rFonts w:ascii="Courier New" w:eastAsiaTheme="minorEastAsia" w:hAnsi="Courier New" w:cs="Courier New"/>
          <w:szCs w:val="24"/>
          <w:lang w:eastAsia="zh-CN"/>
        </w:rPr>
        <w:t>)</w:t>
      </w:r>
      <w:r w:rsidR="005E53FF">
        <w:rPr>
          <w:rFonts w:ascii="Courier New" w:eastAsiaTheme="minorEastAsia" w:hAnsi="Courier New" w:cs="Courier New"/>
          <w:szCs w:val="24"/>
          <w:lang w:eastAsia="zh-CN"/>
        </w:rPr>
        <w:t xml:space="preserve"> </w:t>
      </w:r>
      <w:r w:rsidR="00A748C3">
        <w:rPr>
          <w:rFonts w:ascii="Courier New" w:eastAsiaTheme="minorEastAsia" w:hAnsi="Courier New" w:cs="Courier New"/>
          <w:szCs w:val="24"/>
          <w:lang w:eastAsia="zh-CN"/>
        </w:rPr>
        <w:t>afford to such Subscriber a Bill Credit</w:t>
      </w:r>
      <w:r w:rsidR="00552C2B">
        <w:rPr>
          <w:rFonts w:ascii="Courier New" w:eastAsiaTheme="minorEastAsia" w:hAnsi="Courier New" w:cs="Courier New"/>
          <w:szCs w:val="24"/>
          <w:lang w:eastAsia="zh-CN"/>
        </w:rPr>
        <w:t xml:space="preserve"> (referred to herein as a "</w:t>
      </w:r>
      <w:r w:rsidR="00552C2B">
        <w:rPr>
          <w:rFonts w:ascii="Courier New" w:eastAsiaTheme="minorEastAsia" w:hAnsi="Courier New" w:cs="Courier New"/>
          <w:szCs w:val="24"/>
          <w:u w:val="single"/>
          <w:lang w:eastAsia="zh-CN"/>
        </w:rPr>
        <w:t>Compensatory Bill Credit</w:t>
      </w:r>
      <w:r w:rsidR="00552C2B">
        <w:rPr>
          <w:rFonts w:ascii="Courier New" w:eastAsiaTheme="minorEastAsia" w:hAnsi="Courier New" w:cs="Courier New"/>
          <w:szCs w:val="24"/>
          <w:lang w:eastAsia="zh-CN"/>
        </w:rPr>
        <w:t>"</w:t>
      </w:r>
      <w:r w:rsidR="00437E35">
        <w:rPr>
          <w:rFonts w:ascii="Courier New" w:eastAsiaTheme="minorEastAsia" w:hAnsi="Courier New" w:cs="Courier New"/>
          <w:szCs w:val="24"/>
          <w:lang w:eastAsia="zh-CN"/>
        </w:rPr>
        <w:t>)</w:t>
      </w:r>
      <w:r w:rsidR="00A748C3">
        <w:rPr>
          <w:rFonts w:ascii="Courier New" w:eastAsiaTheme="minorEastAsia" w:hAnsi="Courier New" w:cs="Courier New"/>
          <w:szCs w:val="24"/>
          <w:lang w:eastAsia="zh-CN"/>
        </w:rPr>
        <w:t xml:space="preserve"> in an amount equivalent to </w:t>
      </w:r>
      <w:r w:rsidR="00437E35">
        <w:rPr>
          <w:rFonts w:ascii="Courier New" w:eastAsiaTheme="minorEastAsia" w:hAnsi="Courier New" w:cs="Courier New"/>
          <w:szCs w:val="24"/>
          <w:lang w:eastAsia="zh-CN"/>
        </w:rPr>
        <w:t xml:space="preserve">the total of </w:t>
      </w:r>
      <w:r w:rsidR="00552C2B">
        <w:rPr>
          <w:rFonts w:ascii="Courier New" w:eastAsiaTheme="minorEastAsia" w:hAnsi="Courier New" w:cs="Courier New"/>
          <w:szCs w:val="24"/>
          <w:lang w:eastAsia="zh-CN"/>
        </w:rPr>
        <w:t xml:space="preserve">(i) </w:t>
      </w:r>
      <w:r w:rsidR="00A748C3">
        <w:rPr>
          <w:rFonts w:ascii="Courier New" w:eastAsiaTheme="minorEastAsia" w:hAnsi="Courier New" w:cs="Courier New"/>
          <w:szCs w:val="24"/>
          <w:lang w:eastAsia="zh-CN"/>
        </w:rPr>
        <w:t xml:space="preserve">such Subscriber's proportionate share of </w:t>
      </w:r>
      <w:r w:rsidR="0083492C">
        <w:rPr>
          <w:rFonts w:ascii="Courier New" w:eastAsiaTheme="minorEastAsia" w:hAnsi="Courier New" w:cs="Courier New"/>
          <w:szCs w:val="24"/>
          <w:lang w:eastAsia="zh-CN"/>
        </w:rPr>
        <w:t>the E</w:t>
      </w:r>
      <w:r w:rsidR="00A748C3">
        <w:rPr>
          <w:rFonts w:ascii="Courier New" w:eastAsiaTheme="minorEastAsia" w:hAnsi="Courier New" w:cs="Courier New"/>
          <w:szCs w:val="24"/>
          <w:lang w:eastAsia="zh-CN"/>
        </w:rPr>
        <w:t xml:space="preserve">xcess </w:t>
      </w:r>
      <w:r w:rsidR="0083492C">
        <w:rPr>
          <w:rFonts w:ascii="Courier New" w:eastAsiaTheme="minorEastAsia" w:hAnsi="Courier New" w:cs="Courier New"/>
          <w:szCs w:val="24"/>
          <w:lang w:eastAsia="zh-CN"/>
        </w:rPr>
        <w:t>R</w:t>
      </w:r>
      <w:r w:rsidR="00A748C3">
        <w:rPr>
          <w:rFonts w:ascii="Courier New" w:eastAsiaTheme="minorEastAsia" w:hAnsi="Courier New" w:cs="Courier New"/>
          <w:szCs w:val="24"/>
          <w:lang w:eastAsia="zh-CN"/>
        </w:rPr>
        <w:t>eduction in Bill Credits</w:t>
      </w:r>
      <w:r w:rsidR="00552C2B">
        <w:rPr>
          <w:rFonts w:ascii="Courier New" w:eastAsiaTheme="minorEastAsia" w:hAnsi="Courier New" w:cs="Courier New"/>
          <w:szCs w:val="24"/>
          <w:lang w:eastAsia="zh-CN"/>
        </w:rPr>
        <w:t xml:space="preserve"> and (ii),</w:t>
      </w:r>
      <w:r w:rsidR="006C3862" w:rsidRPr="006C3862">
        <w:rPr>
          <w:rFonts w:ascii="Courier New" w:eastAsiaTheme="minorEastAsia" w:hAnsi="Courier New" w:cs="Courier New"/>
          <w:szCs w:val="24"/>
          <w:lang w:eastAsia="zh-CN"/>
        </w:rPr>
        <w:t xml:space="preserve"> unless the </w:t>
      </w:r>
      <w:r w:rsidR="009537AE">
        <w:rPr>
          <w:rFonts w:ascii="Courier New" w:eastAsiaTheme="minorEastAsia" w:hAnsi="Courier New" w:cs="Courier New"/>
          <w:szCs w:val="24"/>
          <w:lang w:eastAsia="zh-CN"/>
        </w:rPr>
        <w:t>Company and Subscriber Organization</w:t>
      </w:r>
      <w:r w:rsidR="006C3862" w:rsidRPr="006C3862">
        <w:rPr>
          <w:rFonts w:ascii="Courier New" w:eastAsiaTheme="minorEastAsia" w:hAnsi="Courier New" w:cs="Courier New"/>
          <w:szCs w:val="24"/>
          <w:lang w:eastAsia="zh-CN"/>
        </w:rPr>
        <w:t xml:space="preserve"> otherwise agree in writing</w:t>
      </w:r>
      <w:r w:rsidR="00437E35">
        <w:rPr>
          <w:rFonts w:ascii="Courier New" w:eastAsiaTheme="minorEastAsia" w:hAnsi="Courier New" w:cs="Courier New"/>
          <w:szCs w:val="24"/>
          <w:lang w:eastAsia="zh-CN"/>
        </w:rPr>
        <w:t xml:space="preserve"> as provided in </w:t>
      </w:r>
      <w:r w:rsidR="00437E35">
        <w:rPr>
          <w:rFonts w:ascii="Courier New" w:eastAsiaTheme="minorEastAsia" w:hAnsi="Courier New" w:cs="Courier New"/>
          <w:szCs w:val="24"/>
          <w:u w:val="single"/>
          <w:lang w:eastAsia="zh-CN"/>
        </w:rPr>
        <w:t>Section 2.11(a)(iv)(aa)</w:t>
      </w:r>
      <w:r w:rsidR="006C3862" w:rsidRPr="006C3862">
        <w:rPr>
          <w:rFonts w:ascii="Courier New" w:eastAsiaTheme="minorEastAsia" w:hAnsi="Courier New" w:cs="Courier New"/>
          <w:szCs w:val="24"/>
          <w:lang w:eastAsia="zh-CN"/>
        </w:rPr>
        <w:t xml:space="preserve">, interest </w:t>
      </w:r>
      <w:r w:rsidR="000D59C6">
        <w:rPr>
          <w:rFonts w:ascii="Courier New" w:eastAsiaTheme="minorEastAsia" w:hAnsi="Courier New" w:cs="Courier New"/>
          <w:szCs w:val="24"/>
          <w:lang w:eastAsia="zh-CN"/>
        </w:rPr>
        <w:t>on the amount of</w:t>
      </w:r>
      <w:r w:rsidR="00437E35">
        <w:rPr>
          <w:rFonts w:ascii="Courier New" w:eastAsiaTheme="minorEastAsia" w:hAnsi="Courier New" w:cs="Courier New"/>
          <w:szCs w:val="24"/>
          <w:lang w:eastAsia="zh-CN"/>
        </w:rPr>
        <w:t xml:space="preserve"> the</w:t>
      </w:r>
      <w:r w:rsidR="000D59C6">
        <w:rPr>
          <w:rFonts w:ascii="Courier New" w:eastAsiaTheme="minorEastAsia" w:hAnsi="Courier New" w:cs="Courier New"/>
          <w:szCs w:val="24"/>
          <w:lang w:eastAsia="zh-CN"/>
        </w:rPr>
        <w:t xml:space="preserve"> Excess Reduction in Bill Credits</w:t>
      </w:r>
      <w:r w:rsidR="000B130C">
        <w:rPr>
          <w:rFonts w:ascii="Courier New" w:eastAsiaTheme="minorEastAsia" w:hAnsi="Courier New" w:cs="Courier New"/>
          <w:szCs w:val="24"/>
          <w:lang w:eastAsia="zh-CN"/>
        </w:rPr>
        <w:t xml:space="preserve"> </w:t>
      </w:r>
      <w:r w:rsidR="006C3862" w:rsidRPr="006C3862">
        <w:rPr>
          <w:rFonts w:ascii="Courier New" w:eastAsiaTheme="minorEastAsia" w:hAnsi="Courier New" w:cs="Courier New"/>
          <w:szCs w:val="24"/>
          <w:lang w:eastAsia="zh-CN"/>
        </w:rPr>
        <w:t xml:space="preserve">from the date Company </w:t>
      </w:r>
      <w:r w:rsidR="007B0F2A">
        <w:rPr>
          <w:rFonts w:ascii="Courier New" w:eastAsiaTheme="minorEastAsia" w:hAnsi="Courier New" w:cs="Courier New"/>
          <w:szCs w:val="24"/>
          <w:lang w:eastAsia="zh-CN"/>
        </w:rPr>
        <w:t>implemented</w:t>
      </w:r>
      <w:r w:rsidR="003A7619">
        <w:rPr>
          <w:rFonts w:ascii="Courier New" w:eastAsiaTheme="minorEastAsia" w:hAnsi="Courier New" w:cs="Courier New"/>
          <w:szCs w:val="24"/>
          <w:lang w:eastAsia="zh-CN"/>
        </w:rPr>
        <w:t xml:space="preserve"> such Excess Reduction in Bill Credit</w:t>
      </w:r>
      <w:r w:rsidR="0083492C">
        <w:rPr>
          <w:rFonts w:ascii="Courier New" w:eastAsiaTheme="minorEastAsia" w:hAnsi="Courier New" w:cs="Courier New"/>
          <w:szCs w:val="24"/>
          <w:lang w:eastAsia="zh-CN"/>
        </w:rPr>
        <w:t>s</w:t>
      </w:r>
      <w:r w:rsidR="005821AC">
        <w:rPr>
          <w:rFonts w:ascii="Courier New" w:eastAsiaTheme="minorEastAsia" w:hAnsi="Courier New" w:cs="Courier New"/>
          <w:szCs w:val="24"/>
          <w:lang w:eastAsia="zh-CN"/>
        </w:rPr>
        <w:t xml:space="preserve"> </w:t>
      </w:r>
      <w:r w:rsidR="007B0F2A">
        <w:rPr>
          <w:rFonts w:ascii="Courier New" w:eastAsiaTheme="minorEastAsia" w:hAnsi="Courier New" w:cs="Courier New"/>
          <w:szCs w:val="24"/>
          <w:lang w:eastAsia="zh-CN"/>
        </w:rPr>
        <w:t>with respect to such Subscriber</w:t>
      </w:r>
      <w:r w:rsidR="006C3862" w:rsidRPr="006C3862">
        <w:rPr>
          <w:rFonts w:ascii="Courier New" w:eastAsiaTheme="minorEastAsia" w:hAnsi="Courier New" w:cs="Courier New"/>
          <w:szCs w:val="24"/>
          <w:lang w:eastAsia="zh-CN"/>
        </w:rPr>
        <w:t xml:space="preserve"> until the date that </w:t>
      </w:r>
      <w:r w:rsidR="000D59C6">
        <w:rPr>
          <w:rFonts w:ascii="Courier New" w:eastAsiaTheme="minorEastAsia" w:hAnsi="Courier New" w:cs="Courier New"/>
          <w:szCs w:val="24"/>
          <w:lang w:eastAsia="zh-CN"/>
        </w:rPr>
        <w:t>Company applies the Compensatory</w:t>
      </w:r>
      <w:r w:rsidR="003A7619">
        <w:rPr>
          <w:rFonts w:ascii="Courier New" w:eastAsiaTheme="minorEastAsia" w:hAnsi="Courier New" w:cs="Courier New"/>
          <w:szCs w:val="24"/>
          <w:lang w:eastAsia="zh-CN"/>
        </w:rPr>
        <w:t xml:space="preserve"> Bill Credit</w:t>
      </w:r>
      <w:r w:rsidR="006E1524" w:rsidRPr="006E1524">
        <w:rPr>
          <w:rFonts w:ascii="Courier New" w:eastAsiaTheme="minorEastAsia" w:hAnsi="Courier New" w:cs="Courier New"/>
          <w:szCs w:val="24"/>
          <w:lang w:eastAsia="zh-CN"/>
        </w:rPr>
        <w:t xml:space="preserve"> </w:t>
      </w:r>
      <w:r w:rsidR="006E1524">
        <w:rPr>
          <w:rFonts w:ascii="Courier New" w:eastAsiaTheme="minorEastAsia" w:hAnsi="Courier New" w:cs="Courier New"/>
          <w:szCs w:val="24"/>
          <w:lang w:eastAsia="zh-CN"/>
        </w:rPr>
        <w:t>against such Subscriber</w:t>
      </w:r>
      <w:r w:rsidR="007B0F2A">
        <w:rPr>
          <w:rFonts w:ascii="Courier New" w:eastAsiaTheme="minorEastAsia" w:hAnsi="Courier New" w:cs="Courier New"/>
          <w:szCs w:val="24"/>
          <w:lang w:eastAsia="zh-CN"/>
        </w:rPr>
        <w:t>'</w:t>
      </w:r>
      <w:r w:rsidR="006E1524">
        <w:rPr>
          <w:rFonts w:ascii="Courier New" w:eastAsiaTheme="minorEastAsia" w:hAnsi="Courier New" w:cs="Courier New"/>
          <w:szCs w:val="24"/>
          <w:lang w:eastAsia="zh-CN"/>
        </w:rPr>
        <w:t>s retail</w:t>
      </w:r>
      <w:r w:rsidR="00B33FD8">
        <w:rPr>
          <w:rFonts w:ascii="Courier New" w:eastAsiaTheme="minorEastAsia" w:hAnsi="Courier New" w:cs="Courier New"/>
          <w:szCs w:val="24"/>
          <w:lang w:eastAsia="zh-CN"/>
        </w:rPr>
        <w:t xml:space="preserve"> electric</w:t>
      </w:r>
      <w:r w:rsidR="006E1524">
        <w:rPr>
          <w:rFonts w:ascii="Courier New" w:eastAsiaTheme="minorEastAsia" w:hAnsi="Courier New" w:cs="Courier New"/>
          <w:szCs w:val="24"/>
          <w:lang w:eastAsia="zh-CN"/>
        </w:rPr>
        <w:t xml:space="preserve"> service bill</w:t>
      </w:r>
      <w:r w:rsidR="007B1BD4">
        <w:rPr>
          <w:rFonts w:ascii="Courier New" w:eastAsiaTheme="minorEastAsia" w:hAnsi="Courier New" w:cs="Courier New"/>
          <w:szCs w:val="24"/>
          <w:lang w:eastAsia="zh-CN"/>
        </w:rPr>
        <w:t>, at</w:t>
      </w:r>
      <w:r w:rsidR="006C3862" w:rsidRPr="006C3862">
        <w:rPr>
          <w:rFonts w:ascii="Courier New" w:eastAsiaTheme="minorEastAsia" w:hAnsi="Courier New" w:cs="Courier New"/>
          <w:szCs w:val="24"/>
          <w:lang w:eastAsia="zh-CN"/>
        </w:rPr>
        <w:t xml:space="preserve"> the average Prime Rate for such period; and</w:t>
      </w:r>
    </w:p>
    <w:p w14:paraId="057125F3" w14:textId="096825D8" w:rsidR="006C3862" w:rsidRPr="004B302D" w:rsidRDefault="006C3862" w:rsidP="00221A15">
      <w:pPr>
        <w:pStyle w:val="Corp1L4"/>
        <w:numPr>
          <w:ilvl w:val="0"/>
          <w:numId w:val="0"/>
        </w:numPr>
        <w:ind w:left="2736" w:hanging="720"/>
        <w:outlineLvl w:val="4"/>
        <w:rPr>
          <w:rFonts w:eastAsiaTheme="minorEastAsia"/>
          <w:szCs w:val="24"/>
          <w:lang w:eastAsia="zh-CN"/>
        </w:rPr>
      </w:pPr>
      <w:r w:rsidRPr="004B302D">
        <w:rPr>
          <w:rFonts w:eastAsiaTheme="minorEastAsia"/>
          <w:szCs w:val="24"/>
          <w:lang w:eastAsia="zh-CN"/>
        </w:rPr>
        <w:t>(bb)</w:t>
      </w:r>
      <w:r w:rsidRPr="004B302D">
        <w:rPr>
          <w:rFonts w:eastAsiaTheme="minorEastAsia"/>
          <w:szCs w:val="24"/>
          <w:lang w:eastAsia="zh-CN"/>
        </w:rPr>
        <w:tab/>
      </w:r>
      <w:r w:rsidR="007B1BD4">
        <w:rPr>
          <w:rFonts w:eastAsiaTheme="minorEastAsia"/>
          <w:szCs w:val="24"/>
          <w:lang w:eastAsia="zh-CN"/>
        </w:rPr>
        <w:t>upon the resolution of such disagreement pursuant to</w:t>
      </w:r>
      <w:r w:rsidR="007B1BD4" w:rsidRPr="006C3862">
        <w:rPr>
          <w:rFonts w:eastAsiaTheme="minorEastAsia"/>
          <w:szCs w:val="24"/>
          <w:lang w:eastAsia="zh-CN"/>
        </w:rPr>
        <w:t xml:space="preserve"> </w:t>
      </w:r>
      <w:r w:rsidR="007B1BD4" w:rsidRPr="006C3862">
        <w:rPr>
          <w:rFonts w:eastAsiaTheme="minorEastAsia"/>
          <w:szCs w:val="24"/>
          <w:u w:val="single"/>
          <w:lang w:eastAsia="zh-CN"/>
        </w:rPr>
        <w:t>Section 2</w:t>
      </w:r>
      <w:r w:rsidR="007B1BD4" w:rsidRPr="006C3862">
        <w:rPr>
          <w:rFonts w:eastAsiaTheme="minorEastAsia"/>
          <w:szCs w:val="24"/>
          <w:lang w:eastAsia="zh-CN"/>
        </w:rPr>
        <w:t xml:space="preserve"> (Monthly Report Disagreements)</w:t>
      </w:r>
      <w:r w:rsidR="007B1BD4" w:rsidRPr="006C3862">
        <w:rPr>
          <w:rFonts w:eastAsiaTheme="minorEastAsia"/>
        </w:rPr>
        <w:t xml:space="preserve"> </w:t>
      </w:r>
      <w:r w:rsidR="007B1BD4" w:rsidRPr="006C3862">
        <w:rPr>
          <w:rFonts w:eastAsiaTheme="minorEastAsia"/>
          <w:szCs w:val="24"/>
          <w:lang w:eastAsia="zh-CN"/>
        </w:rPr>
        <w:t xml:space="preserve">of </w:t>
      </w:r>
      <w:r w:rsidR="007B1BD4" w:rsidRPr="006C3862">
        <w:rPr>
          <w:rFonts w:eastAsiaTheme="minorEastAsia"/>
          <w:szCs w:val="24"/>
          <w:u w:val="single"/>
          <w:lang w:eastAsia="zh-CN"/>
        </w:rPr>
        <w:t>Attachment T</w:t>
      </w:r>
      <w:r w:rsidR="007B1BD4" w:rsidRPr="006C3862">
        <w:rPr>
          <w:rFonts w:eastAsiaTheme="minorEastAsia"/>
          <w:szCs w:val="24"/>
          <w:lang w:eastAsia="zh-CN"/>
        </w:rPr>
        <w:t xml:space="preserve"> (Monthly Reporting and Dispute Resolution by Independent AF Evaluator) to this Agreement,</w:t>
      </w:r>
      <w:r w:rsidR="007B1BD4">
        <w:rPr>
          <w:rFonts w:eastAsiaTheme="minorEastAsia"/>
          <w:szCs w:val="24"/>
          <w:lang w:eastAsia="zh-CN"/>
        </w:rPr>
        <w:t xml:space="preserve"> </w:t>
      </w:r>
      <w:r w:rsidRPr="004B302D">
        <w:rPr>
          <w:rFonts w:eastAsiaTheme="minorEastAsia"/>
          <w:szCs w:val="24"/>
          <w:lang w:eastAsia="zh-CN"/>
        </w:rPr>
        <w:t xml:space="preserve">if Company </w:t>
      </w:r>
      <w:r w:rsidR="007B1BD4">
        <w:rPr>
          <w:rFonts w:eastAsiaTheme="minorEastAsia"/>
          <w:szCs w:val="24"/>
          <w:lang w:eastAsia="zh-CN"/>
        </w:rPr>
        <w:t>has</w:t>
      </w:r>
      <w:r w:rsidRPr="004B302D">
        <w:rPr>
          <w:rFonts w:eastAsiaTheme="minorEastAsia"/>
          <w:szCs w:val="24"/>
          <w:lang w:eastAsia="zh-CN"/>
        </w:rPr>
        <w:t xml:space="preserve"> not</w:t>
      </w:r>
      <w:r w:rsidR="005E53FF">
        <w:rPr>
          <w:rFonts w:eastAsiaTheme="minorEastAsia"/>
          <w:szCs w:val="24"/>
          <w:lang w:eastAsia="zh-CN"/>
        </w:rPr>
        <w:t xml:space="preserve"> previously </w:t>
      </w:r>
      <w:r w:rsidRPr="004B302D">
        <w:rPr>
          <w:rFonts w:eastAsiaTheme="minorEastAsia"/>
          <w:szCs w:val="24"/>
          <w:lang w:eastAsia="zh-CN"/>
        </w:rPr>
        <w:t>exercise</w:t>
      </w:r>
      <w:r w:rsidR="005E53FF">
        <w:rPr>
          <w:rFonts w:eastAsiaTheme="minorEastAsia"/>
          <w:szCs w:val="24"/>
          <w:lang w:eastAsia="zh-CN"/>
        </w:rPr>
        <w:t>d</w:t>
      </w:r>
      <w:r w:rsidRPr="004B302D">
        <w:rPr>
          <w:rFonts w:eastAsiaTheme="minorEastAsia"/>
          <w:szCs w:val="24"/>
          <w:lang w:eastAsia="zh-CN"/>
        </w:rPr>
        <w:t xml:space="preserve"> its rights to set-off </w:t>
      </w:r>
      <w:r w:rsidRPr="004B302D">
        <w:rPr>
          <w:rFonts w:eastAsiaTheme="minorEastAsia"/>
          <w:szCs w:val="24"/>
          <w:lang w:eastAsia="zh-CN"/>
        </w:rPr>
        <w:lastRenderedPageBreak/>
        <w:t xml:space="preserve">or draw liquidated damages </w:t>
      </w:r>
      <w:r w:rsidR="00570FAE">
        <w:rPr>
          <w:rFonts w:eastAsiaTheme="minorEastAsia"/>
          <w:szCs w:val="24"/>
          <w:lang w:eastAsia="zh-CN"/>
        </w:rPr>
        <w:t xml:space="preserve">pursuant to </w:t>
      </w:r>
      <w:r w:rsidR="00570FAE">
        <w:rPr>
          <w:rFonts w:eastAsiaTheme="minorEastAsia"/>
          <w:szCs w:val="24"/>
          <w:u w:val="single"/>
          <w:lang w:eastAsia="zh-CN"/>
        </w:rPr>
        <w:t>Section 2.11</w:t>
      </w:r>
      <w:r w:rsidR="006E1524">
        <w:rPr>
          <w:rFonts w:eastAsiaTheme="minorEastAsia"/>
          <w:szCs w:val="24"/>
          <w:u w:val="single"/>
          <w:lang w:eastAsia="zh-CN"/>
        </w:rPr>
        <w:t>(</w:t>
      </w:r>
      <w:r w:rsidR="00570FAE">
        <w:rPr>
          <w:rFonts w:eastAsiaTheme="minorEastAsia"/>
          <w:szCs w:val="24"/>
          <w:u w:val="single"/>
          <w:lang w:eastAsia="zh-CN"/>
        </w:rPr>
        <w:t>a</w:t>
      </w:r>
      <w:r w:rsidR="006E1524">
        <w:rPr>
          <w:rFonts w:eastAsiaTheme="minorEastAsia"/>
          <w:szCs w:val="24"/>
          <w:u w:val="single"/>
          <w:lang w:eastAsia="zh-CN"/>
        </w:rPr>
        <w:t>)</w:t>
      </w:r>
      <w:r w:rsidR="00570FAE">
        <w:rPr>
          <w:rFonts w:eastAsiaTheme="minorEastAsia"/>
          <w:szCs w:val="24"/>
          <w:lang w:eastAsia="zh-CN"/>
        </w:rPr>
        <w:t xml:space="preserve"> (Payment of Performance Metrics LDs by Subscriber Organization)</w:t>
      </w:r>
      <w:r w:rsidRPr="004B302D">
        <w:rPr>
          <w:rFonts w:eastAsiaTheme="minorEastAsia"/>
          <w:szCs w:val="24"/>
          <w:lang w:eastAsia="zh-CN"/>
        </w:rPr>
        <w:t xml:space="preserve">, or </w:t>
      </w:r>
      <w:r w:rsidR="007B1BD4">
        <w:rPr>
          <w:rFonts w:eastAsiaTheme="minorEastAsia"/>
          <w:szCs w:val="24"/>
          <w:lang w:eastAsia="zh-CN"/>
        </w:rPr>
        <w:t>has</w:t>
      </w:r>
      <w:r w:rsidRPr="004B302D">
        <w:rPr>
          <w:rFonts w:eastAsiaTheme="minorEastAsia"/>
          <w:szCs w:val="24"/>
          <w:lang w:eastAsia="zh-CN"/>
        </w:rPr>
        <w:t xml:space="preserve"> not </w:t>
      </w:r>
      <w:r w:rsidR="005E53FF">
        <w:rPr>
          <w:rFonts w:eastAsiaTheme="minorEastAsia"/>
          <w:szCs w:val="24"/>
          <w:lang w:eastAsia="zh-CN"/>
        </w:rPr>
        <w:t xml:space="preserve">previously </w:t>
      </w:r>
      <w:r w:rsidRPr="004B302D">
        <w:rPr>
          <w:rFonts w:eastAsiaTheme="minorEastAsia"/>
          <w:szCs w:val="24"/>
          <w:lang w:eastAsia="zh-CN"/>
        </w:rPr>
        <w:t>set-off or draw</w:t>
      </w:r>
      <w:r w:rsidR="005E53FF">
        <w:rPr>
          <w:rFonts w:eastAsiaTheme="minorEastAsia"/>
          <w:szCs w:val="24"/>
          <w:lang w:eastAsia="zh-CN"/>
        </w:rPr>
        <w:t>n</w:t>
      </w:r>
      <w:r w:rsidRPr="004B302D">
        <w:rPr>
          <w:rFonts w:eastAsiaTheme="minorEastAsia"/>
          <w:szCs w:val="24"/>
          <w:lang w:eastAsia="zh-CN"/>
        </w:rPr>
        <w:t xml:space="preserve"> the full amount of the liquidated damages that are eventually found to be payable as </w:t>
      </w:r>
      <w:r w:rsidR="00D62A11">
        <w:rPr>
          <w:rFonts w:eastAsiaTheme="minorEastAsia"/>
          <w:szCs w:val="24"/>
          <w:lang w:eastAsia="zh-CN"/>
        </w:rPr>
        <w:t>a result of the resolution of such disagreement</w:t>
      </w:r>
      <w:r w:rsidRPr="004B302D">
        <w:rPr>
          <w:rFonts w:eastAsiaTheme="minorEastAsia"/>
          <w:szCs w:val="24"/>
          <w:lang w:eastAsia="zh-CN"/>
        </w:rPr>
        <w:t xml:space="preserve">, upon </w:t>
      </w:r>
      <w:r w:rsidR="00D62A11">
        <w:rPr>
          <w:rFonts w:eastAsiaTheme="minorEastAsia"/>
          <w:szCs w:val="24"/>
          <w:lang w:eastAsia="zh-CN"/>
        </w:rPr>
        <w:t>the resolution of such disagreement</w:t>
      </w:r>
      <w:r w:rsidRPr="004B302D">
        <w:rPr>
          <w:rFonts w:eastAsiaTheme="minorEastAsia"/>
          <w:szCs w:val="24"/>
          <w:lang w:eastAsia="zh-CN"/>
        </w:rPr>
        <w:t xml:space="preserve"> as aforesaid, </w:t>
      </w:r>
      <w:r w:rsidR="0048337B">
        <w:rPr>
          <w:rFonts w:eastAsiaTheme="minorEastAsia"/>
          <w:szCs w:val="24"/>
          <w:lang w:eastAsia="zh-CN"/>
        </w:rPr>
        <w:t>Company shall</w:t>
      </w:r>
      <w:r w:rsidR="00B33FD8">
        <w:rPr>
          <w:rFonts w:eastAsiaTheme="minorEastAsia"/>
          <w:szCs w:val="24"/>
          <w:lang w:eastAsia="zh-CN"/>
        </w:rPr>
        <w:t xml:space="preserve"> have the right to pay such Shortfall Performance Metrics LDs</w:t>
      </w:r>
      <w:r w:rsidR="00802DC4">
        <w:rPr>
          <w:rFonts w:eastAsiaTheme="minorEastAsia"/>
          <w:szCs w:val="24"/>
          <w:lang w:eastAsia="zh-CN"/>
        </w:rPr>
        <w:t xml:space="preserve"> </w:t>
      </w:r>
      <w:r w:rsidR="001A7412">
        <w:rPr>
          <w:rFonts w:eastAsiaTheme="minorEastAsia"/>
          <w:szCs w:val="24"/>
          <w:lang w:eastAsia="zh-CN"/>
        </w:rPr>
        <w:t>based on</w:t>
      </w:r>
      <w:r w:rsidRPr="004B302D">
        <w:rPr>
          <w:rFonts w:eastAsiaTheme="minorEastAsia"/>
          <w:szCs w:val="24"/>
          <w:lang w:eastAsia="zh-CN"/>
        </w:rPr>
        <w:t xml:space="preserve"> the </w:t>
      </w:r>
      <w:r w:rsidR="001B2981">
        <w:rPr>
          <w:rFonts w:eastAsiaTheme="minorEastAsia"/>
          <w:szCs w:val="24"/>
          <w:lang w:eastAsia="zh-CN"/>
        </w:rPr>
        <w:t xml:space="preserve">unpaid </w:t>
      </w:r>
      <w:r w:rsidRPr="004B302D">
        <w:rPr>
          <w:rFonts w:eastAsiaTheme="minorEastAsia"/>
          <w:szCs w:val="24"/>
          <w:lang w:eastAsia="zh-CN"/>
        </w:rPr>
        <w:t>amount of liquidated damages that are found to be owing,</w:t>
      </w:r>
      <w:r w:rsidR="00802DC4">
        <w:rPr>
          <w:rFonts w:eastAsiaTheme="minorEastAsia"/>
          <w:szCs w:val="24"/>
          <w:lang w:eastAsia="zh-CN"/>
        </w:rPr>
        <w:t xml:space="preserve"> by reducing Bill Credits in an amount equal to the total of (i) such Shortfall Performance Metrics LDs and (ii)</w:t>
      </w:r>
      <w:r w:rsidRPr="004B302D">
        <w:rPr>
          <w:rFonts w:eastAsiaTheme="minorEastAsia"/>
          <w:szCs w:val="24"/>
          <w:lang w:eastAsia="zh-CN"/>
        </w:rPr>
        <w:t xml:space="preserve"> unless otherwise agreed by </w:t>
      </w:r>
      <w:r w:rsidR="006E7E11">
        <w:rPr>
          <w:rFonts w:eastAsiaTheme="minorEastAsia"/>
          <w:szCs w:val="24"/>
          <w:lang w:eastAsia="zh-CN"/>
        </w:rPr>
        <w:t>Company and Subscriber Organizati</w:t>
      </w:r>
      <w:r w:rsidR="00A37F43">
        <w:rPr>
          <w:rFonts w:eastAsiaTheme="minorEastAsia"/>
          <w:szCs w:val="24"/>
          <w:lang w:eastAsia="zh-CN"/>
        </w:rPr>
        <w:t>o</w:t>
      </w:r>
      <w:r w:rsidR="006E7E11">
        <w:rPr>
          <w:rFonts w:eastAsiaTheme="minorEastAsia"/>
          <w:szCs w:val="24"/>
          <w:lang w:eastAsia="zh-CN"/>
        </w:rPr>
        <w:t>n</w:t>
      </w:r>
      <w:r w:rsidRPr="004B302D">
        <w:rPr>
          <w:rFonts w:eastAsiaTheme="minorEastAsia"/>
          <w:szCs w:val="24"/>
          <w:lang w:eastAsia="zh-CN"/>
        </w:rPr>
        <w:t xml:space="preserve"> in writing</w:t>
      </w:r>
      <w:r w:rsidR="00802DC4">
        <w:rPr>
          <w:rFonts w:eastAsiaTheme="minorEastAsia"/>
          <w:szCs w:val="24"/>
          <w:lang w:eastAsia="zh-CN"/>
        </w:rPr>
        <w:t xml:space="preserve"> as provided in </w:t>
      </w:r>
      <w:r w:rsidR="00802DC4">
        <w:rPr>
          <w:rFonts w:eastAsiaTheme="minorEastAsia"/>
          <w:szCs w:val="24"/>
          <w:u w:val="single"/>
          <w:lang w:eastAsia="zh-CN"/>
        </w:rPr>
        <w:t>Section 2.11(a)(iv)(bb)</w:t>
      </w:r>
      <w:r w:rsidRPr="004B302D">
        <w:rPr>
          <w:rFonts w:eastAsiaTheme="minorEastAsia"/>
          <w:szCs w:val="24"/>
          <w:lang w:eastAsia="zh-CN"/>
        </w:rPr>
        <w:t>,</w:t>
      </w:r>
      <w:r w:rsidR="001A7412">
        <w:rPr>
          <w:rFonts w:eastAsiaTheme="minorEastAsia"/>
          <w:szCs w:val="24"/>
          <w:lang w:eastAsia="zh-CN"/>
        </w:rPr>
        <w:t xml:space="preserve"> </w:t>
      </w:r>
      <w:r w:rsidRPr="004B302D">
        <w:rPr>
          <w:rFonts w:eastAsiaTheme="minorEastAsia"/>
          <w:szCs w:val="24"/>
          <w:lang w:eastAsia="zh-CN"/>
        </w:rPr>
        <w:t>interest on the amount of</w:t>
      </w:r>
      <w:r w:rsidR="00FA44A7">
        <w:rPr>
          <w:rFonts w:eastAsiaTheme="minorEastAsia"/>
          <w:szCs w:val="24"/>
          <w:lang w:eastAsia="zh-CN"/>
        </w:rPr>
        <w:t xml:space="preserve"> such </w:t>
      </w:r>
      <w:r w:rsidR="00B9085D">
        <w:rPr>
          <w:rFonts w:eastAsiaTheme="minorEastAsia"/>
          <w:szCs w:val="24"/>
          <w:lang w:eastAsia="zh-CN"/>
        </w:rPr>
        <w:t>Shortfall Performance Metrics LDs</w:t>
      </w:r>
      <w:r w:rsidRPr="004B302D">
        <w:rPr>
          <w:rFonts w:eastAsiaTheme="minorEastAsia"/>
          <w:szCs w:val="24"/>
          <w:lang w:eastAsia="zh-CN"/>
        </w:rPr>
        <w:t xml:space="preserve"> from the applicable LD Assessment Date for </w:t>
      </w:r>
      <w:r w:rsidR="00887A3E">
        <w:rPr>
          <w:rFonts w:eastAsiaTheme="minorEastAsia"/>
          <w:szCs w:val="24"/>
          <w:lang w:eastAsia="zh-CN"/>
        </w:rPr>
        <w:t xml:space="preserve">the </w:t>
      </w:r>
      <w:r w:rsidRPr="004B302D">
        <w:rPr>
          <w:rFonts w:eastAsiaTheme="minorEastAsia"/>
          <w:szCs w:val="24"/>
          <w:lang w:eastAsia="zh-CN"/>
        </w:rPr>
        <w:t xml:space="preserve">liquidated damages </w:t>
      </w:r>
      <w:r w:rsidR="00862F7A">
        <w:rPr>
          <w:rFonts w:eastAsiaTheme="minorEastAsia"/>
          <w:szCs w:val="24"/>
          <w:lang w:eastAsia="zh-CN"/>
        </w:rPr>
        <w:t xml:space="preserve">in question </w:t>
      </w:r>
      <w:r w:rsidRPr="004B302D">
        <w:rPr>
          <w:rFonts w:eastAsiaTheme="minorEastAsia"/>
          <w:szCs w:val="24"/>
          <w:lang w:eastAsia="zh-CN"/>
        </w:rPr>
        <w:t xml:space="preserve">until the date </w:t>
      </w:r>
      <w:r w:rsidR="00887A3E">
        <w:rPr>
          <w:rFonts w:eastAsiaTheme="minorEastAsia"/>
          <w:szCs w:val="24"/>
          <w:lang w:eastAsia="zh-CN"/>
        </w:rPr>
        <w:t>Company implements a reduction in Bill Credits in payment of such Shortfall Performance Metrics LDs</w:t>
      </w:r>
      <w:r w:rsidR="004C40AA">
        <w:rPr>
          <w:rFonts w:eastAsiaTheme="minorEastAsia"/>
          <w:szCs w:val="24"/>
          <w:lang w:eastAsia="zh-CN"/>
        </w:rPr>
        <w:t>,</w:t>
      </w:r>
      <w:r w:rsidR="007C4D45">
        <w:rPr>
          <w:rFonts w:eastAsiaTheme="minorEastAsia"/>
          <w:szCs w:val="24"/>
          <w:lang w:eastAsia="zh-CN"/>
        </w:rPr>
        <w:t xml:space="preserve"> </w:t>
      </w:r>
      <w:r w:rsidR="00044E8B">
        <w:rPr>
          <w:rFonts w:eastAsiaTheme="minorEastAsia"/>
          <w:szCs w:val="24"/>
          <w:lang w:eastAsia="zh-CN"/>
        </w:rPr>
        <w:t>at the average Prime Rate for such period</w:t>
      </w:r>
      <w:r w:rsidR="00887A3E">
        <w:rPr>
          <w:rFonts w:eastAsiaTheme="minorEastAsia"/>
          <w:szCs w:val="24"/>
          <w:lang w:eastAsia="zh-CN"/>
        </w:rPr>
        <w:t>.</w:t>
      </w:r>
    </w:p>
    <w:p w14:paraId="24446314" w14:textId="7378F0A6" w:rsidR="007046BA" w:rsidRPr="004B302D" w:rsidRDefault="00FE6D6F">
      <w:pPr>
        <w:pStyle w:val="Corp1L2"/>
      </w:pPr>
      <w:r w:rsidRPr="004B302D">
        <w:rPr>
          <w:u w:val="single"/>
        </w:rPr>
        <w:t>No Payments Prior to Commercial Operations Date</w:t>
      </w:r>
      <w:r w:rsidRPr="004B302D">
        <w:t xml:space="preserve">. </w:t>
      </w:r>
      <w:r w:rsidR="009D7CF3" w:rsidRPr="004B302D">
        <w:t xml:space="preserve"> </w:t>
      </w:r>
      <w:r w:rsidRPr="004B302D">
        <w:t>Prior to the Commercial Operations Date, Company</w:t>
      </w:r>
      <w:r w:rsidR="0068015B" w:rsidRPr="004B302D">
        <w:t xml:space="preserve"> may</w:t>
      </w:r>
      <w:r w:rsidRPr="004B302D">
        <w:t xml:space="preserve"> accept</w:t>
      </w:r>
      <w:r w:rsidR="0068015B" w:rsidRPr="004B302D">
        <w:t xml:space="preserve"> </w:t>
      </w:r>
      <w:r w:rsidR="00FC233A" w:rsidRPr="004B302D">
        <w:t>test</w:t>
      </w:r>
      <w:r w:rsidRPr="004B302D">
        <w:t xml:space="preserve"> energy delivered by </w:t>
      </w:r>
      <w:r w:rsidR="00073CFB">
        <w:t>Subscriber Organization</w:t>
      </w:r>
      <w:r w:rsidR="00224046" w:rsidRPr="004B302D">
        <w:t xml:space="preserve"> in accordance with </w:t>
      </w:r>
      <w:r w:rsidR="00224046" w:rsidRPr="004B302D">
        <w:rPr>
          <w:u w:val="single"/>
        </w:rPr>
        <w:t>Section 4</w:t>
      </w:r>
      <w:r w:rsidR="00224046" w:rsidRPr="004B302D">
        <w:t xml:space="preserve"> </w:t>
      </w:r>
      <w:r w:rsidR="00B07140" w:rsidRPr="004B302D">
        <w:t xml:space="preserve">(Test Energy) </w:t>
      </w:r>
      <w:r w:rsidR="00224046" w:rsidRPr="004B302D">
        <w:t xml:space="preserve">of </w:t>
      </w:r>
      <w:r w:rsidR="00224046" w:rsidRPr="004B302D">
        <w:rPr>
          <w:u w:val="single"/>
        </w:rPr>
        <w:t>Attachment J</w:t>
      </w:r>
      <w:r w:rsidR="00B07140" w:rsidRPr="004B302D">
        <w:t xml:space="preserve"> (Company Payments for Energy</w:t>
      </w:r>
      <w:r w:rsidR="004B041D" w:rsidRPr="004B302D">
        <w:t>,</w:t>
      </w:r>
      <w:r w:rsidR="00B07140" w:rsidRPr="004B302D">
        <w:t xml:space="preserve"> Dispatchability</w:t>
      </w:r>
      <w:r w:rsidR="004B041D" w:rsidRPr="004B302D">
        <w:t xml:space="preserve"> and Availability of BESS</w:t>
      </w:r>
      <w:r w:rsidR="00B07140" w:rsidRPr="004B302D">
        <w:t>)</w:t>
      </w:r>
      <w:r w:rsidRPr="004B302D">
        <w:t xml:space="preserve">.  </w:t>
      </w:r>
      <w:r w:rsidR="006A2E28">
        <w:t>Company shall not be obligated to pay for any test energy accepted prior to the Commercial Operations Date.</w:t>
      </w:r>
    </w:p>
    <w:p w14:paraId="6E99CAB5" w14:textId="45C7EF3C" w:rsidR="007046BA" w:rsidRPr="004B302D" w:rsidRDefault="00FE6D6F" w:rsidP="00A276E3">
      <w:pPr>
        <w:pStyle w:val="Corp1L2"/>
        <w:rPr>
          <w:szCs w:val="24"/>
        </w:rPr>
      </w:pPr>
      <w:r w:rsidRPr="004B302D">
        <w:rPr>
          <w:szCs w:val="24"/>
          <w:u w:val="single"/>
        </w:rPr>
        <w:t xml:space="preserve">Sales of Electric Energy </w:t>
      </w:r>
      <w:r w:rsidR="00824370" w:rsidRPr="004B302D">
        <w:rPr>
          <w:szCs w:val="24"/>
          <w:u w:val="single"/>
        </w:rPr>
        <w:t xml:space="preserve">by </w:t>
      </w:r>
      <w:r w:rsidRPr="004B302D">
        <w:rPr>
          <w:szCs w:val="24"/>
          <w:u w:val="single"/>
        </w:rPr>
        <w:t xml:space="preserve">Company to </w:t>
      </w:r>
      <w:r w:rsidR="00073CFB">
        <w:rPr>
          <w:szCs w:val="24"/>
          <w:u w:val="single"/>
        </w:rPr>
        <w:t>Subscriber Organization</w:t>
      </w:r>
      <w:r w:rsidRPr="004B302D">
        <w:rPr>
          <w:szCs w:val="24"/>
        </w:rPr>
        <w:t xml:space="preserve">. </w:t>
      </w:r>
      <w:r w:rsidR="009D7CF3" w:rsidRPr="004B302D">
        <w:rPr>
          <w:szCs w:val="24"/>
        </w:rPr>
        <w:t xml:space="preserve"> </w:t>
      </w:r>
      <w:r w:rsidRPr="004B302D">
        <w:rPr>
          <w:szCs w:val="24"/>
        </w:rPr>
        <w:t xml:space="preserve">Sales of electric energy by Company to </w:t>
      </w:r>
      <w:r w:rsidR="00073CFB">
        <w:rPr>
          <w:szCs w:val="24"/>
        </w:rPr>
        <w:t>Subscriber Organization</w:t>
      </w:r>
      <w:r w:rsidRPr="004B302D">
        <w:rPr>
          <w:szCs w:val="24"/>
        </w:rPr>
        <w:t xml:space="preserve"> shall be governed by an applicable rate schedule filed with the PUC and not by this Agreement, </w:t>
      </w:r>
      <w:r w:rsidR="00D27A3B">
        <w:rPr>
          <w:szCs w:val="24"/>
        </w:rPr>
        <w:t>except</w:t>
      </w:r>
      <w:r w:rsidR="00D27A3B" w:rsidRPr="004B302D">
        <w:rPr>
          <w:szCs w:val="24"/>
        </w:rPr>
        <w:t xml:space="preserve"> </w:t>
      </w:r>
      <w:r w:rsidRPr="004B302D">
        <w:rPr>
          <w:szCs w:val="24"/>
        </w:rPr>
        <w:t xml:space="preserve">with respect to the reactive amount adjustment (if any) referred to in </w:t>
      </w:r>
      <w:r w:rsidRPr="004B302D">
        <w:rPr>
          <w:szCs w:val="24"/>
          <w:u w:val="single"/>
        </w:rPr>
        <w:t>Attachment B</w:t>
      </w:r>
      <w:r w:rsidRPr="004B302D">
        <w:rPr>
          <w:szCs w:val="24"/>
        </w:rPr>
        <w:t xml:space="preserve"> (Facility Owned by </w:t>
      </w:r>
      <w:r w:rsidR="00073CFB">
        <w:rPr>
          <w:szCs w:val="24"/>
        </w:rPr>
        <w:t>Subscriber Organization</w:t>
      </w:r>
      <w:r w:rsidRPr="004B302D">
        <w:rPr>
          <w:szCs w:val="24"/>
        </w:rPr>
        <w:t>).</w:t>
      </w:r>
    </w:p>
    <w:p w14:paraId="0EE02804" w14:textId="1F5C2C16" w:rsidR="00FF114C" w:rsidRDefault="00FF114C" w:rsidP="00FF114C">
      <w:pPr>
        <w:pStyle w:val="Corp1L2"/>
        <w:rPr>
          <w:b/>
          <w:szCs w:val="24"/>
        </w:rPr>
      </w:pPr>
      <w:r w:rsidRPr="004B302D">
        <w:rPr>
          <w:szCs w:val="24"/>
        </w:rPr>
        <w:t>[Reserved]</w:t>
      </w:r>
    </w:p>
    <w:p w14:paraId="02941919" w14:textId="12DBBD6C" w:rsidR="007046BA" w:rsidRPr="00FF114C" w:rsidRDefault="00964E3F" w:rsidP="00FF114C">
      <w:pPr>
        <w:pStyle w:val="Corp1L2"/>
        <w:rPr>
          <w:b/>
          <w:szCs w:val="24"/>
        </w:rPr>
      </w:pPr>
      <w:r>
        <w:rPr>
          <w:szCs w:val="24"/>
          <w:u w:val="single"/>
        </w:rPr>
        <w:t>Subscriber Organization</w:t>
      </w:r>
      <w:r w:rsidR="00EE1396" w:rsidRPr="00FF114C">
        <w:rPr>
          <w:szCs w:val="24"/>
          <w:u w:val="single"/>
        </w:rPr>
        <w:t>'s Preparation of the Monthly Invoice</w:t>
      </w:r>
      <w:r w:rsidR="00EE1396" w:rsidRPr="00FF114C">
        <w:rPr>
          <w:szCs w:val="24"/>
        </w:rPr>
        <w:t>.  By the tenth (10</w:t>
      </w:r>
      <w:r w:rsidR="00EE1396" w:rsidRPr="00FF114C">
        <w:rPr>
          <w:szCs w:val="24"/>
          <w:vertAlign w:val="superscript"/>
        </w:rPr>
        <w:t>th</w:t>
      </w:r>
      <w:r w:rsidR="00EE1396" w:rsidRPr="00FF114C">
        <w:rPr>
          <w:szCs w:val="24"/>
        </w:rPr>
        <w:t xml:space="preserve">) Business Day of each calendar month, </w:t>
      </w:r>
      <w:r>
        <w:rPr>
          <w:szCs w:val="24"/>
        </w:rPr>
        <w:t>Subscriber Organization</w:t>
      </w:r>
      <w:r w:rsidR="00EE1396" w:rsidRPr="00FF114C">
        <w:rPr>
          <w:szCs w:val="24"/>
        </w:rPr>
        <w:t xml:space="preserve"> shall submit to Company an invoice that separately states the following for the preceding </w:t>
      </w:r>
      <w:r w:rsidR="00C43A7F" w:rsidRPr="00FF114C">
        <w:rPr>
          <w:szCs w:val="24"/>
        </w:rPr>
        <w:t xml:space="preserve">calendar </w:t>
      </w:r>
      <w:r w:rsidR="00EE1396" w:rsidRPr="00FF114C">
        <w:rPr>
          <w:szCs w:val="24"/>
        </w:rPr>
        <w:t xml:space="preserve">month: (i) the Actual Output during </w:t>
      </w:r>
      <w:r w:rsidR="00C43A7F" w:rsidRPr="00FF114C">
        <w:rPr>
          <w:szCs w:val="24"/>
        </w:rPr>
        <w:t xml:space="preserve">the </w:t>
      </w:r>
      <w:r w:rsidR="00B8528E" w:rsidRPr="00FF114C">
        <w:rPr>
          <w:szCs w:val="24"/>
        </w:rPr>
        <w:t>preceding</w:t>
      </w:r>
      <w:r w:rsidR="00C43A7F" w:rsidRPr="00FF114C">
        <w:rPr>
          <w:szCs w:val="24"/>
        </w:rPr>
        <w:t xml:space="preserve"> calendar month</w:t>
      </w:r>
      <w:r w:rsidR="00EE1396" w:rsidRPr="00FF114C">
        <w:rPr>
          <w:szCs w:val="24"/>
        </w:rPr>
        <w:t xml:space="preserve">; (ii) the monthly Lump Sum Payment </w:t>
      </w:r>
      <w:r w:rsidR="00EE1396" w:rsidRPr="00FF114C">
        <w:rPr>
          <w:szCs w:val="24"/>
        </w:rPr>
        <w:lastRenderedPageBreak/>
        <w:t xml:space="preserve">for </w:t>
      </w:r>
      <w:r w:rsidR="00202979" w:rsidRPr="00FF114C">
        <w:rPr>
          <w:szCs w:val="24"/>
        </w:rPr>
        <w:t xml:space="preserve">the </w:t>
      </w:r>
      <w:r w:rsidR="00B8528E" w:rsidRPr="00FF114C">
        <w:rPr>
          <w:szCs w:val="24"/>
        </w:rPr>
        <w:t>preceding</w:t>
      </w:r>
      <w:r w:rsidR="00202979" w:rsidRPr="00FF114C">
        <w:rPr>
          <w:szCs w:val="24"/>
        </w:rPr>
        <w:t xml:space="preserve"> calendar month</w:t>
      </w:r>
      <w:r w:rsidR="00EE1396" w:rsidRPr="00FF114C">
        <w:rPr>
          <w:szCs w:val="24"/>
        </w:rPr>
        <w:t>;</w:t>
      </w:r>
      <w:r w:rsidR="00C13F87" w:rsidRPr="00FF114C">
        <w:rPr>
          <w:szCs w:val="24"/>
        </w:rPr>
        <w:t xml:space="preserve"> (iii) a computation, based on the updated Monthly Subscriber Information for such </w:t>
      </w:r>
      <w:r w:rsidR="00B8528E" w:rsidRPr="00FF114C">
        <w:rPr>
          <w:szCs w:val="24"/>
        </w:rPr>
        <w:t>preceding</w:t>
      </w:r>
      <w:r w:rsidR="00C13F87" w:rsidRPr="00FF114C">
        <w:rPr>
          <w:szCs w:val="24"/>
        </w:rPr>
        <w:t xml:space="preserve"> </w:t>
      </w:r>
      <w:r w:rsidR="00202979" w:rsidRPr="00FF114C">
        <w:rPr>
          <w:szCs w:val="24"/>
        </w:rPr>
        <w:t xml:space="preserve">calendar </w:t>
      </w:r>
      <w:r w:rsidR="00C13F87" w:rsidRPr="00FF114C">
        <w:rPr>
          <w:szCs w:val="24"/>
        </w:rPr>
        <w:t xml:space="preserve">month as provided pursuant to </w:t>
      </w:r>
      <w:r w:rsidR="00C13F87" w:rsidRPr="00FF114C">
        <w:rPr>
          <w:szCs w:val="24"/>
          <w:u w:val="single"/>
        </w:rPr>
        <w:t>Section</w:t>
      </w:r>
      <w:r w:rsidR="00D8346B" w:rsidRPr="00FF114C">
        <w:rPr>
          <w:szCs w:val="24"/>
          <w:u w:val="single"/>
        </w:rPr>
        <w:t xml:space="preserve"> 4</w:t>
      </w:r>
      <w:r w:rsidR="00C13F87" w:rsidRPr="00FF114C">
        <w:rPr>
          <w:szCs w:val="24"/>
        </w:rPr>
        <w:t xml:space="preserve"> (</w:t>
      </w:r>
      <w:r w:rsidR="00D8346B" w:rsidRPr="00FF114C">
        <w:rPr>
          <w:szCs w:val="24"/>
        </w:rPr>
        <w:t>Updating Monthly Subscriber Information Used to Calculate Bill Credits</w:t>
      </w:r>
      <w:r w:rsidR="00AD26DB">
        <w:rPr>
          <w:szCs w:val="24"/>
        </w:rPr>
        <w:t xml:space="preserve"> and </w:t>
      </w:r>
      <w:r w:rsidR="00332FD1">
        <w:rPr>
          <w:szCs w:val="24"/>
        </w:rPr>
        <w:t>Other Matters</w:t>
      </w:r>
      <w:r w:rsidR="00C13F87" w:rsidRPr="00FF114C">
        <w:rPr>
          <w:szCs w:val="24"/>
        </w:rPr>
        <w:t>) of</w:t>
      </w:r>
      <w:r w:rsidR="003070CC" w:rsidRPr="00FF114C">
        <w:rPr>
          <w:szCs w:val="24"/>
        </w:rPr>
        <w:t xml:space="preserve"> </w:t>
      </w:r>
      <w:r w:rsidR="003070CC" w:rsidRPr="00FF114C">
        <w:rPr>
          <w:szCs w:val="24"/>
          <w:u w:val="single"/>
        </w:rPr>
        <w:t>Attachment J</w:t>
      </w:r>
      <w:r w:rsidR="003070CC" w:rsidRPr="00FF114C">
        <w:rPr>
          <w:szCs w:val="24"/>
        </w:rPr>
        <w:t xml:space="preserve"> (Company Payments for Energy, Dispatchability and Availability of BESS) to</w:t>
      </w:r>
      <w:r w:rsidR="00C13F87" w:rsidRPr="00FF114C">
        <w:rPr>
          <w:szCs w:val="24"/>
        </w:rPr>
        <w:t xml:space="preserve"> this Agreement, </w:t>
      </w:r>
      <w:r w:rsidR="00202979" w:rsidRPr="00FF114C">
        <w:rPr>
          <w:szCs w:val="24"/>
        </w:rPr>
        <w:t xml:space="preserve">of </w:t>
      </w:r>
      <w:r w:rsidR="00C13F87" w:rsidRPr="00FF114C">
        <w:rPr>
          <w:szCs w:val="24"/>
        </w:rPr>
        <w:t xml:space="preserve">each Subscriber's </w:t>
      </w:r>
      <w:r w:rsidR="00B8528E" w:rsidRPr="00FF114C">
        <w:rPr>
          <w:szCs w:val="24"/>
        </w:rPr>
        <w:t>Subscriber</w:t>
      </w:r>
      <w:r w:rsidR="00C13F87" w:rsidRPr="00FF114C">
        <w:rPr>
          <w:szCs w:val="24"/>
        </w:rPr>
        <w:t xml:space="preserve"> Allocation </w:t>
      </w:r>
      <w:r w:rsidR="007A5FBB" w:rsidRPr="00FF114C">
        <w:rPr>
          <w:szCs w:val="24"/>
        </w:rPr>
        <w:t xml:space="preserve">for the </w:t>
      </w:r>
      <w:r w:rsidR="00B8528E" w:rsidRPr="00FF114C">
        <w:rPr>
          <w:szCs w:val="24"/>
        </w:rPr>
        <w:t>preceding</w:t>
      </w:r>
      <w:r w:rsidR="007A5FBB" w:rsidRPr="00FF114C">
        <w:rPr>
          <w:szCs w:val="24"/>
        </w:rPr>
        <w:t xml:space="preserve"> month stated as a percentage of Contract Capacity; (iv) the Unsubscribed </w:t>
      </w:r>
      <w:r w:rsidR="00332FD1">
        <w:rPr>
          <w:szCs w:val="24"/>
        </w:rPr>
        <w:t>RDG</w:t>
      </w:r>
      <w:r w:rsidR="007A5FBB" w:rsidRPr="00FF114C">
        <w:rPr>
          <w:szCs w:val="24"/>
        </w:rPr>
        <w:t xml:space="preserve"> for the </w:t>
      </w:r>
      <w:r w:rsidR="00B8528E" w:rsidRPr="00FF114C">
        <w:rPr>
          <w:szCs w:val="24"/>
        </w:rPr>
        <w:t>preceding</w:t>
      </w:r>
      <w:r w:rsidR="007A5FBB" w:rsidRPr="00FF114C">
        <w:rPr>
          <w:szCs w:val="24"/>
        </w:rPr>
        <w:t xml:space="preserve"> calendar</w:t>
      </w:r>
      <w:r w:rsidR="00202979" w:rsidRPr="00FF114C">
        <w:rPr>
          <w:szCs w:val="24"/>
        </w:rPr>
        <w:t xml:space="preserve"> month</w:t>
      </w:r>
      <w:r w:rsidR="007A5FBB" w:rsidRPr="00FF114C">
        <w:rPr>
          <w:szCs w:val="24"/>
        </w:rPr>
        <w:t xml:space="preserve"> stated as a percentage of Contract Capacity;</w:t>
      </w:r>
      <w:r w:rsidR="00576F3F" w:rsidRPr="00FF114C">
        <w:rPr>
          <w:szCs w:val="24"/>
        </w:rPr>
        <w:t xml:space="preserve"> (v) a computation, based on each Subscriber's Subscriber Allocation, of the dollar amount of the Bill Credit to which each Subscriber is entitled for the month</w:t>
      </w:r>
      <w:r w:rsidR="007F4E6B" w:rsidRPr="00FF114C">
        <w:rPr>
          <w:szCs w:val="24"/>
        </w:rPr>
        <w:t>ly</w:t>
      </w:r>
      <w:r w:rsidR="00576F3F" w:rsidRPr="00FF114C">
        <w:rPr>
          <w:szCs w:val="24"/>
        </w:rPr>
        <w:t xml:space="preserve"> Lump Sum Payment for the </w:t>
      </w:r>
      <w:r w:rsidR="00B8528E" w:rsidRPr="00FF114C">
        <w:rPr>
          <w:szCs w:val="24"/>
        </w:rPr>
        <w:t>preceding</w:t>
      </w:r>
      <w:r w:rsidR="00576F3F" w:rsidRPr="00FF114C">
        <w:rPr>
          <w:szCs w:val="24"/>
        </w:rPr>
        <w:t xml:space="preserve"> </w:t>
      </w:r>
      <w:r w:rsidR="007F4E6B" w:rsidRPr="00FF114C">
        <w:rPr>
          <w:szCs w:val="24"/>
        </w:rPr>
        <w:t xml:space="preserve">calendar </w:t>
      </w:r>
      <w:r w:rsidR="00576F3F" w:rsidRPr="00FF114C">
        <w:rPr>
          <w:szCs w:val="24"/>
        </w:rPr>
        <w:t>month</w:t>
      </w:r>
      <w:r w:rsidR="007F4E6B" w:rsidRPr="00FF114C">
        <w:rPr>
          <w:szCs w:val="24"/>
        </w:rPr>
        <w:t>;</w:t>
      </w:r>
      <w:r w:rsidR="00576F3F" w:rsidRPr="00FF114C">
        <w:rPr>
          <w:szCs w:val="24"/>
        </w:rPr>
        <w:t xml:space="preserve"> (vi) the dollar amount owing to Subscriber Organization for its share of the </w:t>
      </w:r>
      <w:r w:rsidR="007F4E6B" w:rsidRPr="00FF114C">
        <w:rPr>
          <w:szCs w:val="24"/>
        </w:rPr>
        <w:t>m</w:t>
      </w:r>
      <w:r w:rsidR="00576F3F" w:rsidRPr="00FF114C">
        <w:rPr>
          <w:szCs w:val="24"/>
        </w:rPr>
        <w:t>onthly Lump Sum Payment</w:t>
      </w:r>
      <w:r w:rsidR="007F4E6B" w:rsidRPr="00FF114C">
        <w:rPr>
          <w:szCs w:val="24"/>
        </w:rPr>
        <w:t xml:space="preserve"> for the </w:t>
      </w:r>
      <w:r w:rsidR="00B8528E" w:rsidRPr="00FF114C">
        <w:rPr>
          <w:szCs w:val="24"/>
        </w:rPr>
        <w:t>preceding</w:t>
      </w:r>
      <w:r w:rsidR="007F4E6B" w:rsidRPr="00FF114C">
        <w:rPr>
          <w:szCs w:val="24"/>
        </w:rPr>
        <w:t xml:space="preserve"> calendar month</w:t>
      </w:r>
      <w:r w:rsidR="0012237F" w:rsidRPr="00FF114C">
        <w:rPr>
          <w:szCs w:val="24"/>
        </w:rPr>
        <w:t>;</w:t>
      </w:r>
      <w:r w:rsidR="007A5FBB" w:rsidRPr="00FF114C">
        <w:rPr>
          <w:szCs w:val="24"/>
        </w:rPr>
        <w:t xml:space="preserve"> </w:t>
      </w:r>
      <w:r w:rsidR="00EE1396" w:rsidRPr="00FF114C">
        <w:rPr>
          <w:szCs w:val="24"/>
        </w:rPr>
        <w:t xml:space="preserve"> and (</w:t>
      </w:r>
      <w:r w:rsidR="0012237F" w:rsidRPr="00FF114C">
        <w:rPr>
          <w:szCs w:val="24"/>
        </w:rPr>
        <w:t>v</w:t>
      </w:r>
      <w:r w:rsidR="00EE1396" w:rsidRPr="00FF114C">
        <w:rPr>
          <w:szCs w:val="24"/>
        </w:rPr>
        <w:t>ii) </w:t>
      </w:r>
      <w:r w:rsidR="0012237F" w:rsidRPr="00FF114C">
        <w:rPr>
          <w:szCs w:val="24"/>
        </w:rPr>
        <w:t>as a credit against the amount owing to the Subscriber Organization,</w:t>
      </w:r>
      <w:r w:rsidR="0059366C" w:rsidRPr="00FF114C">
        <w:rPr>
          <w:szCs w:val="24"/>
        </w:rPr>
        <w:t xml:space="preserve"> </w:t>
      </w:r>
      <w:r w:rsidR="00EE1396" w:rsidRPr="00FF114C">
        <w:rPr>
          <w:szCs w:val="24"/>
        </w:rPr>
        <w:t>the</w:t>
      </w:r>
      <w:r w:rsidR="0059366C" w:rsidRPr="00FF114C">
        <w:rPr>
          <w:szCs w:val="24"/>
        </w:rPr>
        <w:t xml:space="preserve"> </w:t>
      </w:r>
      <w:r w:rsidR="009E5FA4">
        <w:rPr>
          <w:szCs w:val="24"/>
        </w:rPr>
        <w:t xml:space="preserve">amounts payable by Subscriber Organization under </w:t>
      </w:r>
      <w:r w:rsidR="009E5FA4">
        <w:rPr>
          <w:szCs w:val="24"/>
          <w:u w:val="single"/>
        </w:rPr>
        <w:t>Article 7</w:t>
      </w:r>
      <w:r w:rsidR="009E5FA4">
        <w:rPr>
          <w:szCs w:val="24"/>
        </w:rPr>
        <w:t xml:space="preserve"> (Subscriber Organization Payments)</w:t>
      </w:r>
      <w:r w:rsidR="00EE1396" w:rsidRPr="00FF114C">
        <w:rPr>
          <w:szCs w:val="24"/>
        </w:rPr>
        <w:t xml:space="preserve"> of this Agreement</w:t>
      </w:r>
      <w:r w:rsidR="0012237F" w:rsidRPr="00FF114C">
        <w:rPr>
          <w:szCs w:val="24"/>
        </w:rPr>
        <w:t xml:space="preserve"> and any other applicable Subscriber Organization Fees as set </w:t>
      </w:r>
      <w:r w:rsidR="00B8528E" w:rsidRPr="00FF114C">
        <w:rPr>
          <w:szCs w:val="24"/>
        </w:rPr>
        <w:t>forth</w:t>
      </w:r>
      <w:r w:rsidR="0012237F" w:rsidRPr="00FF114C">
        <w:rPr>
          <w:szCs w:val="24"/>
        </w:rPr>
        <w:t xml:space="preserve"> in </w:t>
      </w:r>
      <w:r w:rsidR="0012237F" w:rsidRPr="00FF114C">
        <w:rPr>
          <w:szCs w:val="24"/>
          <w:u w:val="single"/>
        </w:rPr>
        <w:t>Section</w:t>
      </w:r>
      <w:r w:rsidR="00B55405" w:rsidRPr="00FF114C">
        <w:rPr>
          <w:szCs w:val="24"/>
          <w:u w:val="single"/>
        </w:rPr>
        <w:t xml:space="preserve"> </w:t>
      </w:r>
      <w:r w:rsidR="00DE4BA9">
        <w:rPr>
          <w:szCs w:val="24"/>
          <w:u w:val="single"/>
        </w:rPr>
        <w:t>11</w:t>
      </w:r>
      <w:r w:rsidR="0012237F" w:rsidRPr="00FF114C">
        <w:rPr>
          <w:szCs w:val="24"/>
        </w:rPr>
        <w:t xml:space="preserve"> (</w:t>
      </w:r>
      <w:r w:rsidR="00DE4BA9">
        <w:rPr>
          <w:szCs w:val="24"/>
        </w:rPr>
        <w:t>Subscriber Organization Fees</w:t>
      </w:r>
      <w:r w:rsidR="0012237F" w:rsidRPr="00FF114C">
        <w:rPr>
          <w:szCs w:val="24"/>
        </w:rPr>
        <w:t>) of</w:t>
      </w:r>
      <w:r w:rsidR="00CF261E">
        <w:rPr>
          <w:szCs w:val="24"/>
        </w:rPr>
        <w:t xml:space="preserve"> </w:t>
      </w:r>
      <w:r w:rsidR="00CF261E">
        <w:rPr>
          <w:szCs w:val="24"/>
          <w:u w:val="single"/>
        </w:rPr>
        <w:t>Attachment Q</w:t>
      </w:r>
      <w:r w:rsidR="00CF261E">
        <w:rPr>
          <w:szCs w:val="24"/>
        </w:rPr>
        <w:t xml:space="preserve"> (Facility CBRE Pr</w:t>
      </w:r>
      <w:r w:rsidR="00FA4F5F">
        <w:rPr>
          <w:szCs w:val="24"/>
        </w:rPr>
        <w:t>ogram) to</w:t>
      </w:r>
      <w:r w:rsidR="0012237F" w:rsidRPr="00FF114C">
        <w:rPr>
          <w:szCs w:val="24"/>
        </w:rPr>
        <w:t xml:space="preserve"> this Agreement.  The dollar amount payable to the Subscriber Organization shall be subject to adjustment as provided in </w:t>
      </w:r>
      <w:r w:rsidR="0012237F" w:rsidRPr="00FF114C">
        <w:rPr>
          <w:szCs w:val="24"/>
          <w:u w:val="single"/>
        </w:rPr>
        <w:t xml:space="preserve">Section </w:t>
      </w:r>
      <w:r w:rsidR="0059366C" w:rsidRPr="00FF114C">
        <w:rPr>
          <w:szCs w:val="24"/>
          <w:u w:val="single"/>
        </w:rPr>
        <w:t>5</w:t>
      </w:r>
      <w:r w:rsidR="0012237F" w:rsidRPr="00FF114C">
        <w:rPr>
          <w:szCs w:val="24"/>
        </w:rPr>
        <w:t xml:space="preserve"> (</w:t>
      </w:r>
      <w:r w:rsidR="0059366C" w:rsidRPr="00FF114C">
        <w:rPr>
          <w:szCs w:val="24"/>
        </w:rPr>
        <w:t>Adjusting Payment to Subscriber Organization</w:t>
      </w:r>
      <w:r w:rsidR="0012237F" w:rsidRPr="00FF114C">
        <w:rPr>
          <w:szCs w:val="24"/>
        </w:rPr>
        <w:t xml:space="preserve">) of </w:t>
      </w:r>
      <w:r w:rsidR="0059366C" w:rsidRPr="00FF114C">
        <w:rPr>
          <w:szCs w:val="24"/>
          <w:u w:val="single"/>
        </w:rPr>
        <w:t>Attachment J</w:t>
      </w:r>
      <w:r w:rsidR="0059366C" w:rsidRPr="00FF114C">
        <w:rPr>
          <w:szCs w:val="24"/>
        </w:rPr>
        <w:t xml:space="preserve"> (Company Payments for Energy, Dispatchability and Availability of BESS) </w:t>
      </w:r>
      <w:r w:rsidR="00ED37F3" w:rsidRPr="00FF114C">
        <w:rPr>
          <w:szCs w:val="24"/>
        </w:rPr>
        <w:t xml:space="preserve">to </w:t>
      </w:r>
      <w:r w:rsidR="0012237F" w:rsidRPr="00FF114C">
        <w:rPr>
          <w:szCs w:val="24"/>
        </w:rPr>
        <w:t>this Agreement</w:t>
      </w:r>
      <w:r w:rsidR="00EE1396" w:rsidRPr="00FF114C">
        <w:rPr>
          <w:szCs w:val="24"/>
        </w:rPr>
        <w:t>.</w:t>
      </w:r>
    </w:p>
    <w:p w14:paraId="1599F834" w14:textId="77777777" w:rsidR="004B1FD4" w:rsidRDefault="00EE1396" w:rsidP="00A276E3">
      <w:pPr>
        <w:pStyle w:val="Corp1L2"/>
        <w:rPr>
          <w:szCs w:val="24"/>
        </w:rPr>
      </w:pPr>
      <w:r w:rsidRPr="004B302D">
        <w:rPr>
          <w:szCs w:val="24"/>
          <w:u w:val="single"/>
        </w:rPr>
        <w:t>Payment Procedures</w:t>
      </w:r>
      <w:r w:rsidRPr="004B302D">
        <w:rPr>
          <w:szCs w:val="24"/>
        </w:rPr>
        <w:t xml:space="preserve">.  </w:t>
      </w:r>
    </w:p>
    <w:p w14:paraId="190783E3" w14:textId="77777777" w:rsidR="00DB181B" w:rsidRDefault="00DB181B" w:rsidP="00D4079B">
      <w:pPr>
        <w:pStyle w:val="Corp1L2"/>
        <w:numPr>
          <w:ilvl w:val="0"/>
          <w:numId w:val="79"/>
        </w:numPr>
        <w:ind w:left="1512" w:hanging="720"/>
        <w:rPr>
          <w:szCs w:val="24"/>
        </w:rPr>
      </w:pPr>
      <w:r>
        <w:rPr>
          <w:szCs w:val="24"/>
          <w:u w:val="single"/>
        </w:rPr>
        <w:t>Payments to Subscriber Organization</w:t>
      </w:r>
      <w:r>
        <w:rPr>
          <w:szCs w:val="24"/>
        </w:rPr>
        <w:t>.</w:t>
      </w:r>
    </w:p>
    <w:p w14:paraId="50D23314" w14:textId="13DA0253" w:rsidR="00B8528E" w:rsidRPr="00B8528E" w:rsidRDefault="00EE1396" w:rsidP="00D4079B">
      <w:pPr>
        <w:pStyle w:val="Corp1L2"/>
        <w:numPr>
          <w:ilvl w:val="0"/>
          <w:numId w:val="80"/>
        </w:numPr>
        <w:ind w:hanging="720"/>
        <w:rPr>
          <w:szCs w:val="24"/>
        </w:rPr>
      </w:pPr>
      <w:r w:rsidRPr="004B302D">
        <w:rPr>
          <w:szCs w:val="24"/>
        </w:rPr>
        <w:t>By the twentieth (20</w:t>
      </w:r>
      <w:r w:rsidRPr="004B302D">
        <w:rPr>
          <w:szCs w:val="24"/>
          <w:vertAlign w:val="superscript"/>
        </w:rPr>
        <w:t>th</w:t>
      </w:r>
      <w:r w:rsidRPr="004B302D">
        <w:rPr>
          <w:szCs w:val="24"/>
        </w:rPr>
        <w:t>) Business Day of each calendar month following the month during which the invoice was submitted (i.e.</w:t>
      </w:r>
      <w:r w:rsidRPr="00FA4F5F">
        <w:rPr>
          <w:szCs w:val="24"/>
        </w:rPr>
        <w:t>, by the twentieth (20</w:t>
      </w:r>
      <w:r w:rsidRPr="00FA4F5F">
        <w:rPr>
          <w:szCs w:val="24"/>
          <w:vertAlign w:val="superscript"/>
        </w:rPr>
        <w:t>th</w:t>
      </w:r>
      <w:r w:rsidRPr="00FA4F5F">
        <w:rPr>
          <w:szCs w:val="24"/>
        </w:rPr>
        <w:t>) Business Day of the second calendar month following the calendar month covered by the invoice in question),</w:t>
      </w:r>
      <w:r w:rsidRPr="004B302D">
        <w:rPr>
          <w:szCs w:val="24"/>
        </w:rPr>
        <w:t xml:space="preserve"> (but, except as otherwise provided in </w:t>
      </w:r>
      <w:r w:rsidR="0059366C">
        <w:rPr>
          <w:szCs w:val="24"/>
        </w:rPr>
        <w:t xml:space="preserve">subparagraph (ii) of this </w:t>
      </w:r>
      <w:r w:rsidR="0059366C">
        <w:rPr>
          <w:szCs w:val="24"/>
          <w:u w:val="single"/>
        </w:rPr>
        <w:t>Section 2.16(a)</w:t>
      </w:r>
      <w:r w:rsidR="0059366C">
        <w:rPr>
          <w:szCs w:val="24"/>
        </w:rPr>
        <w:t xml:space="preserve"> (Payments to Subscriber Organization)</w:t>
      </w:r>
      <w:r w:rsidRPr="004B302D">
        <w:rPr>
          <w:szCs w:val="24"/>
        </w:rPr>
        <w:t>, no later than the last Business Day of that month if there are less than twenty (20) Business Days in that month),</w:t>
      </w:r>
      <w:r w:rsidR="00F0224F">
        <w:rPr>
          <w:szCs w:val="24"/>
        </w:rPr>
        <w:t xml:space="preserve"> </w:t>
      </w:r>
      <w:r w:rsidRPr="004B302D">
        <w:rPr>
          <w:szCs w:val="24"/>
        </w:rPr>
        <w:t>Company shall, make payment</w:t>
      </w:r>
      <w:r w:rsidR="006C58EA">
        <w:rPr>
          <w:szCs w:val="24"/>
        </w:rPr>
        <w:t xml:space="preserve"> to Subscriber Organization of the </w:t>
      </w:r>
      <w:r w:rsidR="00332FD1">
        <w:rPr>
          <w:szCs w:val="24"/>
        </w:rPr>
        <w:t xml:space="preserve">amount payable for the </w:t>
      </w:r>
      <w:r w:rsidR="006C58EA">
        <w:rPr>
          <w:szCs w:val="24"/>
        </w:rPr>
        <w:t xml:space="preserve">Unsubscribed </w:t>
      </w:r>
      <w:r w:rsidR="00332FD1">
        <w:rPr>
          <w:szCs w:val="24"/>
        </w:rPr>
        <w:t>RDG</w:t>
      </w:r>
      <w:r w:rsidR="006C58EA">
        <w:rPr>
          <w:szCs w:val="24"/>
        </w:rPr>
        <w:t xml:space="preserve"> shown</w:t>
      </w:r>
      <w:r w:rsidRPr="004B302D">
        <w:rPr>
          <w:szCs w:val="24"/>
        </w:rPr>
        <w:t xml:space="preserve"> on such invoice, or provide to </w:t>
      </w:r>
      <w:r w:rsidR="00964E3F">
        <w:rPr>
          <w:szCs w:val="24"/>
        </w:rPr>
        <w:t>Subscriber Organization</w:t>
      </w:r>
      <w:r w:rsidRPr="004B302D">
        <w:rPr>
          <w:szCs w:val="24"/>
        </w:rPr>
        <w:t xml:space="preserve"> an itemized statement of its objections to all or any portion of such invoice </w:t>
      </w:r>
      <w:r w:rsidRPr="004B302D">
        <w:rPr>
          <w:szCs w:val="24"/>
        </w:rPr>
        <w:lastRenderedPageBreak/>
        <w:t>and pay</w:t>
      </w:r>
      <w:r w:rsidR="0025230E">
        <w:rPr>
          <w:szCs w:val="24"/>
        </w:rPr>
        <w:t xml:space="preserve"> Subscriber Organization </w:t>
      </w:r>
      <w:r w:rsidR="00F206B1">
        <w:rPr>
          <w:szCs w:val="24"/>
        </w:rPr>
        <w:t>its share</w:t>
      </w:r>
      <w:r w:rsidR="0025230E">
        <w:rPr>
          <w:szCs w:val="24"/>
        </w:rPr>
        <w:t xml:space="preserve"> of</w:t>
      </w:r>
      <w:r w:rsidRPr="004B302D">
        <w:rPr>
          <w:szCs w:val="24"/>
        </w:rPr>
        <w:t xml:space="preserve"> any undisputed amount.</w:t>
      </w:r>
      <w:r w:rsidR="003E19FC">
        <w:rPr>
          <w:szCs w:val="24"/>
        </w:rPr>
        <w:t xml:space="preserve">  </w:t>
      </w:r>
      <w:r w:rsidR="007E4EC3">
        <w:rPr>
          <w:szCs w:val="24"/>
        </w:rPr>
        <w:t xml:space="preserve">Any such payment to the Subscriber Organization shall be subject to adjustment as provided in </w:t>
      </w:r>
      <w:r w:rsidR="007E4EC3" w:rsidRPr="00ED37F3">
        <w:rPr>
          <w:szCs w:val="24"/>
          <w:u w:val="single"/>
        </w:rPr>
        <w:t xml:space="preserve">Section </w:t>
      </w:r>
      <w:r w:rsidR="00ED37F3" w:rsidRPr="00ED37F3">
        <w:rPr>
          <w:szCs w:val="24"/>
          <w:u w:val="single"/>
        </w:rPr>
        <w:t>5</w:t>
      </w:r>
      <w:r w:rsidR="007E4EC3">
        <w:rPr>
          <w:szCs w:val="24"/>
        </w:rPr>
        <w:t xml:space="preserve"> (</w:t>
      </w:r>
      <w:r w:rsidR="00ED37F3">
        <w:rPr>
          <w:szCs w:val="24"/>
        </w:rPr>
        <w:t>Adjusting Payment to Subscriber Organization</w:t>
      </w:r>
      <w:r w:rsidR="007E4EC3">
        <w:rPr>
          <w:szCs w:val="24"/>
        </w:rPr>
        <w:t xml:space="preserve">) of </w:t>
      </w:r>
      <w:r w:rsidR="00ED37F3">
        <w:rPr>
          <w:szCs w:val="24"/>
          <w:u w:val="single"/>
        </w:rPr>
        <w:t>Attachment</w:t>
      </w:r>
      <w:r w:rsidR="00167162">
        <w:rPr>
          <w:szCs w:val="24"/>
          <w:u w:val="single"/>
        </w:rPr>
        <w:t xml:space="preserve"> </w:t>
      </w:r>
      <w:r w:rsidR="00ED37F3">
        <w:rPr>
          <w:szCs w:val="24"/>
          <w:u w:val="single"/>
        </w:rPr>
        <w:t>J</w:t>
      </w:r>
      <w:r w:rsidR="00ED37F3">
        <w:rPr>
          <w:szCs w:val="24"/>
        </w:rPr>
        <w:t xml:space="preserve"> (Company Payments for Energy, Dispatchability and Availability of BESS) to </w:t>
      </w:r>
      <w:r w:rsidR="007E4EC3">
        <w:rPr>
          <w:szCs w:val="24"/>
        </w:rPr>
        <w:t>this Agreement</w:t>
      </w:r>
      <w:r w:rsidR="00ED37F3">
        <w:rPr>
          <w:szCs w:val="24"/>
        </w:rPr>
        <w:t>,</w:t>
      </w:r>
      <w:r w:rsidR="007E4EC3">
        <w:rPr>
          <w:szCs w:val="24"/>
        </w:rPr>
        <w:t xml:space="preserve"> </w:t>
      </w:r>
      <w:r w:rsidR="00ED37F3">
        <w:rPr>
          <w:szCs w:val="24"/>
        </w:rPr>
        <w:t xml:space="preserve">and </w:t>
      </w:r>
      <w:r w:rsidR="007E4EC3">
        <w:rPr>
          <w:szCs w:val="24"/>
        </w:rPr>
        <w:t>shall</w:t>
      </w:r>
      <w:r w:rsidR="00ED37F3">
        <w:rPr>
          <w:szCs w:val="24"/>
        </w:rPr>
        <w:t xml:space="preserve"> also</w:t>
      </w:r>
      <w:r w:rsidR="007E4EC3">
        <w:rPr>
          <w:szCs w:val="24"/>
        </w:rPr>
        <w:t xml:space="preserve"> be</w:t>
      </w:r>
      <w:r w:rsidR="007E4EC3" w:rsidRPr="003E19FC">
        <w:rPr>
          <w:szCs w:val="24"/>
        </w:rPr>
        <w:t xml:space="preserve"> </w:t>
      </w:r>
      <w:r w:rsidR="007E4EC3" w:rsidRPr="004B302D">
        <w:rPr>
          <w:szCs w:val="24"/>
        </w:rPr>
        <w:t xml:space="preserve">subject to Company's right to set-off liquidated damages as provided in </w:t>
      </w:r>
      <w:r w:rsidR="007E4EC3" w:rsidRPr="004B302D">
        <w:rPr>
          <w:szCs w:val="24"/>
          <w:u w:val="single"/>
        </w:rPr>
        <w:t>Section 2.1</w:t>
      </w:r>
      <w:r w:rsidR="007E4EC3">
        <w:rPr>
          <w:szCs w:val="24"/>
          <w:u w:val="single"/>
        </w:rPr>
        <w:t>1</w:t>
      </w:r>
      <w:r w:rsidR="007E4EC3" w:rsidRPr="004B302D">
        <w:rPr>
          <w:szCs w:val="24"/>
        </w:rPr>
        <w:t xml:space="preserve"> (Payment of Liquidated Damages for Failure to Achieve Performance Metrics; Limitation on Liquidated Damages) of this Agreement</w:t>
      </w:r>
      <w:r w:rsidR="007E4EC3">
        <w:rPr>
          <w:szCs w:val="24"/>
        </w:rPr>
        <w:t>.</w:t>
      </w:r>
      <w:r w:rsidR="00446DA2">
        <w:rPr>
          <w:szCs w:val="24"/>
        </w:rPr>
        <w:t xml:space="preserve">  </w:t>
      </w:r>
    </w:p>
    <w:p w14:paraId="62E41407" w14:textId="0568719F" w:rsidR="007E4EC3" w:rsidRPr="00B8528E" w:rsidRDefault="007E4EC3" w:rsidP="00D4079B">
      <w:pPr>
        <w:pStyle w:val="Corp1L2"/>
        <w:numPr>
          <w:ilvl w:val="0"/>
          <w:numId w:val="80"/>
        </w:numPr>
        <w:ind w:hanging="720"/>
        <w:rPr>
          <w:szCs w:val="24"/>
        </w:rPr>
      </w:pPr>
      <w:r w:rsidRPr="004B302D">
        <w:rPr>
          <w:szCs w:val="24"/>
        </w:rPr>
        <w:t xml:space="preserve">Notwithstanding the foregoing, the Day by which the Company shall make payment to </w:t>
      </w:r>
      <w:r w:rsidR="00964E3F">
        <w:rPr>
          <w:szCs w:val="24"/>
        </w:rPr>
        <w:t>Subscriber Organization</w:t>
      </w:r>
      <w:r w:rsidRPr="004B302D">
        <w:rPr>
          <w:szCs w:val="24"/>
        </w:rPr>
        <w:t xml:space="preserve"> hereunder shall be increased by one (1) Day for each Day that </w:t>
      </w:r>
      <w:r w:rsidR="00964E3F">
        <w:rPr>
          <w:szCs w:val="24"/>
        </w:rPr>
        <w:t>Subscriber Organization</w:t>
      </w:r>
      <w:r w:rsidRPr="004B302D">
        <w:rPr>
          <w:szCs w:val="24"/>
        </w:rPr>
        <w:t xml:space="preserve"> is delinquent in providing to the Company either: (i) the Monthly Report for the calendar month in question pursuant to </w:t>
      </w:r>
      <w:r w:rsidRPr="004B302D">
        <w:rPr>
          <w:szCs w:val="24"/>
          <w:u w:val="single"/>
        </w:rPr>
        <w:t>Section 1</w:t>
      </w:r>
      <w:r w:rsidRPr="004B302D">
        <w:rPr>
          <w:szCs w:val="24"/>
        </w:rPr>
        <w:t xml:space="preserve"> (Monthly Report) of </w:t>
      </w:r>
      <w:r w:rsidRPr="004B302D">
        <w:rPr>
          <w:szCs w:val="24"/>
          <w:u w:val="single"/>
        </w:rPr>
        <w:t>Attachment T</w:t>
      </w:r>
      <w:r w:rsidRPr="004B302D">
        <w:rPr>
          <w:szCs w:val="24"/>
        </w:rPr>
        <w:t xml:space="preserve"> (Monthly Reporting and Dispute Resolution by Independent AF Evaluator) to this Agreement; or (ii) the information required under </w:t>
      </w:r>
      <w:r w:rsidRPr="004B302D">
        <w:rPr>
          <w:szCs w:val="24"/>
          <w:u w:val="single"/>
        </w:rPr>
        <w:t>Section 2.1</w:t>
      </w:r>
      <w:r>
        <w:rPr>
          <w:szCs w:val="24"/>
          <w:u w:val="single"/>
        </w:rPr>
        <w:t>5</w:t>
      </w:r>
      <w:r w:rsidRPr="004B302D">
        <w:rPr>
          <w:szCs w:val="24"/>
        </w:rPr>
        <w:t xml:space="preserve"> (</w:t>
      </w:r>
      <w:r w:rsidR="00964E3F">
        <w:rPr>
          <w:szCs w:val="24"/>
        </w:rPr>
        <w:t>Subscriber Organization</w:t>
      </w:r>
      <w:r w:rsidRPr="004B302D">
        <w:rPr>
          <w:szCs w:val="24"/>
        </w:rPr>
        <w:t xml:space="preserve">'s Preparation of the Monthly Invoice) of this Agreement. </w:t>
      </w:r>
    </w:p>
    <w:p w14:paraId="7BAB5E20" w14:textId="7BF9395C" w:rsidR="00B8528E" w:rsidRPr="00DB08B1" w:rsidRDefault="00B8528E" w:rsidP="00D4079B">
      <w:pPr>
        <w:pStyle w:val="BodyText"/>
        <w:numPr>
          <w:ilvl w:val="0"/>
          <w:numId w:val="79"/>
        </w:numPr>
        <w:spacing w:after="240"/>
        <w:ind w:left="1512" w:hanging="720"/>
      </w:pPr>
      <w:r>
        <w:rPr>
          <w:rFonts w:ascii="Courier New" w:hAnsi="Courier New" w:cs="Courier New"/>
          <w:u w:val="single"/>
        </w:rPr>
        <w:t>Bill Credits</w:t>
      </w:r>
      <w:r>
        <w:rPr>
          <w:rFonts w:ascii="Courier New" w:hAnsi="Courier New" w:cs="Courier New"/>
        </w:rPr>
        <w:t>.</w:t>
      </w:r>
    </w:p>
    <w:p w14:paraId="48152C56" w14:textId="05B9D4CE" w:rsidR="00DB08B1" w:rsidRPr="00DB08B1" w:rsidRDefault="00DB08B1" w:rsidP="00D4079B">
      <w:pPr>
        <w:pStyle w:val="BodyText"/>
        <w:numPr>
          <w:ilvl w:val="0"/>
          <w:numId w:val="96"/>
        </w:numPr>
        <w:spacing w:after="240"/>
        <w:ind w:left="2160" w:hanging="720"/>
        <w:rPr>
          <w:rFonts w:ascii="Courier New" w:hAnsi="Courier New" w:cs="Courier New"/>
        </w:rPr>
      </w:pPr>
      <w:r w:rsidRPr="00DB08B1">
        <w:rPr>
          <w:rFonts w:ascii="Courier New" w:hAnsi="Courier New" w:cs="Courier New"/>
        </w:rPr>
        <w:t xml:space="preserve">The sole means of payment for each Subscriber Allocation </w:t>
      </w:r>
      <w:r w:rsidR="000157FD">
        <w:rPr>
          <w:rFonts w:ascii="Courier New" w:hAnsi="Courier New" w:cs="Courier New"/>
        </w:rPr>
        <w:t>for</w:t>
      </w:r>
      <w:r w:rsidRPr="00DB08B1">
        <w:rPr>
          <w:rFonts w:ascii="Courier New" w:hAnsi="Courier New" w:cs="Courier New"/>
        </w:rPr>
        <w:t xml:space="preserve"> the calendar month covered by the invoice</w:t>
      </w:r>
      <w:r w:rsidR="000157FD">
        <w:rPr>
          <w:rFonts w:ascii="Courier New" w:hAnsi="Courier New" w:cs="Courier New"/>
        </w:rPr>
        <w:t xml:space="preserve"> </w:t>
      </w:r>
      <w:r w:rsidRPr="00DB08B1">
        <w:rPr>
          <w:rFonts w:ascii="Courier New" w:hAnsi="Courier New" w:cs="Courier New"/>
        </w:rPr>
        <w:t xml:space="preserve">shall be by a Bill Credit on such Subscriber's retail electric bill. The </w:t>
      </w:r>
      <w:r w:rsidR="000157FD">
        <w:rPr>
          <w:rFonts w:ascii="Courier New" w:hAnsi="Courier New" w:cs="Courier New"/>
        </w:rPr>
        <w:t>B</w:t>
      </w:r>
      <w:r w:rsidRPr="00DB08B1">
        <w:rPr>
          <w:rFonts w:ascii="Courier New" w:hAnsi="Courier New" w:cs="Courier New"/>
        </w:rPr>
        <w:t xml:space="preserve">ill </w:t>
      </w:r>
      <w:r w:rsidR="000157FD">
        <w:rPr>
          <w:rFonts w:ascii="Courier New" w:hAnsi="Courier New" w:cs="Courier New"/>
        </w:rPr>
        <w:t>C</w:t>
      </w:r>
      <w:r w:rsidRPr="00DB08B1">
        <w:rPr>
          <w:rFonts w:ascii="Courier New" w:hAnsi="Courier New" w:cs="Courier New"/>
        </w:rPr>
        <w:t>redit shall be calculated on the undisputed amount of Subscriber Organization’s invoice, pursuant to</w:t>
      </w:r>
      <w:r w:rsidR="00113890">
        <w:rPr>
          <w:rFonts w:ascii="Courier New" w:hAnsi="Courier New" w:cs="Courier New"/>
        </w:rPr>
        <w:t xml:space="preserve"> </w:t>
      </w:r>
      <w:r w:rsidR="00113890">
        <w:rPr>
          <w:rFonts w:ascii="Courier New" w:hAnsi="Courier New" w:cs="Courier New"/>
          <w:u w:val="single"/>
        </w:rPr>
        <w:t>Section 2.16(a)(i)</w:t>
      </w:r>
      <w:r w:rsidR="00113890">
        <w:rPr>
          <w:rFonts w:ascii="Courier New" w:hAnsi="Courier New" w:cs="Courier New"/>
        </w:rPr>
        <w:t xml:space="preserve"> of this Agreement</w:t>
      </w:r>
      <w:r w:rsidRPr="00DB08B1">
        <w:rPr>
          <w:rFonts w:ascii="Courier New" w:hAnsi="Courier New" w:cs="Courier New"/>
        </w:rPr>
        <w:t xml:space="preserve">. Because not all of Company's customers have the same billing cycle, the timing of the appearance of the Bill Credit will vary with the Subscriber's billing cycle, but Company shall cause the Bill Credit to appear on each Subscriber's retail electric bill no later than the next billing cycle for such Subscriber following the </w:t>
      </w:r>
      <w:r w:rsidR="00F206B1">
        <w:rPr>
          <w:rFonts w:ascii="Courier New" w:hAnsi="Courier New" w:cs="Courier New"/>
        </w:rPr>
        <w:t xml:space="preserve">due </w:t>
      </w:r>
      <w:r w:rsidRPr="00DB08B1">
        <w:rPr>
          <w:rFonts w:ascii="Courier New" w:hAnsi="Courier New" w:cs="Courier New"/>
        </w:rPr>
        <w:t xml:space="preserve">date </w:t>
      </w:r>
      <w:r w:rsidR="00F206B1">
        <w:rPr>
          <w:rFonts w:ascii="Courier New" w:hAnsi="Courier New" w:cs="Courier New"/>
        </w:rPr>
        <w:t xml:space="preserve">for </w:t>
      </w:r>
      <w:r w:rsidRPr="00DB08B1">
        <w:rPr>
          <w:rFonts w:ascii="Courier New" w:hAnsi="Courier New" w:cs="Courier New"/>
        </w:rPr>
        <w:t>Company</w:t>
      </w:r>
      <w:r w:rsidR="00F206B1">
        <w:rPr>
          <w:rFonts w:ascii="Courier New" w:hAnsi="Courier New" w:cs="Courier New"/>
        </w:rPr>
        <w:t>'s</w:t>
      </w:r>
      <w:r w:rsidRPr="00DB08B1">
        <w:rPr>
          <w:rFonts w:ascii="Courier New" w:hAnsi="Courier New" w:cs="Courier New"/>
        </w:rPr>
        <w:t xml:space="preserve"> payment to Subscriber Organization for </w:t>
      </w:r>
      <w:r w:rsidR="000157FD">
        <w:rPr>
          <w:rFonts w:ascii="Courier New" w:hAnsi="Courier New" w:cs="Courier New"/>
        </w:rPr>
        <w:t xml:space="preserve">the </w:t>
      </w:r>
      <w:r w:rsidRPr="00DB08B1">
        <w:rPr>
          <w:rFonts w:ascii="Courier New" w:hAnsi="Courier New" w:cs="Courier New"/>
        </w:rPr>
        <w:t xml:space="preserve">Unsubscribed </w:t>
      </w:r>
      <w:r w:rsidR="00F206B1">
        <w:rPr>
          <w:rFonts w:ascii="Courier New" w:hAnsi="Courier New" w:cs="Courier New"/>
        </w:rPr>
        <w:t>RDG</w:t>
      </w:r>
      <w:r w:rsidRPr="00DB08B1">
        <w:rPr>
          <w:rFonts w:ascii="Courier New" w:hAnsi="Courier New" w:cs="Courier New"/>
        </w:rPr>
        <w:t xml:space="preserve"> on the corresponding invoice.  The calendar month upon which the Bill Credit is based shall not necessarily match the billing period for the retail electric service bill in which the Bill Credit is applied.</w:t>
      </w:r>
      <w:r w:rsidR="006B3058">
        <w:rPr>
          <w:rFonts w:ascii="Courier New" w:hAnsi="Courier New" w:cs="Courier New"/>
        </w:rPr>
        <w:t xml:space="preserve">  </w:t>
      </w:r>
    </w:p>
    <w:p w14:paraId="511AC8C0" w14:textId="4D144814" w:rsidR="00DB08B1" w:rsidRPr="00DB08B1" w:rsidRDefault="00DB08B1" w:rsidP="00D4079B">
      <w:pPr>
        <w:pStyle w:val="BodyText"/>
        <w:numPr>
          <w:ilvl w:val="0"/>
          <w:numId w:val="96"/>
        </w:numPr>
        <w:spacing w:after="240"/>
        <w:ind w:left="2160" w:hanging="720"/>
        <w:rPr>
          <w:rFonts w:ascii="Courier New" w:hAnsi="Courier New" w:cs="Courier New"/>
        </w:rPr>
      </w:pPr>
      <w:r w:rsidRPr="00DB08B1">
        <w:rPr>
          <w:rFonts w:ascii="Courier New" w:hAnsi="Courier New" w:cs="Courier New"/>
        </w:rPr>
        <w:lastRenderedPageBreak/>
        <w:t xml:space="preserve">For purposes of applying the Bill Credit to each Subscriber's retail electric bill, the Company shall be entitled to rely exclusively on the Monthly Subscription Information as timely entered by the Subscriber Organization via the CBRE Online Portal as set forth in </w:t>
      </w:r>
      <w:r w:rsidRPr="002E1418">
        <w:rPr>
          <w:rFonts w:ascii="Courier New" w:hAnsi="Courier New" w:cs="Courier New"/>
          <w:u w:val="single"/>
        </w:rPr>
        <w:t>Section</w:t>
      </w:r>
      <w:r w:rsidR="002E1418">
        <w:rPr>
          <w:rFonts w:ascii="Courier New" w:hAnsi="Courier New" w:cs="Courier New"/>
          <w:u w:val="single"/>
        </w:rPr>
        <w:t xml:space="preserve"> 4</w:t>
      </w:r>
      <w:r w:rsidR="002E1418">
        <w:rPr>
          <w:rFonts w:ascii="Courier New" w:hAnsi="Courier New" w:cs="Courier New"/>
        </w:rPr>
        <w:t xml:space="preserve"> (Updating Monthly Subscriber Information Used to Calculate Bill Credits and </w:t>
      </w:r>
      <w:r w:rsidR="00F206B1">
        <w:rPr>
          <w:rFonts w:ascii="Courier New" w:hAnsi="Courier New" w:cs="Courier New"/>
        </w:rPr>
        <w:t>Other Matters</w:t>
      </w:r>
      <w:r w:rsidR="002E1418">
        <w:rPr>
          <w:rFonts w:ascii="Courier New" w:hAnsi="Courier New" w:cs="Courier New"/>
        </w:rPr>
        <w:t xml:space="preserve">) of </w:t>
      </w:r>
      <w:r w:rsidR="002E1418">
        <w:rPr>
          <w:rFonts w:ascii="Courier New" w:hAnsi="Courier New" w:cs="Courier New"/>
          <w:u w:val="single"/>
        </w:rPr>
        <w:t>Attachment J</w:t>
      </w:r>
      <w:r w:rsidR="002E1418">
        <w:rPr>
          <w:rFonts w:ascii="Courier New" w:hAnsi="Courier New" w:cs="Courier New"/>
        </w:rPr>
        <w:t xml:space="preserve"> (Company Payments for Energy, Dispatchability and Availability of BESS) to this Agreement</w:t>
      </w:r>
      <w:r w:rsidRPr="00DB08B1">
        <w:rPr>
          <w:rFonts w:ascii="Courier New" w:hAnsi="Courier New" w:cs="Courier New"/>
        </w:rPr>
        <w:t>.</w:t>
      </w:r>
    </w:p>
    <w:p w14:paraId="106DA69B" w14:textId="3F4DB4FA" w:rsidR="00DB08B1" w:rsidRPr="00827209" w:rsidRDefault="000157FD" w:rsidP="00D4079B">
      <w:pPr>
        <w:pStyle w:val="BodyText"/>
        <w:numPr>
          <w:ilvl w:val="0"/>
          <w:numId w:val="96"/>
        </w:numPr>
        <w:spacing w:after="240"/>
        <w:ind w:left="2160" w:right="-144" w:hanging="864"/>
        <w:rPr>
          <w:rFonts w:ascii="Courier New" w:hAnsi="Courier New" w:cs="Courier New"/>
          <w:szCs w:val="24"/>
        </w:rPr>
      </w:pPr>
      <w:r>
        <w:rPr>
          <w:rFonts w:ascii="Courier New" w:hAnsi="Courier New" w:cs="Courier New"/>
        </w:rPr>
        <w:t>I</w:t>
      </w:r>
      <w:r w:rsidR="00DB08B1" w:rsidRPr="00DB08B1">
        <w:rPr>
          <w:rFonts w:ascii="Courier New" w:hAnsi="Courier New" w:cs="Courier New"/>
        </w:rPr>
        <w:t>f there is a breach, error or changed</w:t>
      </w:r>
      <w:r>
        <w:rPr>
          <w:rFonts w:ascii="Courier New" w:hAnsi="Courier New" w:cs="Courier New"/>
        </w:rPr>
        <w:t xml:space="preserve"> </w:t>
      </w:r>
      <w:r w:rsidR="00DB08B1" w:rsidRPr="00DB08B1">
        <w:rPr>
          <w:rFonts w:ascii="Courier New" w:hAnsi="Courier New" w:cs="Courier New"/>
        </w:rPr>
        <w:t xml:space="preserve">circumstances resulting in some portion of the </w:t>
      </w:r>
      <w:r w:rsidR="00A80B70">
        <w:rPr>
          <w:rFonts w:ascii="Courier New" w:hAnsi="Courier New" w:cs="Courier New"/>
        </w:rPr>
        <w:t xml:space="preserve">monthly </w:t>
      </w:r>
      <w:r w:rsidR="00DB08B1" w:rsidRPr="00DB08B1">
        <w:rPr>
          <w:rFonts w:ascii="Courier New" w:hAnsi="Courier New" w:cs="Courier New"/>
        </w:rPr>
        <w:t>Lump Sum Payment</w:t>
      </w:r>
      <w:r w:rsidR="00A80B70">
        <w:rPr>
          <w:rFonts w:ascii="Courier New" w:hAnsi="Courier New" w:cs="Courier New"/>
        </w:rPr>
        <w:t xml:space="preserve"> </w:t>
      </w:r>
      <w:r w:rsidR="00DB08B1" w:rsidRPr="00DB08B1">
        <w:rPr>
          <w:rFonts w:ascii="Courier New" w:hAnsi="Courier New" w:cs="Courier New"/>
        </w:rPr>
        <w:t>being assigned</w:t>
      </w:r>
      <w:r w:rsidR="00A80B70">
        <w:rPr>
          <w:rFonts w:ascii="Courier New" w:hAnsi="Courier New" w:cs="Courier New"/>
        </w:rPr>
        <w:t xml:space="preserve"> to a Subscriber</w:t>
      </w:r>
      <w:r w:rsidR="00DB08B1" w:rsidRPr="00DB08B1">
        <w:rPr>
          <w:rFonts w:ascii="Courier New" w:hAnsi="Courier New" w:cs="Courier New"/>
        </w:rPr>
        <w:t xml:space="preserve"> in excess of </w:t>
      </w:r>
      <w:r w:rsidR="00A80B70">
        <w:rPr>
          <w:rFonts w:ascii="Courier New" w:hAnsi="Courier New" w:cs="Courier New"/>
        </w:rPr>
        <w:t>such</w:t>
      </w:r>
      <w:r w:rsidR="00DB08B1" w:rsidRPr="00DB08B1">
        <w:rPr>
          <w:rFonts w:ascii="Courier New" w:hAnsi="Courier New" w:cs="Courier New"/>
        </w:rPr>
        <w:t xml:space="preserve"> Subscriber's allowable Subscriber Allocation under the CBRE Tariff, then the Company may treat this excess as an </w:t>
      </w:r>
      <w:r w:rsidR="00A80B70">
        <w:rPr>
          <w:rFonts w:ascii="Courier New" w:hAnsi="Courier New" w:cs="Courier New"/>
        </w:rPr>
        <w:t>"</w:t>
      </w:r>
      <w:r w:rsidR="00DB08B1" w:rsidRPr="00DB08B1">
        <w:rPr>
          <w:rFonts w:ascii="Courier New" w:hAnsi="Courier New" w:cs="Courier New"/>
        </w:rPr>
        <w:t>overpayment</w:t>
      </w:r>
      <w:r w:rsidR="00A80B70">
        <w:rPr>
          <w:rFonts w:ascii="Courier New" w:hAnsi="Courier New" w:cs="Courier New"/>
        </w:rPr>
        <w:t>"</w:t>
      </w:r>
      <w:r w:rsidR="00DB08B1" w:rsidRPr="00DB08B1">
        <w:rPr>
          <w:rFonts w:ascii="Courier New" w:hAnsi="Courier New" w:cs="Courier New"/>
        </w:rPr>
        <w:t xml:space="preserve"> of </w:t>
      </w:r>
      <w:r w:rsidR="00A80B70">
        <w:rPr>
          <w:rFonts w:ascii="Courier New" w:hAnsi="Courier New" w:cs="Courier New"/>
        </w:rPr>
        <w:t xml:space="preserve">the Subscriber Allocation </w:t>
      </w:r>
      <w:r w:rsidR="00DB08B1" w:rsidRPr="00DB08B1">
        <w:rPr>
          <w:rFonts w:ascii="Courier New" w:hAnsi="Courier New" w:cs="Courier New"/>
        </w:rPr>
        <w:t>and</w:t>
      </w:r>
      <w:r w:rsidR="00A80B70">
        <w:rPr>
          <w:rFonts w:ascii="Courier New" w:hAnsi="Courier New" w:cs="Courier New"/>
        </w:rPr>
        <w:t xml:space="preserve"> </w:t>
      </w:r>
      <w:r w:rsidR="00DB08B1" w:rsidRPr="00DB08B1">
        <w:rPr>
          <w:rFonts w:ascii="Courier New" w:hAnsi="Courier New" w:cs="Courier New"/>
        </w:rPr>
        <w:t>reduce the Bill Credit(s) to such Subscriber for the flowing calendar month for overpayment in proportion to the excess allocation received in error.</w:t>
      </w:r>
      <w:r w:rsidR="00827209" w:rsidRPr="00827209">
        <w:rPr>
          <w:rFonts w:ascii="Bookman Old Style" w:hAnsi="Bookman Old Style"/>
          <w:sz w:val="22"/>
        </w:rPr>
        <w:t xml:space="preserve"> </w:t>
      </w:r>
      <w:r w:rsidR="00827209">
        <w:rPr>
          <w:rFonts w:ascii="Bookman Old Style" w:hAnsi="Bookman Old Style"/>
          <w:sz w:val="22"/>
        </w:rPr>
        <w:t xml:space="preserve"> </w:t>
      </w:r>
      <w:r w:rsidR="00827209" w:rsidRPr="00827209">
        <w:rPr>
          <w:rFonts w:ascii="Courier New" w:hAnsi="Courier New" w:cs="Courier New"/>
          <w:szCs w:val="24"/>
        </w:rPr>
        <w:t xml:space="preserve">Payment to the Subscriber Organization for such Unsubscribed </w:t>
      </w:r>
      <w:r w:rsidR="00FD68C0">
        <w:rPr>
          <w:rFonts w:ascii="Courier New" w:hAnsi="Courier New" w:cs="Courier New"/>
          <w:szCs w:val="24"/>
        </w:rPr>
        <w:t>RDG</w:t>
      </w:r>
      <w:r w:rsidR="00827209" w:rsidRPr="00827209">
        <w:rPr>
          <w:rFonts w:ascii="Courier New" w:hAnsi="Courier New" w:cs="Courier New"/>
          <w:szCs w:val="24"/>
        </w:rPr>
        <w:t xml:space="preserve"> shall only occur if no corresponding Bill Credit is made to a Subscriber, or if already allocated, if such allocation is corrected and withdrawn from such Subscriber, the intent of the </w:t>
      </w:r>
      <w:r w:rsidR="00FD68C0">
        <w:rPr>
          <w:rFonts w:ascii="Courier New" w:hAnsi="Courier New" w:cs="Courier New"/>
          <w:szCs w:val="24"/>
        </w:rPr>
        <w:t>P</w:t>
      </w:r>
      <w:r w:rsidR="00827209" w:rsidRPr="00827209">
        <w:rPr>
          <w:rFonts w:ascii="Courier New" w:hAnsi="Courier New" w:cs="Courier New"/>
          <w:szCs w:val="24"/>
        </w:rPr>
        <w:t xml:space="preserve">arties herein is to ensure that no </w:t>
      </w:r>
      <w:r w:rsidR="00FD68C0">
        <w:rPr>
          <w:rFonts w:ascii="Courier New" w:hAnsi="Courier New" w:cs="Courier New"/>
          <w:szCs w:val="24"/>
        </w:rPr>
        <w:t xml:space="preserve">portion of the Lump Sum Payment </w:t>
      </w:r>
      <w:r w:rsidR="00827209" w:rsidRPr="00827209">
        <w:rPr>
          <w:rFonts w:ascii="Courier New" w:hAnsi="Courier New" w:cs="Courier New"/>
          <w:szCs w:val="24"/>
        </w:rPr>
        <w:t xml:space="preserve">from the CBRE Facility is double-counted to any Subscriber and/or Subscriber Organization.  </w:t>
      </w:r>
    </w:p>
    <w:p w14:paraId="66D252F4" w14:textId="02272DD6" w:rsidR="007046BA" w:rsidRPr="004B302D" w:rsidRDefault="00FE6D6F" w:rsidP="00A276E3">
      <w:pPr>
        <w:pStyle w:val="Corp1L2"/>
        <w:rPr>
          <w:szCs w:val="24"/>
        </w:rPr>
      </w:pPr>
      <w:r w:rsidRPr="004B302D">
        <w:rPr>
          <w:szCs w:val="24"/>
          <w:u w:val="single"/>
        </w:rPr>
        <w:t>Late Payments</w:t>
      </w:r>
      <w:r w:rsidRPr="004B302D">
        <w:rPr>
          <w:szCs w:val="24"/>
        </w:rPr>
        <w:t xml:space="preserve">. </w:t>
      </w:r>
      <w:r w:rsidR="008F1DF6">
        <w:rPr>
          <w:szCs w:val="24"/>
        </w:rPr>
        <w:t xml:space="preserve"> </w:t>
      </w:r>
      <w:r w:rsidRPr="003B30CD">
        <w:rPr>
          <w:szCs w:val="24"/>
        </w:rPr>
        <w:t xml:space="preserve">Notwithstanding all or any portion of such invoice in dispute, </w:t>
      </w:r>
      <w:r w:rsidR="00EB65D6" w:rsidRPr="00B959DE">
        <w:rPr>
          <w:szCs w:val="24"/>
        </w:rPr>
        <w:t xml:space="preserve">and subject to the provisions of </w:t>
      </w:r>
      <w:r w:rsidR="00EB65D6" w:rsidRPr="006F17F2">
        <w:rPr>
          <w:szCs w:val="24"/>
          <w:u w:val="single"/>
        </w:rPr>
        <w:t>Section 2.</w:t>
      </w:r>
      <w:r w:rsidR="002D0C99" w:rsidRPr="004B302D">
        <w:rPr>
          <w:szCs w:val="24"/>
          <w:u w:val="single"/>
        </w:rPr>
        <w:t>1</w:t>
      </w:r>
      <w:r w:rsidR="002D0C99">
        <w:rPr>
          <w:szCs w:val="24"/>
          <w:u w:val="single"/>
        </w:rPr>
        <w:t>1</w:t>
      </w:r>
      <w:r w:rsidR="004B041D" w:rsidRPr="004B302D">
        <w:rPr>
          <w:szCs w:val="24"/>
          <w:u w:val="single"/>
        </w:rPr>
        <w:t>(a</w:t>
      </w:r>
      <w:r w:rsidR="008D61C8" w:rsidRPr="004B302D">
        <w:rPr>
          <w:szCs w:val="24"/>
          <w:u w:val="single"/>
        </w:rPr>
        <w:t>)(i</w:t>
      </w:r>
      <w:r w:rsidR="004B041D" w:rsidRPr="004B302D">
        <w:rPr>
          <w:szCs w:val="24"/>
          <w:u w:val="single"/>
        </w:rPr>
        <w:t>i</w:t>
      </w:r>
      <w:r w:rsidR="008D61C8" w:rsidRPr="004B302D">
        <w:rPr>
          <w:szCs w:val="24"/>
          <w:u w:val="single"/>
        </w:rPr>
        <w:t>i)</w:t>
      </w:r>
      <w:r w:rsidR="008D61C8" w:rsidRPr="004B302D">
        <w:rPr>
          <w:szCs w:val="24"/>
        </w:rPr>
        <w:t xml:space="preserve"> of this Agreement (to the extent applicable), </w:t>
      </w:r>
      <w:r w:rsidRPr="004B302D">
        <w:rPr>
          <w:szCs w:val="24"/>
        </w:rPr>
        <w:t>interest shall accrue on any invoiced amount that remains unpaid following the twentieth (20</w:t>
      </w:r>
      <w:r w:rsidRPr="004B302D">
        <w:rPr>
          <w:szCs w:val="24"/>
          <w:vertAlign w:val="superscript"/>
        </w:rPr>
        <w:t>th</w:t>
      </w:r>
      <w:r w:rsidRPr="004B302D">
        <w:rPr>
          <w:szCs w:val="24"/>
        </w:rPr>
        <w:t xml:space="preserve">) Business Day of each calendar month (or the last Business Day of that month if there are less than twenty Business Days in that month), or following the due date for such payment if extended pursuant to </w:t>
      </w:r>
      <w:r w:rsidRPr="004B302D">
        <w:rPr>
          <w:szCs w:val="24"/>
          <w:u w:val="single"/>
        </w:rPr>
        <w:t>Section 2.</w:t>
      </w:r>
      <w:r w:rsidR="002D0C99" w:rsidRPr="004B302D">
        <w:rPr>
          <w:szCs w:val="24"/>
          <w:u w:val="single"/>
        </w:rPr>
        <w:t>1</w:t>
      </w:r>
      <w:r w:rsidR="002D0C99">
        <w:rPr>
          <w:szCs w:val="24"/>
          <w:u w:val="single"/>
        </w:rPr>
        <w:t>6</w:t>
      </w:r>
      <w:r w:rsidR="002D0C99" w:rsidRPr="004B302D">
        <w:rPr>
          <w:szCs w:val="24"/>
        </w:rPr>
        <w:t xml:space="preserve"> </w:t>
      </w:r>
      <w:r w:rsidRPr="004B302D">
        <w:rPr>
          <w:szCs w:val="24"/>
        </w:rPr>
        <w:t xml:space="preserve">(Payment Procedures), at the average daily Prime Rate for the period commencing on the Day following the Day such payment is due until the invoiced amounts (or amounts due to </w:t>
      </w:r>
      <w:r w:rsidR="00964E3F">
        <w:rPr>
          <w:szCs w:val="24"/>
        </w:rPr>
        <w:t>Subscriber Organization</w:t>
      </w:r>
      <w:r w:rsidRPr="004B302D">
        <w:rPr>
          <w:szCs w:val="24"/>
        </w:rPr>
        <w:t xml:space="preserve"> if determined to be less than the invoiced amounts) are paid in full.  Partial payments shall be applied first to outstanding interest and then to outstanding invoice amounts.</w:t>
      </w:r>
    </w:p>
    <w:p w14:paraId="2DC55823" w14:textId="143AF9F1" w:rsidR="007046BA" w:rsidRPr="004B302D" w:rsidRDefault="00FE6D6F" w:rsidP="00A276E3">
      <w:pPr>
        <w:pStyle w:val="Corp1L2"/>
        <w:rPr>
          <w:szCs w:val="24"/>
        </w:rPr>
      </w:pPr>
      <w:r w:rsidRPr="004B302D">
        <w:rPr>
          <w:szCs w:val="24"/>
          <w:u w:val="single"/>
        </w:rPr>
        <w:t>Adjustments to Invoices After Payment</w:t>
      </w:r>
      <w:r w:rsidRPr="004B302D">
        <w:rPr>
          <w:szCs w:val="24"/>
        </w:rPr>
        <w:t xml:space="preserve">. </w:t>
      </w:r>
      <w:r w:rsidR="008F1DF6">
        <w:rPr>
          <w:szCs w:val="24"/>
        </w:rPr>
        <w:t xml:space="preserve"> </w:t>
      </w:r>
      <w:r w:rsidRPr="003B30CD">
        <w:rPr>
          <w:szCs w:val="24"/>
        </w:rPr>
        <w:t xml:space="preserve">In the event adjustments are required to correct inaccuracies in an </w:t>
      </w:r>
      <w:r w:rsidRPr="003B30CD">
        <w:rPr>
          <w:szCs w:val="24"/>
        </w:rPr>
        <w:lastRenderedPageBreak/>
        <w:t>invoice after payment, the Party requesting adjustment shall recompute and inclu</w:t>
      </w:r>
      <w:r w:rsidRPr="00B959DE">
        <w:rPr>
          <w:szCs w:val="24"/>
        </w:rPr>
        <w:t>de in the Party</w:t>
      </w:r>
      <w:r w:rsidR="00F263DE" w:rsidRPr="006F17F2">
        <w:rPr>
          <w:szCs w:val="24"/>
        </w:rPr>
        <w:t>'</w:t>
      </w:r>
      <w:r w:rsidRPr="004B302D">
        <w:rPr>
          <w:szCs w:val="24"/>
        </w:rPr>
        <w:t xml:space="preserve">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(i) paid to </w:t>
      </w:r>
      <w:r w:rsidR="00964E3F">
        <w:rPr>
          <w:szCs w:val="24"/>
        </w:rPr>
        <w:t>Subscriber Organization</w:t>
      </w:r>
      <w:r w:rsidRPr="004B302D">
        <w:rPr>
          <w:szCs w:val="24"/>
        </w:rPr>
        <w:t xml:space="preserve"> or set-off by Company, as appropriate, in the next invoice payment to </w:t>
      </w:r>
      <w:r w:rsidR="00964E3F">
        <w:rPr>
          <w:szCs w:val="24"/>
        </w:rPr>
        <w:t>Subscriber Organization</w:t>
      </w:r>
      <w:r w:rsidRPr="004B302D">
        <w:rPr>
          <w:szCs w:val="24"/>
        </w:rPr>
        <w:t>,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w:t>
      </w:r>
      <w:r w:rsidR="00297DF4" w:rsidRPr="004B302D">
        <w:rPr>
          <w:szCs w:val="24"/>
        </w:rPr>
        <w:t xml:space="preserve">, except to the extent otherwise provided in </w:t>
      </w:r>
      <w:r w:rsidR="00297DF4" w:rsidRPr="004B302D">
        <w:rPr>
          <w:szCs w:val="24"/>
          <w:u w:val="single"/>
        </w:rPr>
        <w:t>Section 28.3</w:t>
      </w:r>
      <w:r w:rsidR="00297DF4" w:rsidRPr="004B302D">
        <w:rPr>
          <w:szCs w:val="24"/>
        </w:rPr>
        <w:t xml:space="preserve"> (Exclusions),</w:t>
      </w:r>
      <w:r w:rsidRPr="004B302D">
        <w:rPr>
          <w:szCs w:val="24"/>
        </w:rPr>
        <w:t xml:space="preserve"> be resolved pursuant to </w:t>
      </w:r>
      <w:r w:rsidRPr="004B302D">
        <w:rPr>
          <w:szCs w:val="24"/>
          <w:u w:val="single"/>
        </w:rPr>
        <w:t>Article 28</w:t>
      </w:r>
      <w:r w:rsidRPr="004B302D">
        <w:rPr>
          <w:szCs w:val="24"/>
        </w:rPr>
        <w:t xml:space="preserve"> (Dispute Resolution).  All claims for adjustments shall be waived</w:t>
      </w:r>
      <w:r w:rsidR="00312AF0" w:rsidRPr="004B302D">
        <w:rPr>
          <w:szCs w:val="24"/>
        </w:rPr>
        <w:t xml:space="preserve"> </w:t>
      </w:r>
      <w:r w:rsidRPr="004B302D">
        <w:rPr>
          <w:szCs w:val="24"/>
        </w:rPr>
        <w:t xml:space="preserve">for any </w:t>
      </w:r>
      <w:r w:rsidR="00297DF4" w:rsidRPr="004B302D">
        <w:rPr>
          <w:szCs w:val="24"/>
        </w:rPr>
        <w:t>amounts that were paid or should have been payable</w:t>
      </w:r>
      <w:r w:rsidRPr="004B302D">
        <w:rPr>
          <w:szCs w:val="24"/>
        </w:rPr>
        <w:t xml:space="preserve"> more than thirty-six (36</w:t>
      </w:r>
      <w:r w:rsidR="00F61D10" w:rsidRPr="004B302D">
        <w:rPr>
          <w:szCs w:val="24"/>
        </w:rPr>
        <w:t>)</w:t>
      </w:r>
      <w:r w:rsidRPr="004B302D">
        <w:rPr>
          <w:szCs w:val="24"/>
        </w:rPr>
        <w:t xml:space="preserve"> months</w:t>
      </w:r>
      <w:r w:rsidR="00312AF0" w:rsidRPr="004B302D">
        <w:rPr>
          <w:szCs w:val="24"/>
        </w:rPr>
        <w:t xml:space="preserve"> </w:t>
      </w:r>
      <w:r w:rsidRPr="004B302D">
        <w:rPr>
          <w:szCs w:val="24"/>
        </w:rPr>
        <w:t>preceding</w:t>
      </w:r>
      <w:r w:rsidR="00312AF0" w:rsidRPr="004B302D">
        <w:rPr>
          <w:szCs w:val="24"/>
        </w:rPr>
        <w:t xml:space="preserve"> the</w:t>
      </w:r>
      <w:r w:rsidR="00AF1866" w:rsidRPr="004B302D">
        <w:rPr>
          <w:szCs w:val="24"/>
        </w:rPr>
        <w:t xml:space="preserve"> date of </w:t>
      </w:r>
      <w:r w:rsidRPr="004B302D">
        <w:rPr>
          <w:szCs w:val="24"/>
        </w:rPr>
        <w:t>receipt of any such request.</w:t>
      </w:r>
    </w:p>
    <w:p w14:paraId="06D30ACA" w14:textId="1658EEDB" w:rsidR="005B3727" w:rsidRPr="004B302D" w:rsidRDefault="00FE6D6F" w:rsidP="00A276E3">
      <w:pPr>
        <w:pStyle w:val="Corp1L2"/>
        <w:rPr>
          <w:b/>
          <w:szCs w:val="24"/>
        </w:rPr>
        <w:sectPr w:rsidR="005B3727" w:rsidRPr="004B302D" w:rsidSect="00350BC4">
          <w:footerReference w:type="default" r:id="rId25"/>
          <w:pgSz w:w="12240" w:h="15840" w:code="1"/>
          <w:pgMar w:top="1440" w:right="1319" w:bottom="1440" w:left="1319" w:header="720" w:footer="720" w:gutter="0"/>
          <w:paperSrc w:first="15" w:other="15"/>
          <w:cols w:space="720"/>
          <w:docGrid w:linePitch="360"/>
        </w:sectPr>
      </w:pPr>
      <w:r w:rsidRPr="004B302D">
        <w:rPr>
          <w:szCs w:val="24"/>
          <w:u w:val="single"/>
        </w:rPr>
        <w:t>Company</w:t>
      </w:r>
      <w:r w:rsidR="00F263DE" w:rsidRPr="004B302D">
        <w:rPr>
          <w:szCs w:val="24"/>
          <w:u w:val="single"/>
        </w:rPr>
        <w:t>'</w:t>
      </w:r>
      <w:r w:rsidRPr="004B302D">
        <w:rPr>
          <w:szCs w:val="24"/>
          <w:u w:val="single"/>
        </w:rPr>
        <w:t>s Billing Records</w:t>
      </w:r>
      <w:r w:rsidRPr="004B302D">
        <w:rPr>
          <w:szCs w:val="24"/>
        </w:rPr>
        <w:t xml:space="preserve">.  </w:t>
      </w:r>
      <w:r w:rsidR="00964E3F">
        <w:rPr>
          <w:szCs w:val="24"/>
        </w:rPr>
        <w:t>Subscriber Organization</w:t>
      </w:r>
      <w:r w:rsidRPr="004B302D">
        <w:rPr>
          <w:szCs w:val="24"/>
        </w:rPr>
        <w:t>, after giving reasonable advance written notice to Company, shall have the right to review all billing, metering and related records necessary to verify the accuracy of payments relating to the Facility during Company</w:t>
      </w:r>
      <w:r w:rsidR="00F263DE" w:rsidRPr="004B302D">
        <w:rPr>
          <w:szCs w:val="24"/>
        </w:rPr>
        <w:t>'</w:t>
      </w:r>
      <w:r w:rsidRPr="004B302D">
        <w:rPr>
          <w:szCs w:val="24"/>
        </w:rPr>
        <w:t>s normal working hours on Business Days.  Company shall maintain such records for a period of not less than thirty-six</w:t>
      </w:r>
      <w:r w:rsidR="00603C1D" w:rsidRPr="004B302D">
        <w:rPr>
          <w:szCs w:val="24"/>
        </w:rPr>
        <w:t xml:space="preserve"> </w:t>
      </w:r>
      <w:r w:rsidRPr="004B302D">
        <w:rPr>
          <w:szCs w:val="24"/>
        </w:rPr>
        <w:t>(36)</w:t>
      </w:r>
      <w:r w:rsidR="00603C1D" w:rsidRPr="004B302D">
        <w:rPr>
          <w:szCs w:val="24"/>
        </w:rPr>
        <w:t xml:space="preserve"> </w:t>
      </w:r>
      <w:r w:rsidRPr="004B302D">
        <w:rPr>
          <w:szCs w:val="24"/>
        </w:rPr>
        <w:t>months</w:t>
      </w:r>
      <w:r w:rsidR="00E72944" w:rsidRPr="004B302D">
        <w:rPr>
          <w:b/>
          <w:szCs w:val="24"/>
        </w:rPr>
        <w:t xml:space="preserve">. </w:t>
      </w:r>
      <w:r w:rsidR="00AE5000" w:rsidRPr="004B302D">
        <w:rPr>
          <w:b/>
          <w:szCs w:val="24"/>
        </w:rPr>
        <w:t xml:space="preserve"> </w:t>
      </w:r>
    </w:p>
    <w:p w14:paraId="69519337" w14:textId="4327C131" w:rsidR="007046BA" w:rsidRPr="004B302D" w:rsidRDefault="00FE6D6F">
      <w:pPr>
        <w:pStyle w:val="Corp1L1"/>
        <w:rPr>
          <w:szCs w:val="24"/>
        </w:rPr>
      </w:pPr>
      <w:bookmarkStart w:id="26" w:name="_Toc257549650"/>
      <w:r w:rsidRPr="004B302D">
        <w:rPr>
          <w:szCs w:val="24"/>
        </w:rPr>
        <w:lastRenderedPageBreak/>
        <w:br/>
      </w:r>
      <w:bookmarkStart w:id="27" w:name="_Toc478735257"/>
      <w:bookmarkStart w:id="28" w:name="_Toc532900000"/>
      <w:bookmarkStart w:id="29" w:name="_Toc533161862"/>
      <w:bookmarkStart w:id="30" w:name="_Toc13594149"/>
      <w:r w:rsidRPr="004B302D">
        <w:rPr>
          <w:szCs w:val="24"/>
        </w:rPr>
        <w:t xml:space="preserve">FACILITY OWNED AND/OR OPERATED BY </w:t>
      </w:r>
      <w:r w:rsidR="00964E3F">
        <w:rPr>
          <w:szCs w:val="24"/>
        </w:rPr>
        <w:t>SUBSCRIBER ORGANIZATION</w:t>
      </w:r>
      <w:bookmarkEnd w:id="26"/>
      <w:bookmarkEnd w:id="27"/>
      <w:bookmarkEnd w:id="28"/>
      <w:bookmarkEnd w:id="29"/>
      <w:bookmarkEnd w:id="30"/>
      <w:r w:rsidR="00807C4F">
        <w:rPr>
          <w:szCs w:val="24"/>
        </w:rPr>
        <w:t>; Facility's Cbre program</w:t>
      </w:r>
    </w:p>
    <w:p w14:paraId="798988C8" w14:textId="330C360C" w:rsidR="007046BA" w:rsidRPr="004B302D" w:rsidRDefault="00FE6D6F" w:rsidP="006250BE">
      <w:pPr>
        <w:pStyle w:val="Corp1L2"/>
        <w:tabs>
          <w:tab w:val="clear" w:pos="864"/>
          <w:tab w:val="num" w:pos="810"/>
        </w:tabs>
        <w:ind w:left="810" w:hanging="810"/>
        <w:rPr>
          <w:szCs w:val="24"/>
        </w:rPr>
      </w:pPr>
      <w:r w:rsidRPr="004B302D">
        <w:rPr>
          <w:szCs w:val="24"/>
          <w:u w:val="single"/>
        </w:rPr>
        <w:t>The Facility</w:t>
      </w:r>
      <w:r w:rsidRPr="004B302D">
        <w:rPr>
          <w:szCs w:val="24"/>
        </w:rPr>
        <w:t xml:space="preserve">.  </w:t>
      </w:r>
      <w:r w:rsidR="00964E3F">
        <w:rPr>
          <w:szCs w:val="24"/>
        </w:rPr>
        <w:t>Subscriber Organization</w:t>
      </w:r>
      <w:r w:rsidRPr="004B302D">
        <w:rPr>
          <w:szCs w:val="24"/>
        </w:rPr>
        <w:t xml:space="preserve"> agrees to furnish, install, operate, and maintain the Facility in accordance with the provisions of this Agreement, including, without limitation, the operating procedures and performance standards as more fully described in </w:t>
      </w:r>
      <w:r w:rsidRPr="004B302D">
        <w:rPr>
          <w:szCs w:val="24"/>
          <w:u w:val="single"/>
        </w:rPr>
        <w:t>Attachment B</w:t>
      </w:r>
      <w:r w:rsidRPr="004B302D">
        <w:rPr>
          <w:szCs w:val="24"/>
        </w:rPr>
        <w:t xml:space="preserve"> (Facility Owned by </w:t>
      </w:r>
      <w:r w:rsidR="00964E3F">
        <w:rPr>
          <w:szCs w:val="24"/>
        </w:rPr>
        <w:t>Subscriber Organization</w:t>
      </w:r>
      <w:r w:rsidRPr="004B302D">
        <w:rPr>
          <w:szCs w:val="24"/>
        </w:rPr>
        <w:t xml:space="preserve">) and </w:t>
      </w:r>
      <w:r w:rsidRPr="004B302D">
        <w:rPr>
          <w:szCs w:val="24"/>
          <w:u w:val="single"/>
        </w:rPr>
        <w:t>Attachment C</w:t>
      </w:r>
      <w:r w:rsidRPr="004B302D">
        <w:rPr>
          <w:szCs w:val="24"/>
        </w:rPr>
        <w:t xml:space="preserve"> (Methods and Formulas for Measuring Performance Standards).  After the Commercial Operations Date, </w:t>
      </w:r>
      <w:r w:rsidR="00964E3F">
        <w:rPr>
          <w:szCs w:val="24"/>
        </w:rPr>
        <w:t>Subscriber Organization</w:t>
      </w:r>
      <w:r w:rsidRPr="004B302D">
        <w:rPr>
          <w:szCs w:val="24"/>
        </w:rPr>
        <w:t xml:space="preserve">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14:paraId="2C515EC3" w14:textId="2F08D396" w:rsidR="007046BA" w:rsidRPr="004B302D" w:rsidRDefault="00FE6D6F" w:rsidP="006250BE">
      <w:pPr>
        <w:pStyle w:val="Corp1L2"/>
        <w:tabs>
          <w:tab w:val="clear" w:pos="864"/>
          <w:tab w:val="num" w:pos="810"/>
        </w:tabs>
        <w:ind w:left="810" w:hanging="810"/>
        <w:rPr>
          <w:szCs w:val="24"/>
        </w:rPr>
      </w:pPr>
      <w:r w:rsidRPr="004B302D">
        <w:rPr>
          <w:szCs w:val="24"/>
          <w:u w:val="single"/>
        </w:rPr>
        <w:t>Allowed Capacity</w:t>
      </w:r>
      <w:r w:rsidRPr="004B302D">
        <w:rPr>
          <w:szCs w:val="24"/>
        </w:rPr>
        <w:t xml:space="preserve">.  The net instantaneous MW output from </w:t>
      </w:r>
      <w:r w:rsidR="006A2E28">
        <w:rPr>
          <w:szCs w:val="24"/>
        </w:rPr>
        <w:t xml:space="preserve">the </w:t>
      </w:r>
      <w:r w:rsidRPr="004B302D">
        <w:rPr>
          <w:szCs w:val="24"/>
        </w:rPr>
        <w:t>Facility may not exceed the Allowed Capacity</w:t>
      </w:r>
      <w:r w:rsidR="00B650C0" w:rsidRPr="004B302D">
        <w:rPr>
          <w:szCs w:val="24"/>
        </w:rPr>
        <w:t>.</w:t>
      </w:r>
      <w:r w:rsidR="00E72944" w:rsidRPr="004B302D">
        <w:rPr>
          <w:szCs w:val="24"/>
        </w:rPr>
        <w:t xml:space="preserve">  </w:t>
      </w:r>
      <w:r w:rsidR="00964E3F">
        <w:rPr>
          <w:szCs w:val="24"/>
        </w:rPr>
        <w:t>Subscriber Organization</w:t>
      </w:r>
      <w:r w:rsidR="00E72944" w:rsidRPr="004B302D">
        <w:rPr>
          <w:szCs w:val="24"/>
        </w:rPr>
        <w:t xml:space="preserve"> shall take all necessary affirmative action to limit Actual Output to no more than the Allowed Capacity.  </w:t>
      </w:r>
      <w:r w:rsidRPr="004B302D">
        <w:rPr>
          <w:szCs w:val="24"/>
        </w:rPr>
        <w:t xml:space="preserve">Company may take appropriate action to limit the Actual Output pursuant to, but not limited to, </w:t>
      </w:r>
      <w:r w:rsidRPr="004B302D">
        <w:rPr>
          <w:szCs w:val="24"/>
          <w:u w:val="single"/>
        </w:rPr>
        <w:t>Article 8</w:t>
      </w:r>
      <w:r w:rsidRPr="004B302D">
        <w:rPr>
          <w:szCs w:val="24"/>
        </w:rPr>
        <w:t xml:space="preserve"> (</w:t>
      </w:r>
      <w:r w:rsidR="004279A1" w:rsidRPr="004B302D">
        <w:rPr>
          <w:szCs w:val="24"/>
        </w:rPr>
        <w:t>Company Dispatch</w:t>
      </w:r>
      <w:r w:rsidRPr="004B302D">
        <w:rPr>
          <w:szCs w:val="24"/>
        </w:rPr>
        <w:t>)</w:t>
      </w:r>
      <w:r w:rsidR="006A2E28">
        <w:rPr>
          <w:szCs w:val="24"/>
        </w:rPr>
        <w:t>,</w:t>
      </w:r>
      <w:r w:rsidRPr="004B302D">
        <w:rPr>
          <w:szCs w:val="24"/>
        </w:rPr>
        <w:t xml:space="preserve"> </w:t>
      </w:r>
      <w:r w:rsidRPr="004B302D">
        <w:rPr>
          <w:szCs w:val="24"/>
          <w:u w:val="single"/>
        </w:rPr>
        <w:t>Article 9</w:t>
      </w:r>
      <w:r w:rsidRPr="004B302D">
        <w:rPr>
          <w:szCs w:val="24"/>
        </w:rPr>
        <w:t xml:space="preserve"> (Personnel and System Safety), </w:t>
      </w:r>
      <w:r w:rsidRPr="004B302D">
        <w:rPr>
          <w:szCs w:val="24"/>
          <w:u w:val="single"/>
        </w:rPr>
        <w:t>Article 25</w:t>
      </w:r>
      <w:r w:rsidRPr="004B302D">
        <w:rPr>
          <w:szCs w:val="24"/>
        </w:rPr>
        <w:t xml:space="preserve"> (Good Engineering and Operating Practices),</w:t>
      </w:r>
      <w:r w:rsidR="00256A1F" w:rsidRPr="004B302D">
        <w:rPr>
          <w:szCs w:val="24"/>
        </w:rPr>
        <w:t xml:space="preserve"> and</w:t>
      </w:r>
      <w:r w:rsidRPr="004B302D">
        <w:rPr>
          <w:szCs w:val="24"/>
        </w:rPr>
        <w:t xml:space="preserve"> </w:t>
      </w:r>
      <w:r w:rsidRPr="004B302D">
        <w:rPr>
          <w:szCs w:val="24"/>
          <w:u w:val="single"/>
        </w:rPr>
        <w:t>Attachment B</w:t>
      </w:r>
      <w:r w:rsidRPr="004B302D">
        <w:rPr>
          <w:szCs w:val="24"/>
        </w:rPr>
        <w:t xml:space="preserve"> (Facility Owned by </w:t>
      </w:r>
      <w:r w:rsidR="00964E3F">
        <w:rPr>
          <w:szCs w:val="24"/>
        </w:rPr>
        <w:t>Subscriber Organization</w:t>
      </w:r>
      <w:r w:rsidRPr="004B302D">
        <w:rPr>
          <w:szCs w:val="24"/>
        </w:rPr>
        <w:t xml:space="preserve">). </w:t>
      </w:r>
      <w:r w:rsidR="00E72944" w:rsidRPr="004B302D">
        <w:rPr>
          <w:szCs w:val="24"/>
        </w:rPr>
        <w:t xml:space="preserve"> Company shall not be required to pay for any Actual Output of the Facility which exceeds the Allowed Capacity.</w:t>
      </w:r>
      <w:r w:rsidRPr="004B302D">
        <w:rPr>
          <w:szCs w:val="24"/>
        </w:rPr>
        <w:t xml:space="preserve"> </w:t>
      </w:r>
      <w:r w:rsidR="00280188">
        <w:rPr>
          <w:szCs w:val="24"/>
        </w:rPr>
        <w:t xml:space="preserve"> </w:t>
      </w:r>
    </w:p>
    <w:p w14:paraId="48AD2D4A" w14:textId="126E2576" w:rsidR="007046BA" w:rsidRPr="004B302D" w:rsidRDefault="00FE6D6F" w:rsidP="006250BE">
      <w:pPr>
        <w:pStyle w:val="Corp1L2"/>
        <w:tabs>
          <w:tab w:val="clear" w:pos="864"/>
          <w:tab w:val="num" w:pos="810"/>
        </w:tabs>
        <w:ind w:left="810" w:hanging="810"/>
        <w:rPr>
          <w:szCs w:val="24"/>
        </w:rPr>
      </w:pPr>
      <w:r w:rsidRPr="004B302D">
        <w:rPr>
          <w:szCs w:val="24"/>
          <w:u w:val="single"/>
        </w:rPr>
        <w:t>Point of Interconnection</w:t>
      </w:r>
      <w:r w:rsidRPr="004B302D">
        <w:rPr>
          <w:szCs w:val="24"/>
        </w:rPr>
        <w:t xml:space="preserve">.  The Point of Interconnection is shown on </w:t>
      </w:r>
      <w:r w:rsidRPr="004B302D">
        <w:rPr>
          <w:szCs w:val="24"/>
          <w:u w:val="single"/>
        </w:rPr>
        <w:t>Attachment E</w:t>
      </w:r>
      <w:r w:rsidRPr="004B302D">
        <w:rPr>
          <w:szCs w:val="24"/>
        </w:rPr>
        <w:t xml:space="preserve"> </w:t>
      </w:r>
      <w:r w:rsidR="0069473B" w:rsidRPr="004B302D">
        <w:rPr>
          <w:szCs w:val="24"/>
        </w:rPr>
        <w:t>(Single-Line Drawing and Interface Block Diagram)</w:t>
      </w:r>
      <w:r w:rsidRPr="004B302D">
        <w:rPr>
          <w:szCs w:val="24"/>
        </w:rPr>
        <w:t xml:space="preserve">, as provided in </w:t>
      </w:r>
      <w:r w:rsidRPr="004B302D">
        <w:rPr>
          <w:szCs w:val="24"/>
          <w:u w:val="single"/>
        </w:rPr>
        <w:t>Section 1(a)</w:t>
      </w:r>
      <w:r w:rsidR="00C17D67" w:rsidRPr="004B302D">
        <w:rPr>
          <w:szCs w:val="24"/>
          <w:u w:val="single"/>
        </w:rPr>
        <w:t>(</w:t>
      </w:r>
      <w:r w:rsidR="004279A1" w:rsidRPr="004B302D">
        <w:rPr>
          <w:szCs w:val="24"/>
          <w:u w:val="single"/>
        </w:rPr>
        <w:t>i</w:t>
      </w:r>
      <w:r w:rsidR="004279A1" w:rsidRPr="004B302D">
        <w:rPr>
          <w:szCs w:val="24"/>
        </w:rPr>
        <w:t xml:space="preserve">) </w:t>
      </w:r>
      <w:r w:rsidRPr="004B302D">
        <w:rPr>
          <w:szCs w:val="24"/>
        </w:rPr>
        <w:t xml:space="preserve">(Single-Line </w:t>
      </w:r>
      <w:r w:rsidR="009266E0" w:rsidRPr="004B302D">
        <w:rPr>
          <w:szCs w:val="24"/>
        </w:rPr>
        <w:t>Drawing, Interface Block Diagram</w:t>
      </w:r>
      <w:r w:rsidRPr="004B302D">
        <w:rPr>
          <w:szCs w:val="24"/>
        </w:rPr>
        <w:t xml:space="preserve">, Relay List, Relay Settings and Trip Scheme) of </w:t>
      </w:r>
      <w:r w:rsidRPr="004B302D">
        <w:rPr>
          <w:szCs w:val="24"/>
          <w:u w:val="single"/>
        </w:rPr>
        <w:t>Attachment B</w:t>
      </w:r>
      <w:r w:rsidRPr="004B302D">
        <w:rPr>
          <w:szCs w:val="24"/>
        </w:rPr>
        <w:t xml:space="preserve"> (Facility Owned by </w:t>
      </w:r>
      <w:r w:rsidR="00964E3F">
        <w:rPr>
          <w:szCs w:val="24"/>
        </w:rPr>
        <w:t>Subscriber Organization</w:t>
      </w:r>
      <w:r w:rsidRPr="004B302D">
        <w:rPr>
          <w:szCs w:val="24"/>
        </w:rPr>
        <w:t xml:space="preserve">).  The Point of Interconnection will be at the voltage level of the Company System.  If it is necessary to step up the voltage at which </w:t>
      </w:r>
      <w:r w:rsidR="00964E3F">
        <w:rPr>
          <w:szCs w:val="24"/>
        </w:rPr>
        <w:t>Subscriber Organization</w:t>
      </w:r>
      <w:r w:rsidR="00F263DE" w:rsidRPr="004B302D">
        <w:rPr>
          <w:szCs w:val="24"/>
        </w:rPr>
        <w:t>'</w:t>
      </w:r>
      <w:r w:rsidRPr="004B302D">
        <w:rPr>
          <w:szCs w:val="24"/>
        </w:rPr>
        <w:t>s electric energy is delivered to Company System, the Point of Interconnection will be on the high voltage side of the step-up transformer.</w:t>
      </w:r>
    </w:p>
    <w:p w14:paraId="36AF508B" w14:textId="77777777" w:rsidR="007046BA" w:rsidRPr="004B302D" w:rsidRDefault="00FE6D6F" w:rsidP="0023624B">
      <w:pPr>
        <w:pStyle w:val="Corp1L2"/>
        <w:keepNext/>
        <w:keepLines/>
        <w:tabs>
          <w:tab w:val="clear" w:pos="864"/>
          <w:tab w:val="num" w:pos="810"/>
        </w:tabs>
        <w:ind w:left="806" w:hanging="806"/>
        <w:rPr>
          <w:szCs w:val="24"/>
        </w:rPr>
      </w:pPr>
      <w:r w:rsidRPr="004B302D">
        <w:rPr>
          <w:szCs w:val="24"/>
          <w:u w:val="single"/>
        </w:rPr>
        <w:t>Renewable Portfolio Standards</w:t>
      </w:r>
      <w:r w:rsidRPr="004B302D">
        <w:rPr>
          <w:szCs w:val="24"/>
        </w:rPr>
        <w:t xml:space="preserve">.  </w:t>
      </w:r>
    </w:p>
    <w:p w14:paraId="7EB1A41B" w14:textId="3517BC8B" w:rsidR="007046BA" w:rsidRPr="00A879AA" w:rsidRDefault="00FE6D6F" w:rsidP="00D4079B">
      <w:pPr>
        <w:pStyle w:val="Corp1L3"/>
        <w:numPr>
          <w:ilvl w:val="2"/>
          <w:numId w:val="104"/>
        </w:numPr>
        <w:tabs>
          <w:tab w:val="left" w:pos="1440"/>
        </w:tabs>
        <w:ind w:left="1440"/>
        <w:rPr>
          <w:szCs w:val="24"/>
        </w:rPr>
      </w:pPr>
      <w:r w:rsidRPr="00A879AA">
        <w:rPr>
          <w:szCs w:val="24"/>
          <w:u w:val="single"/>
        </w:rPr>
        <w:t>Renewable Portfolio Standards</w:t>
      </w:r>
      <w:r w:rsidRPr="00A879AA">
        <w:rPr>
          <w:szCs w:val="24"/>
        </w:rPr>
        <w:t xml:space="preserve">.  If, as a result of any RPS Amendment, the electric energy delivered from the Facility should no longer qualify as "renewable electrical energy," </w:t>
      </w:r>
      <w:r w:rsidR="00964E3F" w:rsidRPr="00A879AA">
        <w:rPr>
          <w:szCs w:val="24"/>
        </w:rPr>
        <w:t>Subscriber Organization</w:t>
      </w:r>
      <w:r w:rsidRPr="00A879AA">
        <w:rPr>
          <w:szCs w:val="24"/>
        </w:rPr>
        <w:t xml:space="preserve"> shall, at </w:t>
      </w:r>
      <w:r w:rsidRPr="00A879AA">
        <w:rPr>
          <w:szCs w:val="24"/>
        </w:rPr>
        <w:lastRenderedPageBreak/>
        <w:t>the request of Company, develop and recommend to Company within a reasonable period of time following Company</w:t>
      </w:r>
      <w:r w:rsidR="00F263DE" w:rsidRPr="00A879AA">
        <w:rPr>
          <w:szCs w:val="24"/>
        </w:rPr>
        <w:t>'</w:t>
      </w:r>
      <w:r w:rsidRPr="00A879AA">
        <w:rPr>
          <w:szCs w:val="24"/>
        </w:rPr>
        <w:t xml:space="preserve">s request, but in no event more than 90 Days after </w:t>
      </w:r>
      <w:r w:rsidR="00964E3F" w:rsidRPr="00A879AA">
        <w:rPr>
          <w:szCs w:val="24"/>
        </w:rPr>
        <w:t>Subscriber Organization</w:t>
      </w:r>
      <w:r w:rsidR="00F263DE" w:rsidRPr="00A879AA">
        <w:rPr>
          <w:szCs w:val="24"/>
        </w:rPr>
        <w:t>'</w:t>
      </w:r>
      <w:r w:rsidRPr="00A879AA">
        <w:rPr>
          <w:szCs w:val="24"/>
        </w:rPr>
        <w:t xml:space="preserve">s receipt of such request (or such other period of time as Company and </w:t>
      </w:r>
      <w:r w:rsidR="00964E3F" w:rsidRPr="00A879AA">
        <w:rPr>
          <w:szCs w:val="24"/>
        </w:rPr>
        <w:t>Subscriber Organization</w:t>
      </w:r>
      <w:r w:rsidRPr="00A879AA">
        <w:rPr>
          <w:szCs w:val="24"/>
        </w:rPr>
        <w:t xml:space="preserve"> may agree in writing) reasonable measures to cause the electric energy delivered from the Facility to come within such revised definition of "renewable electrical energy" ("</w:t>
      </w:r>
      <w:r w:rsidR="00964E3F" w:rsidRPr="00A879AA">
        <w:rPr>
          <w:szCs w:val="24"/>
          <w:u w:val="single"/>
        </w:rPr>
        <w:t>Subscriber Organization</w:t>
      </w:r>
      <w:r w:rsidR="00F263DE" w:rsidRPr="00A879AA">
        <w:rPr>
          <w:szCs w:val="24"/>
          <w:u w:val="single"/>
        </w:rPr>
        <w:t>'</w:t>
      </w:r>
      <w:r w:rsidRPr="00A879AA">
        <w:rPr>
          <w:szCs w:val="24"/>
          <w:u w:val="single"/>
        </w:rPr>
        <w:t>s RPS Modifications Proposal</w:t>
      </w:r>
      <w:r w:rsidRPr="00A879AA">
        <w:rPr>
          <w:szCs w:val="24"/>
        </w:rPr>
        <w:t>").</w:t>
      </w:r>
    </w:p>
    <w:p w14:paraId="7FF1A82D" w14:textId="2F6FCE9B" w:rsidR="007046BA" w:rsidRPr="004B302D" w:rsidRDefault="00964E3F" w:rsidP="006250BE">
      <w:pPr>
        <w:pStyle w:val="Corp1L3"/>
        <w:tabs>
          <w:tab w:val="left" w:pos="1440"/>
        </w:tabs>
        <w:ind w:left="1440"/>
        <w:rPr>
          <w:szCs w:val="24"/>
        </w:rPr>
      </w:pPr>
      <w:r>
        <w:rPr>
          <w:szCs w:val="24"/>
          <w:u w:val="single"/>
        </w:rPr>
        <w:t>Subscriber Organization</w:t>
      </w:r>
      <w:r w:rsidR="00F263DE" w:rsidRPr="004B302D">
        <w:rPr>
          <w:szCs w:val="24"/>
          <w:u w:val="single"/>
        </w:rPr>
        <w:t>'</w:t>
      </w:r>
      <w:r w:rsidR="00FE6D6F" w:rsidRPr="004B302D">
        <w:rPr>
          <w:szCs w:val="24"/>
          <w:u w:val="single"/>
        </w:rPr>
        <w:t>s RPS Modifications Proposal</w:t>
      </w:r>
      <w:r w:rsidR="00FE6D6F" w:rsidRPr="004B302D">
        <w:rPr>
          <w:szCs w:val="24"/>
        </w:rPr>
        <w:t xml:space="preserve">. </w:t>
      </w:r>
      <w:r w:rsidR="008F1DF6">
        <w:rPr>
          <w:szCs w:val="24"/>
        </w:rPr>
        <w:t xml:space="preserve"> </w:t>
      </w:r>
      <w:r w:rsidR="00FE6D6F" w:rsidRPr="003B30CD">
        <w:rPr>
          <w:szCs w:val="24"/>
        </w:rPr>
        <w:t xml:space="preserve">Upon receipt of </w:t>
      </w:r>
      <w:r>
        <w:rPr>
          <w:szCs w:val="24"/>
        </w:rPr>
        <w:t>Subscriber Organization</w:t>
      </w:r>
      <w:r w:rsidR="00F263DE" w:rsidRPr="00B959DE">
        <w:rPr>
          <w:szCs w:val="24"/>
        </w:rPr>
        <w:t>'</w:t>
      </w:r>
      <w:r w:rsidR="00FE6D6F" w:rsidRPr="006F17F2">
        <w:rPr>
          <w:szCs w:val="24"/>
        </w:rPr>
        <w:t xml:space="preserve">s RPS Modifications Proposal, Company will evaluate </w:t>
      </w:r>
      <w:r>
        <w:rPr>
          <w:szCs w:val="24"/>
        </w:rPr>
        <w:t>Subscriber Organization</w:t>
      </w:r>
      <w:r w:rsidR="00F263DE" w:rsidRPr="004B302D">
        <w:rPr>
          <w:szCs w:val="24"/>
        </w:rPr>
        <w:t>'</w:t>
      </w:r>
      <w:r w:rsidR="00FE6D6F" w:rsidRPr="004B302D">
        <w:rPr>
          <w:szCs w:val="24"/>
        </w:rPr>
        <w:t xml:space="preserve">s RPS Modifications Proposal. </w:t>
      </w:r>
      <w:r>
        <w:rPr>
          <w:szCs w:val="24"/>
        </w:rPr>
        <w:t>Subscriber Organization</w:t>
      </w:r>
      <w:r w:rsidR="00FE6D6F" w:rsidRPr="004B302D">
        <w:rPr>
          <w:szCs w:val="24"/>
        </w:rPr>
        <w:t xml:space="preserve">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14:paraId="74CDB6AA" w14:textId="40E93B58" w:rsidR="007046BA" w:rsidRPr="004B302D" w:rsidRDefault="00FE6D6F" w:rsidP="006250BE">
      <w:pPr>
        <w:pStyle w:val="Corp1L3"/>
        <w:tabs>
          <w:tab w:val="left" w:pos="1440"/>
        </w:tabs>
        <w:ind w:left="1440"/>
        <w:rPr>
          <w:szCs w:val="24"/>
        </w:rPr>
      </w:pPr>
      <w:r w:rsidRPr="004B302D">
        <w:rPr>
          <w:szCs w:val="24"/>
          <w:u w:val="single"/>
        </w:rPr>
        <w:t>RPS Modifications Document</w:t>
      </w:r>
      <w:r w:rsidRPr="004B302D">
        <w:rPr>
          <w:szCs w:val="24"/>
        </w:rPr>
        <w:t>.  If, following Company</w:t>
      </w:r>
      <w:r w:rsidR="00F263DE" w:rsidRPr="004B302D">
        <w:rPr>
          <w:szCs w:val="24"/>
        </w:rPr>
        <w:t>'</w:t>
      </w:r>
      <w:r w:rsidRPr="004B302D">
        <w:rPr>
          <w:szCs w:val="24"/>
        </w:rPr>
        <w:t xml:space="preserve">s evaluation of </w:t>
      </w:r>
      <w:r w:rsidR="00964E3F">
        <w:rPr>
          <w:szCs w:val="24"/>
        </w:rPr>
        <w:t>Subscriber Organization</w:t>
      </w:r>
      <w:r w:rsidR="00F263DE" w:rsidRPr="004B302D">
        <w:rPr>
          <w:szCs w:val="24"/>
        </w:rPr>
        <w:t>'</w:t>
      </w:r>
      <w:r w:rsidRPr="004B302D">
        <w:rPr>
          <w:szCs w:val="24"/>
        </w:rPr>
        <w:t xml:space="preserve">s RPS Modifications Proposal, Company desires to consider the implementation by </w:t>
      </w:r>
      <w:r w:rsidR="00964E3F">
        <w:rPr>
          <w:szCs w:val="24"/>
        </w:rPr>
        <w:t>Subscriber Organization</w:t>
      </w:r>
      <w:r w:rsidRPr="004B302D">
        <w:rPr>
          <w:szCs w:val="24"/>
        </w:rPr>
        <w:t xml:space="preserve"> of the changes recommended in </w:t>
      </w:r>
      <w:r w:rsidR="00964E3F">
        <w:rPr>
          <w:szCs w:val="24"/>
        </w:rPr>
        <w:t>Subscriber Organization</w:t>
      </w:r>
      <w:r w:rsidR="00F263DE" w:rsidRPr="004B302D">
        <w:rPr>
          <w:szCs w:val="24"/>
        </w:rPr>
        <w:t>'</w:t>
      </w:r>
      <w:r w:rsidRPr="004B302D">
        <w:rPr>
          <w:szCs w:val="24"/>
        </w:rPr>
        <w:t xml:space="preserve">s RPS Modifications Proposal, Company shall provide </w:t>
      </w:r>
      <w:r w:rsidR="00964E3F">
        <w:rPr>
          <w:szCs w:val="24"/>
        </w:rPr>
        <w:t>Subscriber Organization</w:t>
      </w:r>
      <w:r w:rsidRPr="004B302D">
        <w:rPr>
          <w:szCs w:val="24"/>
        </w:rPr>
        <w:t xml:space="preserve"> with written notice to that effect, such notice to be issued to </w:t>
      </w:r>
      <w:r w:rsidR="00964E3F">
        <w:rPr>
          <w:szCs w:val="24"/>
        </w:rPr>
        <w:t>Subscriber Organization</w:t>
      </w:r>
      <w:r w:rsidRPr="004B302D">
        <w:rPr>
          <w:szCs w:val="24"/>
        </w:rPr>
        <w:t xml:space="preserve"> within 180 Days of receipt of </w:t>
      </w:r>
      <w:r w:rsidR="00964E3F">
        <w:rPr>
          <w:szCs w:val="24"/>
        </w:rPr>
        <w:t>Subscriber Organization</w:t>
      </w:r>
      <w:r w:rsidR="00F263DE" w:rsidRPr="004B302D">
        <w:rPr>
          <w:szCs w:val="24"/>
        </w:rPr>
        <w:t>'</w:t>
      </w:r>
      <w:r w:rsidRPr="004B302D">
        <w:rPr>
          <w:szCs w:val="24"/>
        </w:rPr>
        <w:t xml:space="preserve">s RPS Modifications Proposal, and Company and </w:t>
      </w:r>
      <w:r w:rsidR="00964E3F">
        <w:rPr>
          <w:szCs w:val="24"/>
        </w:rPr>
        <w:t>Subscriber Organization</w:t>
      </w:r>
      <w:r w:rsidRPr="004B302D">
        <w:rPr>
          <w:szCs w:val="24"/>
        </w:rPr>
        <w:t xml:space="preserve"> shall proceed to negotiate in good faith a document setting forth the specific changes to the Agreement that are necessary to implement such RPS Modifications Proposal (the "</w:t>
      </w:r>
      <w:r w:rsidRPr="004B302D">
        <w:rPr>
          <w:szCs w:val="24"/>
          <w:u w:val="single"/>
        </w:rPr>
        <w:t>RPS Modifications Document</w:t>
      </w:r>
      <w:r w:rsidRPr="004B302D">
        <w:rPr>
          <w:szCs w:val="24"/>
        </w:rPr>
        <w:t xml:space="preserve">").  A decision by Company to initiate negotiations with </w:t>
      </w:r>
      <w:r w:rsidR="00964E3F">
        <w:rPr>
          <w:szCs w:val="24"/>
        </w:rPr>
        <w:t>Subscriber Organization</w:t>
      </w:r>
      <w:r w:rsidRPr="004B302D">
        <w:rPr>
          <w:szCs w:val="24"/>
        </w:rPr>
        <w:t xml:space="preserve"> as aforesaid shall not constitute an acceptance by Company of any of the details set forth in </w:t>
      </w:r>
      <w:r w:rsidR="00964E3F">
        <w:rPr>
          <w:szCs w:val="24"/>
        </w:rPr>
        <w:t>Subscriber Organization</w:t>
      </w:r>
      <w:r w:rsidR="00F263DE" w:rsidRPr="004B302D">
        <w:rPr>
          <w:szCs w:val="24"/>
        </w:rPr>
        <w:t>'</w:t>
      </w:r>
      <w:r w:rsidRPr="004B302D">
        <w:rPr>
          <w:szCs w:val="24"/>
        </w:rPr>
        <w:t xml:space="preserve">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w:t>
      </w:r>
      <w:r w:rsidRPr="004B302D">
        <w:rPr>
          <w:szCs w:val="24"/>
        </w:rPr>
        <w:lastRenderedPageBreak/>
        <w:t xml:space="preserve">PUC </w:t>
      </w:r>
      <w:r w:rsidR="00950A80" w:rsidRPr="004B302D">
        <w:rPr>
          <w:szCs w:val="24"/>
        </w:rPr>
        <w:t>o</w:t>
      </w:r>
      <w:r w:rsidRPr="004B302D">
        <w:rPr>
          <w:szCs w:val="24"/>
        </w:rPr>
        <w:t xml:space="preserve">rder with respect to such RPS Modifications becomes non-appealable as provided in </w:t>
      </w:r>
      <w:r w:rsidRPr="004B302D">
        <w:rPr>
          <w:szCs w:val="24"/>
          <w:u w:val="single"/>
        </w:rPr>
        <w:t>Section 3.4(</w:t>
      </w:r>
      <w:r w:rsidR="009266E0" w:rsidRPr="004B302D">
        <w:rPr>
          <w:szCs w:val="24"/>
          <w:u w:val="single"/>
        </w:rPr>
        <w:t>e</w:t>
      </w:r>
      <w:r w:rsidRPr="004B302D">
        <w:rPr>
          <w:szCs w:val="24"/>
          <w:u w:val="single"/>
        </w:rPr>
        <w:t>)</w:t>
      </w:r>
      <w:r w:rsidRPr="004B302D">
        <w:rPr>
          <w:szCs w:val="24"/>
        </w:rPr>
        <w:t xml:space="preserve"> (PUC RPS Order).</w:t>
      </w:r>
    </w:p>
    <w:p w14:paraId="12E57C64" w14:textId="020364C6" w:rsidR="007046BA" w:rsidRPr="004B302D" w:rsidRDefault="00FE6D6F" w:rsidP="006250BE">
      <w:pPr>
        <w:pStyle w:val="Corp1L3"/>
        <w:tabs>
          <w:tab w:val="left" w:pos="1440"/>
        </w:tabs>
        <w:ind w:left="1440"/>
        <w:rPr>
          <w:szCs w:val="24"/>
        </w:rPr>
      </w:pPr>
      <w:r w:rsidRPr="004B302D">
        <w:rPr>
          <w:szCs w:val="24"/>
          <w:u w:val="single"/>
        </w:rPr>
        <w:t>Failure to Reach Agreement</w:t>
      </w:r>
      <w:r w:rsidRPr="004B302D">
        <w:rPr>
          <w:szCs w:val="24"/>
        </w:rPr>
        <w:t xml:space="preserve">.  If Company and </w:t>
      </w:r>
      <w:r w:rsidR="00964E3F">
        <w:rPr>
          <w:szCs w:val="24"/>
        </w:rPr>
        <w:t>Subscriber Organization</w:t>
      </w:r>
      <w:r w:rsidRPr="004B302D">
        <w:rPr>
          <w:szCs w:val="24"/>
        </w:rPr>
        <w:t xml:space="preserve"> are unable to agree upon and execute a RPS Modifications Document within 180 Days of Company</w:t>
      </w:r>
      <w:r w:rsidR="00F263DE" w:rsidRPr="004B302D">
        <w:rPr>
          <w:szCs w:val="24"/>
        </w:rPr>
        <w:t>'</w:t>
      </w:r>
      <w:r w:rsidRPr="004B302D">
        <w:rPr>
          <w:szCs w:val="24"/>
        </w:rPr>
        <w:t xml:space="preserve">s written notice to </w:t>
      </w:r>
      <w:r w:rsidR="00964E3F">
        <w:rPr>
          <w:szCs w:val="24"/>
        </w:rPr>
        <w:t>Subscriber Organization</w:t>
      </w:r>
      <w:r w:rsidRPr="004B302D">
        <w:rPr>
          <w:szCs w:val="24"/>
        </w:rPr>
        <w:t xml:space="preserve"> pursuant to </w:t>
      </w:r>
      <w:r w:rsidRPr="004B302D">
        <w:rPr>
          <w:szCs w:val="24"/>
          <w:u w:val="single"/>
        </w:rPr>
        <w:t>Section 3.4(</w:t>
      </w:r>
      <w:r w:rsidR="009266E0" w:rsidRPr="004B302D">
        <w:rPr>
          <w:szCs w:val="24"/>
          <w:u w:val="single"/>
        </w:rPr>
        <w:t>c</w:t>
      </w:r>
      <w:r w:rsidRPr="004B302D">
        <w:rPr>
          <w:szCs w:val="24"/>
          <w:u w:val="single"/>
        </w:rPr>
        <w:t>)</w:t>
      </w:r>
      <w:r w:rsidRPr="004B302D">
        <w:rPr>
          <w:szCs w:val="24"/>
        </w:rPr>
        <w:t xml:space="preserve"> (RPS Modifications Document), Company shall have the option of declaring the failure to reach agreement on and execute such Document to be a dispute and submit such dispute to an Independent Evaluator for the conduct of a determination pursuant to </w:t>
      </w:r>
      <w:r w:rsidRPr="004B302D">
        <w:rPr>
          <w:szCs w:val="24"/>
          <w:u w:val="single"/>
        </w:rPr>
        <w:t>Section 3.4(</w:t>
      </w:r>
      <w:r w:rsidR="009266E0" w:rsidRPr="004B302D">
        <w:rPr>
          <w:szCs w:val="24"/>
          <w:u w:val="single"/>
        </w:rPr>
        <w:t>h</w:t>
      </w:r>
      <w:r w:rsidRPr="004B302D">
        <w:rPr>
          <w:szCs w:val="24"/>
          <w:u w:val="single"/>
        </w:rPr>
        <w:t>)</w:t>
      </w:r>
      <w:r w:rsidRPr="004B302D">
        <w:rPr>
          <w:szCs w:val="24"/>
        </w:rPr>
        <w:t xml:space="preserve"> (Dispute) of this Agreement.  Any decision of the Independent Evaluator rendered as a result of such dispute shall include a form of a RPS Modifications Document as described in </w:t>
      </w:r>
      <w:r w:rsidRPr="004B302D">
        <w:rPr>
          <w:szCs w:val="24"/>
          <w:u w:val="single"/>
        </w:rPr>
        <w:t>Section 3.4(</w:t>
      </w:r>
      <w:r w:rsidR="009266E0" w:rsidRPr="004B302D">
        <w:rPr>
          <w:szCs w:val="24"/>
          <w:u w:val="single"/>
        </w:rPr>
        <w:t>c</w:t>
      </w:r>
      <w:r w:rsidRPr="004B302D">
        <w:rPr>
          <w:szCs w:val="24"/>
          <w:u w:val="single"/>
        </w:rPr>
        <w:t>)</w:t>
      </w:r>
      <w:r w:rsidRPr="004B302D">
        <w:rPr>
          <w:szCs w:val="24"/>
        </w:rPr>
        <w:t xml:space="preserve"> (RPS Modifications Document).</w:t>
      </w:r>
    </w:p>
    <w:p w14:paraId="08E1B9B6" w14:textId="30A8408F" w:rsidR="007046BA" w:rsidRPr="004B302D" w:rsidRDefault="00FE6D6F" w:rsidP="006250BE">
      <w:pPr>
        <w:pStyle w:val="Corp1L3"/>
        <w:tabs>
          <w:tab w:val="left" w:pos="1440"/>
        </w:tabs>
        <w:ind w:left="1440"/>
        <w:rPr>
          <w:szCs w:val="24"/>
        </w:rPr>
      </w:pPr>
      <w:r w:rsidRPr="004B302D">
        <w:rPr>
          <w:szCs w:val="24"/>
          <w:u w:val="single"/>
        </w:rPr>
        <w:t>PUC RPS Order</w:t>
      </w:r>
      <w:r w:rsidRPr="004B302D">
        <w:rPr>
          <w:szCs w:val="24"/>
        </w:rPr>
        <w:t xml:space="preserve">.  No RPS Modifications Document shall constitute an amendment to the Agreement unless and until a PUC </w:t>
      </w:r>
      <w:r w:rsidR="00950A80" w:rsidRPr="004B302D">
        <w:rPr>
          <w:szCs w:val="24"/>
        </w:rPr>
        <w:t>o</w:t>
      </w:r>
      <w:r w:rsidRPr="004B302D">
        <w:rPr>
          <w:szCs w:val="24"/>
        </w:rPr>
        <w:t xml:space="preserve">rder issued with respect to such </w:t>
      </w:r>
      <w:r w:rsidR="00950A80" w:rsidRPr="004B302D">
        <w:rPr>
          <w:szCs w:val="24"/>
        </w:rPr>
        <w:t>d</w:t>
      </w:r>
      <w:r w:rsidRPr="004B302D">
        <w:rPr>
          <w:szCs w:val="24"/>
        </w:rPr>
        <w:t>ocument has become non-appealable</w:t>
      </w:r>
      <w:r w:rsidR="00950A80" w:rsidRPr="004B302D">
        <w:rPr>
          <w:szCs w:val="24"/>
        </w:rPr>
        <w:t xml:space="preserve"> ("</w:t>
      </w:r>
      <w:r w:rsidR="00950A80" w:rsidRPr="004B302D">
        <w:rPr>
          <w:szCs w:val="24"/>
          <w:u w:val="single"/>
        </w:rPr>
        <w:t>PUC RPS Order</w:t>
      </w:r>
      <w:r w:rsidR="00950A80" w:rsidRPr="004B302D">
        <w:rPr>
          <w:szCs w:val="24"/>
        </w:rPr>
        <w:t>")</w:t>
      </w:r>
      <w:r w:rsidRPr="004B302D">
        <w:rPr>
          <w:szCs w:val="24"/>
        </w:rPr>
        <w:t xml:space="preserve">.  Once the condition of the preceding sentence has been satisfied, such RPS Modifications Document shall constitute an amendment to this Agreement.  To be "non-appealable" under this </w:t>
      </w:r>
      <w:r w:rsidRPr="004B302D">
        <w:rPr>
          <w:szCs w:val="24"/>
          <w:u w:val="single"/>
        </w:rPr>
        <w:t>Section 3.4(</w:t>
      </w:r>
      <w:r w:rsidR="00C17D67" w:rsidRPr="004B302D">
        <w:rPr>
          <w:szCs w:val="24"/>
          <w:u w:val="single"/>
        </w:rPr>
        <w:t>e</w:t>
      </w:r>
      <w:r w:rsidRPr="004B302D">
        <w:rPr>
          <w:szCs w:val="24"/>
          <w:u w:val="single"/>
        </w:rPr>
        <w:t>)</w:t>
      </w:r>
      <w:r w:rsidRPr="004B302D">
        <w:rPr>
          <w:szCs w:val="24"/>
        </w:rPr>
        <w:t xml:space="preserve"> (PUC RPS Order), such PUC RPS Order shall be either (i) not subject to appeal to any Circuit Court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sidRPr="004B302D">
        <w:rPr>
          <w:szCs w:val="24"/>
        </w:rPr>
        <w:t>Hawai‘i</w:t>
      </w:r>
      <w:r w:rsidRPr="004B302D">
        <w:rPr>
          <w:szCs w:val="24"/>
        </w:rPr>
        <w:t xml:space="preserve"> or the Supreme Court, or the Intermediate Appellate Court upon assignment by the Supreme Court, of the State of </w:t>
      </w:r>
      <w:r w:rsidR="006048CF" w:rsidRPr="004B302D">
        <w:rPr>
          <w:szCs w:val="24"/>
        </w:rPr>
        <w:t>Hawai‘i</w:t>
      </w:r>
      <w:r w:rsidRPr="004B302D">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569E2321" w14:textId="73C81D95" w:rsidR="007046BA" w:rsidRPr="004B302D" w:rsidRDefault="00FE6D6F" w:rsidP="006250BE">
      <w:pPr>
        <w:pStyle w:val="Corp1L3"/>
        <w:tabs>
          <w:tab w:val="left" w:pos="1440"/>
        </w:tabs>
        <w:ind w:left="1440"/>
        <w:rPr>
          <w:szCs w:val="24"/>
        </w:rPr>
      </w:pPr>
      <w:r w:rsidRPr="004B302D">
        <w:rPr>
          <w:szCs w:val="24"/>
          <w:u w:val="single"/>
        </w:rPr>
        <w:t>Company</w:t>
      </w:r>
      <w:r w:rsidR="00F263DE" w:rsidRPr="004B302D">
        <w:rPr>
          <w:szCs w:val="24"/>
          <w:u w:val="single"/>
        </w:rPr>
        <w:t>'</w:t>
      </w:r>
      <w:r w:rsidRPr="004B302D">
        <w:rPr>
          <w:szCs w:val="24"/>
          <w:u w:val="single"/>
        </w:rPr>
        <w:t>s Rights</w:t>
      </w:r>
      <w:r w:rsidRPr="004B302D">
        <w:rPr>
          <w:szCs w:val="24"/>
        </w:rPr>
        <w:t xml:space="preserve">. </w:t>
      </w:r>
      <w:r w:rsidR="00911D20" w:rsidRPr="004B302D">
        <w:rPr>
          <w:szCs w:val="24"/>
        </w:rPr>
        <w:t xml:space="preserve"> </w:t>
      </w:r>
      <w:r w:rsidRPr="004B302D">
        <w:rPr>
          <w:szCs w:val="24"/>
        </w:rPr>
        <w:t xml:space="preserve">The rights granted to Company under </w:t>
      </w:r>
      <w:r w:rsidRPr="004B302D">
        <w:rPr>
          <w:szCs w:val="24"/>
          <w:u w:val="single"/>
        </w:rPr>
        <w:t>Section 3.4(</w:t>
      </w:r>
      <w:r w:rsidR="008B452E" w:rsidRPr="004B302D">
        <w:rPr>
          <w:szCs w:val="24"/>
          <w:u w:val="single"/>
        </w:rPr>
        <w:t>c</w:t>
      </w:r>
      <w:r w:rsidRPr="004B302D">
        <w:rPr>
          <w:szCs w:val="24"/>
          <w:u w:val="single"/>
        </w:rPr>
        <w:t>)</w:t>
      </w:r>
      <w:r w:rsidRPr="004B302D">
        <w:rPr>
          <w:szCs w:val="24"/>
        </w:rPr>
        <w:t xml:space="preserve"> (RPS Modifications Document) and </w:t>
      </w:r>
      <w:r w:rsidRPr="004B302D">
        <w:rPr>
          <w:szCs w:val="24"/>
          <w:u w:val="single"/>
        </w:rPr>
        <w:t>Section 3.4(</w:t>
      </w:r>
      <w:r w:rsidR="008B452E" w:rsidRPr="004B302D">
        <w:rPr>
          <w:szCs w:val="24"/>
          <w:u w:val="single"/>
        </w:rPr>
        <w:t>d</w:t>
      </w:r>
      <w:r w:rsidRPr="004B302D">
        <w:rPr>
          <w:szCs w:val="24"/>
          <w:u w:val="single"/>
        </w:rPr>
        <w:t>)</w:t>
      </w:r>
      <w:r w:rsidRPr="004B302D">
        <w:rPr>
          <w:szCs w:val="24"/>
        </w:rPr>
        <w:t xml:space="preserve"> (Failure to Reach Agreement) above are exclusive </w:t>
      </w:r>
      <w:r w:rsidRPr="004B302D">
        <w:rPr>
          <w:szCs w:val="24"/>
        </w:rPr>
        <w:lastRenderedPageBreak/>
        <w:t xml:space="preserve">to Company. </w:t>
      </w:r>
      <w:r w:rsidR="00964E3F">
        <w:rPr>
          <w:szCs w:val="24"/>
        </w:rPr>
        <w:t>Subscriber Organization</w:t>
      </w:r>
      <w:r w:rsidRPr="004B302D">
        <w:rPr>
          <w:szCs w:val="24"/>
        </w:rPr>
        <w:t xml:space="preserve"> shall not have a right to initiate negotiations of a RPS Modifications Document or to initiate dispute resolution under </w:t>
      </w:r>
      <w:r w:rsidRPr="004B302D">
        <w:rPr>
          <w:szCs w:val="24"/>
          <w:u w:val="single"/>
        </w:rPr>
        <w:t>Section 3.4(</w:t>
      </w:r>
      <w:r w:rsidR="008B452E" w:rsidRPr="004B302D">
        <w:rPr>
          <w:szCs w:val="24"/>
          <w:u w:val="single"/>
        </w:rPr>
        <w:t>h</w:t>
      </w:r>
      <w:r w:rsidRPr="004B302D">
        <w:rPr>
          <w:szCs w:val="24"/>
          <w:u w:val="single"/>
        </w:rPr>
        <w:t xml:space="preserve">) </w:t>
      </w:r>
      <w:r w:rsidRPr="004B302D">
        <w:rPr>
          <w:szCs w:val="24"/>
        </w:rPr>
        <w:t>(Dispute), as a result of a failure to agree upon and execute any RPS Modifications Document.</w:t>
      </w:r>
    </w:p>
    <w:p w14:paraId="0BB682AE" w14:textId="7ED4CD47" w:rsidR="007046BA" w:rsidRPr="004B302D" w:rsidRDefault="00FE6D6F" w:rsidP="006250BE">
      <w:pPr>
        <w:pStyle w:val="Corp1L3"/>
        <w:tabs>
          <w:tab w:val="left" w:pos="1440"/>
        </w:tabs>
        <w:ind w:left="1440"/>
        <w:rPr>
          <w:szCs w:val="24"/>
        </w:rPr>
      </w:pPr>
      <w:r w:rsidRPr="004B302D">
        <w:rPr>
          <w:szCs w:val="24"/>
          <w:u w:val="single"/>
        </w:rPr>
        <w:t>Limited Purpose</w:t>
      </w:r>
      <w:r w:rsidRPr="004B302D">
        <w:rPr>
          <w:szCs w:val="24"/>
        </w:rPr>
        <w:t xml:space="preserve">.  This </w:t>
      </w:r>
      <w:r w:rsidRPr="004B302D">
        <w:rPr>
          <w:szCs w:val="24"/>
          <w:u w:val="single"/>
        </w:rPr>
        <w:t>Section 3.4</w:t>
      </w:r>
      <w:r w:rsidRPr="004B302D">
        <w:rPr>
          <w:szCs w:val="24"/>
        </w:rPr>
        <w:t xml:space="preserve"> (Renewable Portfolio Standards) is intended to specifically address the 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this Agreement.  Revisions to this Agreement in accordance with the provisions of this </w:t>
      </w:r>
      <w:r w:rsidRPr="004B302D">
        <w:rPr>
          <w:szCs w:val="24"/>
          <w:u w:val="single"/>
        </w:rPr>
        <w:t>Section 3.4</w:t>
      </w:r>
      <w:r w:rsidRPr="004B302D">
        <w:rPr>
          <w:szCs w:val="24"/>
        </w:rPr>
        <w:t xml:space="preserve"> (Renewable Portfolio Standards) are not intended to increase </w:t>
      </w:r>
      <w:r w:rsidR="00964E3F">
        <w:rPr>
          <w:szCs w:val="24"/>
        </w:rPr>
        <w:t>Subscriber Organization</w:t>
      </w:r>
      <w:r w:rsidR="00F263DE" w:rsidRPr="004B302D">
        <w:rPr>
          <w:szCs w:val="24"/>
        </w:rPr>
        <w:t>'</w:t>
      </w:r>
      <w:r w:rsidRPr="004B302D">
        <w:rPr>
          <w:szCs w:val="24"/>
        </w:rPr>
        <w:t>s risk of non-performance or default.</w:t>
      </w:r>
    </w:p>
    <w:p w14:paraId="73C010F1" w14:textId="73760894" w:rsidR="007046BA" w:rsidRPr="004B302D" w:rsidRDefault="00FE6D6F" w:rsidP="006250BE">
      <w:pPr>
        <w:pStyle w:val="Corp1L3"/>
        <w:tabs>
          <w:tab w:val="left" w:pos="1440"/>
        </w:tabs>
        <w:ind w:left="1440"/>
        <w:rPr>
          <w:szCs w:val="24"/>
        </w:rPr>
      </w:pPr>
      <w:r w:rsidRPr="004B302D">
        <w:rPr>
          <w:szCs w:val="24"/>
          <w:u w:val="single"/>
        </w:rPr>
        <w:t>Dispute</w:t>
      </w:r>
      <w:r w:rsidRPr="004B302D">
        <w:rPr>
          <w:szCs w:val="24"/>
        </w:rPr>
        <w:t xml:space="preserve">.  If Company decides to declare a dispute as a result of the failure to reach agreement and execute a RPS Modifications Document pursuant to </w:t>
      </w:r>
      <w:r w:rsidRPr="004B302D">
        <w:rPr>
          <w:szCs w:val="24"/>
          <w:u w:val="single"/>
        </w:rPr>
        <w:t>Section 3.4(</w:t>
      </w:r>
      <w:r w:rsidR="008B452E" w:rsidRPr="004B302D">
        <w:rPr>
          <w:szCs w:val="24"/>
          <w:u w:val="single"/>
        </w:rPr>
        <w:t>d</w:t>
      </w:r>
      <w:r w:rsidRPr="004B302D">
        <w:rPr>
          <w:szCs w:val="24"/>
          <w:u w:val="single"/>
        </w:rPr>
        <w:t>)</w:t>
      </w:r>
      <w:r w:rsidRPr="004B302D">
        <w:rPr>
          <w:szCs w:val="24"/>
        </w:rPr>
        <w:t xml:space="preserve"> (Failure to Reach Agreement), it shall provide written notice to that effect to </w:t>
      </w:r>
      <w:r w:rsidR="00964E3F">
        <w:rPr>
          <w:szCs w:val="24"/>
        </w:rPr>
        <w:t>Subscriber Organization</w:t>
      </w:r>
      <w:r w:rsidRPr="004B302D">
        <w:rPr>
          <w:szCs w:val="24"/>
        </w:rPr>
        <w:t xml:space="preserve">.  Within 20 Days of delivery of such notice </w:t>
      </w:r>
      <w:r w:rsidR="00964E3F">
        <w:rPr>
          <w:szCs w:val="24"/>
        </w:rPr>
        <w:t>Subscriber Organization</w:t>
      </w:r>
      <w:r w:rsidRPr="004B302D">
        <w:rPr>
          <w:szCs w:val="24"/>
        </w:rPr>
        <w:t xml:space="preserve"> and Company shall agree upon an Independent Evaluator to resolve the dispute regarding a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2A56F58C" w14:textId="77777777" w:rsidR="007046BA" w:rsidRPr="004B302D" w:rsidRDefault="00FE6D6F" w:rsidP="006250BE">
      <w:pPr>
        <w:pStyle w:val="Corp1L4"/>
        <w:tabs>
          <w:tab w:val="clear" w:pos="2304"/>
          <w:tab w:val="num" w:pos="2160"/>
        </w:tabs>
        <w:ind w:left="2160"/>
        <w:rPr>
          <w:szCs w:val="24"/>
        </w:rPr>
      </w:pPr>
      <w:r w:rsidRPr="004B302D">
        <w:rPr>
          <w:szCs w:val="24"/>
        </w:rPr>
        <w:t>Promptly upon appointment, the Independent Evaluator shall request the Parties to address the following matters within the next 15 Days:</w:t>
      </w:r>
    </w:p>
    <w:p w14:paraId="6516C969" w14:textId="70A95A61" w:rsidR="007046BA" w:rsidRPr="004B302D" w:rsidRDefault="00FE6D6F" w:rsidP="006250BE">
      <w:pPr>
        <w:pStyle w:val="Corp1L5"/>
        <w:tabs>
          <w:tab w:val="clear" w:pos="3024"/>
          <w:tab w:val="num" w:pos="2880"/>
        </w:tabs>
        <w:ind w:left="2880"/>
        <w:rPr>
          <w:szCs w:val="24"/>
        </w:rPr>
      </w:pPr>
      <w:r w:rsidRPr="004B302D">
        <w:rPr>
          <w:szCs w:val="24"/>
        </w:rPr>
        <w:lastRenderedPageBreak/>
        <w:t xml:space="preserve">The reasonable measures required to be taken by </w:t>
      </w:r>
      <w:r w:rsidR="00964E3F">
        <w:rPr>
          <w:szCs w:val="24"/>
        </w:rPr>
        <w:t>Subscriber Organization</w:t>
      </w:r>
      <w:r w:rsidRPr="004B302D">
        <w:rPr>
          <w:szCs w:val="24"/>
        </w:rPr>
        <w:t xml:space="preserve"> to cause the electric energy delivered from the Facility to come within such revised definition of "renewable electrical energy" under the RPS Amendment in question;</w:t>
      </w:r>
    </w:p>
    <w:p w14:paraId="36399AE9" w14:textId="2A7FAB03" w:rsidR="007046BA" w:rsidRPr="004B302D" w:rsidRDefault="00FE6D6F" w:rsidP="006250BE">
      <w:pPr>
        <w:pStyle w:val="Corp1L5"/>
        <w:tabs>
          <w:tab w:val="clear" w:pos="3024"/>
          <w:tab w:val="num" w:pos="2880"/>
        </w:tabs>
        <w:ind w:left="2880"/>
        <w:rPr>
          <w:szCs w:val="24"/>
        </w:rPr>
      </w:pPr>
      <w:r w:rsidRPr="004B302D">
        <w:rPr>
          <w:szCs w:val="24"/>
        </w:rPr>
        <w:t xml:space="preserve">How </w:t>
      </w:r>
      <w:r w:rsidR="00964E3F">
        <w:rPr>
          <w:szCs w:val="24"/>
        </w:rPr>
        <w:t>Subscriber Organization</w:t>
      </w:r>
      <w:r w:rsidRPr="004B302D">
        <w:rPr>
          <w:szCs w:val="24"/>
        </w:rPr>
        <w:t xml:space="preserve"> would implement such measures;</w:t>
      </w:r>
    </w:p>
    <w:p w14:paraId="5AF8A759" w14:textId="77BC093F" w:rsidR="007046BA" w:rsidRPr="004B302D" w:rsidRDefault="00FE6D6F" w:rsidP="006250BE">
      <w:pPr>
        <w:pStyle w:val="Corp1L5"/>
        <w:tabs>
          <w:tab w:val="clear" w:pos="3024"/>
          <w:tab w:val="num" w:pos="2880"/>
        </w:tabs>
        <w:ind w:left="2880"/>
      </w:pPr>
      <w:r w:rsidRPr="004B302D">
        <w:t>Reasonably expected net costs and/or lost revenues associated with such measures so the energy delivered by the Facility complies with such revised definition of "renewable electrical energy</w:t>
      </w:r>
      <w:r w:rsidR="008B452E" w:rsidRPr="004B302D">
        <w:t>"</w:t>
      </w:r>
      <w:r w:rsidRPr="004B302D">
        <w:t xml:space="preserve"> under the RPS Amendment in question;</w:t>
      </w:r>
    </w:p>
    <w:p w14:paraId="1038DED9" w14:textId="77777777" w:rsidR="007046BA" w:rsidRPr="004B302D" w:rsidRDefault="00FE6D6F" w:rsidP="006250BE">
      <w:pPr>
        <w:pStyle w:val="Corp1L5"/>
        <w:tabs>
          <w:tab w:val="clear" w:pos="3024"/>
          <w:tab w:val="num" w:pos="2880"/>
        </w:tabs>
        <w:ind w:left="2880"/>
        <w:rPr>
          <w:szCs w:val="24"/>
        </w:rPr>
      </w:pPr>
      <w:r w:rsidRPr="004B302D">
        <w:rPr>
          <w:szCs w:val="24"/>
        </w:rPr>
        <w:t>The appropriate level, if any, of RPS Pricing Impact in light of the foregoing; and</w:t>
      </w:r>
    </w:p>
    <w:p w14:paraId="70C9D251" w14:textId="77777777" w:rsidR="007046BA" w:rsidRPr="004B302D" w:rsidRDefault="00FE6D6F" w:rsidP="006250BE">
      <w:pPr>
        <w:pStyle w:val="Corp1L5"/>
        <w:tabs>
          <w:tab w:val="clear" w:pos="3024"/>
          <w:tab w:val="num" w:pos="2880"/>
        </w:tabs>
        <w:ind w:left="2880"/>
        <w:rPr>
          <w:szCs w:val="24"/>
        </w:rPr>
      </w:pPr>
      <w:r w:rsidRPr="004B302D">
        <w:rPr>
          <w:szCs w:val="24"/>
        </w:rPr>
        <w:t>Contractual consequences for non-performance that are commercially reasonable under the circumstances.</w:t>
      </w:r>
    </w:p>
    <w:p w14:paraId="09966311" w14:textId="77777777" w:rsidR="007046BA" w:rsidRPr="004B302D" w:rsidRDefault="00FE6D6F" w:rsidP="006250BE">
      <w:pPr>
        <w:pStyle w:val="Corp1L4"/>
        <w:tabs>
          <w:tab w:val="clear" w:pos="2304"/>
          <w:tab w:val="num" w:pos="2160"/>
        </w:tabs>
        <w:ind w:left="216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14:paraId="69633D8B" w14:textId="77777777" w:rsidR="007046BA" w:rsidRPr="004B302D" w:rsidRDefault="00FE6D6F" w:rsidP="006250BE">
      <w:pPr>
        <w:pStyle w:val="Corp1L4"/>
        <w:tabs>
          <w:tab w:val="clear" w:pos="2304"/>
          <w:tab w:val="num" w:pos="2160"/>
        </w:tabs>
        <w:ind w:left="216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sidRPr="004B302D">
        <w:rPr>
          <w:szCs w:val="24"/>
        </w:rPr>
        <w:t>'</w:t>
      </w:r>
      <w:r w:rsidRPr="004B302D">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1F3CEA72" w14:textId="782D9755" w:rsidR="007046BA" w:rsidRPr="004B302D" w:rsidRDefault="00FE6D6F" w:rsidP="006250BE">
      <w:pPr>
        <w:pStyle w:val="Corp1L4"/>
        <w:tabs>
          <w:tab w:val="clear" w:pos="2304"/>
          <w:tab w:val="num" w:pos="2160"/>
        </w:tabs>
        <w:ind w:left="2160"/>
        <w:rPr>
          <w:szCs w:val="24"/>
        </w:rPr>
      </w:pPr>
      <w:r w:rsidRPr="004B302D">
        <w:rPr>
          <w:szCs w:val="24"/>
        </w:rPr>
        <w:t xml:space="preserve">The following standards shall be applied by the Independent Evaluator in rendering his or her decision: (i) if it is not technically or operationally feasible for </w:t>
      </w:r>
      <w:r w:rsidR="00964E3F">
        <w:rPr>
          <w:szCs w:val="24"/>
        </w:rPr>
        <w:t>Subscriber Organization</w:t>
      </w:r>
      <w:r w:rsidRPr="004B302D">
        <w:rPr>
          <w:szCs w:val="24"/>
        </w:rPr>
        <w:t xml:space="preserve"> </w:t>
      </w:r>
      <w:r w:rsidRPr="004B302D">
        <w:rPr>
          <w:szCs w:val="24"/>
        </w:rPr>
        <w:lastRenderedPageBreak/>
        <w:t xml:space="preserve">to implement reasonable measures required to cause the electric energy delivered from the Facility to come within such revised definition of "renewable electrical energy" under the RPS Amendment in question, the Independent Evaluator shall determine that the Agreement shall not be amended to comply with such changes in RPS (unless the Parties agree otherwise); (ii) if it is technically or operationally feasible for </w:t>
      </w:r>
      <w:r w:rsidR="00964E3F">
        <w:rPr>
          <w:szCs w:val="24"/>
        </w:rPr>
        <w:t>Subscriber Organization</w:t>
      </w:r>
      <w:r w:rsidRPr="004B302D">
        <w:rPr>
          <w:szCs w:val="24"/>
        </w:rPr>
        <w:t xml:space="preserve">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w:t>
      </w:r>
      <w:r w:rsidR="00964E3F">
        <w:rPr>
          <w:szCs w:val="24"/>
        </w:rPr>
        <w:t>Subscriber Organization</w:t>
      </w:r>
      <w:r w:rsidR="00F263DE" w:rsidRPr="004B302D">
        <w:rPr>
          <w:szCs w:val="24"/>
        </w:rPr>
        <w:t>'</w:t>
      </w:r>
      <w:r w:rsidRPr="004B302D">
        <w:rPr>
          <w:szCs w:val="24"/>
        </w:rPr>
        <w:t xml:space="preserve">s RPS Modifications, (bb) pricing terms that incorporate the RPS Pricing Impact, and (cc) contract terms and conditions that are commercially reasonable under the circumstances, especially with respect to the consequences of non-performance by </w:t>
      </w:r>
      <w:r w:rsidR="00964E3F">
        <w:rPr>
          <w:szCs w:val="24"/>
        </w:rPr>
        <w:t>Subscriber Organization</w:t>
      </w:r>
      <w:r w:rsidRPr="004B302D">
        <w:rPr>
          <w:szCs w:val="24"/>
        </w:rPr>
        <w:t xml:space="preserve"> as to the RPS Modifications.  In addition to the RPS Modifications Document, the Independent Evaluator shall render a decision which sets forth the positions of the Parties and Independent Evaluator</w:t>
      </w:r>
      <w:r w:rsidR="00F263DE" w:rsidRPr="004B302D">
        <w:rPr>
          <w:szCs w:val="24"/>
        </w:rPr>
        <w:t>'</w:t>
      </w:r>
      <w:r w:rsidRPr="004B302D">
        <w:rPr>
          <w:szCs w:val="24"/>
        </w:rPr>
        <w:t>s rationale for his or her decisions on disputed issues.</w:t>
      </w:r>
    </w:p>
    <w:p w14:paraId="7EFACEEF" w14:textId="77777777" w:rsidR="005B3727" w:rsidRDefault="00FE6D6F" w:rsidP="006250BE">
      <w:pPr>
        <w:pStyle w:val="Corp1L4"/>
        <w:tabs>
          <w:tab w:val="clear" w:pos="2304"/>
          <w:tab w:val="num" w:pos="2160"/>
        </w:tabs>
        <w:ind w:left="2160"/>
        <w:rPr>
          <w:szCs w:val="24"/>
        </w:rPr>
      </w:pPr>
      <w:r w:rsidRPr="004B302D">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6F4CED9B" w14:textId="75F4590F" w:rsidR="00807C4F" w:rsidRPr="00807C4F" w:rsidRDefault="0023624B" w:rsidP="00D4079B">
      <w:pPr>
        <w:pStyle w:val="Corp1L2Underline"/>
        <w:numPr>
          <w:ilvl w:val="0"/>
          <w:numId w:val="101"/>
        </w:numPr>
        <w:ind w:left="806" w:hanging="806"/>
        <w:sectPr w:rsidR="00807C4F" w:rsidRPr="00807C4F" w:rsidSect="00350BC4">
          <w:footerReference w:type="default" r:id="rId26"/>
          <w:pgSz w:w="12240" w:h="15840" w:code="1"/>
          <w:pgMar w:top="1440" w:right="1319" w:bottom="1440" w:left="1319" w:header="720" w:footer="720" w:gutter="0"/>
          <w:paperSrc w:first="15" w:other="15"/>
          <w:cols w:space="720"/>
          <w:docGrid w:linePitch="360"/>
        </w:sectPr>
      </w:pPr>
      <w:r>
        <w:rPr>
          <w:rFonts w:ascii="Courier New" w:hAnsi="Courier New" w:cs="Courier New"/>
          <w:u w:val="single"/>
        </w:rPr>
        <w:t>Facility's CBRE Program</w:t>
      </w:r>
      <w:r>
        <w:t>.</w:t>
      </w:r>
      <w:r w:rsidR="00D07C83">
        <w:t xml:space="preserve">  </w:t>
      </w:r>
      <w:r w:rsidR="00D07C83">
        <w:rPr>
          <w:rFonts w:ascii="Courier New" w:hAnsi="Courier New" w:cs="Courier New"/>
        </w:rPr>
        <w:t xml:space="preserve">Subscriber Organization shall comply with the provisions of </w:t>
      </w:r>
      <w:r w:rsidR="00D07C83">
        <w:rPr>
          <w:rFonts w:ascii="Courier New" w:hAnsi="Courier New" w:cs="Courier New"/>
          <w:u w:val="single"/>
        </w:rPr>
        <w:t>Attachment Q</w:t>
      </w:r>
      <w:r w:rsidR="00D07C83">
        <w:rPr>
          <w:rFonts w:ascii="Courier New" w:hAnsi="Courier New" w:cs="Courier New"/>
        </w:rPr>
        <w:t xml:space="preserve"> (Facility's CBRE Program).</w:t>
      </w:r>
    </w:p>
    <w:p w14:paraId="76E19783" w14:textId="77777777" w:rsidR="007046BA" w:rsidRPr="004B302D" w:rsidRDefault="00FE6D6F">
      <w:pPr>
        <w:pStyle w:val="Corp1L1"/>
        <w:rPr>
          <w:szCs w:val="24"/>
        </w:rPr>
      </w:pPr>
      <w:bookmarkStart w:id="31" w:name="_Toc257549651"/>
      <w:r w:rsidRPr="004B302D">
        <w:rPr>
          <w:szCs w:val="24"/>
        </w:rPr>
        <w:lastRenderedPageBreak/>
        <w:br/>
      </w:r>
      <w:bookmarkStart w:id="32" w:name="_Toc478735258"/>
      <w:bookmarkStart w:id="33" w:name="_Toc532900001"/>
      <w:bookmarkStart w:id="34" w:name="_Toc533161863"/>
      <w:bookmarkStart w:id="35" w:name="_Toc13594150"/>
      <w:r w:rsidRPr="004B302D">
        <w:rPr>
          <w:szCs w:val="24"/>
        </w:rPr>
        <w:t>COMPANY-OWNED INTERCONNECTION FACILITIES</w:t>
      </w:r>
      <w:bookmarkEnd w:id="31"/>
      <w:bookmarkEnd w:id="32"/>
      <w:bookmarkEnd w:id="33"/>
      <w:bookmarkEnd w:id="34"/>
      <w:bookmarkEnd w:id="35"/>
    </w:p>
    <w:p w14:paraId="2F1F6683" w14:textId="11FA1D82" w:rsidR="00DF061B" w:rsidRPr="004B302D" w:rsidRDefault="00FE6D6F">
      <w:pPr>
        <w:pStyle w:val="PlainText"/>
        <w:tabs>
          <w:tab w:val="left" w:pos="864"/>
        </w:tabs>
        <w:rPr>
          <w:sz w:val="24"/>
          <w:szCs w:val="24"/>
        </w:rPr>
        <w:sectPr w:rsidR="00DF061B" w:rsidRPr="004B302D" w:rsidSect="00350BC4">
          <w:footerReference w:type="default" r:id="rId27"/>
          <w:pgSz w:w="12240" w:h="15840" w:code="1"/>
          <w:pgMar w:top="1440" w:right="1319" w:bottom="1440" w:left="1319" w:header="720" w:footer="720" w:gutter="0"/>
          <w:paperSrc w:first="15" w:other="15"/>
          <w:cols w:space="720"/>
          <w:docGrid w:linePitch="360"/>
        </w:sectPr>
      </w:pPr>
      <w:r w:rsidRPr="004B302D">
        <w:rPr>
          <w:sz w:val="24"/>
          <w:szCs w:val="24"/>
        </w:rPr>
        <w:t xml:space="preserve">The terms and conditions related to the Company-Owned Interconnection Facilities are set forth in </w:t>
      </w:r>
      <w:r w:rsidRPr="004B302D">
        <w:rPr>
          <w:sz w:val="24"/>
          <w:szCs w:val="24"/>
          <w:u w:val="single"/>
        </w:rPr>
        <w:t xml:space="preserve">Attachment G </w:t>
      </w:r>
      <w:r w:rsidRPr="004B302D">
        <w:rPr>
          <w:sz w:val="24"/>
          <w:szCs w:val="24"/>
        </w:rPr>
        <w:t>(Company</w:t>
      </w:r>
      <w:r w:rsidRPr="004B302D">
        <w:rPr>
          <w:sz w:val="24"/>
          <w:szCs w:val="24"/>
        </w:rPr>
        <w:noBreakHyphen/>
        <w:t xml:space="preserve">Owned Interconnection Facilities) of this Agreement.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w:t>
      </w:r>
      <w:r w:rsidR="00964E3F">
        <w:rPr>
          <w:sz w:val="24"/>
          <w:szCs w:val="24"/>
        </w:rPr>
        <w:t>Subscriber Organization</w:t>
      </w:r>
      <w:r w:rsidRPr="004B302D">
        <w:rPr>
          <w:sz w:val="24"/>
          <w:szCs w:val="24"/>
        </w:rPr>
        <w:t xml:space="preserve"> shall convey title to the Company-Owned Interconnection Facilities that were designed and constructed by or on behalf of </w:t>
      </w:r>
      <w:r w:rsidR="00964E3F">
        <w:rPr>
          <w:sz w:val="24"/>
          <w:szCs w:val="24"/>
        </w:rPr>
        <w:t>Subscriber Organization</w:t>
      </w:r>
      <w:r w:rsidRPr="004B302D">
        <w:rPr>
          <w:sz w:val="24"/>
          <w:szCs w:val="24"/>
        </w:rPr>
        <w:t xml:space="preserve"> by executing a Bill of Sale and Assignment document substantially in the form set forth in </w:t>
      </w:r>
      <w:r w:rsidRPr="004B302D">
        <w:rPr>
          <w:sz w:val="24"/>
          <w:szCs w:val="24"/>
          <w:u w:val="single"/>
        </w:rPr>
        <w:t>Attachment H</w:t>
      </w:r>
      <w:r w:rsidRPr="004B302D">
        <w:rPr>
          <w:sz w:val="24"/>
          <w:szCs w:val="24"/>
        </w:rPr>
        <w:t xml:space="preserve"> (Form of Bill of Sale and Assignment).  In addition,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w:t>
      </w:r>
      <w:r w:rsidR="00964E3F">
        <w:rPr>
          <w:sz w:val="24"/>
          <w:szCs w:val="24"/>
        </w:rPr>
        <w:t>Subscriber Organization</w:t>
      </w:r>
      <w:r w:rsidRPr="004B302D">
        <w:rPr>
          <w:sz w:val="24"/>
          <w:szCs w:val="24"/>
        </w:rPr>
        <w:t xml:space="preserve"> shall</w:t>
      </w:r>
      <w:r w:rsidR="002F6307" w:rsidRPr="004B302D">
        <w:rPr>
          <w:sz w:val="24"/>
          <w:szCs w:val="24"/>
        </w:rPr>
        <w:t xml:space="preserve"> </w:t>
      </w:r>
      <w:r w:rsidRPr="004B302D">
        <w:rPr>
          <w:sz w:val="24"/>
          <w:szCs w:val="24"/>
        </w:rPr>
        <w:t>deliver to Company any and all executed documents required to assign</w:t>
      </w:r>
      <w:r w:rsidR="0074025F" w:rsidRPr="004B302D">
        <w:rPr>
          <w:sz w:val="24"/>
          <w:szCs w:val="24"/>
        </w:rPr>
        <w:t xml:space="preserve"> </w:t>
      </w:r>
      <w:r w:rsidRPr="004B302D">
        <w:rPr>
          <w:sz w:val="24"/>
          <w:szCs w:val="24"/>
        </w:rPr>
        <w:t xml:space="preserve">all </w:t>
      </w:r>
      <w:r w:rsidR="00DF061B" w:rsidRPr="004B302D">
        <w:rPr>
          <w:sz w:val="24"/>
          <w:szCs w:val="24"/>
        </w:rPr>
        <w:t>Land Rights necessary to operate and maintain the Company-Owned Interconnection Facilities on and after the Transfer Date to Company</w:t>
      </w:r>
      <w:r w:rsidRPr="004B302D">
        <w:rPr>
          <w:sz w:val="24"/>
          <w:szCs w:val="24"/>
        </w:rPr>
        <w:t xml:space="preserve">, which documents shall be substantially in the form set forth in </w:t>
      </w:r>
      <w:r w:rsidRPr="004B302D">
        <w:rPr>
          <w:sz w:val="24"/>
          <w:szCs w:val="24"/>
          <w:u w:val="single"/>
        </w:rPr>
        <w:t>Attachment I</w:t>
      </w:r>
      <w:r w:rsidRPr="004B302D">
        <w:rPr>
          <w:sz w:val="24"/>
          <w:szCs w:val="24"/>
        </w:rPr>
        <w:t xml:space="preserve"> (Form of Assignment of Lease and Assumption).</w:t>
      </w:r>
      <w:r w:rsidR="002F6307" w:rsidRPr="004B302D">
        <w:rPr>
          <w:sz w:val="24"/>
          <w:szCs w:val="24"/>
        </w:rPr>
        <w:t xml:space="preserve">  </w:t>
      </w:r>
    </w:p>
    <w:p w14:paraId="5B9A3D14" w14:textId="3BC087AB" w:rsidR="007046BA" w:rsidRPr="004B302D" w:rsidRDefault="00FE6D6F">
      <w:pPr>
        <w:pStyle w:val="Corp1L1"/>
        <w:rPr>
          <w:szCs w:val="24"/>
        </w:rPr>
      </w:pPr>
      <w:bookmarkStart w:id="36" w:name="_Toc257549652"/>
      <w:r w:rsidRPr="004B302D">
        <w:rPr>
          <w:szCs w:val="24"/>
        </w:rPr>
        <w:lastRenderedPageBreak/>
        <w:br/>
      </w:r>
      <w:bookmarkStart w:id="37" w:name="_Toc478735259"/>
      <w:bookmarkStart w:id="38" w:name="_Toc532900002"/>
      <w:bookmarkStart w:id="39" w:name="_Toc533161864"/>
      <w:bookmarkStart w:id="40" w:name="_Toc13594151"/>
      <w:r w:rsidRPr="004B302D">
        <w:rPr>
          <w:szCs w:val="24"/>
        </w:rPr>
        <w:t>MAINTENANCE Records and SCHEDULING</w:t>
      </w:r>
      <w:bookmarkEnd w:id="36"/>
      <w:bookmarkEnd w:id="37"/>
      <w:bookmarkEnd w:id="38"/>
      <w:bookmarkEnd w:id="39"/>
      <w:bookmarkEnd w:id="40"/>
    </w:p>
    <w:p w14:paraId="4725FCA3" w14:textId="0383A3EB" w:rsidR="007046BA" w:rsidRPr="004B302D" w:rsidRDefault="00FE6D6F">
      <w:pPr>
        <w:pStyle w:val="Corp1L2"/>
        <w:rPr>
          <w:u w:val="single"/>
        </w:rPr>
      </w:pPr>
      <w:r w:rsidRPr="004B302D">
        <w:rPr>
          <w:u w:val="single"/>
        </w:rPr>
        <w:t>Operating Records</w:t>
      </w:r>
      <w:r w:rsidR="003A4A73" w:rsidRPr="004B302D">
        <w:t>.</w:t>
      </w:r>
      <w:r w:rsidR="0069374C" w:rsidRPr="004B302D">
        <w:t xml:space="preserve"> </w:t>
      </w:r>
    </w:p>
    <w:p w14:paraId="1759C0ED" w14:textId="570DE490" w:rsidR="007046BA" w:rsidRPr="004B302D" w:rsidRDefault="00964E3F" w:rsidP="00D4079B">
      <w:pPr>
        <w:pStyle w:val="Corp1L3"/>
        <w:numPr>
          <w:ilvl w:val="2"/>
          <w:numId w:val="105"/>
        </w:numPr>
        <w:tabs>
          <w:tab w:val="num" w:pos="1440"/>
        </w:tabs>
        <w:ind w:left="1440"/>
      </w:pPr>
      <w:r w:rsidRPr="00A879AA">
        <w:rPr>
          <w:u w:val="single"/>
        </w:rPr>
        <w:t>Subscriber Organization</w:t>
      </w:r>
      <w:r w:rsidR="00F263DE" w:rsidRPr="00A879AA">
        <w:rPr>
          <w:u w:val="single"/>
        </w:rPr>
        <w:t>'</w:t>
      </w:r>
      <w:r w:rsidR="00FE6D6F" w:rsidRPr="00A879AA">
        <w:rPr>
          <w:u w:val="single"/>
        </w:rPr>
        <w:t>s Logs</w:t>
      </w:r>
      <w:r w:rsidR="00FE6D6F" w:rsidRPr="004B302D">
        <w:t xml:space="preserve">.  </w:t>
      </w:r>
      <w:r>
        <w:t>Subscriber Organization</w:t>
      </w:r>
      <w:r w:rsidR="00FE6D6F" w:rsidRPr="004B302D">
        <w:t xml:space="preserve">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megavar and megawatt recording charts (and/or equivalent computer records), all unusual conditions experienced or observed and any reduced capability and the reasons therefor and duration thereof.  For each inverter, the data reported shall include planned derated hours, unplanned derated hours, average derated kW during the derated hours, scheduled maintenance hours, average derated kW</w:t>
      </w:r>
      <w:r w:rsidR="00FE6D6F" w:rsidRPr="00A879AA">
        <w:rPr>
          <w:b/>
        </w:rPr>
        <w:t xml:space="preserve"> </w:t>
      </w:r>
      <w:r w:rsidR="00FE6D6F" w:rsidRPr="004B302D">
        <w:t xml:space="preserve">during scheduled maintenance hours, hours on-control and hours on-line.  </w:t>
      </w:r>
      <w:r w:rsidR="00B103E8" w:rsidRPr="004B302D">
        <w:t xml:space="preserve">Company shall have the right, upon reasonable notice and during regular Business Day hours to review and copy </w:t>
      </w:r>
      <w:r w:rsidR="00370796" w:rsidRPr="004B302D">
        <w:t>such data logs</w:t>
      </w:r>
      <w:r w:rsidR="00CD779A" w:rsidRPr="004B302D">
        <w:t xml:space="preserve">; provided, that if such logs reveal any inconsistency with </w:t>
      </w:r>
      <w:r w:rsidR="009D52FB" w:rsidRPr="004B302D">
        <w:t>Company'</w:t>
      </w:r>
      <w:r w:rsidR="00CD779A" w:rsidRPr="004B302D">
        <w:t xml:space="preserve">s records, Company may request and review </w:t>
      </w:r>
      <w:r>
        <w:t>Subscriber Organization</w:t>
      </w:r>
      <w:r w:rsidR="009D52FB" w:rsidRPr="004B302D">
        <w:t>'</w:t>
      </w:r>
      <w:r w:rsidR="00CD779A" w:rsidRPr="004B302D">
        <w:t>s supporting records, correspondence</w:t>
      </w:r>
      <w:r w:rsidR="00E80CF5" w:rsidRPr="004B302D">
        <w:t>,</w:t>
      </w:r>
      <w:r w:rsidR="00CD779A" w:rsidRPr="004B302D">
        <w:t xml:space="preserve"> memoranda and other documents or electronically recorded data associated with such logs related to the operation and maintenance of the Facility in order to resolve such inconsistency</w:t>
      </w:r>
      <w:r w:rsidR="00B103E8" w:rsidRPr="004B302D">
        <w:t>.</w:t>
      </w:r>
    </w:p>
    <w:p w14:paraId="694AF10D" w14:textId="2AC50FF4" w:rsidR="007046BA" w:rsidRPr="004B302D" w:rsidRDefault="00FE6D6F" w:rsidP="006250BE">
      <w:pPr>
        <w:pStyle w:val="Corp1L3"/>
        <w:tabs>
          <w:tab w:val="num" w:pos="1440"/>
        </w:tabs>
        <w:ind w:left="1440"/>
      </w:pPr>
      <w:r w:rsidRPr="004B302D">
        <w:rPr>
          <w:u w:val="single"/>
        </w:rPr>
        <w:t xml:space="preserve">Company Access to </w:t>
      </w:r>
      <w:r w:rsidR="00964E3F">
        <w:rPr>
          <w:u w:val="single"/>
        </w:rPr>
        <w:t>Subscriber Organization</w:t>
      </w:r>
      <w:r w:rsidR="00F263DE" w:rsidRPr="004B302D">
        <w:rPr>
          <w:u w:val="single"/>
        </w:rPr>
        <w:t>'</w:t>
      </w:r>
      <w:r w:rsidRPr="004B302D">
        <w:rPr>
          <w:u w:val="single"/>
        </w:rPr>
        <w:t>s Logs</w:t>
      </w:r>
      <w:r w:rsidRPr="004B302D">
        <w:t xml:space="preserve">.  </w:t>
      </w:r>
      <w:r w:rsidR="00964E3F">
        <w:t>Subscriber Organization</w:t>
      </w:r>
      <w:r w:rsidRPr="004B302D">
        <w:t xml:space="preserve"> shall provide Company access to </w:t>
      </w:r>
      <w:r w:rsidR="00964E3F">
        <w:t>Subscriber Organization</w:t>
      </w:r>
      <w:r w:rsidR="00F263DE" w:rsidRPr="004B302D">
        <w:t>'</w:t>
      </w:r>
      <w:r w:rsidRPr="004B302D">
        <w:t xml:space="preserve">s records which identify the priority, as internally assigned by </w:t>
      </w:r>
      <w:r w:rsidR="00964E3F">
        <w:t>Subscriber Organization</w:t>
      </w:r>
      <w:r w:rsidRPr="004B302D">
        <w:t xml:space="preserve">, of specific preventive or corrective maintenance activities.  These records shall include items for which </w:t>
      </w:r>
      <w:r w:rsidR="00964E3F">
        <w:t>Subscriber Organization</w:t>
      </w:r>
      <w:r w:rsidRPr="004B302D">
        <w:t xml:space="preserve"> has deferred the inspection or corrective action to a future scheduled plant outage.  In addition, </w:t>
      </w:r>
      <w:r w:rsidR="00964E3F">
        <w:t>Subscriber Organization</w:t>
      </w:r>
      <w:r w:rsidRPr="004B302D">
        <w:t xml:space="preserve"> shall provide copies of </w:t>
      </w:r>
      <w:r w:rsidR="00976909" w:rsidRPr="004B302D">
        <w:t xml:space="preserve">applicable </w:t>
      </w:r>
      <w:r w:rsidRPr="004B302D">
        <w:t xml:space="preserve">correspondence between </w:t>
      </w:r>
      <w:r w:rsidR="00964E3F">
        <w:t>Subscriber Organization</w:t>
      </w:r>
      <w:r w:rsidRPr="004B302D">
        <w:t xml:space="preserve"> and </w:t>
      </w:r>
      <w:r w:rsidR="00994CB1" w:rsidRPr="004B302D">
        <w:t xml:space="preserve">its insurer(s) </w:t>
      </w:r>
      <w:r w:rsidRPr="004B302D">
        <w:t>for the Facility equipment pertaining to</w:t>
      </w:r>
      <w:r w:rsidR="00976909" w:rsidRPr="004B302D">
        <w:t xml:space="preserve"> </w:t>
      </w:r>
      <w:r w:rsidR="00964E3F">
        <w:t>Subscriber Organization</w:t>
      </w:r>
      <w:r w:rsidR="00FD6048" w:rsidRPr="004B302D">
        <w:t>'</w:t>
      </w:r>
      <w:r w:rsidR="00976909" w:rsidRPr="004B302D">
        <w:t>s</w:t>
      </w:r>
      <w:r w:rsidRPr="004B302D">
        <w:t xml:space="preserve"> maintenance practices</w:t>
      </w:r>
      <w:r w:rsidR="00976909" w:rsidRPr="004B302D">
        <w:t xml:space="preserve"> and </w:t>
      </w:r>
      <w:r w:rsidR="00964E3F">
        <w:t>Subscriber Organization</w:t>
      </w:r>
      <w:r w:rsidR="00FD6048" w:rsidRPr="004B302D">
        <w:t>'</w:t>
      </w:r>
      <w:r w:rsidR="00976909" w:rsidRPr="004B302D">
        <w:t>s</w:t>
      </w:r>
      <w:r w:rsidRPr="004B302D">
        <w:t xml:space="preserve"> procedures and scheduling (including deferral) of maintenance at the Facility.  </w:t>
      </w:r>
    </w:p>
    <w:p w14:paraId="7B0E7F52" w14:textId="0F563A81" w:rsidR="007046BA" w:rsidRPr="004B302D" w:rsidRDefault="00FE6D6F" w:rsidP="006250BE">
      <w:pPr>
        <w:pStyle w:val="Corp1L3"/>
        <w:tabs>
          <w:tab w:val="num" w:pos="1440"/>
        </w:tabs>
        <w:ind w:left="1440"/>
      </w:pPr>
      <w:r w:rsidRPr="004B302D">
        <w:rPr>
          <w:u w:val="single"/>
        </w:rPr>
        <w:lastRenderedPageBreak/>
        <w:t>Time Period for Maintaining Records</w:t>
      </w:r>
      <w:r w:rsidRPr="004B302D">
        <w:t xml:space="preserve">.  Any and all records, correspondence, memoranda and other documents or electronically recorded data related to the operation and maintenance of the Facility shall be maintained by </w:t>
      </w:r>
      <w:r w:rsidR="00964E3F">
        <w:t>Subscriber Organization</w:t>
      </w:r>
      <w:r w:rsidRPr="004B302D">
        <w:t xml:space="preserve"> for a period of not less than six (6) years.  </w:t>
      </w:r>
    </w:p>
    <w:p w14:paraId="763779CD" w14:textId="77777777" w:rsidR="007046BA" w:rsidRPr="004B302D" w:rsidRDefault="00FE6D6F">
      <w:pPr>
        <w:pStyle w:val="Corp1L2"/>
        <w:rPr>
          <w:szCs w:val="24"/>
          <w:u w:val="single"/>
        </w:rPr>
      </w:pPr>
      <w:r w:rsidRPr="004B302D">
        <w:rPr>
          <w:szCs w:val="24"/>
          <w:u w:val="single"/>
        </w:rPr>
        <w:t>Maintenance Records</w:t>
      </w:r>
      <w:r w:rsidR="003A4A73" w:rsidRPr="004B302D">
        <w:rPr>
          <w:szCs w:val="24"/>
        </w:rPr>
        <w:t>.</w:t>
      </w:r>
    </w:p>
    <w:p w14:paraId="4948A7FB" w14:textId="3BAB9EB8" w:rsidR="007046BA" w:rsidRPr="004B302D" w:rsidRDefault="00964E3F" w:rsidP="00D4079B">
      <w:pPr>
        <w:pStyle w:val="Corp1L3"/>
        <w:numPr>
          <w:ilvl w:val="2"/>
          <w:numId w:val="106"/>
        </w:numPr>
        <w:tabs>
          <w:tab w:val="num" w:pos="1440"/>
        </w:tabs>
        <w:ind w:left="1440"/>
      </w:pPr>
      <w:r w:rsidRPr="00A879AA">
        <w:rPr>
          <w:u w:val="single"/>
        </w:rPr>
        <w:t>Subscriber Organization</w:t>
      </w:r>
      <w:r w:rsidR="00F263DE" w:rsidRPr="00A879AA">
        <w:rPr>
          <w:u w:val="single"/>
        </w:rPr>
        <w:t>'</w:t>
      </w:r>
      <w:r w:rsidR="00FE6D6F" w:rsidRPr="00A879AA">
        <w:rPr>
          <w:u w:val="single"/>
        </w:rPr>
        <w:t>s Summary of Maintenance and Inspection Performed</w:t>
      </w:r>
      <w:r w:rsidR="00FE6D6F" w:rsidRPr="004B302D">
        <w:t xml:space="preserve">. </w:t>
      </w:r>
      <w:r w:rsidR="00FD6048" w:rsidRPr="004B302D">
        <w:t xml:space="preserve"> </w:t>
      </w:r>
      <w:r w:rsidR="00FE6D6F" w:rsidRPr="004B302D">
        <w:t xml:space="preserve">Prior to February 1 of each calendar year, </w:t>
      </w:r>
      <w:r>
        <w:t>Subscriber Organization</w:t>
      </w:r>
      <w:r w:rsidR="00FE6D6F" w:rsidRPr="004B302D">
        <w:t xml:space="preserve"> shall submit to Company for inspection at the Site, a summary in a format similar to the example provided in </w:t>
      </w:r>
      <w:r w:rsidR="00FE6D6F" w:rsidRPr="00A879AA">
        <w:rPr>
          <w:u w:val="single"/>
        </w:rPr>
        <w:t>Attachment V</w:t>
      </w:r>
      <w:r w:rsidR="00FE6D6F" w:rsidRPr="004B302D">
        <w:t xml:space="preserve"> (Summary of Maintenance and Inspection Performed</w:t>
      </w:r>
      <w:r w:rsidR="009266E0" w:rsidRPr="004B302D">
        <w:t xml:space="preserve"> in Prior Calendar Year</w:t>
      </w:r>
      <w:r w:rsidR="00FE6D6F" w:rsidRPr="004B302D">
        <w:t xml:space="preserve">)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  Such summary shall also include </w:t>
      </w:r>
      <w:r>
        <w:t>Subscriber Organization</w:t>
      </w:r>
      <w:r w:rsidR="00F263DE" w:rsidRPr="004B302D">
        <w:t>'</w:t>
      </w:r>
      <w:r w:rsidR="00FE6D6F" w:rsidRPr="004B302D">
        <w:t>s proposals for correcting or preventing recurrences of identified equipment problems and for performing such other maintenance and inspection work as is required by Good Engineering and Operating Practices.</w:t>
      </w:r>
    </w:p>
    <w:p w14:paraId="0361216D" w14:textId="3E985050" w:rsidR="007046BA" w:rsidRPr="004B302D" w:rsidRDefault="00FE6D6F" w:rsidP="006250BE">
      <w:pPr>
        <w:pStyle w:val="Corp1L3"/>
        <w:tabs>
          <w:tab w:val="num" w:pos="1440"/>
        </w:tabs>
        <w:ind w:left="1440"/>
      </w:pPr>
      <w:r w:rsidRPr="004B302D">
        <w:rPr>
          <w:u w:val="single"/>
        </w:rPr>
        <w:t>Company</w:t>
      </w:r>
      <w:r w:rsidR="00F263DE" w:rsidRPr="004B302D">
        <w:rPr>
          <w:u w:val="single"/>
        </w:rPr>
        <w:t>'</w:t>
      </w:r>
      <w:r w:rsidRPr="004B302D">
        <w:rPr>
          <w:u w:val="single"/>
        </w:rPr>
        <w:t>s Written Recommendations</w:t>
      </w:r>
      <w:r w:rsidRPr="004B302D">
        <w:t>.</w:t>
      </w:r>
      <w:r w:rsidR="00D05C44" w:rsidRPr="004B302D">
        <w:t xml:space="preserve"> </w:t>
      </w:r>
      <w:r w:rsidRPr="004B302D">
        <w:t xml:space="preserve"> Within sixty (60) Days of receiving such summary, and after any reasonable inspection desired by Company of the Facility and consultation with </w:t>
      </w:r>
      <w:r w:rsidR="00964E3F">
        <w:t>Subscriber Organization</w:t>
      </w:r>
      <w:r w:rsidRPr="004B302D">
        <w:t xml:space="preserve">, </w:t>
      </w:r>
      <w:r w:rsidR="001B3332" w:rsidRPr="004B302D">
        <w:t>in the event there are issues identified that may have a material adverse effect on or may materially impair the short-term or long-term operation of the Facility at the operational levels contemplated by this Agreement,</w:t>
      </w:r>
      <w:r w:rsidR="00B15072" w:rsidRPr="004B302D">
        <w:t xml:space="preserve"> for purposes of addressing such issues,</w:t>
      </w:r>
      <w:r w:rsidR="001B3332" w:rsidRPr="004B302D">
        <w:t xml:space="preserve"> Company may provide written recommendations for specific operation or maintenance actions or for changes in the operation or maintenance program of the Facility</w:t>
      </w:r>
      <w:r w:rsidRPr="004B302D">
        <w:t>.  Company</w:t>
      </w:r>
      <w:r w:rsidR="00F263DE" w:rsidRPr="004B302D">
        <w:t>'</w:t>
      </w:r>
      <w:r w:rsidRPr="004B302D">
        <w:t xml:space="preserve">s making or failing to make </w:t>
      </w:r>
      <w:r w:rsidR="00B15072" w:rsidRPr="004B302D">
        <w:t xml:space="preserve">such </w:t>
      </w:r>
      <w:r w:rsidRPr="004B302D">
        <w:t xml:space="preserve">recommendations shall not be </w:t>
      </w:r>
      <w:r w:rsidRPr="004B302D">
        <w:lastRenderedPageBreak/>
        <w:t xml:space="preserve">construed as endorsing the operation and maintenance thereof or as any warranty of the safety, durability or reliability of the Facility nor as a waiver of any Company right. If </w:t>
      </w:r>
      <w:r w:rsidR="00964E3F">
        <w:t>Subscriber Organization</w:t>
      </w:r>
      <w:r w:rsidRPr="004B302D">
        <w:t xml:space="preserve"> agrees with Company, </w:t>
      </w:r>
      <w:r w:rsidR="00964E3F">
        <w:t>Subscriber Organization</w:t>
      </w:r>
      <w:r w:rsidRPr="004B302D">
        <w:t xml:space="preserve"> shall</w:t>
      </w:r>
      <w:r w:rsidR="00AC58E5" w:rsidRPr="004B302D">
        <w:t xml:space="preserve">, </w:t>
      </w:r>
      <w:r w:rsidRPr="004B302D">
        <w:t>within a reasonable time after Company makes such recommendations, not to exceed ninety (90) Days</w:t>
      </w:r>
      <w:r w:rsidR="00AC58E5" w:rsidRPr="004B302D">
        <w:t xml:space="preserve"> (</w:t>
      </w:r>
      <w:r w:rsidR="00184FAE" w:rsidRPr="004B302D">
        <w:t>or such longer period</w:t>
      </w:r>
      <w:r w:rsidR="009B3DDF" w:rsidRPr="004B302D">
        <w:t xml:space="preserve"> as reasonably</w:t>
      </w:r>
      <w:r w:rsidR="00AC58E5" w:rsidRPr="004B302D">
        <w:t xml:space="preserve"> agreed to by the Parties)</w:t>
      </w:r>
      <w:r w:rsidR="00F40100" w:rsidRPr="004B302D">
        <w:t xml:space="preserve">, </w:t>
      </w:r>
      <w:r w:rsidR="00AC58E5" w:rsidRPr="004B302D">
        <w:t xml:space="preserve">implement </w:t>
      </w:r>
      <w:r w:rsidR="009D52FB" w:rsidRPr="004B302D">
        <w:t>Company'</w:t>
      </w:r>
      <w:r w:rsidR="00AC58E5" w:rsidRPr="004B302D">
        <w:t>s recommendations</w:t>
      </w:r>
      <w:r w:rsidRPr="004B302D">
        <w:t xml:space="preserve">.  If </w:t>
      </w:r>
      <w:r w:rsidR="00964E3F">
        <w:t>Subscriber Organization</w:t>
      </w:r>
      <w:r w:rsidRPr="004B302D">
        <w:t xml:space="preserve"> disagrees with Company, it shall within ten (10) </w:t>
      </w:r>
      <w:r w:rsidR="00AC58E5" w:rsidRPr="004B302D">
        <w:t>D</w:t>
      </w:r>
      <w:r w:rsidRPr="004B302D">
        <w:t>ays inform Company of alternatives it will take to accomplish the same intent, or provide Company with a reasonable explanation as to why no action is required by Good Engineering and Operating Practices</w:t>
      </w:r>
      <w:r w:rsidR="00A24245" w:rsidRPr="004B302D">
        <w:t>.</w:t>
      </w:r>
      <w:r w:rsidRPr="004B302D">
        <w:t xml:space="preserve">  If Company disagrees with </w:t>
      </w:r>
      <w:r w:rsidR="00964E3F">
        <w:t>Subscriber Organization</w:t>
      </w:r>
      <w:r w:rsidR="00F263DE" w:rsidRPr="004B302D">
        <w:t>'</w:t>
      </w:r>
      <w:r w:rsidRPr="004B302D">
        <w:t>s position,</w:t>
      </w:r>
      <w:r w:rsidR="00364F02" w:rsidRPr="004B302D">
        <w:t xml:space="preserve"> and if</w:t>
      </w:r>
      <w:r w:rsidR="00256A1F" w:rsidRPr="004B302D">
        <w:t>,</w:t>
      </w:r>
      <w:r w:rsidR="00364F02" w:rsidRPr="004B302D">
        <w:t xml:space="preserve"> for each of the three </w:t>
      </w:r>
      <w:r w:rsidR="003A4A73" w:rsidRPr="004B302D">
        <w:t xml:space="preserve">preceding </w:t>
      </w:r>
      <w:r w:rsidR="00364F02" w:rsidRPr="004B302D">
        <w:t>Contract Years</w:t>
      </w:r>
      <w:r w:rsidR="00B63788" w:rsidRPr="004B302D">
        <w:t xml:space="preserve">, the </w:t>
      </w:r>
      <w:r w:rsidR="0023021D" w:rsidRPr="004B302D">
        <w:t xml:space="preserve">PV System Equivalent </w:t>
      </w:r>
      <w:r w:rsidR="005F5794" w:rsidRPr="004B302D">
        <w:t>Availability Factor</w:t>
      </w:r>
      <w:r w:rsidR="00364F02" w:rsidRPr="004B302D">
        <w:t xml:space="preserve"> was less than </w:t>
      </w:r>
      <w:r w:rsidR="00E92832" w:rsidRPr="004B302D">
        <w:rPr>
          <w:b/>
        </w:rPr>
        <w:t>9</w:t>
      </w:r>
      <w:r w:rsidR="00BA6644" w:rsidRPr="004B302D">
        <w:rPr>
          <w:b/>
        </w:rPr>
        <w:t>4</w:t>
      </w:r>
      <w:r w:rsidR="00364F02" w:rsidRPr="004B302D">
        <w:rPr>
          <w:b/>
        </w:rPr>
        <w:t>%</w:t>
      </w:r>
      <w:r w:rsidR="00B63788" w:rsidRPr="004B302D">
        <w:rPr>
          <w:b/>
        </w:rPr>
        <w:t xml:space="preserve"> </w:t>
      </w:r>
      <w:r w:rsidR="00B63788" w:rsidRPr="004B302D">
        <w:t xml:space="preserve">and/or the </w:t>
      </w:r>
      <w:r w:rsidR="005F5794" w:rsidRPr="004B302D">
        <w:t>MPR</w:t>
      </w:r>
      <w:r w:rsidR="00B63788" w:rsidRPr="004B302D">
        <w:t xml:space="preserve"> was less than the </w:t>
      </w:r>
      <w:r w:rsidR="009266E0" w:rsidRPr="004B302D">
        <w:t>Tier 1 Bandwidth</w:t>
      </w:r>
      <w:r w:rsidR="00982218" w:rsidRPr="004B302D">
        <w:t xml:space="preserve"> for such Contract Year</w:t>
      </w:r>
      <w:r w:rsidR="00C17D67" w:rsidRPr="004B302D">
        <w:t>,</w:t>
      </w:r>
      <w:r w:rsidRPr="004B302D">
        <w:t xml:space="preserve"> then</w:t>
      </w:r>
      <w:r w:rsidR="00891FFB" w:rsidRPr="004B302D">
        <w:t xml:space="preserve"> </w:t>
      </w:r>
      <w:r w:rsidRPr="004B302D">
        <w:t xml:space="preserve">the parties shall commission a study by a Qualified Independent Consultant </w:t>
      </w:r>
      <w:r w:rsidR="007409F3" w:rsidRPr="004B302D">
        <w:t xml:space="preserve">selected </w:t>
      </w:r>
      <w:r w:rsidRPr="004B302D">
        <w:t xml:space="preserve">from </w:t>
      </w:r>
      <w:r w:rsidR="007409F3" w:rsidRPr="004B302D">
        <w:t xml:space="preserve">among </w:t>
      </w:r>
      <w:r w:rsidRPr="004B302D">
        <w:t xml:space="preserve">the </w:t>
      </w:r>
      <w:r w:rsidR="007409F3" w:rsidRPr="004B302D">
        <w:t xml:space="preserve">entities listed in </w:t>
      </w:r>
      <w:r w:rsidR="007409F3" w:rsidRPr="004B302D">
        <w:rPr>
          <w:u w:val="single"/>
        </w:rPr>
        <w:t>Section 4(j)</w:t>
      </w:r>
      <w:r w:rsidR="007409F3" w:rsidRPr="004B302D">
        <w:t xml:space="preserve"> (Acceptable Person and Entities) of </w:t>
      </w:r>
      <w:r w:rsidR="00BE79CD" w:rsidRPr="004B302D">
        <w:rPr>
          <w:u w:val="single"/>
        </w:rPr>
        <w:t>Attachment U</w:t>
      </w:r>
      <w:r w:rsidR="00BE79CD" w:rsidRPr="004B302D">
        <w:t xml:space="preserve"> (</w:t>
      </w:r>
      <w:r w:rsidR="004B041D" w:rsidRPr="004B302D">
        <w:t>Calculation and Adjustment of Net Energy Potential</w:t>
      </w:r>
      <w:r w:rsidR="00BE79CD" w:rsidRPr="004B302D">
        <w:t xml:space="preserve">) to this Agreement </w:t>
      </w:r>
      <w:r w:rsidRPr="004B302D">
        <w:t xml:space="preserve">and the Qualified Independent Consultant will make a recommendation to remedy the situation.  </w:t>
      </w:r>
      <w:r w:rsidR="00964E3F">
        <w:t>Subscriber Organization</w:t>
      </w:r>
      <w:r w:rsidRPr="004B302D">
        <w:t xml:space="preserve"> shall abide by the Qualified Independent Consultant</w:t>
      </w:r>
      <w:r w:rsidR="00F263DE" w:rsidRPr="004B302D">
        <w:t>'</w:t>
      </w:r>
      <w:r w:rsidRPr="004B302D">
        <w:t xml:space="preserve">s recommendation contained in such study.  Both Parties shall equally share in the cost for the Qualified Independent Consultant.  However, </w:t>
      </w:r>
      <w:r w:rsidR="00964E3F">
        <w:t>Subscriber Organization</w:t>
      </w:r>
      <w:r w:rsidRPr="004B302D">
        <w:t xml:space="preserve"> shall pay all costs associated with implementing the recommendation contained in the Independent Consultant</w:t>
      </w:r>
      <w:r w:rsidR="00F263DE" w:rsidRPr="004B302D">
        <w:t>'</w:t>
      </w:r>
      <w:r w:rsidRPr="004B302D">
        <w:t>s report.</w:t>
      </w:r>
      <w:r w:rsidR="008B3841" w:rsidRPr="004B302D">
        <w:t xml:space="preserve">  Notwithstanding the foregoing, </w:t>
      </w:r>
      <w:r w:rsidR="00964E3F">
        <w:t>Subscriber Organization</w:t>
      </w:r>
      <w:r w:rsidR="008B3841" w:rsidRPr="004B302D">
        <w:t xml:space="preserve"> shall not be required to comply with any recommendations that</w:t>
      </w:r>
      <w:r w:rsidR="0010320A" w:rsidRPr="004B302D">
        <w:t xml:space="preserve">, in </w:t>
      </w:r>
      <w:r w:rsidR="00964E3F">
        <w:t>Subscriber Organization</w:t>
      </w:r>
      <w:r w:rsidR="009D52FB" w:rsidRPr="004B302D">
        <w:t>'</w:t>
      </w:r>
      <w:r w:rsidR="0010320A" w:rsidRPr="004B302D">
        <w:t xml:space="preserve">s </w:t>
      </w:r>
      <w:r w:rsidR="00EF686A" w:rsidRPr="004B302D">
        <w:t xml:space="preserve">reasonable </w:t>
      </w:r>
      <w:r w:rsidR="0010320A" w:rsidRPr="004B302D">
        <w:t>judgment</w:t>
      </w:r>
      <w:r w:rsidR="00503EC7" w:rsidRPr="004B302D">
        <w:t>,</w:t>
      </w:r>
      <w:r w:rsidR="008B3841" w:rsidRPr="004B302D">
        <w:t xml:space="preserve"> </w:t>
      </w:r>
      <w:r w:rsidR="0010320A" w:rsidRPr="004B302D">
        <w:t>will</w:t>
      </w:r>
      <w:r w:rsidR="008B3841" w:rsidRPr="004B302D">
        <w:t xml:space="preserve"> violat</w:t>
      </w:r>
      <w:r w:rsidR="0010320A" w:rsidRPr="004B302D">
        <w:t>e</w:t>
      </w:r>
      <w:r w:rsidR="008B3841" w:rsidRPr="004B302D">
        <w:t xml:space="preserve"> or void any</w:t>
      </w:r>
      <w:r w:rsidR="0010320A" w:rsidRPr="004B302D">
        <w:t xml:space="preserve"> warranties of</w:t>
      </w:r>
      <w:r w:rsidR="008B3841" w:rsidRPr="004B302D">
        <w:t xml:space="preserve"> equipment </w:t>
      </w:r>
      <w:r w:rsidR="0010320A" w:rsidRPr="004B302D">
        <w:t>that is a part of, or used in connection with, the Facility or violate any long-term service agreement</w:t>
      </w:r>
      <w:r w:rsidR="00360FE1" w:rsidRPr="004B302D">
        <w:t xml:space="preserve">, or conflict with any written requirements, specifications or </w:t>
      </w:r>
      <w:r w:rsidR="00AE0AF4" w:rsidRPr="004B302D">
        <w:t xml:space="preserve">operating </w:t>
      </w:r>
      <w:r w:rsidR="00360FE1" w:rsidRPr="004B302D">
        <w:t xml:space="preserve">parameters of the manufacturer, </w:t>
      </w:r>
      <w:r w:rsidR="0010320A" w:rsidRPr="004B302D">
        <w:t xml:space="preserve">with respect to such equipment, in which case </w:t>
      </w:r>
      <w:r w:rsidR="00964E3F">
        <w:t>Subscriber Organization</w:t>
      </w:r>
      <w:r w:rsidR="0010320A" w:rsidRPr="004B302D">
        <w:t xml:space="preserve"> shall promptly notify Company thereof, and </w:t>
      </w:r>
      <w:r w:rsidR="00964E3F">
        <w:t>Subscriber Organization</w:t>
      </w:r>
      <w:r w:rsidR="0010320A" w:rsidRPr="004B302D">
        <w:t xml:space="preserve"> and Company shall endeavor to reach a mutually satisfactory resolution of the matter in question</w:t>
      </w:r>
      <w:r w:rsidR="008B3841" w:rsidRPr="004B302D">
        <w:t>.</w:t>
      </w:r>
    </w:p>
    <w:p w14:paraId="404C12E3" w14:textId="7F424FEC" w:rsidR="007046BA" w:rsidRPr="004B302D" w:rsidRDefault="00964E3F">
      <w:pPr>
        <w:pStyle w:val="Corp1L2"/>
        <w:rPr>
          <w:szCs w:val="24"/>
        </w:rPr>
      </w:pPr>
      <w:r>
        <w:rPr>
          <w:szCs w:val="24"/>
          <w:u w:val="single"/>
        </w:rPr>
        <w:t>Subscriber Organization</w:t>
      </w:r>
      <w:r w:rsidR="00F263DE" w:rsidRPr="004B302D">
        <w:rPr>
          <w:szCs w:val="24"/>
          <w:u w:val="single"/>
        </w:rPr>
        <w:t>'</w:t>
      </w:r>
      <w:r w:rsidR="00FE6D6F" w:rsidRPr="004B302D">
        <w:rPr>
          <w:szCs w:val="24"/>
          <w:u w:val="single"/>
        </w:rPr>
        <w:t>s Quarterly Maintenance Schedule</w:t>
      </w:r>
      <w:r w:rsidR="00E92293" w:rsidRPr="004B302D">
        <w:rPr>
          <w:szCs w:val="24"/>
        </w:rPr>
        <w:t>.</w:t>
      </w:r>
      <w:r w:rsidR="00FE6D6F" w:rsidRPr="004B302D">
        <w:rPr>
          <w:szCs w:val="24"/>
        </w:rPr>
        <w:t xml:space="preserve"> </w:t>
      </w:r>
      <w:r w:rsidR="00FD6048" w:rsidRPr="004B302D">
        <w:rPr>
          <w:szCs w:val="24"/>
        </w:rPr>
        <w:t xml:space="preserve"> </w:t>
      </w:r>
      <w:r w:rsidR="00FE6D6F" w:rsidRPr="004B302D">
        <w:rPr>
          <w:szCs w:val="24"/>
        </w:rPr>
        <w:t>By each March 1</w:t>
      </w:r>
      <w:r w:rsidR="00FE6D6F" w:rsidRPr="004B302D">
        <w:rPr>
          <w:szCs w:val="24"/>
          <w:vertAlign w:val="superscript"/>
        </w:rPr>
        <w:t>st</w:t>
      </w:r>
      <w:r w:rsidR="00FE6D6F" w:rsidRPr="004B302D">
        <w:rPr>
          <w:szCs w:val="24"/>
        </w:rPr>
        <w:t>, June 1</w:t>
      </w:r>
      <w:r w:rsidR="00FE6D6F" w:rsidRPr="004B302D">
        <w:rPr>
          <w:szCs w:val="24"/>
          <w:vertAlign w:val="superscript"/>
        </w:rPr>
        <w:t>st</w:t>
      </w:r>
      <w:r w:rsidR="00FE6D6F" w:rsidRPr="004B302D">
        <w:rPr>
          <w:szCs w:val="24"/>
        </w:rPr>
        <w:t>, September 1</w:t>
      </w:r>
      <w:r w:rsidR="00FE6D6F" w:rsidRPr="004B302D">
        <w:rPr>
          <w:szCs w:val="24"/>
          <w:vertAlign w:val="superscript"/>
        </w:rPr>
        <w:t>st</w:t>
      </w:r>
      <w:r w:rsidR="00FE6D6F" w:rsidRPr="004B302D">
        <w:rPr>
          <w:szCs w:val="24"/>
        </w:rPr>
        <w:t xml:space="preserve"> and December 1</w:t>
      </w:r>
      <w:r w:rsidR="00FE6D6F" w:rsidRPr="004B302D">
        <w:rPr>
          <w:szCs w:val="24"/>
          <w:vertAlign w:val="superscript"/>
        </w:rPr>
        <w:t>st</w:t>
      </w:r>
      <w:r w:rsidR="00FE6D6F" w:rsidRPr="004B302D">
        <w:rPr>
          <w:szCs w:val="24"/>
        </w:rPr>
        <w:t xml:space="preserve"> (as </w:t>
      </w:r>
      <w:r w:rsidR="00FE6D6F" w:rsidRPr="004B302D">
        <w:rPr>
          <w:szCs w:val="24"/>
        </w:rPr>
        <w:lastRenderedPageBreak/>
        <w:t xml:space="preserve">applicable, subsequent to the Commercial Operations Date), </w:t>
      </w:r>
      <w:r>
        <w:rPr>
          <w:szCs w:val="24"/>
        </w:rPr>
        <w:t>Subscriber Organization</w:t>
      </w:r>
      <w:r w:rsidR="00FE6D6F" w:rsidRPr="004B302D">
        <w:rPr>
          <w:szCs w:val="24"/>
        </w:rPr>
        <w:t xml:space="preserve"> shall provide to Company in writing a projection of maintenance outages </w:t>
      </w:r>
      <w:r w:rsidR="00BA6644" w:rsidRPr="004B302D">
        <w:rPr>
          <w:szCs w:val="24"/>
        </w:rPr>
        <w:t>and reduction</w:t>
      </w:r>
      <w:r w:rsidR="00B53119" w:rsidRPr="004B302D">
        <w:rPr>
          <w:szCs w:val="24"/>
        </w:rPr>
        <w:t>s</w:t>
      </w:r>
      <w:r w:rsidR="00BA6644" w:rsidRPr="004B302D">
        <w:rPr>
          <w:szCs w:val="24"/>
        </w:rPr>
        <w:t xml:space="preserve"> in capacity </w:t>
      </w:r>
      <w:r w:rsidR="00FE6D6F" w:rsidRPr="004B302D">
        <w:rPr>
          <w:szCs w:val="24"/>
        </w:rPr>
        <w:t>for the next calendar quarter</w:t>
      </w:r>
      <w:r w:rsidR="00BA6644" w:rsidRPr="004B302D">
        <w:rPr>
          <w:szCs w:val="24"/>
        </w:rPr>
        <w:t xml:space="preserve">, including the estimated MW that is anticipated to be off-line </w:t>
      </w:r>
      <w:r w:rsidR="00B53119" w:rsidRPr="004B302D">
        <w:rPr>
          <w:szCs w:val="24"/>
        </w:rPr>
        <w:t>f</w:t>
      </w:r>
      <w:r w:rsidR="00BA6644" w:rsidRPr="004B302D">
        <w:rPr>
          <w:szCs w:val="24"/>
        </w:rPr>
        <w:t>or each projected maintenance event</w:t>
      </w:r>
      <w:r w:rsidR="00FE6D6F" w:rsidRPr="004B302D">
        <w:rPr>
          <w:szCs w:val="24"/>
        </w:rPr>
        <w:t xml:space="preserve">.  </w:t>
      </w:r>
      <w:r>
        <w:rPr>
          <w:szCs w:val="24"/>
        </w:rPr>
        <w:t>Subscriber Organization</w:t>
      </w:r>
      <w:r w:rsidR="008D61C8" w:rsidRPr="004B302D">
        <w:rPr>
          <w:szCs w:val="24"/>
        </w:rPr>
        <w:t xml:space="preserve"> shall provide Company with prompt written notice of any deviation from its quarterly maintenance schedule</w:t>
      </w:r>
      <w:r w:rsidR="00C07C24">
        <w:rPr>
          <w:szCs w:val="24"/>
        </w:rPr>
        <w:t>,</w:t>
      </w:r>
      <w:r w:rsidR="008D61C8" w:rsidRPr="004B302D">
        <w:rPr>
          <w:szCs w:val="24"/>
        </w:rPr>
        <w:t xml:space="preserve"> but in any case </w:t>
      </w:r>
      <w:r>
        <w:rPr>
          <w:szCs w:val="24"/>
        </w:rPr>
        <w:t>Subscriber Organization</w:t>
      </w:r>
      <w:r w:rsidR="008D61C8" w:rsidRPr="004B302D">
        <w:rPr>
          <w:szCs w:val="24"/>
        </w:rPr>
        <w:t xml:space="preserve"> shall provide such written notice not less than one </w:t>
      </w:r>
      <w:r w:rsidR="00C105CB" w:rsidRPr="004B302D">
        <w:rPr>
          <w:szCs w:val="24"/>
        </w:rPr>
        <w:t xml:space="preserve">(1) </w:t>
      </w:r>
      <w:r w:rsidR="008D61C8" w:rsidRPr="004B302D">
        <w:rPr>
          <w:szCs w:val="24"/>
        </w:rPr>
        <w:t>week prior to commencing any such rescheduled maintenance event</w:t>
      </w:r>
      <w:r w:rsidR="001E216B" w:rsidRPr="004B302D">
        <w:rPr>
          <w:szCs w:val="24"/>
        </w:rPr>
        <w:t>.</w:t>
      </w:r>
      <w:r w:rsidR="008D61C8" w:rsidRPr="004B302D">
        <w:rPr>
          <w:szCs w:val="24"/>
        </w:rPr>
        <w:t xml:space="preserve">  </w:t>
      </w:r>
      <w:r w:rsidR="00FE6D6F" w:rsidRPr="004B302D">
        <w:rPr>
          <w:szCs w:val="24"/>
        </w:rPr>
        <w:t xml:space="preserve">During any </w:t>
      </w:r>
      <w:r w:rsidR="001E216B" w:rsidRPr="004B302D">
        <w:rPr>
          <w:szCs w:val="24"/>
        </w:rPr>
        <w:t>scheduled or rescheduled</w:t>
      </w:r>
      <w:r w:rsidR="00FE6D6F" w:rsidRPr="004B302D">
        <w:rPr>
          <w:szCs w:val="24"/>
        </w:rPr>
        <w:t xml:space="preserve"> maintenance </w:t>
      </w:r>
      <w:r w:rsidR="00B53119" w:rsidRPr="004B302D">
        <w:rPr>
          <w:szCs w:val="24"/>
        </w:rPr>
        <w:t>event</w:t>
      </w:r>
      <w:r w:rsidR="009C51FC" w:rsidRPr="004B302D">
        <w:rPr>
          <w:szCs w:val="24"/>
        </w:rPr>
        <w:t xml:space="preserve">, </w:t>
      </w:r>
      <w:r>
        <w:rPr>
          <w:szCs w:val="24"/>
        </w:rPr>
        <w:t>Subscriber Organization</w:t>
      </w:r>
      <w:r w:rsidR="009C51FC" w:rsidRPr="004B302D">
        <w:rPr>
          <w:szCs w:val="24"/>
        </w:rPr>
        <w:t xml:space="preserve"> shall provide updates </w:t>
      </w:r>
      <w:r w:rsidR="00AE5089" w:rsidRPr="004B302D">
        <w:rPr>
          <w:szCs w:val="24"/>
        </w:rPr>
        <w:t xml:space="preserve">to </w:t>
      </w:r>
      <w:r w:rsidR="00FE6D6F" w:rsidRPr="004B302D">
        <w:rPr>
          <w:szCs w:val="24"/>
        </w:rPr>
        <w:t>Company</w:t>
      </w:r>
      <w:r w:rsidR="00F263DE" w:rsidRPr="004B302D">
        <w:rPr>
          <w:szCs w:val="24"/>
        </w:rPr>
        <w:t>'</w:t>
      </w:r>
      <w:r w:rsidR="00FE6D6F" w:rsidRPr="004B302D">
        <w:rPr>
          <w:szCs w:val="24"/>
        </w:rPr>
        <w:t>s operating personnel</w:t>
      </w:r>
      <w:r w:rsidR="00AE5089" w:rsidRPr="004B302D">
        <w:rPr>
          <w:szCs w:val="24"/>
        </w:rPr>
        <w:t xml:space="preserve"> </w:t>
      </w:r>
      <w:r w:rsidR="009C51FC" w:rsidRPr="004B302D">
        <w:rPr>
          <w:szCs w:val="24"/>
        </w:rPr>
        <w:t xml:space="preserve">in the event there are </w:t>
      </w:r>
      <w:r w:rsidR="00503EC7" w:rsidRPr="004B302D">
        <w:rPr>
          <w:szCs w:val="24"/>
        </w:rPr>
        <w:t>any</w:t>
      </w:r>
      <w:r w:rsidR="00184FAE" w:rsidRPr="004B302D">
        <w:rPr>
          <w:szCs w:val="24"/>
        </w:rPr>
        <w:t xml:space="preserve"> </w:t>
      </w:r>
      <w:r w:rsidR="009C51FC" w:rsidRPr="004B302D">
        <w:rPr>
          <w:szCs w:val="24"/>
        </w:rPr>
        <w:t xml:space="preserve">delays or changes to the proposed schedule, and shall </w:t>
      </w:r>
      <w:r w:rsidR="00503EC7" w:rsidRPr="004B302D">
        <w:rPr>
          <w:szCs w:val="24"/>
        </w:rPr>
        <w:t xml:space="preserve">promptly </w:t>
      </w:r>
      <w:r w:rsidR="009C51FC" w:rsidRPr="004B302D">
        <w:rPr>
          <w:szCs w:val="24"/>
        </w:rPr>
        <w:t xml:space="preserve">respond to any requests from Company for updates regarding </w:t>
      </w:r>
      <w:r w:rsidR="00FE6D6F" w:rsidRPr="004B302D">
        <w:rPr>
          <w:szCs w:val="24"/>
        </w:rPr>
        <w:t xml:space="preserve">the status of </w:t>
      </w:r>
      <w:r w:rsidR="000E6881" w:rsidRPr="004B302D">
        <w:t xml:space="preserve">such </w:t>
      </w:r>
      <w:r w:rsidR="009C51FC" w:rsidRPr="004B302D">
        <w:rPr>
          <w:szCs w:val="24"/>
        </w:rPr>
        <w:t>maintenance</w:t>
      </w:r>
      <w:r w:rsidR="00503EC7" w:rsidRPr="004B302D">
        <w:rPr>
          <w:szCs w:val="24"/>
        </w:rPr>
        <w:t xml:space="preserve"> event</w:t>
      </w:r>
      <w:r w:rsidR="00FE6D6F" w:rsidRPr="004B302D">
        <w:rPr>
          <w:szCs w:val="24"/>
        </w:rPr>
        <w:t xml:space="preserve">. </w:t>
      </w:r>
    </w:p>
    <w:p w14:paraId="417D6276" w14:textId="4D8040FA" w:rsidR="007046BA" w:rsidRPr="004B302D" w:rsidRDefault="00964E3F">
      <w:pPr>
        <w:pStyle w:val="Corp1L2"/>
        <w:rPr>
          <w:szCs w:val="24"/>
        </w:rPr>
      </w:pPr>
      <w:r>
        <w:rPr>
          <w:szCs w:val="24"/>
          <w:u w:val="single"/>
        </w:rPr>
        <w:t>Subscriber Organization</w:t>
      </w:r>
      <w:r w:rsidR="00F263DE" w:rsidRPr="004B302D">
        <w:rPr>
          <w:szCs w:val="24"/>
          <w:u w:val="single"/>
        </w:rPr>
        <w:t>'</w:t>
      </w:r>
      <w:r w:rsidR="00FE6D6F" w:rsidRPr="004B302D">
        <w:rPr>
          <w:szCs w:val="24"/>
          <w:u w:val="single"/>
        </w:rPr>
        <w:t>s Annual Maintenance Schedule</w:t>
      </w:r>
      <w:r w:rsidR="00E92293" w:rsidRPr="004B302D">
        <w:rPr>
          <w:szCs w:val="24"/>
        </w:rPr>
        <w:t>.</w:t>
      </w:r>
      <w:r w:rsidR="00FE6D6F" w:rsidRPr="004B302D">
        <w:rPr>
          <w:szCs w:val="24"/>
        </w:rPr>
        <w:t xml:space="preserve">  In addition, </w:t>
      </w:r>
      <w:r>
        <w:rPr>
          <w:szCs w:val="24"/>
        </w:rPr>
        <w:t>Subscriber Organization</w:t>
      </w:r>
      <w:r w:rsidR="00FE6D6F" w:rsidRPr="004B302D">
        <w:rPr>
          <w:szCs w:val="24"/>
        </w:rPr>
        <w:t xml:space="preserve"> shall submit to Company a written schedule of maintenance outages which will reduce the capacity of the Facility by </w:t>
      </w:r>
      <w:r w:rsidR="00C90F69" w:rsidRPr="004B302D">
        <w:rPr>
          <w:b/>
          <w:szCs w:val="24"/>
        </w:rPr>
        <w:t xml:space="preserve">[Drafting Note: the lower of </w:t>
      </w:r>
      <w:r w:rsidR="00FE6D6F" w:rsidRPr="004B302D">
        <w:rPr>
          <w:b/>
        </w:rPr>
        <w:t>five (5)</w:t>
      </w:r>
      <w:r w:rsidR="00FE6D6F" w:rsidRPr="004B302D">
        <w:rPr>
          <w:szCs w:val="24"/>
        </w:rPr>
        <w:t xml:space="preserve"> </w:t>
      </w:r>
      <w:r w:rsidR="00FE6D6F" w:rsidRPr="004B302D">
        <w:rPr>
          <w:b/>
        </w:rPr>
        <w:t>MW</w:t>
      </w:r>
      <w:r w:rsidR="00C90F69" w:rsidRPr="004B302D">
        <w:rPr>
          <w:b/>
        </w:rPr>
        <w:t xml:space="preserve"> or</w:t>
      </w:r>
      <w:r w:rsidR="001E216B" w:rsidRPr="004B302D">
        <w:rPr>
          <w:b/>
          <w:szCs w:val="24"/>
        </w:rPr>
        <w:t xml:space="preserve"> 25% of the Allowed Capacity]</w:t>
      </w:r>
      <w:r w:rsidR="00BA2F72" w:rsidRPr="004B302D">
        <w:rPr>
          <w:szCs w:val="24"/>
        </w:rPr>
        <w:t xml:space="preserve"> or more</w:t>
      </w:r>
      <w:r w:rsidR="00FE6D6F" w:rsidRPr="004B302D">
        <w:rPr>
          <w:szCs w:val="24"/>
        </w:rPr>
        <w:t xml:space="preserve"> for the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w:t>
      </w:r>
      <w:r w:rsidR="001714F0" w:rsidRPr="004B302D">
        <w:rPr>
          <w:szCs w:val="24"/>
        </w:rPr>
        <w:t xml:space="preserve"> and the estimated MW that is anticipated to be off-line for each projected maintenance event</w:t>
      </w:r>
      <w:r w:rsidR="00FE6D6F" w:rsidRPr="004B302D">
        <w:rPr>
          <w:szCs w:val="24"/>
        </w:rPr>
        <w:t xml:space="preserve">.  Company shall review the maintenance schedule for the two-year period and inform </w:t>
      </w:r>
      <w:r>
        <w:rPr>
          <w:szCs w:val="24"/>
        </w:rPr>
        <w:t>Subscriber Organization</w:t>
      </w:r>
      <w:r w:rsidR="00FE6D6F" w:rsidRPr="004B302D">
        <w:rPr>
          <w:szCs w:val="24"/>
        </w:rPr>
        <w:t xml:space="preserve"> in writing no later than December 1 of the same year of Company</w:t>
      </w:r>
      <w:r w:rsidR="00F263DE" w:rsidRPr="004B302D">
        <w:rPr>
          <w:szCs w:val="24"/>
        </w:rPr>
        <w:t>'</w:t>
      </w:r>
      <w:r w:rsidR="00FE6D6F" w:rsidRPr="004B302D">
        <w:rPr>
          <w:szCs w:val="24"/>
        </w:rPr>
        <w:t xml:space="preserve">s concurrence or requested revisions; </w:t>
      </w:r>
      <w:r w:rsidR="00FE6D6F" w:rsidRPr="004B302D">
        <w:rPr>
          <w:szCs w:val="24"/>
          <w:u w:val="single"/>
        </w:rPr>
        <w:t>provided</w:t>
      </w:r>
      <w:r w:rsidR="00FE6D6F" w:rsidRPr="004B302D">
        <w:rPr>
          <w:szCs w:val="24"/>
        </w:rPr>
        <w:t xml:space="preserve">, however, that </w:t>
      </w:r>
      <w:r>
        <w:rPr>
          <w:szCs w:val="24"/>
        </w:rPr>
        <w:t>Subscriber Organization</w:t>
      </w:r>
      <w:r w:rsidR="00FE6D6F" w:rsidRPr="004B302D">
        <w:rPr>
          <w:szCs w:val="24"/>
        </w:rPr>
        <w:t xml:space="preserve"> shall not be required to agree to any proposed revisions that, in </w:t>
      </w:r>
      <w:r>
        <w:rPr>
          <w:szCs w:val="24"/>
        </w:rPr>
        <w:t>Subscriber Organization</w:t>
      </w:r>
      <w:r w:rsidR="00F263DE" w:rsidRPr="004B302D">
        <w:rPr>
          <w:szCs w:val="24"/>
        </w:rPr>
        <w:t>'</w:t>
      </w:r>
      <w:r w:rsidR="00FE6D6F" w:rsidRPr="004B302D">
        <w:rPr>
          <w:szCs w:val="24"/>
        </w:rPr>
        <w:t xml:space="preserve">s judgment, will void or violate any warranties of equipment that is part of, or used in connection with, the Facility or violate any long-term service agreement with respect to such equipment, in which case </w:t>
      </w:r>
      <w:r>
        <w:rPr>
          <w:szCs w:val="24"/>
        </w:rPr>
        <w:t>Subscriber Organization</w:t>
      </w:r>
      <w:r w:rsidR="00FE6D6F" w:rsidRPr="004B302D">
        <w:rPr>
          <w:szCs w:val="24"/>
        </w:rPr>
        <w:t xml:space="preserve"> shall promptly notify Company thereof, and </w:t>
      </w:r>
      <w:r>
        <w:rPr>
          <w:szCs w:val="24"/>
        </w:rPr>
        <w:t>Subscriber Organization</w:t>
      </w:r>
      <w:r w:rsidR="00FE6D6F" w:rsidRPr="004B302D">
        <w:rPr>
          <w:szCs w:val="24"/>
        </w:rPr>
        <w:t xml:space="preserve"> and Company shall endeavor to reach a mutually satisfactory resolution of the matter in question.  With respect to such agreed upon revisions, </w:t>
      </w:r>
      <w:r>
        <w:rPr>
          <w:szCs w:val="24"/>
        </w:rPr>
        <w:t>Subscriber Organization</w:t>
      </w:r>
      <w:r w:rsidR="00FE6D6F" w:rsidRPr="004B302D">
        <w:rPr>
          <w:szCs w:val="24"/>
        </w:rPr>
        <w:t xml:space="preserve"> shall revise its schedule for timing and duration of scheduled shutdowns and scheduled reductions of output of the Facility to accommodate Company</w:t>
      </w:r>
      <w:r w:rsidR="00F263DE" w:rsidRPr="004B302D">
        <w:rPr>
          <w:szCs w:val="24"/>
        </w:rPr>
        <w:t>'</w:t>
      </w:r>
      <w:r w:rsidR="00FE6D6F" w:rsidRPr="004B302D">
        <w:rPr>
          <w:szCs w:val="24"/>
        </w:rPr>
        <w:t xml:space="preserve">s revisions, unless such revisions would not be </w:t>
      </w:r>
      <w:r w:rsidR="00FE6D6F" w:rsidRPr="004B302D">
        <w:rPr>
          <w:szCs w:val="24"/>
        </w:rPr>
        <w:lastRenderedPageBreak/>
        <w:t>consistent with Good Engineering and Operating Practices, and make all commercially reasonable efforts, consistent with Good Engineering and Operating Practices, to accommodate any subsequent changes in such schedule reasonably requested by Company.</w:t>
      </w:r>
    </w:p>
    <w:p w14:paraId="02371419" w14:textId="04D467D1" w:rsidR="007046BA" w:rsidRPr="004B302D" w:rsidRDefault="00964E3F">
      <w:pPr>
        <w:pStyle w:val="Corp1L2"/>
        <w:rPr>
          <w:szCs w:val="24"/>
        </w:rPr>
      </w:pPr>
      <w:r>
        <w:rPr>
          <w:szCs w:val="24"/>
          <w:u w:val="single"/>
        </w:rPr>
        <w:t>Subscriber Organization</w:t>
      </w:r>
      <w:r w:rsidR="00F263DE" w:rsidRPr="004B302D">
        <w:rPr>
          <w:szCs w:val="24"/>
          <w:u w:val="single"/>
        </w:rPr>
        <w:t>'</w:t>
      </w:r>
      <w:r w:rsidR="00FE6D6F" w:rsidRPr="004B302D">
        <w:rPr>
          <w:szCs w:val="24"/>
          <w:u w:val="single"/>
        </w:rPr>
        <w:t>s Notification Obligations</w:t>
      </w:r>
      <w:r w:rsidR="00FE6D6F" w:rsidRPr="004B302D">
        <w:rPr>
          <w:szCs w:val="24"/>
        </w:rPr>
        <w:t xml:space="preserve">.  When </w:t>
      </w:r>
      <w:r>
        <w:rPr>
          <w:szCs w:val="24"/>
        </w:rPr>
        <w:t>Subscriber Organization</w:t>
      </w:r>
      <w:r w:rsidR="00FE6D6F" w:rsidRPr="004B302D">
        <w:rPr>
          <w:szCs w:val="24"/>
        </w:rPr>
        <w:t xml:space="preserve"> learns that any of its</w:t>
      </w:r>
      <w:r w:rsidR="00C501E7" w:rsidRPr="004B302D">
        <w:rPr>
          <w:szCs w:val="24"/>
        </w:rPr>
        <w:t xml:space="preserve"> </w:t>
      </w:r>
      <w:r w:rsidR="00FE6D6F" w:rsidRPr="004B302D">
        <w:rPr>
          <w:szCs w:val="24"/>
        </w:rPr>
        <w:t xml:space="preserve">equipment will be </w:t>
      </w:r>
      <w:r w:rsidR="00E92832" w:rsidRPr="004B302D">
        <w:rPr>
          <w:szCs w:val="24"/>
        </w:rPr>
        <w:t>removed from or returned to</w:t>
      </w:r>
      <w:r w:rsidR="00FE6D6F" w:rsidRPr="004B302D">
        <w:rPr>
          <w:szCs w:val="24"/>
        </w:rPr>
        <w:t xml:space="preserve"> service</w:t>
      </w:r>
      <w:r w:rsidR="00E92832" w:rsidRPr="004B302D">
        <w:rPr>
          <w:szCs w:val="24"/>
        </w:rPr>
        <w:t>,</w:t>
      </w:r>
      <w:r w:rsidR="00FE6D6F" w:rsidRPr="004B302D">
        <w:rPr>
          <w:szCs w:val="24"/>
        </w:rPr>
        <w:t xml:space="preserve"> </w:t>
      </w:r>
      <w:r w:rsidR="00E92832" w:rsidRPr="004B302D">
        <w:rPr>
          <w:szCs w:val="24"/>
        </w:rPr>
        <w:t>and any such removal or return</w:t>
      </w:r>
      <w:r w:rsidR="00FE6D6F" w:rsidRPr="004B302D">
        <w:rPr>
          <w:szCs w:val="24"/>
        </w:rPr>
        <w:t xml:space="preserve"> may affect </w:t>
      </w:r>
      <w:r w:rsidR="00E92832" w:rsidRPr="004B302D">
        <w:rPr>
          <w:szCs w:val="24"/>
        </w:rPr>
        <w:t>the ability of the Facility to</w:t>
      </w:r>
      <w:r w:rsidR="00FE6D6F" w:rsidRPr="004B302D">
        <w:rPr>
          <w:szCs w:val="24"/>
        </w:rPr>
        <w:t xml:space="preserve"> deliver electric energy to Company, </w:t>
      </w:r>
      <w:r>
        <w:rPr>
          <w:szCs w:val="24"/>
        </w:rPr>
        <w:t>Subscriber Organization</w:t>
      </w:r>
      <w:r w:rsidR="00FE6D6F" w:rsidRPr="004B302D">
        <w:rPr>
          <w:szCs w:val="24"/>
        </w:rPr>
        <w:t xml:space="preserve"> shall notify Company as soon as practicable.  This requirement to notify shall include, but not be limited to, notice to Company of </w:t>
      </w:r>
      <w:r>
        <w:rPr>
          <w:szCs w:val="24"/>
        </w:rPr>
        <w:t>Subscriber Organization</w:t>
      </w:r>
      <w:r w:rsidR="00F263DE" w:rsidRPr="004B302D">
        <w:rPr>
          <w:szCs w:val="24"/>
        </w:rPr>
        <w:t>'</w:t>
      </w:r>
      <w:r w:rsidR="00FE6D6F" w:rsidRPr="004B302D">
        <w:rPr>
          <w:szCs w:val="24"/>
        </w:rPr>
        <w:t xml:space="preserve">s intention to shut down any solar photovoltaic generator plus inverter unit.  Any unit shut-down shall be coordinated with Company in advance to the extent practicable to allow a reasonable amount of time for Company to make generation adjustments required by the loss of </w:t>
      </w:r>
      <w:r w:rsidR="00157CE2" w:rsidRPr="004B302D">
        <w:rPr>
          <w:szCs w:val="24"/>
        </w:rPr>
        <w:t>availability</w:t>
      </w:r>
      <w:r w:rsidR="00FE6D6F" w:rsidRPr="004B302D">
        <w:rPr>
          <w:szCs w:val="24"/>
        </w:rPr>
        <w:t xml:space="preserve"> from a unit shut-down.</w:t>
      </w:r>
    </w:p>
    <w:p w14:paraId="086C509A" w14:textId="49C70D4C" w:rsidR="005B3727" w:rsidRPr="004B302D" w:rsidRDefault="00FE6D6F">
      <w:pPr>
        <w:pStyle w:val="Corp1L2"/>
        <w:sectPr w:rsidR="005B3727" w:rsidRPr="004B302D" w:rsidSect="00350BC4">
          <w:footerReference w:type="default" r:id="rId28"/>
          <w:pgSz w:w="12240" w:h="15840" w:code="1"/>
          <w:pgMar w:top="1440" w:right="1319" w:bottom="1440" w:left="1319" w:header="720" w:footer="720" w:gutter="0"/>
          <w:paperSrc w:first="15" w:other="15"/>
          <w:cols w:space="720"/>
          <w:docGrid w:linePitch="360"/>
        </w:sectPr>
      </w:pPr>
      <w:r w:rsidRPr="004B302D">
        <w:rPr>
          <w:u w:val="single"/>
        </w:rPr>
        <w:t>Operating and Maintenance Manuals</w:t>
      </w:r>
      <w:r w:rsidRPr="004B302D">
        <w:t xml:space="preserve">.  Not later than the Commercial Operation Date, </w:t>
      </w:r>
      <w:r w:rsidR="00964E3F">
        <w:t>Subscriber Organization</w:t>
      </w:r>
      <w:r w:rsidRPr="004B302D">
        <w:t xml:space="preserve"> shall provide Company with (i) any and all manufacturer</w:t>
      </w:r>
      <w:r w:rsidR="00F263DE" w:rsidRPr="004B302D">
        <w:t>'</w:t>
      </w:r>
      <w:r w:rsidRPr="004B302D">
        <w:t>s equipment manuals and recommendations for maintenance and with any updates or supplements thereto</w:t>
      </w:r>
      <w:r w:rsidR="00CE69B5" w:rsidRPr="004B302D">
        <w:t xml:space="preserve"> </w:t>
      </w:r>
      <w:r w:rsidRPr="004B302D">
        <w:t>within three (3</w:t>
      </w:r>
      <w:r w:rsidR="00AE5089" w:rsidRPr="004B302D">
        <w:t>)</w:t>
      </w:r>
      <w:r w:rsidRPr="004B302D">
        <w:t xml:space="preserve"> Business Days after </w:t>
      </w:r>
      <w:r w:rsidR="00964E3F">
        <w:t>Subscriber Organization</w:t>
      </w:r>
      <w:r w:rsidR="00F263DE" w:rsidRPr="004B302D">
        <w:t>'</w:t>
      </w:r>
      <w:r w:rsidRPr="004B302D">
        <w:t xml:space="preserve">s receipt of same and (ii) a copy of the </w:t>
      </w:r>
      <w:r w:rsidR="00BE79CD" w:rsidRPr="004B302D">
        <w:t>o</w:t>
      </w:r>
      <w:r w:rsidRPr="004B302D">
        <w:t xml:space="preserve">perating and </w:t>
      </w:r>
      <w:r w:rsidR="00BE79CD" w:rsidRPr="004B302D">
        <w:t>m</w:t>
      </w:r>
      <w:r w:rsidRPr="004B302D">
        <w:t xml:space="preserve">aintenance </w:t>
      </w:r>
      <w:r w:rsidR="00BE79CD" w:rsidRPr="004B302D">
        <w:t>m</w:t>
      </w:r>
      <w:r w:rsidRPr="004B302D">
        <w:t xml:space="preserve">anual and shall thereafter provide Company with any </w:t>
      </w:r>
      <w:r w:rsidR="00CE69B5" w:rsidRPr="004B302D">
        <w:t>amendments thereto</w:t>
      </w:r>
      <w:r w:rsidRPr="004B302D">
        <w:t xml:space="preserve"> within three (3) Business Days after such amendment is adopted.</w:t>
      </w:r>
      <w:r w:rsidR="003E62B5" w:rsidRPr="004B302D">
        <w:rPr>
          <w:szCs w:val="24"/>
        </w:rPr>
        <w:t xml:space="preserve"> </w:t>
      </w:r>
    </w:p>
    <w:p w14:paraId="3E5CE2D0" w14:textId="77777777" w:rsidR="007046BA" w:rsidRPr="004B302D" w:rsidRDefault="00FE6D6F">
      <w:pPr>
        <w:pStyle w:val="Corp1L1"/>
        <w:rPr>
          <w:szCs w:val="24"/>
        </w:rPr>
      </w:pPr>
      <w:bookmarkStart w:id="41" w:name="_Toc257549654"/>
      <w:r w:rsidRPr="004B302D">
        <w:rPr>
          <w:szCs w:val="24"/>
        </w:rPr>
        <w:lastRenderedPageBreak/>
        <w:br/>
      </w:r>
      <w:bookmarkStart w:id="42" w:name="_Toc478735260"/>
      <w:bookmarkStart w:id="43" w:name="_Toc532900003"/>
      <w:bookmarkStart w:id="44" w:name="_Toc533161865"/>
      <w:bookmarkStart w:id="45" w:name="_Toc13594152"/>
      <w:r w:rsidRPr="004B302D">
        <w:rPr>
          <w:szCs w:val="24"/>
        </w:rPr>
        <w:t>FORECASTING</w:t>
      </w:r>
      <w:bookmarkEnd w:id="42"/>
      <w:bookmarkEnd w:id="43"/>
      <w:bookmarkEnd w:id="44"/>
      <w:bookmarkEnd w:id="45"/>
    </w:p>
    <w:p w14:paraId="0C760841" w14:textId="1894E263" w:rsidR="007046BA" w:rsidRPr="004B302D" w:rsidRDefault="00FE6D6F" w:rsidP="006250BE">
      <w:pPr>
        <w:ind w:left="720" w:hanging="720"/>
        <w:outlineLvl w:val="1"/>
        <w:rPr>
          <w:rFonts w:ascii="Courier New" w:hAnsi="Courier New" w:cs="Courier New"/>
          <w:szCs w:val="24"/>
        </w:rPr>
      </w:pPr>
      <w:r w:rsidRPr="004B302D">
        <w:rPr>
          <w:rFonts w:ascii="Courier New" w:hAnsi="Courier New" w:cs="Courier New"/>
          <w:szCs w:val="24"/>
        </w:rPr>
        <w:t>6.1</w:t>
      </w:r>
      <w:r w:rsidRPr="004B302D">
        <w:rPr>
          <w:rFonts w:ascii="Courier New" w:hAnsi="Courier New" w:cs="Courier New"/>
          <w:szCs w:val="24"/>
        </w:rPr>
        <w:tab/>
      </w:r>
      <w:r w:rsidRPr="004B302D">
        <w:rPr>
          <w:rFonts w:ascii="Courier New" w:hAnsi="Courier New" w:cs="Courier New"/>
          <w:szCs w:val="24"/>
          <w:u w:val="single"/>
        </w:rPr>
        <w:t>Data for Company Forecasts and Monitoring</w:t>
      </w:r>
      <w:r w:rsidRPr="004B302D">
        <w:rPr>
          <w:rFonts w:ascii="Courier New" w:hAnsi="Courier New" w:cs="Courier New"/>
          <w:szCs w:val="24"/>
        </w:rPr>
        <w:t xml:space="preserve">. </w:t>
      </w:r>
      <w:r w:rsidR="00146943" w:rsidRPr="004B302D">
        <w:rPr>
          <w:rFonts w:ascii="Courier New" w:hAnsi="Courier New" w:cs="Courier New"/>
          <w:szCs w:val="24"/>
        </w:rPr>
        <w:t xml:space="preserve"> </w:t>
      </w:r>
      <w:r w:rsidR="00964E3F">
        <w:rPr>
          <w:rFonts w:ascii="Courier New" w:hAnsi="Courier New" w:cs="Courier New"/>
          <w:szCs w:val="24"/>
        </w:rPr>
        <w:t>Subscriber Organization</w:t>
      </w:r>
      <w:r w:rsidRPr="004B302D">
        <w:rPr>
          <w:rFonts w:ascii="Courier New" w:hAnsi="Courier New" w:cs="Courier New"/>
          <w:szCs w:val="24"/>
        </w:rPr>
        <w:t xml:space="preserve"> shall provide to Company the meteorological and production data and the Site description information required by Company in order for Company to (i) </w:t>
      </w:r>
      <w:r w:rsidR="007C634E">
        <w:rPr>
          <w:rFonts w:ascii="Courier New" w:hAnsi="Courier New" w:cs="Courier New"/>
          <w:szCs w:val="24"/>
        </w:rPr>
        <w:t>provide situational awareness to Company System Operator</w:t>
      </w:r>
      <w:r w:rsidR="00725107">
        <w:rPr>
          <w:rFonts w:ascii="Courier New" w:hAnsi="Courier New" w:cs="Courier New"/>
          <w:szCs w:val="24"/>
        </w:rPr>
        <w:t>, (ii) monitor equipment availability and performance</w:t>
      </w:r>
      <w:r w:rsidR="001E216B" w:rsidRPr="004B302D">
        <w:rPr>
          <w:rFonts w:ascii="Courier New" w:hAnsi="Courier New" w:cs="Courier New"/>
          <w:szCs w:val="24"/>
        </w:rPr>
        <w:t>,</w:t>
      </w:r>
      <w:r w:rsidRPr="004B302D">
        <w:rPr>
          <w:rFonts w:ascii="Courier New" w:hAnsi="Courier New" w:cs="Courier New"/>
          <w:szCs w:val="24"/>
        </w:rPr>
        <w:t xml:space="preserve"> (ii</w:t>
      </w:r>
      <w:r w:rsidR="00725107">
        <w:rPr>
          <w:rFonts w:ascii="Courier New" w:hAnsi="Courier New" w:cs="Courier New"/>
          <w:szCs w:val="24"/>
        </w:rPr>
        <w:t>i</w:t>
      </w:r>
      <w:r w:rsidRPr="004B302D">
        <w:rPr>
          <w:rFonts w:ascii="Courier New" w:hAnsi="Courier New" w:cs="Courier New"/>
          <w:szCs w:val="24"/>
        </w:rPr>
        <w:t>) produce a real-time forecast for operations as well as a Day-ahead forecast and hourly forecasts for all variable generation facilities on the Company System and (</w:t>
      </w:r>
      <w:r w:rsidR="00725107">
        <w:rPr>
          <w:rFonts w:ascii="Courier New" w:hAnsi="Courier New" w:cs="Courier New"/>
          <w:szCs w:val="24"/>
        </w:rPr>
        <w:t>iv</w:t>
      </w:r>
      <w:r w:rsidRPr="004B302D">
        <w:rPr>
          <w:rFonts w:ascii="Courier New" w:hAnsi="Courier New" w:cs="Courier New"/>
          <w:szCs w:val="24"/>
        </w:rPr>
        <w:t xml:space="preserve">) monitor </w:t>
      </w:r>
      <w:r w:rsidR="00964E3F">
        <w:rPr>
          <w:rFonts w:ascii="Courier New" w:hAnsi="Courier New" w:cs="Courier New"/>
          <w:szCs w:val="24"/>
        </w:rPr>
        <w:t>Subscriber Organization</w:t>
      </w:r>
      <w:r w:rsidR="00F263DE" w:rsidRPr="004B302D">
        <w:rPr>
          <w:rFonts w:ascii="Courier New" w:hAnsi="Courier New" w:cs="Courier New"/>
          <w:szCs w:val="24"/>
        </w:rPr>
        <w:t>'</w:t>
      </w:r>
      <w:r w:rsidRPr="004B302D">
        <w:rPr>
          <w:rFonts w:ascii="Courier New" w:hAnsi="Courier New" w:cs="Courier New"/>
          <w:szCs w:val="24"/>
        </w:rPr>
        <w:t xml:space="preserve">s compliance with the Performance Standards set forth in </w:t>
      </w:r>
      <w:r w:rsidRPr="004B302D">
        <w:rPr>
          <w:rFonts w:ascii="Courier New" w:hAnsi="Courier New" w:cs="Courier New"/>
          <w:szCs w:val="24"/>
          <w:u w:val="single"/>
        </w:rPr>
        <w:t>Section 3</w:t>
      </w:r>
      <w:r w:rsidRPr="004B302D">
        <w:rPr>
          <w:rFonts w:ascii="Courier New" w:hAnsi="Courier New" w:cs="Courier New"/>
          <w:szCs w:val="24"/>
        </w:rPr>
        <w:t xml:space="preserve"> (Performance Standards) of the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964E3F">
        <w:rPr>
          <w:rFonts w:ascii="Courier New" w:hAnsi="Courier New" w:cs="Courier New"/>
          <w:szCs w:val="24"/>
        </w:rPr>
        <w:t>Subscriber Organization</w:t>
      </w:r>
      <w:r w:rsidRPr="004B302D">
        <w:rPr>
          <w:rFonts w:ascii="Courier New" w:hAnsi="Courier New" w:cs="Courier New"/>
          <w:szCs w:val="24"/>
        </w:rPr>
        <w:t>).</w:t>
      </w:r>
    </w:p>
    <w:p w14:paraId="27274C0E" w14:textId="77777777" w:rsidR="007046BA" w:rsidRPr="004B302D" w:rsidRDefault="007046BA">
      <w:pPr>
        <w:ind w:left="720"/>
        <w:rPr>
          <w:rFonts w:ascii="Courier New" w:hAnsi="Courier New" w:cs="Courier New"/>
          <w:szCs w:val="24"/>
        </w:rPr>
      </w:pPr>
    </w:p>
    <w:p w14:paraId="26BE31C2" w14:textId="005097B3" w:rsidR="00E92293" w:rsidRPr="004B302D" w:rsidRDefault="00FE6D6F" w:rsidP="006250BE">
      <w:pPr>
        <w:ind w:left="720" w:hanging="720"/>
        <w:outlineLvl w:val="1"/>
        <w:rPr>
          <w:rFonts w:ascii="Courier New" w:hAnsi="Courier New" w:cs="Courier New"/>
        </w:rPr>
      </w:pPr>
      <w:r w:rsidRPr="004B302D">
        <w:rPr>
          <w:rFonts w:ascii="Courier New" w:hAnsi="Courier New" w:cs="Courier New"/>
          <w:szCs w:val="24"/>
        </w:rPr>
        <w:t>6.2</w:t>
      </w:r>
      <w:r w:rsidRPr="004B302D">
        <w:rPr>
          <w:rFonts w:ascii="Courier New" w:hAnsi="Courier New" w:cs="Courier New"/>
          <w:szCs w:val="24"/>
        </w:rPr>
        <w:tab/>
      </w:r>
      <w:r w:rsidRPr="004B302D">
        <w:rPr>
          <w:rFonts w:ascii="Courier New" w:hAnsi="Courier New" w:cs="Courier New"/>
          <w:szCs w:val="24"/>
          <w:u w:val="single"/>
        </w:rPr>
        <w:t>Monitoring and Communication Equipment</w:t>
      </w:r>
      <w:r w:rsidRPr="004B302D">
        <w:rPr>
          <w:rFonts w:ascii="Courier New" w:hAnsi="Courier New" w:cs="Courier New"/>
          <w:szCs w:val="24"/>
        </w:rPr>
        <w:t xml:space="preserve">.  </w:t>
      </w:r>
      <w:r w:rsidR="00964E3F">
        <w:rPr>
          <w:rFonts w:ascii="Courier New" w:hAnsi="Courier New" w:cs="Courier New"/>
          <w:szCs w:val="24"/>
        </w:rPr>
        <w:t>Subscriber Organization</w:t>
      </w:r>
      <w:r w:rsidRPr="004B302D">
        <w:rPr>
          <w:rFonts w:ascii="Courier New" w:hAnsi="Courier New" w:cs="Courier New"/>
          <w:szCs w:val="24"/>
        </w:rPr>
        <w:t xml:space="preserve"> shall install and maintain appropriate equipment (the "</w:t>
      </w:r>
      <w:r w:rsidRPr="004B302D">
        <w:rPr>
          <w:rFonts w:ascii="Courier New" w:hAnsi="Courier New" w:cs="Courier New"/>
          <w:szCs w:val="24"/>
          <w:u w:val="single"/>
        </w:rPr>
        <w:t>Monitoring and Communication Equipment</w:t>
      </w:r>
      <w:r w:rsidRPr="004B302D">
        <w:rPr>
          <w:rFonts w:ascii="Courier New" w:hAnsi="Courier New" w:cs="Courier New"/>
          <w:szCs w:val="24"/>
        </w:rPr>
        <w:t xml:space="preserve">") for the purposes of </w:t>
      </w:r>
      <w:r w:rsidR="00C57718" w:rsidRPr="004B302D">
        <w:rPr>
          <w:rFonts w:ascii="Courier New" w:hAnsi="Courier New" w:cs="Courier New"/>
          <w:szCs w:val="24"/>
        </w:rPr>
        <w:t xml:space="preserve">(i) </w:t>
      </w:r>
      <w:r w:rsidRPr="004B302D">
        <w:rPr>
          <w:rFonts w:ascii="Courier New" w:hAnsi="Courier New" w:cs="Courier New"/>
          <w:szCs w:val="24"/>
        </w:rPr>
        <w:t xml:space="preserve">measuring the meteorological and production data required under </w:t>
      </w:r>
      <w:r w:rsidRPr="004B302D">
        <w:rPr>
          <w:rFonts w:ascii="Courier New" w:hAnsi="Courier New" w:cs="Courier New"/>
          <w:szCs w:val="24"/>
          <w:u w:val="single"/>
        </w:rPr>
        <w:t>Section 6.1</w:t>
      </w:r>
      <w:r w:rsidRPr="004B302D">
        <w:rPr>
          <w:rFonts w:ascii="Courier New" w:hAnsi="Courier New" w:cs="Courier New"/>
          <w:szCs w:val="24"/>
        </w:rPr>
        <w:t xml:space="preserve"> (Data for Company Forecasts and Monitoring) with an accuracy of not less than that specified for each such data parameter in </w:t>
      </w:r>
      <w:r w:rsidRPr="004B302D">
        <w:rPr>
          <w:rFonts w:ascii="Courier New" w:hAnsi="Courier New" w:cs="Courier New"/>
          <w:bCs/>
          <w:szCs w:val="24"/>
          <w:u w:val="single"/>
        </w:rPr>
        <w:t>Section 8</w:t>
      </w:r>
      <w:r w:rsidRPr="004B302D">
        <w:rPr>
          <w:rFonts w:ascii="Courier New" w:hAnsi="Courier New" w:cs="Courier New"/>
          <w:bCs/>
          <w:szCs w:val="24"/>
        </w:rPr>
        <w:t xml:space="preserve"> (Data and Forecasting) of</w:t>
      </w:r>
      <w:r w:rsidRPr="004B302D">
        <w:rPr>
          <w:rFonts w:ascii="Courier New" w:hAnsi="Courier New" w:cs="Courier New"/>
          <w:szCs w:val="24"/>
        </w:rPr>
        <w:t xml:space="preserv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964E3F">
        <w:rPr>
          <w:rFonts w:ascii="Courier New" w:hAnsi="Courier New" w:cs="Courier New"/>
          <w:szCs w:val="24"/>
        </w:rPr>
        <w:t>Subscriber Organization</w:t>
      </w:r>
      <w:r w:rsidRPr="004B302D">
        <w:rPr>
          <w:rFonts w:ascii="Courier New" w:hAnsi="Courier New" w:cs="Courier New"/>
          <w:szCs w:val="24"/>
        </w:rPr>
        <w:t>)</w:t>
      </w:r>
      <w:r w:rsidR="004F21BC" w:rsidRPr="004B302D">
        <w:rPr>
          <w:rFonts w:ascii="Courier New" w:hAnsi="Courier New" w:cs="Courier New"/>
          <w:szCs w:val="24"/>
        </w:rPr>
        <w:t xml:space="preserve"> </w:t>
      </w:r>
      <w:r w:rsidRPr="004B302D">
        <w:rPr>
          <w:rFonts w:ascii="Courier New" w:hAnsi="Courier New" w:cs="Courier New"/>
        </w:rPr>
        <w:t>and, if the monitoring equipment is part of the Company</w:t>
      </w:r>
      <w:r w:rsidRPr="004B302D">
        <w:rPr>
          <w:rFonts w:ascii="Courier New" w:hAnsi="Courier New" w:cs="Courier New"/>
        </w:rPr>
        <w:noBreakHyphen/>
        <w:t xml:space="preserve">Owned Interconnection Facilities, </w:t>
      </w:r>
      <w:r w:rsidR="009B35E1" w:rsidRPr="004B302D">
        <w:rPr>
          <w:rFonts w:ascii="Courier New" w:hAnsi="Courier New" w:cs="Courier New"/>
          <w:szCs w:val="24"/>
        </w:rPr>
        <w:t>as set forth in</w:t>
      </w:r>
      <w:r w:rsidR="009B35E1" w:rsidRPr="004B302D">
        <w:rPr>
          <w:rFonts w:ascii="Courier New" w:hAnsi="Courier New" w:cs="Courier New"/>
        </w:rPr>
        <w:t xml:space="preserve"> </w:t>
      </w:r>
      <w:r w:rsidRPr="004B302D">
        <w:rPr>
          <w:rFonts w:ascii="Courier New" w:hAnsi="Courier New" w:cs="Courier New"/>
          <w:u w:val="single"/>
        </w:rPr>
        <w:t>Attachment G</w:t>
      </w:r>
      <w:r w:rsidRPr="004B302D">
        <w:rPr>
          <w:rFonts w:ascii="Courier New" w:hAnsi="Courier New" w:cs="Courier New"/>
        </w:rPr>
        <w:t xml:space="preserve"> (Company-Owned Interconnection Facilities</w:t>
      </w:r>
      <w:r w:rsidRPr="004B302D">
        <w:rPr>
          <w:rFonts w:ascii="Courier New" w:hAnsi="Courier New" w:cs="Courier New"/>
          <w:szCs w:val="24"/>
        </w:rPr>
        <w:t>)</w:t>
      </w:r>
      <w:r w:rsidR="009B35E1" w:rsidRPr="004B302D">
        <w:rPr>
          <w:rFonts w:ascii="Courier New" w:hAnsi="Courier New" w:cs="Courier New"/>
          <w:szCs w:val="24"/>
        </w:rPr>
        <w:t>,</w:t>
      </w:r>
      <w:r w:rsidR="00C57718" w:rsidRPr="004B302D">
        <w:rPr>
          <w:rFonts w:ascii="Courier New" w:hAnsi="Courier New" w:cs="Courier New"/>
          <w:b/>
          <w:szCs w:val="24"/>
        </w:rPr>
        <w:t xml:space="preserve"> </w:t>
      </w:r>
      <w:r w:rsidR="00C57718" w:rsidRPr="004B302D">
        <w:rPr>
          <w:rFonts w:ascii="Courier New" w:hAnsi="Courier New" w:cs="Courier New"/>
          <w:szCs w:val="24"/>
        </w:rPr>
        <w:t>and (ii) recording and transferring such data to Company in real time.</w:t>
      </w:r>
      <w:r w:rsidRPr="004B302D">
        <w:rPr>
          <w:rFonts w:ascii="Courier New" w:hAnsi="Courier New" w:cs="Courier New"/>
          <w:szCs w:val="24"/>
        </w:rPr>
        <w:t xml:space="preserve">  </w:t>
      </w:r>
      <w:r w:rsidR="00964E3F">
        <w:rPr>
          <w:rFonts w:ascii="Courier New" w:hAnsi="Courier New" w:cs="Courier New"/>
          <w:szCs w:val="24"/>
        </w:rPr>
        <w:t>Subscriber Organization</w:t>
      </w:r>
      <w:r w:rsidRPr="004B302D">
        <w:rPr>
          <w:rFonts w:ascii="Courier New" w:hAnsi="Courier New" w:cs="Courier New"/>
          <w:szCs w:val="24"/>
        </w:rPr>
        <w:t xml:space="preserve"> shall maintain at the Site sufficient replacement parts to avoid or otherwise minimize any shutdown </w:t>
      </w:r>
      <w:r w:rsidR="00ED4977" w:rsidRPr="004B302D">
        <w:rPr>
          <w:rFonts w:ascii="Courier New" w:hAnsi="Courier New" w:cs="Courier New"/>
          <w:szCs w:val="24"/>
        </w:rPr>
        <w:t xml:space="preserve">of </w:t>
      </w:r>
      <w:r w:rsidR="004930D1" w:rsidRPr="004B302D">
        <w:rPr>
          <w:rFonts w:ascii="Courier New" w:hAnsi="Courier New" w:cs="Courier New"/>
          <w:szCs w:val="24"/>
        </w:rPr>
        <w:t xml:space="preserve">the Facility pursuant to </w:t>
      </w:r>
      <w:r w:rsidR="004930D1" w:rsidRPr="004B302D">
        <w:rPr>
          <w:rFonts w:ascii="Courier New" w:hAnsi="Courier New" w:cs="Courier New"/>
          <w:szCs w:val="24"/>
          <w:u w:val="single"/>
        </w:rPr>
        <w:t>Section 6.4</w:t>
      </w:r>
      <w:r w:rsidR="004930D1" w:rsidRPr="004B302D">
        <w:rPr>
          <w:rFonts w:ascii="Courier New" w:hAnsi="Courier New" w:cs="Courier New"/>
          <w:szCs w:val="24"/>
        </w:rPr>
        <w:t xml:space="preserve"> (Shutdown </w:t>
      </w:r>
      <w:r w:rsidR="008B452E" w:rsidRPr="004B302D">
        <w:rPr>
          <w:rFonts w:ascii="Courier New" w:hAnsi="Courier New" w:cs="Courier New"/>
          <w:szCs w:val="24"/>
        </w:rPr>
        <w:t>F</w:t>
      </w:r>
      <w:r w:rsidR="004930D1" w:rsidRPr="004B302D">
        <w:rPr>
          <w:rFonts w:ascii="Courier New" w:hAnsi="Courier New" w:cs="Courier New"/>
          <w:szCs w:val="24"/>
        </w:rPr>
        <w:t>or Lack of Reliable Real Time Data) of this Agreement</w:t>
      </w:r>
      <w:r w:rsidR="00ED4977" w:rsidRPr="004B302D">
        <w:rPr>
          <w:rFonts w:ascii="Courier New" w:hAnsi="Courier New" w:cs="Courier New"/>
          <w:szCs w:val="24"/>
        </w:rPr>
        <w:t xml:space="preserve"> </w:t>
      </w:r>
      <w:r w:rsidRPr="004B302D">
        <w:rPr>
          <w:rFonts w:ascii="Courier New" w:hAnsi="Courier New" w:cs="Courier New"/>
          <w:szCs w:val="24"/>
        </w:rPr>
        <w:t>while any of the Monitoring and Communication Equipment is being repaired, replaced or re</w:t>
      </w:r>
      <w:r w:rsidRPr="004B302D">
        <w:rPr>
          <w:rFonts w:ascii="Courier New" w:hAnsi="Courier New" w:cs="Courier New"/>
          <w:szCs w:val="24"/>
        </w:rPr>
        <w:noBreakHyphen/>
        <w:t>calibrated.</w:t>
      </w:r>
    </w:p>
    <w:p w14:paraId="299D6F88" w14:textId="6A8CA976" w:rsidR="007046BA" w:rsidRPr="004B302D" w:rsidRDefault="007046BA" w:rsidP="00E92293">
      <w:pPr>
        <w:ind w:left="720" w:hanging="720"/>
        <w:rPr>
          <w:rFonts w:ascii="Courier New" w:hAnsi="Courier New" w:cs="Courier New"/>
          <w:b/>
          <w:szCs w:val="24"/>
        </w:rPr>
      </w:pPr>
    </w:p>
    <w:p w14:paraId="17CC81F6" w14:textId="75510F0E" w:rsidR="007046BA" w:rsidRPr="004B302D" w:rsidRDefault="00FE6D6F" w:rsidP="006250BE">
      <w:pPr>
        <w:ind w:left="720" w:hanging="720"/>
        <w:outlineLvl w:val="1"/>
        <w:rPr>
          <w:rFonts w:ascii="Courier New" w:hAnsi="Courier New" w:cs="Courier New"/>
          <w:bCs/>
          <w:szCs w:val="24"/>
        </w:rPr>
      </w:pPr>
      <w:r w:rsidRPr="004B302D">
        <w:rPr>
          <w:rFonts w:ascii="Courier New" w:hAnsi="Courier New" w:cs="Courier New"/>
          <w:szCs w:val="24"/>
        </w:rPr>
        <w:t>6.3</w:t>
      </w:r>
      <w:r w:rsidRPr="004B302D">
        <w:rPr>
          <w:rFonts w:ascii="Courier New" w:hAnsi="Courier New" w:cs="Courier New"/>
          <w:bCs/>
          <w:szCs w:val="24"/>
        </w:rPr>
        <w:tab/>
      </w:r>
      <w:r w:rsidRPr="004B302D">
        <w:rPr>
          <w:rFonts w:ascii="Courier New" w:hAnsi="Courier New" w:cs="Courier New"/>
          <w:bCs/>
          <w:szCs w:val="24"/>
          <w:u w:val="single"/>
        </w:rPr>
        <w:t>Calibrations, Maintenance and Repairs</w:t>
      </w:r>
      <w:r w:rsidRPr="004B302D">
        <w:rPr>
          <w:rFonts w:ascii="Courier New" w:hAnsi="Courier New" w:cs="Courier New"/>
          <w:bCs/>
          <w:szCs w:val="24"/>
        </w:rPr>
        <w:t xml:space="preserve">.  </w:t>
      </w:r>
    </w:p>
    <w:p w14:paraId="41BB90C9" w14:textId="77777777" w:rsidR="00E92293" w:rsidRPr="004B302D" w:rsidRDefault="00E92293" w:rsidP="00E92293">
      <w:pPr>
        <w:ind w:left="720" w:hanging="720"/>
        <w:rPr>
          <w:rFonts w:ascii="Courier New" w:hAnsi="Courier New" w:cs="Courier New"/>
          <w:bCs/>
          <w:szCs w:val="24"/>
        </w:rPr>
      </w:pPr>
    </w:p>
    <w:p w14:paraId="1BA26DC5" w14:textId="71F8540A" w:rsidR="007046BA" w:rsidRPr="004B302D" w:rsidRDefault="00FE6D6F" w:rsidP="006250BE">
      <w:pPr>
        <w:autoSpaceDE w:val="0"/>
        <w:autoSpaceDN w:val="0"/>
        <w:adjustRightInd w:val="0"/>
        <w:spacing w:after="240"/>
        <w:ind w:left="1440" w:hanging="720"/>
        <w:outlineLvl w:val="2"/>
        <w:rPr>
          <w:rFonts w:ascii="Courier New" w:hAnsi="Courier New" w:cs="Courier New"/>
          <w:b/>
          <w:bCs/>
          <w:szCs w:val="24"/>
        </w:rPr>
      </w:pPr>
      <w:r w:rsidRPr="004B302D">
        <w:rPr>
          <w:rFonts w:ascii="Courier New" w:hAnsi="Courier New" w:cs="Courier New"/>
          <w:bCs/>
          <w:szCs w:val="24"/>
        </w:rPr>
        <w:t>(</w:t>
      </w:r>
      <w:r w:rsidR="00ED4977" w:rsidRPr="004B302D">
        <w:rPr>
          <w:rFonts w:ascii="Courier New" w:hAnsi="Courier New" w:cs="Courier New"/>
          <w:bCs/>
          <w:szCs w:val="24"/>
        </w:rPr>
        <w:t>a</w:t>
      </w:r>
      <w:r w:rsidRPr="004B302D">
        <w:rPr>
          <w:rFonts w:ascii="Courier New" w:hAnsi="Courier New" w:cs="Courier New"/>
          <w:bCs/>
          <w:szCs w:val="24"/>
        </w:rPr>
        <w:t>)</w:t>
      </w:r>
      <w:r w:rsidRPr="004B302D">
        <w:rPr>
          <w:rFonts w:ascii="Courier New" w:hAnsi="Courier New" w:cs="Courier New"/>
          <w:bCs/>
          <w:szCs w:val="24"/>
        </w:rPr>
        <w:tab/>
      </w:r>
      <w:r w:rsidRPr="004B302D">
        <w:rPr>
          <w:rFonts w:ascii="Courier New" w:hAnsi="Courier New" w:cs="Courier New"/>
          <w:bCs/>
          <w:szCs w:val="24"/>
          <w:u w:val="single"/>
        </w:rPr>
        <w:t>Documentation Requirement</w:t>
      </w:r>
      <w:r w:rsidRPr="004B302D">
        <w:rPr>
          <w:rFonts w:ascii="Courier New" w:hAnsi="Courier New" w:cs="Courier New"/>
          <w:bCs/>
          <w:szCs w:val="24"/>
        </w:rPr>
        <w:t xml:space="preserve">.  </w:t>
      </w:r>
      <w:r w:rsidR="00964E3F">
        <w:rPr>
          <w:rFonts w:ascii="Courier New" w:hAnsi="Courier New" w:cs="Courier New"/>
          <w:bCs/>
          <w:szCs w:val="24"/>
        </w:rPr>
        <w:t>Subscriber Organization</w:t>
      </w:r>
      <w:r w:rsidRPr="004B302D">
        <w:rPr>
          <w:rFonts w:ascii="Courier New" w:hAnsi="Courier New" w:cs="Courier New"/>
          <w:bCs/>
          <w:szCs w:val="24"/>
        </w:rPr>
        <w:t xml:space="preserve"> shall provide to Company (i) the manufacturer</w:t>
      </w:r>
      <w:r w:rsidR="00F263DE" w:rsidRPr="004B302D">
        <w:rPr>
          <w:rFonts w:ascii="Courier New" w:hAnsi="Courier New" w:cs="Courier New"/>
          <w:bCs/>
          <w:szCs w:val="24"/>
        </w:rPr>
        <w:t>'</w:t>
      </w:r>
      <w:r w:rsidRPr="004B302D">
        <w:rPr>
          <w:rFonts w:ascii="Courier New" w:hAnsi="Courier New" w:cs="Courier New"/>
          <w:bCs/>
          <w:szCs w:val="24"/>
        </w:rPr>
        <w:t xml:space="preserve">s recommended schedule for the calibration and maintenance of each component of the Monitoring and Communication Equipment and (ii) subject to the limitation set forth in </w:t>
      </w:r>
      <w:r w:rsidRPr="004B302D">
        <w:rPr>
          <w:rFonts w:ascii="Courier New" w:hAnsi="Courier New" w:cs="Courier New"/>
          <w:bCs/>
          <w:szCs w:val="24"/>
          <w:u w:val="single"/>
        </w:rPr>
        <w:t>Section</w:t>
      </w:r>
      <w:r w:rsidR="004462F6" w:rsidRPr="004B302D">
        <w:rPr>
          <w:rFonts w:ascii="Courier New" w:hAnsi="Courier New" w:cs="Courier New"/>
          <w:bCs/>
          <w:szCs w:val="24"/>
          <w:u w:val="single"/>
        </w:rPr>
        <w:t xml:space="preserve"> 1(a)(ii)</w:t>
      </w:r>
      <w:r w:rsidR="008B452E" w:rsidRPr="004B302D">
        <w:rPr>
          <w:rFonts w:ascii="Courier New" w:hAnsi="Courier New" w:cs="Courier New"/>
          <w:bCs/>
          <w:szCs w:val="24"/>
        </w:rPr>
        <w:t xml:space="preserve"> (As-Builts</w:t>
      </w:r>
      <w:r w:rsidR="004462F6" w:rsidRPr="004B302D">
        <w:rPr>
          <w:rFonts w:ascii="Courier New" w:hAnsi="Courier New" w:cs="Courier New"/>
        </w:rPr>
        <w:t>)</w:t>
      </w:r>
      <w:r w:rsidR="004462F6" w:rsidRPr="004B302D">
        <w:rPr>
          <w:rFonts w:ascii="Courier New" w:hAnsi="Courier New" w:cs="Courier New"/>
          <w:bCs/>
          <w:szCs w:val="24"/>
        </w:rPr>
        <w:t xml:space="preserve"> </w:t>
      </w:r>
      <w:r w:rsidRPr="004B302D">
        <w:rPr>
          <w:rFonts w:ascii="Courier New" w:hAnsi="Courier New" w:cs="Courier New"/>
          <w:bCs/>
          <w:szCs w:val="24"/>
        </w:rPr>
        <w:t xml:space="preserve">of </w:t>
      </w:r>
      <w:r w:rsidRPr="004B302D">
        <w:rPr>
          <w:rFonts w:ascii="Courier New" w:hAnsi="Courier New" w:cs="Courier New"/>
          <w:bCs/>
          <w:szCs w:val="24"/>
          <w:u w:val="single"/>
        </w:rPr>
        <w:t>Attachment B</w:t>
      </w:r>
      <w:r w:rsidRPr="004B302D">
        <w:rPr>
          <w:rFonts w:ascii="Courier New" w:hAnsi="Courier New" w:cs="Courier New"/>
          <w:bCs/>
          <w:szCs w:val="24"/>
        </w:rPr>
        <w:t xml:space="preserve"> (Facility Owned by </w:t>
      </w:r>
      <w:r w:rsidR="00964E3F">
        <w:rPr>
          <w:rFonts w:ascii="Courier New" w:hAnsi="Courier New" w:cs="Courier New"/>
          <w:bCs/>
          <w:szCs w:val="24"/>
        </w:rPr>
        <w:t>Subscriber Organization</w:t>
      </w:r>
      <w:r w:rsidRPr="004B302D">
        <w:rPr>
          <w:rFonts w:ascii="Courier New" w:hAnsi="Courier New" w:cs="Courier New"/>
          <w:bCs/>
          <w:szCs w:val="24"/>
        </w:rPr>
        <w:t>) of this Agreement, documentation of the performance of all such calibration and maintenance per manufacturer specifications</w:t>
      </w:r>
      <w:r w:rsidRPr="004B302D">
        <w:rPr>
          <w:rFonts w:ascii="Courier New" w:hAnsi="Courier New" w:cs="Courier New"/>
          <w:szCs w:val="24"/>
        </w:rPr>
        <w:t xml:space="preserve">.  Although Company is to receive from </w:t>
      </w:r>
      <w:r w:rsidR="00964E3F">
        <w:rPr>
          <w:rFonts w:ascii="Courier New" w:hAnsi="Courier New" w:cs="Courier New"/>
          <w:szCs w:val="24"/>
        </w:rPr>
        <w:lastRenderedPageBreak/>
        <w:t>Subscriber Organization</w:t>
      </w:r>
      <w:r w:rsidRPr="004B302D">
        <w:rPr>
          <w:rFonts w:ascii="Courier New" w:hAnsi="Courier New" w:cs="Courier New"/>
          <w:szCs w:val="24"/>
        </w:rPr>
        <w:t xml:space="preserve"> the aforesaid recommended schedules for calibration and maintenance, as well documentation of the performance of all such calibration and maintenance, Company shall have no responsibility to monitor </w:t>
      </w:r>
      <w:r w:rsidR="00964E3F">
        <w:rPr>
          <w:rFonts w:ascii="Courier New" w:hAnsi="Courier New" w:cs="Courier New"/>
          <w:szCs w:val="24"/>
        </w:rPr>
        <w:t>Subscriber Organization</w:t>
      </w:r>
      <w:r w:rsidR="00F263DE" w:rsidRPr="004B302D">
        <w:rPr>
          <w:rFonts w:ascii="Courier New" w:hAnsi="Courier New" w:cs="Courier New"/>
          <w:szCs w:val="24"/>
        </w:rPr>
        <w:t>'</w:t>
      </w:r>
      <w:r w:rsidRPr="004B302D">
        <w:rPr>
          <w:rFonts w:ascii="Courier New" w:hAnsi="Courier New" w:cs="Courier New"/>
          <w:szCs w:val="24"/>
        </w:rPr>
        <w:t xml:space="preserve">s compliance with such calibration and maintenance schedules.  Accordingly, any failure by Company to bring </w:t>
      </w:r>
      <w:r w:rsidR="00964E3F">
        <w:rPr>
          <w:rFonts w:ascii="Courier New" w:hAnsi="Courier New" w:cs="Courier New"/>
          <w:szCs w:val="24"/>
        </w:rPr>
        <w:t>Subscriber Organization</w:t>
      </w:r>
      <w:r w:rsidR="00F263DE" w:rsidRPr="004B302D">
        <w:rPr>
          <w:rFonts w:ascii="Courier New" w:hAnsi="Courier New" w:cs="Courier New"/>
          <w:szCs w:val="24"/>
        </w:rPr>
        <w:t>'</w:t>
      </w:r>
      <w:r w:rsidRPr="004B302D">
        <w:rPr>
          <w:rFonts w:ascii="Courier New" w:hAnsi="Courier New" w:cs="Courier New"/>
          <w:szCs w:val="24"/>
        </w:rPr>
        <w:t xml:space="preserve">s attention any apparent failure by </w:t>
      </w:r>
      <w:r w:rsidR="00964E3F">
        <w:rPr>
          <w:rFonts w:ascii="Courier New" w:hAnsi="Courier New" w:cs="Courier New"/>
          <w:szCs w:val="24"/>
        </w:rPr>
        <w:t>Subscriber Organization</w:t>
      </w:r>
      <w:r w:rsidRPr="004B302D">
        <w:rPr>
          <w:rFonts w:ascii="Courier New" w:hAnsi="Courier New" w:cs="Courier New"/>
          <w:szCs w:val="24"/>
        </w:rPr>
        <w:t xml:space="preserve"> to perform such recommended calibration and maintenance shall neither relieve </w:t>
      </w:r>
      <w:r w:rsidR="00964E3F">
        <w:rPr>
          <w:rFonts w:ascii="Courier New" w:hAnsi="Courier New" w:cs="Courier New"/>
          <w:szCs w:val="24"/>
        </w:rPr>
        <w:t>Subscriber Organization</w:t>
      </w:r>
      <w:r w:rsidRPr="004B302D">
        <w:rPr>
          <w:rFonts w:ascii="Courier New" w:hAnsi="Courier New" w:cs="Courier New"/>
          <w:szCs w:val="24"/>
        </w:rPr>
        <w:t xml:space="preserve"> of its obligations under this Agreement to perform such calibration and maintenance nor constitute a waiver of Company</w:t>
      </w:r>
      <w:r w:rsidR="00F263DE" w:rsidRPr="004B302D">
        <w:rPr>
          <w:rFonts w:ascii="Courier New" w:hAnsi="Courier New" w:cs="Courier New"/>
          <w:szCs w:val="24"/>
        </w:rPr>
        <w:t>'</w:t>
      </w:r>
      <w:r w:rsidRPr="004B302D">
        <w:rPr>
          <w:rFonts w:ascii="Courier New" w:hAnsi="Courier New" w:cs="Courier New"/>
          <w:szCs w:val="24"/>
        </w:rPr>
        <w:t xml:space="preserve">s rights under this Agreement with respect to such failure in performance by </w:t>
      </w:r>
      <w:r w:rsidR="00964E3F">
        <w:rPr>
          <w:rFonts w:ascii="Courier New" w:hAnsi="Courier New" w:cs="Courier New"/>
          <w:szCs w:val="24"/>
        </w:rPr>
        <w:t>Subscriber Organization</w:t>
      </w:r>
      <w:r w:rsidRPr="004B302D">
        <w:rPr>
          <w:rFonts w:ascii="Courier New" w:hAnsi="Courier New" w:cs="Courier New"/>
          <w:szCs w:val="24"/>
        </w:rPr>
        <w:t xml:space="preserve">.   </w:t>
      </w:r>
    </w:p>
    <w:p w14:paraId="4159E945" w14:textId="5F0E2FE5" w:rsidR="007046BA" w:rsidRPr="004B302D" w:rsidRDefault="00FE6D6F" w:rsidP="006250BE">
      <w:pPr>
        <w:autoSpaceDE w:val="0"/>
        <w:autoSpaceDN w:val="0"/>
        <w:adjustRightInd w:val="0"/>
        <w:spacing w:after="240"/>
        <w:ind w:left="1440" w:hanging="720"/>
        <w:outlineLvl w:val="2"/>
        <w:rPr>
          <w:rFonts w:ascii="Courier New" w:hAnsi="Courier New" w:cs="Courier New"/>
          <w:szCs w:val="24"/>
        </w:rPr>
      </w:pPr>
      <w:r w:rsidRPr="004B302D">
        <w:rPr>
          <w:rFonts w:ascii="Courier New" w:hAnsi="Courier New" w:cs="Courier New"/>
          <w:szCs w:val="24"/>
        </w:rPr>
        <w:t>(</w:t>
      </w:r>
      <w:r w:rsidR="00ED4977" w:rsidRPr="004B302D">
        <w:rPr>
          <w:rFonts w:ascii="Courier New" w:hAnsi="Courier New" w:cs="Courier New"/>
          <w:szCs w:val="24"/>
        </w:rPr>
        <w:t>b</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Corrective Measures</w:t>
      </w:r>
      <w:r w:rsidRPr="004B302D">
        <w:rPr>
          <w:rFonts w:ascii="Courier New" w:hAnsi="Courier New" w:cs="Courier New"/>
          <w:szCs w:val="24"/>
        </w:rPr>
        <w:t xml:space="preserve">.  In the event of a pattern of material inconsistencies in the data stream provided by the Monitoring and Communication Equipment, </w:t>
      </w:r>
      <w:r w:rsidR="00964E3F">
        <w:rPr>
          <w:rFonts w:ascii="Courier New" w:hAnsi="Courier New" w:cs="Courier New"/>
          <w:szCs w:val="24"/>
        </w:rPr>
        <w:t>Subscriber Organization</w:t>
      </w:r>
      <w:r w:rsidRPr="004B302D">
        <w:rPr>
          <w:rFonts w:ascii="Courier New" w:hAnsi="Courier New" w:cs="Courier New"/>
          <w:szCs w:val="24"/>
        </w:rPr>
        <w:t xml:space="preserve"> shall perform, at </w:t>
      </w:r>
      <w:r w:rsidR="00964E3F">
        <w:rPr>
          <w:rFonts w:ascii="Courier New" w:hAnsi="Courier New" w:cs="Courier New"/>
          <w:szCs w:val="24"/>
        </w:rPr>
        <w:t>Subscriber Organization</w:t>
      </w:r>
      <w:r w:rsidR="00F263DE" w:rsidRPr="004B302D">
        <w:rPr>
          <w:rFonts w:ascii="Courier New" w:hAnsi="Courier New" w:cs="Courier New"/>
          <w:szCs w:val="24"/>
        </w:rPr>
        <w:t>'</w:t>
      </w:r>
      <w:r w:rsidRPr="004B302D">
        <w:rPr>
          <w:rFonts w:ascii="Courier New" w:hAnsi="Courier New" w:cs="Courier New"/>
          <w:szCs w:val="24"/>
        </w:rPr>
        <w:t xml:space="preserve">s expense, such corrective measures as Company </w:t>
      </w:r>
      <w:r w:rsidRPr="004B302D">
        <w:rPr>
          <w:rFonts w:ascii="Courier New" w:hAnsi="Courier New" w:cs="Courier New"/>
          <w:bCs/>
          <w:szCs w:val="24"/>
        </w:rPr>
        <w:t>may</w:t>
      </w:r>
      <w:r w:rsidRPr="004B302D">
        <w:rPr>
          <w:rFonts w:ascii="Courier New" w:hAnsi="Courier New" w:cs="Courier New"/>
          <w:szCs w:val="24"/>
        </w:rPr>
        <w:t xml:space="preserve"> reasonably require, such as the recalibration of all field measurement device components of the Monitoring and Communication Equipment.</w:t>
      </w:r>
    </w:p>
    <w:p w14:paraId="3156D994" w14:textId="296553B0" w:rsidR="007046BA" w:rsidRPr="004B302D" w:rsidRDefault="00FE6D6F" w:rsidP="006250BE">
      <w:pPr>
        <w:autoSpaceDE w:val="0"/>
        <w:autoSpaceDN w:val="0"/>
        <w:adjustRightInd w:val="0"/>
        <w:spacing w:after="240"/>
        <w:ind w:left="1440" w:hanging="720"/>
        <w:outlineLvl w:val="2"/>
        <w:rPr>
          <w:rFonts w:ascii="Courier New" w:hAnsi="Courier New" w:cs="Courier New"/>
          <w:b/>
          <w:szCs w:val="24"/>
        </w:rPr>
      </w:pPr>
      <w:r w:rsidRPr="004B302D">
        <w:rPr>
          <w:rFonts w:ascii="Courier New" w:hAnsi="Courier New" w:cs="Courier New"/>
          <w:szCs w:val="24"/>
        </w:rPr>
        <w:t>(</w:t>
      </w:r>
      <w:r w:rsidR="00ED4977" w:rsidRPr="004B302D">
        <w:rPr>
          <w:rFonts w:ascii="Courier New" w:hAnsi="Courier New" w:cs="Courier New"/>
          <w:szCs w:val="24"/>
        </w:rPr>
        <w:t>c</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Repairs</w:t>
      </w:r>
      <w:r w:rsidRPr="004B302D">
        <w:rPr>
          <w:rFonts w:ascii="Courier New" w:hAnsi="Courier New" w:cs="Courier New"/>
          <w:szCs w:val="24"/>
        </w:rPr>
        <w:t>.  In the event of any failure in the Monitoring and Communication Equipment</w:t>
      </w:r>
      <w:r w:rsidR="00ED4977" w:rsidRPr="004B302D">
        <w:rPr>
          <w:rFonts w:ascii="Courier New" w:hAnsi="Courier New" w:cs="Courier New"/>
          <w:szCs w:val="24"/>
        </w:rPr>
        <w:t>,</w:t>
      </w:r>
      <w:r w:rsidRPr="004B302D">
        <w:rPr>
          <w:rFonts w:ascii="Courier New" w:hAnsi="Courier New" w:cs="Courier New"/>
          <w:szCs w:val="24"/>
        </w:rPr>
        <w:t xml:space="preserve"> </w:t>
      </w:r>
      <w:r w:rsidR="00964E3F">
        <w:rPr>
          <w:rFonts w:ascii="Courier New" w:hAnsi="Courier New" w:cs="Courier New"/>
          <w:szCs w:val="24"/>
        </w:rPr>
        <w:t>Subscriber Organization</w:t>
      </w:r>
      <w:r w:rsidRPr="004B302D">
        <w:rPr>
          <w:rFonts w:ascii="Courier New" w:hAnsi="Courier New" w:cs="Courier New"/>
          <w:szCs w:val="24"/>
        </w:rPr>
        <w:t xml:space="preserve"> shall</w:t>
      </w:r>
      <w:r w:rsidR="00CB130D" w:rsidRPr="004B302D">
        <w:rPr>
          <w:rFonts w:ascii="Courier New" w:hAnsi="Courier New" w:cs="Courier New"/>
          <w:szCs w:val="24"/>
        </w:rPr>
        <w:t xml:space="preserve"> </w:t>
      </w:r>
      <w:r w:rsidRPr="004B302D">
        <w:rPr>
          <w:rFonts w:ascii="Courier New" w:hAnsi="Courier New" w:cs="Courier New"/>
          <w:szCs w:val="24"/>
        </w:rPr>
        <w:t xml:space="preserve">repair or replace such equipment </w:t>
      </w:r>
      <w:r w:rsidRPr="004B302D">
        <w:rPr>
          <w:rFonts w:ascii="Courier New" w:hAnsi="Courier New" w:cs="Courier New"/>
          <w:bCs/>
          <w:szCs w:val="24"/>
        </w:rPr>
        <w:t>within</w:t>
      </w:r>
      <w:r w:rsidRPr="004B302D">
        <w:rPr>
          <w:rFonts w:ascii="Courier New" w:hAnsi="Courier New" w:cs="Courier New"/>
          <w:szCs w:val="24"/>
        </w:rPr>
        <w:t xml:space="preserve"> </w:t>
      </w:r>
      <w:r w:rsidR="00C105CB" w:rsidRPr="004B302D">
        <w:rPr>
          <w:rFonts w:ascii="Courier New" w:hAnsi="Courier New" w:cs="Courier New"/>
          <w:szCs w:val="24"/>
        </w:rPr>
        <w:t>fifteen (</w:t>
      </w:r>
      <w:r w:rsidRPr="004B302D">
        <w:rPr>
          <w:rFonts w:ascii="Courier New" w:hAnsi="Courier New" w:cs="Courier New"/>
          <w:szCs w:val="24"/>
        </w:rPr>
        <w:t>15</w:t>
      </w:r>
      <w:r w:rsidR="00C105CB" w:rsidRPr="004B302D">
        <w:rPr>
          <w:rFonts w:ascii="Courier New" w:hAnsi="Courier New" w:cs="Courier New"/>
          <w:szCs w:val="24"/>
        </w:rPr>
        <w:t>)</w:t>
      </w:r>
      <w:r w:rsidRPr="004B302D">
        <w:rPr>
          <w:rFonts w:ascii="Courier New" w:hAnsi="Courier New" w:cs="Courier New"/>
          <w:szCs w:val="24"/>
        </w:rPr>
        <w:t xml:space="preserve"> Days of such failure</w:t>
      </w:r>
      <w:r w:rsidR="00F47560" w:rsidRPr="004B302D">
        <w:rPr>
          <w:rFonts w:ascii="Courier New" w:hAnsi="Courier New" w:cs="Courier New"/>
          <w:szCs w:val="24"/>
        </w:rPr>
        <w:t>,</w:t>
      </w:r>
      <w:r w:rsidRPr="004B302D">
        <w:rPr>
          <w:rFonts w:ascii="Courier New" w:hAnsi="Courier New" w:cs="Courier New"/>
          <w:szCs w:val="24"/>
        </w:rPr>
        <w:t xml:space="preserve"> or within such </w:t>
      </w:r>
      <w:r w:rsidR="00625B9F" w:rsidRPr="004B302D">
        <w:rPr>
          <w:rFonts w:ascii="Courier New" w:hAnsi="Courier New" w:cs="Courier New"/>
          <w:szCs w:val="24"/>
        </w:rPr>
        <w:t xml:space="preserve">longer period </w:t>
      </w:r>
      <w:r w:rsidR="00F47560" w:rsidRPr="004B302D">
        <w:rPr>
          <w:rFonts w:ascii="Courier New" w:hAnsi="Courier New" w:cs="Courier New"/>
          <w:szCs w:val="24"/>
        </w:rPr>
        <w:t xml:space="preserve">as </w:t>
      </w:r>
      <w:r w:rsidR="00BE3C11" w:rsidRPr="004B302D">
        <w:rPr>
          <w:rFonts w:ascii="Courier New" w:hAnsi="Courier New" w:cs="Courier New"/>
          <w:szCs w:val="24"/>
        </w:rPr>
        <w:t xml:space="preserve">may be reasonably </w:t>
      </w:r>
      <w:r w:rsidRPr="004B302D">
        <w:rPr>
          <w:rFonts w:ascii="Courier New" w:hAnsi="Courier New" w:cs="Courier New"/>
          <w:szCs w:val="24"/>
        </w:rPr>
        <w:t xml:space="preserve">agreed to by the </w:t>
      </w:r>
      <w:r w:rsidR="00BE3C11" w:rsidRPr="004B302D">
        <w:rPr>
          <w:rFonts w:ascii="Courier New" w:hAnsi="Courier New" w:cs="Courier New"/>
          <w:szCs w:val="24"/>
        </w:rPr>
        <w:t>Parties</w:t>
      </w:r>
      <w:r w:rsidRPr="004B302D">
        <w:rPr>
          <w:rFonts w:ascii="Courier New" w:hAnsi="Courier New" w:cs="Courier New"/>
          <w:szCs w:val="24"/>
        </w:rPr>
        <w:t>.</w:t>
      </w:r>
    </w:p>
    <w:p w14:paraId="6BE5D09D" w14:textId="0A95E7D5" w:rsidR="007046BA" w:rsidRPr="004B302D" w:rsidRDefault="00FE6D6F" w:rsidP="006250BE">
      <w:pPr>
        <w:ind w:left="720" w:hanging="720"/>
        <w:outlineLvl w:val="1"/>
        <w:rPr>
          <w:rFonts w:ascii="Courier New" w:hAnsi="Courier New" w:cs="Courier New"/>
        </w:rPr>
      </w:pPr>
      <w:r w:rsidRPr="004B302D">
        <w:rPr>
          <w:rFonts w:ascii="Courier New" w:hAnsi="Courier New" w:cs="Courier New"/>
          <w:szCs w:val="24"/>
        </w:rPr>
        <w:t>6.4</w:t>
      </w:r>
      <w:r w:rsidRPr="004B302D">
        <w:rPr>
          <w:rFonts w:ascii="Courier New" w:hAnsi="Courier New" w:cs="Courier New"/>
          <w:szCs w:val="24"/>
        </w:rPr>
        <w:tab/>
      </w:r>
      <w:r w:rsidR="00EE1396" w:rsidRPr="004B302D">
        <w:rPr>
          <w:rFonts w:ascii="Courier New" w:hAnsi="Courier New" w:cs="Courier New"/>
          <w:szCs w:val="24"/>
          <w:u w:val="single"/>
        </w:rPr>
        <w:t>Shutdown For Lack of Reliable Real Time Data</w:t>
      </w:r>
      <w:r w:rsidR="00EE1396" w:rsidRPr="004B302D">
        <w:rPr>
          <w:rFonts w:ascii="Courier New" w:hAnsi="Courier New" w:cs="Courier New"/>
          <w:szCs w:val="24"/>
        </w:rPr>
        <w:t xml:space="preserve">. </w:t>
      </w:r>
      <w:r w:rsidRPr="004B302D">
        <w:rPr>
          <w:rFonts w:ascii="Courier New" w:hAnsi="Courier New" w:cs="Courier New"/>
          <w:szCs w:val="24"/>
        </w:rPr>
        <w:t xml:space="preserve"> Because the availability</w:t>
      </w:r>
      <w:r w:rsidR="00C52666" w:rsidRPr="004B302D">
        <w:rPr>
          <w:rFonts w:ascii="Courier New" w:hAnsi="Courier New" w:cs="Courier New"/>
          <w:szCs w:val="24"/>
        </w:rPr>
        <w:t xml:space="preserve"> to the Company System Operator</w:t>
      </w:r>
      <w:r w:rsidRPr="004B302D">
        <w:rPr>
          <w:rFonts w:ascii="Courier New" w:hAnsi="Courier New" w:cs="Courier New"/>
          <w:szCs w:val="24"/>
        </w:rPr>
        <w:t xml:space="preserve"> of reliable meteorological and production information </w:t>
      </w:r>
      <w:r w:rsidR="00C52666" w:rsidRPr="004B302D">
        <w:rPr>
          <w:rFonts w:ascii="Courier New" w:hAnsi="Courier New" w:cs="Courier New"/>
          <w:szCs w:val="24"/>
        </w:rPr>
        <w:t xml:space="preserve">in real time via SCADA </w:t>
      </w:r>
      <w:r w:rsidRPr="004B302D">
        <w:rPr>
          <w:rFonts w:ascii="Courier New" w:hAnsi="Courier New" w:cs="Courier New"/>
          <w:szCs w:val="24"/>
        </w:rPr>
        <w:t xml:space="preserve">is necessary in order for Company to effectively </w:t>
      </w:r>
      <w:r w:rsidR="00C52666" w:rsidRPr="004B302D">
        <w:rPr>
          <w:rFonts w:ascii="Courier New" w:hAnsi="Courier New" w:cs="Courier New"/>
          <w:szCs w:val="24"/>
        </w:rPr>
        <w:t xml:space="preserve">optimize </w:t>
      </w:r>
      <w:r w:rsidR="008C5425" w:rsidRPr="004B302D">
        <w:rPr>
          <w:rFonts w:ascii="Courier New" w:hAnsi="Courier New" w:cs="Courier New"/>
          <w:szCs w:val="24"/>
        </w:rPr>
        <w:t>the benefit of its right of Company Dispatch</w:t>
      </w:r>
      <w:r w:rsidRPr="004B302D">
        <w:rPr>
          <w:rFonts w:ascii="Courier New" w:hAnsi="Courier New" w:cs="Courier New"/>
          <w:szCs w:val="24"/>
        </w:rPr>
        <w:t>,</w:t>
      </w:r>
      <w:r w:rsidR="00EE1396" w:rsidRPr="004B302D">
        <w:rPr>
          <w:rFonts w:ascii="Courier New" w:hAnsi="Courier New" w:cs="Courier New"/>
          <w:szCs w:val="24"/>
        </w:rPr>
        <w:t xml:space="preserve"> Company shall have the right to direct </w:t>
      </w:r>
      <w:r w:rsidR="00964E3F">
        <w:rPr>
          <w:rFonts w:ascii="Courier New" w:hAnsi="Courier New" w:cs="Courier New"/>
          <w:szCs w:val="24"/>
        </w:rPr>
        <w:t>Subscriber Organization</w:t>
      </w:r>
      <w:r w:rsidR="00EE1396" w:rsidRPr="004B302D">
        <w:rPr>
          <w:rFonts w:ascii="Courier New" w:hAnsi="Courier New" w:cs="Courier New"/>
          <w:szCs w:val="24"/>
        </w:rPr>
        <w:t xml:space="preserve"> to shutdown the Facility due to the unavailability of </w:t>
      </w:r>
      <w:r w:rsidR="00C52666" w:rsidRPr="004B302D">
        <w:rPr>
          <w:rFonts w:ascii="Courier New" w:hAnsi="Courier New" w:cs="Courier New"/>
          <w:szCs w:val="24"/>
        </w:rPr>
        <w:t xml:space="preserve">such </w:t>
      </w:r>
      <w:r w:rsidR="00EE1396" w:rsidRPr="004B302D">
        <w:rPr>
          <w:rFonts w:ascii="Courier New" w:hAnsi="Courier New" w:cs="Courier New"/>
          <w:szCs w:val="24"/>
        </w:rPr>
        <w:t>reliable real time meteorological and/or production data.</w:t>
      </w:r>
      <w:r w:rsidR="00EE1396" w:rsidRPr="004B302D">
        <w:rPr>
          <w:rFonts w:ascii="Courier New" w:hAnsi="Courier New" w:cs="Courier New"/>
          <w:b/>
          <w:szCs w:val="24"/>
        </w:rPr>
        <w:t xml:space="preserve">  </w:t>
      </w:r>
      <w:r w:rsidR="00EE1396" w:rsidRPr="004B302D">
        <w:rPr>
          <w:rFonts w:ascii="Courier New" w:hAnsi="Courier New" w:cs="Courier New"/>
          <w:szCs w:val="24"/>
        </w:rPr>
        <w:t xml:space="preserve">In addition, in the event of the performance of corrective measures (including recalibration) and/or repairs to any Monitoring and Communication Equipment pursuant to </w:t>
      </w:r>
      <w:r w:rsidR="00EE1396" w:rsidRPr="004B302D">
        <w:rPr>
          <w:rFonts w:ascii="Courier New" w:hAnsi="Courier New" w:cs="Courier New"/>
          <w:szCs w:val="24"/>
          <w:u w:val="single"/>
        </w:rPr>
        <w:t>Section 6.3(b)</w:t>
      </w:r>
      <w:r w:rsidR="00EE1396" w:rsidRPr="004B302D">
        <w:rPr>
          <w:rFonts w:ascii="Courier New" w:hAnsi="Courier New" w:cs="Courier New"/>
          <w:szCs w:val="24"/>
        </w:rPr>
        <w:t xml:space="preserve"> (Corrective Measures) or </w:t>
      </w:r>
      <w:r w:rsidR="00EE1396" w:rsidRPr="004B302D">
        <w:rPr>
          <w:rFonts w:ascii="Courier New" w:hAnsi="Courier New" w:cs="Courier New"/>
          <w:szCs w:val="24"/>
          <w:u w:val="single"/>
        </w:rPr>
        <w:t>Section 6.3(c)</w:t>
      </w:r>
      <w:r w:rsidR="00EE1396" w:rsidRPr="004B302D">
        <w:rPr>
          <w:rFonts w:ascii="Courier New" w:hAnsi="Courier New" w:cs="Courier New"/>
          <w:szCs w:val="24"/>
        </w:rPr>
        <w:t xml:space="preserve"> (Repairs), Company shall have the right to direct </w:t>
      </w:r>
      <w:r w:rsidR="00964E3F">
        <w:rPr>
          <w:rFonts w:ascii="Courier New" w:hAnsi="Courier New" w:cs="Courier New"/>
          <w:szCs w:val="24"/>
        </w:rPr>
        <w:t>Subscriber Organization</w:t>
      </w:r>
      <w:r w:rsidR="00EE1396" w:rsidRPr="004B302D">
        <w:rPr>
          <w:rFonts w:ascii="Courier New" w:hAnsi="Courier New" w:cs="Courier New"/>
          <w:szCs w:val="24"/>
        </w:rPr>
        <w:t xml:space="preserve"> to shutdown the Facility and the Facility shall remain shutdown until such corrective action is completed.  In the event the cause for any shutdown in this </w:t>
      </w:r>
      <w:r w:rsidR="00EE1396" w:rsidRPr="004B302D">
        <w:rPr>
          <w:rFonts w:ascii="Courier New" w:hAnsi="Courier New" w:cs="Courier New"/>
          <w:szCs w:val="24"/>
          <w:u w:val="single"/>
        </w:rPr>
        <w:t>Section 6.4</w:t>
      </w:r>
      <w:r w:rsidR="00EE1396" w:rsidRPr="004B302D">
        <w:rPr>
          <w:rFonts w:ascii="Courier New" w:hAnsi="Courier New" w:cs="Courier New"/>
          <w:szCs w:val="24"/>
        </w:rPr>
        <w:t xml:space="preserve"> (Shutdown </w:t>
      </w:r>
      <w:r w:rsidR="008B452E" w:rsidRPr="004B302D">
        <w:rPr>
          <w:rFonts w:ascii="Courier New" w:hAnsi="Courier New" w:cs="Courier New"/>
          <w:szCs w:val="24"/>
        </w:rPr>
        <w:t>F</w:t>
      </w:r>
      <w:r w:rsidR="00EE1396" w:rsidRPr="004B302D">
        <w:rPr>
          <w:rFonts w:ascii="Courier New" w:hAnsi="Courier New" w:cs="Courier New"/>
          <w:szCs w:val="24"/>
        </w:rPr>
        <w:t xml:space="preserve">or Lack of Reliable Real Time </w:t>
      </w:r>
      <w:r w:rsidR="00EE1396" w:rsidRPr="004B302D">
        <w:rPr>
          <w:rFonts w:ascii="Courier New" w:hAnsi="Courier New" w:cs="Courier New"/>
          <w:szCs w:val="24"/>
        </w:rPr>
        <w:lastRenderedPageBreak/>
        <w:t xml:space="preserve">Data) falls within the definition of </w:t>
      </w:r>
      <w:r w:rsidR="00210CB4">
        <w:rPr>
          <w:rFonts w:ascii="Courier New" w:hAnsi="Courier New" w:cs="Courier New"/>
          <w:szCs w:val="24"/>
        </w:rPr>
        <w:t>Subscriber Organization</w:t>
      </w:r>
      <w:r w:rsidR="00EE1396" w:rsidRPr="004B302D">
        <w:rPr>
          <w:rFonts w:ascii="Courier New" w:hAnsi="Courier New" w:cs="Courier New"/>
          <w:szCs w:val="24"/>
        </w:rPr>
        <w:t xml:space="preserve">-Attributable Non-Generation, such period of time shall be allocated as such for purposes of calculating the </w:t>
      </w:r>
      <w:r w:rsidR="004B041D" w:rsidRPr="004B302D">
        <w:rPr>
          <w:rFonts w:ascii="Courier New" w:hAnsi="Courier New" w:cs="Courier New"/>
          <w:szCs w:val="24"/>
        </w:rPr>
        <w:t xml:space="preserve">PV System Equivalent </w:t>
      </w:r>
      <w:r w:rsidR="00EE1396" w:rsidRPr="004B302D">
        <w:rPr>
          <w:rFonts w:ascii="Courier New" w:hAnsi="Courier New" w:cs="Courier New"/>
          <w:szCs w:val="24"/>
        </w:rPr>
        <w:t xml:space="preserve">Availability Factor under </w:t>
      </w:r>
      <w:r w:rsidR="00EE1396" w:rsidRPr="004B302D">
        <w:rPr>
          <w:rFonts w:ascii="Courier New" w:hAnsi="Courier New" w:cs="Courier New"/>
          <w:szCs w:val="24"/>
          <w:u w:val="single"/>
        </w:rPr>
        <w:t>Section 2.5(a)</w:t>
      </w:r>
      <w:r w:rsidR="00EE1396" w:rsidRPr="004B302D">
        <w:rPr>
          <w:rFonts w:ascii="Courier New" w:hAnsi="Courier New" w:cs="Courier New"/>
          <w:szCs w:val="24"/>
        </w:rPr>
        <w:t xml:space="preserve"> (Calculation of</w:t>
      </w:r>
      <w:r w:rsidR="004B041D" w:rsidRPr="004B302D">
        <w:rPr>
          <w:rFonts w:ascii="Courier New" w:hAnsi="Courier New" w:cs="Courier New"/>
          <w:szCs w:val="24"/>
        </w:rPr>
        <w:t xml:space="preserve"> PV System</w:t>
      </w:r>
      <w:r w:rsidR="00EE1396" w:rsidRPr="004B302D">
        <w:rPr>
          <w:rFonts w:ascii="Courier New" w:hAnsi="Courier New" w:cs="Courier New"/>
          <w:szCs w:val="24"/>
        </w:rPr>
        <w:t xml:space="preserve"> Equivalent Availability Factor) of this Agreement until such time as the successful completion of such corrective measures and/or repairs has been communicated by </w:t>
      </w:r>
      <w:r w:rsidR="00BB0B30">
        <w:rPr>
          <w:rFonts w:ascii="Courier New" w:hAnsi="Courier New" w:cs="Courier New"/>
          <w:szCs w:val="24"/>
        </w:rPr>
        <w:t>Subscriber Organization</w:t>
      </w:r>
      <w:r w:rsidR="00EE1396" w:rsidRPr="004B302D">
        <w:rPr>
          <w:rFonts w:ascii="Courier New" w:hAnsi="Courier New" w:cs="Courier New"/>
          <w:szCs w:val="24"/>
        </w:rPr>
        <w:t xml:space="preserve"> to Company. </w:t>
      </w:r>
      <w:bookmarkStart w:id="46" w:name="_Hlk530579878"/>
      <w:r w:rsidR="00041B15" w:rsidRPr="004B302D">
        <w:rPr>
          <w:rFonts w:ascii="Courier New" w:hAnsi="Courier New" w:cs="Courier New"/>
          <w:szCs w:val="24"/>
        </w:rPr>
        <w:t xml:space="preserve"> </w:t>
      </w:r>
      <w:r w:rsidR="00EE1396" w:rsidRPr="004B302D">
        <w:rPr>
          <w:rFonts w:ascii="Courier New" w:hAnsi="Courier New" w:cs="Courier New"/>
          <w:szCs w:val="24"/>
        </w:rPr>
        <w:t>If, after such communication, Company attempts to dispatch the Facility and determines that such corrective measures and/or repairs were not successfully completed, all time from the notice of successful completion to actual successful completion shall be revised as continuance of the deration or outage.</w:t>
      </w:r>
      <w:bookmarkEnd w:id="46"/>
      <w:r w:rsidR="00EE1396" w:rsidRPr="004B302D">
        <w:rPr>
          <w:rFonts w:ascii="Courier New" w:hAnsi="Courier New" w:cs="Courier New"/>
          <w:szCs w:val="24"/>
        </w:rPr>
        <w:t xml:space="preserve"> Notwithstanding the foregoing, if </w:t>
      </w:r>
      <w:r w:rsidR="00BB0B30">
        <w:rPr>
          <w:rFonts w:ascii="Courier New" w:hAnsi="Courier New" w:cs="Courier New"/>
          <w:szCs w:val="24"/>
        </w:rPr>
        <w:t>Subscriber Organization</w:t>
      </w:r>
      <w:r w:rsidR="00EE1396" w:rsidRPr="004B302D">
        <w:rPr>
          <w:rFonts w:ascii="Courier New" w:hAnsi="Courier New" w:cs="Courier New"/>
          <w:szCs w:val="24"/>
        </w:rPr>
        <w:t xml:space="preserve"> requests in writing for confirmation that the Facility's data is available to Company, then Company shall use reasonable efforts to respond</w:t>
      </w:r>
      <w:r w:rsidR="00CC3EA3" w:rsidRPr="004B302D">
        <w:rPr>
          <w:rFonts w:ascii="Courier New" w:hAnsi="Courier New" w:cs="Courier New"/>
          <w:szCs w:val="24"/>
        </w:rPr>
        <w:t xml:space="preserve"> to such request</w:t>
      </w:r>
      <w:r w:rsidR="00EE1396" w:rsidRPr="004B302D">
        <w:rPr>
          <w:rFonts w:ascii="Courier New" w:hAnsi="Courier New" w:cs="Courier New"/>
          <w:szCs w:val="24"/>
        </w:rPr>
        <w:t xml:space="preserve"> within three (3) </w:t>
      </w:r>
      <w:r w:rsidR="00041B15" w:rsidRPr="004B302D">
        <w:rPr>
          <w:rFonts w:ascii="Courier New" w:hAnsi="Courier New" w:cs="Courier New"/>
          <w:szCs w:val="24"/>
        </w:rPr>
        <w:t xml:space="preserve">Business </w:t>
      </w:r>
      <w:r w:rsidR="00EE1396" w:rsidRPr="004B302D">
        <w:rPr>
          <w:rFonts w:ascii="Courier New" w:hAnsi="Courier New" w:cs="Courier New"/>
          <w:szCs w:val="24"/>
        </w:rPr>
        <w:t xml:space="preserve">Days in writing </w:t>
      </w:r>
      <w:r w:rsidR="004B041D" w:rsidRPr="004B302D">
        <w:rPr>
          <w:rFonts w:ascii="Courier New" w:hAnsi="Courier New" w:cs="Courier New"/>
          <w:szCs w:val="24"/>
        </w:rPr>
        <w:t xml:space="preserve">(with email being acceptable) </w:t>
      </w:r>
      <w:r w:rsidR="00EE1396" w:rsidRPr="004B302D">
        <w:rPr>
          <w:rFonts w:ascii="Courier New" w:hAnsi="Courier New" w:cs="Courier New"/>
          <w:szCs w:val="24"/>
        </w:rPr>
        <w:t xml:space="preserve">confirming that either (1) the </w:t>
      </w:r>
      <w:r w:rsidR="009D52FB" w:rsidRPr="004B302D">
        <w:rPr>
          <w:rFonts w:ascii="Courier New" w:hAnsi="Courier New" w:cs="Courier New"/>
          <w:szCs w:val="24"/>
        </w:rPr>
        <w:t>Facility'</w:t>
      </w:r>
      <w:r w:rsidR="00EE1396" w:rsidRPr="004B302D">
        <w:rPr>
          <w:rFonts w:ascii="Courier New" w:hAnsi="Courier New" w:cs="Courier New"/>
          <w:szCs w:val="24"/>
        </w:rPr>
        <w:t xml:space="preserve">s data is available to Company (at which point no additional time after such request shall count as </w:t>
      </w:r>
      <w:r w:rsidR="00210CB4">
        <w:rPr>
          <w:rFonts w:ascii="Courier New" w:hAnsi="Courier New" w:cs="Courier New"/>
          <w:szCs w:val="24"/>
        </w:rPr>
        <w:t>Subscriber Organization</w:t>
      </w:r>
      <w:r w:rsidR="00EE1396" w:rsidRPr="004B302D">
        <w:rPr>
          <w:rFonts w:ascii="Courier New" w:hAnsi="Courier New" w:cs="Courier New"/>
          <w:szCs w:val="24"/>
        </w:rPr>
        <w:t xml:space="preserve">-Attributable Non-Generation), or (2) the </w:t>
      </w:r>
      <w:r w:rsidR="009D52FB" w:rsidRPr="004B302D">
        <w:rPr>
          <w:rFonts w:ascii="Courier New" w:hAnsi="Courier New" w:cs="Courier New"/>
          <w:szCs w:val="24"/>
        </w:rPr>
        <w:t>Facility'</w:t>
      </w:r>
      <w:r w:rsidR="00EE1396" w:rsidRPr="004B302D">
        <w:rPr>
          <w:rFonts w:ascii="Courier New" w:hAnsi="Courier New" w:cs="Courier New"/>
          <w:szCs w:val="24"/>
        </w:rPr>
        <w:t xml:space="preserve">s data is not available so that </w:t>
      </w:r>
      <w:r w:rsidR="00BB0B30">
        <w:rPr>
          <w:rFonts w:ascii="Courier New" w:hAnsi="Courier New" w:cs="Courier New"/>
          <w:szCs w:val="24"/>
        </w:rPr>
        <w:t>Subscriber Organization</w:t>
      </w:r>
      <w:r w:rsidR="00EE1396" w:rsidRPr="004B302D">
        <w:rPr>
          <w:rFonts w:ascii="Courier New" w:hAnsi="Courier New" w:cs="Courier New"/>
          <w:szCs w:val="24"/>
        </w:rPr>
        <w:t xml:space="preserve"> can take further appropriate corrective actions.</w:t>
      </w:r>
    </w:p>
    <w:p w14:paraId="74D527B8" w14:textId="77777777" w:rsidR="00E92293" w:rsidRPr="004B302D" w:rsidRDefault="00E92293" w:rsidP="00E92293">
      <w:pPr>
        <w:ind w:left="720" w:hanging="720"/>
        <w:rPr>
          <w:rFonts w:ascii="Courier New" w:hAnsi="Courier New" w:cs="Courier New"/>
          <w:b/>
        </w:rPr>
      </w:pPr>
    </w:p>
    <w:p w14:paraId="71598B46" w14:textId="20BF1EA5" w:rsidR="00E92293" w:rsidRPr="004B302D" w:rsidRDefault="00FE6D6F" w:rsidP="00E92293">
      <w:pPr>
        <w:ind w:left="720" w:hanging="720"/>
        <w:outlineLvl w:val="1"/>
        <w:rPr>
          <w:rFonts w:ascii="Courier New" w:hAnsi="Courier New" w:cs="Courier New"/>
          <w:szCs w:val="24"/>
        </w:rPr>
      </w:pPr>
      <w:r w:rsidRPr="004B302D">
        <w:rPr>
          <w:rFonts w:ascii="Courier New" w:hAnsi="Courier New" w:cs="Courier New"/>
          <w:szCs w:val="24"/>
        </w:rPr>
        <w:t>6.5</w:t>
      </w:r>
      <w:r w:rsidRPr="004B302D">
        <w:rPr>
          <w:rFonts w:ascii="Courier New" w:hAnsi="Courier New" w:cs="Courier New"/>
          <w:szCs w:val="24"/>
        </w:rPr>
        <w:tab/>
      </w:r>
      <w:r w:rsidR="00BB0B30">
        <w:rPr>
          <w:rFonts w:ascii="Courier New" w:hAnsi="Courier New" w:cs="Courier New"/>
          <w:szCs w:val="24"/>
          <w:u w:val="single"/>
        </w:rPr>
        <w:t>Subscriber Organization</w:t>
      </w:r>
      <w:r w:rsidRPr="004B302D">
        <w:rPr>
          <w:rFonts w:ascii="Courier New" w:hAnsi="Courier New" w:cs="Courier New"/>
          <w:szCs w:val="24"/>
          <w:u w:val="single"/>
        </w:rPr>
        <w:t xml:space="preserve"> Day-Ahead Forecasts of Actual Output</w:t>
      </w:r>
      <w:r w:rsidRPr="004B302D">
        <w:rPr>
          <w:rFonts w:ascii="Courier New" w:hAnsi="Courier New" w:cs="Courier New"/>
          <w:szCs w:val="24"/>
        </w:rPr>
        <w:t xml:space="preserve">. </w:t>
      </w:r>
    </w:p>
    <w:p w14:paraId="6A810CAC" w14:textId="73CF4366" w:rsidR="007046BA" w:rsidRPr="004B302D" w:rsidRDefault="00FE6D6F" w:rsidP="006250BE">
      <w:pPr>
        <w:ind w:left="720" w:hanging="720"/>
        <w:rPr>
          <w:rFonts w:ascii="Courier New" w:hAnsi="Courier New" w:cs="Courier New"/>
          <w:szCs w:val="24"/>
        </w:rPr>
      </w:pPr>
      <w:r w:rsidRPr="004B302D">
        <w:rPr>
          <w:rFonts w:ascii="Courier New" w:hAnsi="Courier New" w:cs="Courier New"/>
          <w:szCs w:val="24"/>
        </w:rPr>
        <w:t xml:space="preserve"> </w:t>
      </w:r>
    </w:p>
    <w:p w14:paraId="73D00337" w14:textId="6A072E4E" w:rsidR="007046BA" w:rsidRPr="004B302D" w:rsidRDefault="00FE6D6F" w:rsidP="006250BE">
      <w:pPr>
        <w:autoSpaceDE w:val="0"/>
        <w:autoSpaceDN w:val="0"/>
        <w:adjustRightInd w:val="0"/>
        <w:spacing w:after="240"/>
        <w:ind w:left="1440" w:hanging="720"/>
        <w:outlineLvl w:val="2"/>
        <w:rPr>
          <w:rFonts w:ascii="Courier New" w:hAnsi="Courier New" w:cs="Courier New"/>
          <w:b/>
          <w:szCs w:val="24"/>
        </w:rPr>
      </w:pPr>
      <w:r w:rsidRPr="004B302D">
        <w:rPr>
          <w:rFonts w:ascii="Courier New" w:hAnsi="Courier New" w:cs="Courier New"/>
          <w:szCs w:val="24"/>
        </w:rPr>
        <w:t>(</w:t>
      </w:r>
      <w:r w:rsidR="00C95D2B" w:rsidRPr="004B302D">
        <w:rPr>
          <w:rFonts w:ascii="Courier New" w:hAnsi="Courier New" w:cs="Courier New"/>
          <w:szCs w:val="24"/>
        </w:rPr>
        <w:t>a</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Forecasts</w:t>
      </w:r>
      <w:r w:rsidRPr="004B302D">
        <w:rPr>
          <w:rFonts w:ascii="Courier New" w:hAnsi="Courier New" w:cs="Courier New"/>
          <w:szCs w:val="24"/>
        </w:rPr>
        <w:t xml:space="preserve">.  </w:t>
      </w:r>
      <w:r w:rsidR="005A79FB" w:rsidRPr="004B302D">
        <w:rPr>
          <w:rFonts w:ascii="Courier New" w:hAnsi="Courier New" w:cs="Courier New"/>
          <w:szCs w:val="24"/>
        </w:rPr>
        <w:t>E</w:t>
      </w:r>
      <w:r w:rsidRPr="004B302D">
        <w:rPr>
          <w:rFonts w:ascii="Courier New" w:hAnsi="Courier New" w:cs="Courier New"/>
          <w:szCs w:val="24"/>
        </w:rPr>
        <w:t xml:space="preserve">ach Day during the Term commencing on the Commercial </w:t>
      </w:r>
      <w:r w:rsidRPr="004B302D">
        <w:rPr>
          <w:rFonts w:ascii="Courier New" w:hAnsi="Courier New" w:cs="Courier New"/>
          <w:bCs/>
          <w:szCs w:val="24"/>
        </w:rPr>
        <w:t>Operations</w:t>
      </w:r>
      <w:r w:rsidRPr="004B302D">
        <w:rPr>
          <w:rFonts w:ascii="Courier New" w:hAnsi="Courier New" w:cs="Courier New"/>
          <w:szCs w:val="24"/>
        </w:rPr>
        <w:t xml:space="preserve"> Date, </w:t>
      </w:r>
      <w:r w:rsidR="00BB0B30">
        <w:rPr>
          <w:rFonts w:ascii="Courier New" w:hAnsi="Courier New" w:cs="Courier New"/>
          <w:szCs w:val="24"/>
        </w:rPr>
        <w:t>Subscriber Organization</w:t>
      </w:r>
      <w:r w:rsidRPr="004B302D">
        <w:rPr>
          <w:rFonts w:ascii="Courier New" w:hAnsi="Courier New" w:cs="Courier New"/>
          <w:szCs w:val="24"/>
        </w:rPr>
        <w:t xml:space="preserve"> shall submit to Company </w:t>
      </w:r>
      <w:r w:rsidR="00BB0B30">
        <w:rPr>
          <w:rFonts w:ascii="Courier New" w:hAnsi="Courier New" w:cs="Courier New"/>
          <w:szCs w:val="24"/>
        </w:rPr>
        <w:t>Subscriber Organization</w:t>
      </w:r>
      <w:r w:rsidR="00F263DE" w:rsidRPr="004B302D">
        <w:rPr>
          <w:rFonts w:ascii="Courier New" w:hAnsi="Courier New" w:cs="Courier New"/>
          <w:szCs w:val="24"/>
        </w:rPr>
        <w:t>'</w:t>
      </w:r>
      <w:r w:rsidRPr="004B302D">
        <w:rPr>
          <w:rFonts w:ascii="Courier New" w:hAnsi="Courier New" w:cs="Courier New"/>
          <w:szCs w:val="24"/>
        </w:rPr>
        <w:t>s Day</w:t>
      </w:r>
      <w:r w:rsidRPr="004B302D">
        <w:rPr>
          <w:rFonts w:ascii="Courier New" w:hAnsi="Courier New" w:cs="Courier New"/>
          <w:szCs w:val="24"/>
        </w:rPr>
        <w:noBreakHyphen/>
        <w:t>ahead hourly forecasts of the Facility</w:t>
      </w:r>
      <w:r w:rsidR="00F263DE" w:rsidRPr="004B302D">
        <w:rPr>
          <w:rFonts w:ascii="Courier New" w:hAnsi="Courier New" w:cs="Courier New"/>
          <w:szCs w:val="24"/>
        </w:rPr>
        <w:t>'</w:t>
      </w:r>
      <w:r w:rsidRPr="004B302D">
        <w:rPr>
          <w:rFonts w:ascii="Courier New" w:hAnsi="Courier New" w:cs="Courier New"/>
          <w:szCs w:val="24"/>
        </w:rPr>
        <w:t xml:space="preserve">s Actual Output produced by a commercially available forecasting service or by the </w:t>
      </w:r>
      <w:r w:rsidR="00BB0B30">
        <w:rPr>
          <w:rFonts w:ascii="Courier New" w:hAnsi="Courier New" w:cs="Courier New"/>
          <w:szCs w:val="24"/>
        </w:rPr>
        <w:t>Subscriber Organization</w:t>
      </w:r>
      <w:r w:rsidR="00F263DE" w:rsidRPr="004B302D">
        <w:rPr>
          <w:rFonts w:ascii="Courier New" w:hAnsi="Courier New" w:cs="Courier New"/>
          <w:szCs w:val="24"/>
        </w:rPr>
        <w:t>'</w:t>
      </w:r>
      <w:r w:rsidRPr="004B302D">
        <w:rPr>
          <w:rFonts w:ascii="Courier New" w:hAnsi="Courier New" w:cs="Courier New"/>
          <w:szCs w:val="24"/>
        </w:rPr>
        <w:t>s documented methodology (</w:t>
      </w:r>
      <w:r w:rsidRPr="004B302D">
        <w:rPr>
          <w:rFonts w:ascii="Courier New" w:hAnsi="Courier New" w:cs="Courier New"/>
          <w:szCs w:val="24"/>
          <w:u w:val="single"/>
        </w:rPr>
        <w:t>i.e.</w:t>
      </w:r>
      <w:r w:rsidRPr="004B302D">
        <w:rPr>
          <w:rFonts w:ascii="Courier New" w:hAnsi="Courier New" w:cs="Courier New"/>
          <w:szCs w:val="24"/>
        </w:rPr>
        <w:t>, climatology, persistence forecasting) for providing a forecast for the Facility</w:t>
      </w:r>
      <w:r w:rsidR="00F263DE" w:rsidRPr="004B302D">
        <w:rPr>
          <w:rFonts w:ascii="Courier New" w:hAnsi="Courier New" w:cs="Courier New"/>
          <w:szCs w:val="24"/>
        </w:rPr>
        <w:t>'</w:t>
      </w:r>
      <w:r w:rsidRPr="004B302D">
        <w:rPr>
          <w:rFonts w:ascii="Courier New" w:hAnsi="Courier New" w:cs="Courier New"/>
          <w:szCs w:val="24"/>
        </w:rPr>
        <w:t>s Actual Output for the next 24 hour period. Hourly Day</w:t>
      </w:r>
      <w:r w:rsidRPr="004B302D">
        <w:rPr>
          <w:rFonts w:ascii="Courier New" w:hAnsi="Courier New" w:cs="Courier New"/>
          <w:szCs w:val="24"/>
        </w:rPr>
        <w:noBreakHyphen/>
        <w:t xml:space="preserve">ahead forecasts shall be submitted to Company by 1200 </w:t>
      </w:r>
      <w:r w:rsidR="006048CF" w:rsidRPr="004B302D">
        <w:rPr>
          <w:rFonts w:ascii="Courier New" w:hAnsi="Courier New" w:cs="Courier New"/>
          <w:szCs w:val="24"/>
        </w:rPr>
        <w:t>Hawai‘i</w:t>
      </w:r>
      <w:r w:rsidRPr="004B302D">
        <w:rPr>
          <w:rFonts w:ascii="Courier New" w:hAnsi="Courier New" w:cs="Courier New"/>
          <w:szCs w:val="24"/>
        </w:rPr>
        <w:t xml:space="preserve"> Standard Time on each Day immediately preceding a Day on which electric energy from the Facility is to be delivered. </w:t>
      </w:r>
      <w:r w:rsidR="00BB0B30">
        <w:rPr>
          <w:rFonts w:ascii="Courier New" w:hAnsi="Courier New" w:cs="Courier New"/>
          <w:szCs w:val="24"/>
        </w:rPr>
        <w:t>Subscriber Organization</w:t>
      </w:r>
      <w:r w:rsidRPr="004B302D">
        <w:rPr>
          <w:rFonts w:ascii="Courier New" w:hAnsi="Courier New" w:cs="Courier New"/>
          <w:szCs w:val="24"/>
        </w:rPr>
        <w:t xml:space="preserve"> shall provide Company with an hourly forecast of Actual Output for each hour of the next Day.  </w:t>
      </w:r>
      <w:r w:rsidR="00BB0B30">
        <w:rPr>
          <w:rFonts w:ascii="Courier New" w:hAnsi="Courier New" w:cs="Courier New"/>
          <w:szCs w:val="24"/>
        </w:rPr>
        <w:t>Subscriber Organization</w:t>
      </w:r>
      <w:r w:rsidRPr="004B302D">
        <w:rPr>
          <w:rFonts w:ascii="Courier New" w:hAnsi="Courier New" w:cs="Courier New"/>
          <w:szCs w:val="24"/>
        </w:rPr>
        <w:t xml:space="preserve"> shall update such forecast and provide unit availability updates any time information becomes available indicating a change in the forecast of Actual Output from the Facility.  The forecasts called for by this Agreement shall be </w:t>
      </w:r>
      <w:r w:rsidRPr="004B302D">
        <w:rPr>
          <w:rFonts w:ascii="Courier New" w:hAnsi="Courier New" w:cs="Courier New"/>
          <w:szCs w:val="24"/>
        </w:rPr>
        <w:lastRenderedPageBreak/>
        <w:t>substantially in the form reasonably requested by Company.</w:t>
      </w:r>
    </w:p>
    <w:p w14:paraId="0E1841EE" w14:textId="068C3D95" w:rsidR="007046BA" w:rsidRPr="004B302D" w:rsidRDefault="00FE6D6F" w:rsidP="006250BE">
      <w:pPr>
        <w:autoSpaceDE w:val="0"/>
        <w:autoSpaceDN w:val="0"/>
        <w:adjustRightInd w:val="0"/>
        <w:spacing w:after="240"/>
        <w:ind w:left="1440" w:hanging="720"/>
        <w:outlineLvl w:val="2"/>
        <w:rPr>
          <w:rFonts w:ascii="Courier New" w:hAnsi="Courier New" w:cs="Courier New"/>
          <w:szCs w:val="24"/>
        </w:rPr>
      </w:pPr>
      <w:r w:rsidRPr="004B302D">
        <w:rPr>
          <w:rFonts w:ascii="Courier New" w:hAnsi="Courier New" w:cs="Courier New"/>
          <w:szCs w:val="24"/>
        </w:rPr>
        <w:t>(</w:t>
      </w:r>
      <w:r w:rsidR="00C95D2B" w:rsidRPr="004B302D">
        <w:rPr>
          <w:rFonts w:ascii="Courier New" w:hAnsi="Courier New" w:cs="Courier New"/>
          <w:szCs w:val="24"/>
        </w:rPr>
        <w:t>b</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Accuracy of Forecasts</w:t>
      </w:r>
      <w:r w:rsidRPr="004B302D">
        <w:rPr>
          <w:rFonts w:ascii="Courier New" w:hAnsi="Courier New" w:cs="Courier New"/>
          <w:szCs w:val="24"/>
        </w:rPr>
        <w:t xml:space="preserve">.  Company acknowledges that the </w:t>
      </w:r>
      <w:r w:rsidR="00BB0B30">
        <w:rPr>
          <w:rFonts w:ascii="Courier New" w:hAnsi="Courier New" w:cs="Courier New"/>
          <w:szCs w:val="24"/>
        </w:rPr>
        <w:t>Subscriber Organization</w:t>
      </w:r>
      <w:r w:rsidR="00F263DE" w:rsidRPr="004B302D">
        <w:rPr>
          <w:rFonts w:ascii="Courier New" w:hAnsi="Courier New" w:cs="Courier New"/>
          <w:szCs w:val="24"/>
        </w:rPr>
        <w:t>'</w:t>
      </w:r>
      <w:r w:rsidRPr="004B302D">
        <w:rPr>
          <w:rFonts w:ascii="Courier New" w:hAnsi="Courier New" w:cs="Courier New"/>
          <w:szCs w:val="24"/>
        </w:rPr>
        <w:t>s Day</w:t>
      </w:r>
      <w:r w:rsidRPr="004B302D">
        <w:rPr>
          <w:rFonts w:ascii="Courier New" w:hAnsi="Courier New" w:cs="Courier New"/>
          <w:szCs w:val="24"/>
        </w:rPr>
        <w:noBreakHyphen/>
      </w:r>
      <w:r w:rsidRPr="004B302D">
        <w:rPr>
          <w:rFonts w:ascii="Courier New" w:hAnsi="Courier New" w:cs="Courier New"/>
          <w:bCs/>
          <w:szCs w:val="24"/>
        </w:rPr>
        <w:t>ahead</w:t>
      </w:r>
      <w:r w:rsidRPr="004B302D">
        <w:rPr>
          <w:rFonts w:ascii="Courier New" w:hAnsi="Courier New" w:cs="Courier New"/>
          <w:szCs w:val="24"/>
        </w:rPr>
        <w:t xml:space="preserve"> forecasts are based on forecast estimates and not guarantees.  Such limitation notwithstanding, </w:t>
      </w:r>
      <w:r w:rsidR="00BB0B30">
        <w:rPr>
          <w:rFonts w:ascii="Courier New" w:hAnsi="Courier New" w:cs="Courier New"/>
          <w:szCs w:val="24"/>
        </w:rPr>
        <w:t>Subscriber Organization</w:t>
      </w:r>
      <w:r w:rsidRPr="004B302D">
        <w:rPr>
          <w:rFonts w:ascii="Courier New" w:hAnsi="Courier New" w:cs="Courier New"/>
          <w:szCs w:val="24"/>
        </w:rPr>
        <w:t xml:space="preserve"> shall exercise commercially reasonable efforts to ensure the accuracy of the Day</w:t>
      </w:r>
      <w:r w:rsidRPr="004B302D">
        <w:rPr>
          <w:rFonts w:ascii="Courier New" w:hAnsi="Courier New" w:cs="Courier New"/>
          <w:szCs w:val="24"/>
        </w:rPr>
        <w:noBreakHyphen/>
        <w:t>ahead forecasts required hereunder for validation purposes and to support Company</w:t>
      </w:r>
      <w:r w:rsidR="00F263DE" w:rsidRPr="004B302D">
        <w:rPr>
          <w:rFonts w:ascii="Courier New" w:hAnsi="Courier New" w:cs="Courier New"/>
          <w:szCs w:val="24"/>
        </w:rPr>
        <w:t>'</w:t>
      </w:r>
      <w:r w:rsidRPr="004B302D">
        <w:rPr>
          <w:rFonts w:ascii="Courier New" w:hAnsi="Courier New" w:cs="Courier New"/>
          <w:szCs w:val="24"/>
        </w:rPr>
        <w:t xml:space="preserve">s forecasts.  This includes a detailed description of the methodology used by </w:t>
      </w:r>
      <w:r w:rsidR="00BB0B30">
        <w:rPr>
          <w:rFonts w:ascii="Courier New" w:hAnsi="Courier New" w:cs="Courier New"/>
          <w:szCs w:val="24"/>
        </w:rPr>
        <w:t>Subscriber Organization</w:t>
      </w:r>
      <w:r w:rsidRPr="004B302D">
        <w:rPr>
          <w:rFonts w:ascii="Courier New" w:hAnsi="Courier New" w:cs="Courier New"/>
          <w:szCs w:val="24"/>
        </w:rPr>
        <w:t xml:space="preserve"> for forecasting. </w:t>
      </w:r>
      <w:r w:rsidR="00041B15" w:rsidRPr="004B302D">
        <w:rPr>
          <w:rFonts w:ascii="Courier New" w:hAnsi="Courier New" w:cs="Courier New"/>
          <w:szCs w:val="24"/>
        </w:rPr>
        <w:t xml:space="preserve"> </w:t>
      </w:r>
      <w:r w:rsidRPr="004B302D">
        <w:rPr>
          <w:rFonts w:ascii="Courier New" w:hAnsi="Courier New" w:cs="Courier New"/>
          <w:bCs/>
          <w:szCs w:val="24"/>
        </w:rPr>
        <w:t xml:space="preserve">For example, </w:t>
      </w:r>
      <w:r w:rsidR="00BB0B30">
        <w:rPr>
          <w:rFonts w:ascii="Courier New" w:hAnsi="Courier New" w:cs="Courier New"/>
          <w:bCs/>
          <w:szCs w:val="24"/>
        </w:rPr>
        <w:t>Subscriber Organization</w:t>
      </w:r>
      <w:r w:rsidRPr="004B302D">
        <w:rPr>
          <w:rFonts w:ascii="Courier New" w:hAnsi="Courier New" w:cs="Courier New"/>
          <w:bCs/>
          <w:szCs w:val="24"/>
        </w:rPr>
        <w:t xml:space="preserve"> shall prepare such forecasts and updates by utilizing a solar power forecast or other service that is (i) commercially available or proprietary to </w:t>
      </w:r>
      <w:r w:rsidR="00BB0B30">
        <w:rPr>
          <w:rFonts w:ascii="Courier New" w:hAnsi="Courier New" w:cs="Courier New"/>
          <w:bCs/>
          <w:szCs w:val="24"/>
        </w:rPr>
        <w:t>Subscriber Organization</w:t>
      </w:r>
      <w:r w:rsidRPr="004B302D">
        <w:rPr>
          <w:rFonts w:ascii="Courier New" w:hAnsi="Courier New" w:cs="Courier New"/>
          <w:bCs/>
          <w:szCs w:val="24"/>
        </w:rPr>
        <w:t>, (ii) comparable in accuracy to models or services commonly used in the solar energy industry and that reflect equipment availability, and (iii) is satisfactory to Company in the exercise of its reasonable discretion.</w:t>
      </w:r>
      <w:r w:rsidRPr="004B302D">
        <w:rPr>
          <w:rFonts w:ascii="Courier New" w:hAnsi="Courier New" w:cs="Courier New"/>
          <w:szCs w:val="24"/>
        </w:rPr>
        <w:t xml:space="preserve">  </w:t>
      </w:r>
    </w:p>
    <w:p w14:paraId="53A5FF22" w14:textId="6CDAEAF9" w:rsidR="007046BA" w:rsidRPr="004B302D" w:rsidRDefault="00FE6D6F" w:rsidP="006250BE">
      <w:pPr>
        <w:autoSpaceDE w:val="0"/>
        <w:autoSpaceDN w:val="0"/>
        <w:adjustRightInd w:val="0"/>
        <w:spacing w:after="240"/>
        <w:ind w:left="1440" w:hanging="720"/>
        <w:outlineLvl w:val="2"/>
        <w:rPr>
          <w:rFonts w:ascii="Courier New" w:hAnsi="Courier New" w:cs="Courier New"/>
          <w:b/>
        </w:rPr>
      </w:pPr>
      <w:r w:rsidRPr="004B302D">
        <w:rPr>
          <w:rFonts w:ascii="Courier New" w:hAnsi="Courier New" w:cs="Courier New"/>
          <w:szCs w:val="24"/>
        </w:rPr>
        <w:t>(</w:t>
      </w:r>
      <w:r w:rsidR="00C95D2B" w:rsidRPr="004B302D">
        <w:rPr>
          <w:rFonts w:ascii="Courier New" w:hAnsi="Courier New" w:cs="Courier New"/>
          <w:szCs w:val="24"/>
        </w:rPr>
        <w:t>c</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Company</w:t>
      </w:r>
      <w:r w:rsidR="00F263DE" w:rsidRPr="004B302D">
        <w:rPr>
          <w:rFonts w:ascii="Courier New" w:hAnsi="Courier New" w:cs="Courier New"/>
          <w:szCs w:val="24"/>
          <w:u w:val="single"/>
        </w:rPr>
        <w:t>'</w:t>
      </w:r>
      <w:r w:rsidRPr="004B302D">
        <w:rPr>
          <w:rFonts w:ascii="Courier New" w:hAnsi="Courier New" w:cs="Courier New"/>
          <w:szCs w:val="24"/>
          <w:u w:val="single"/>
        </w:rPr>
        <w:t>s Forecasting System</w:t>
      </w:r>
      <w:r w:rsidRPr="004B302D">
        <w:rPr>
          <w:rFonts w:ascii="Courier New" w:hAnsi="Courier New" w:cs="Courier New"/>
          <w:szCs w:val="24"/>
        </w:rPr>
        <w:t xml:space="preserve">.  Company currently subscribes to a forecasting service.  </w:t>
      </w:r>
      <w:r w:rsidR="00BB0B30">
        <w:rPr>
          <w:rFonts w:ascii="Courier New" w:hAnsi="Courier New" w:cs="Courier New"/>
          <w:szCs w:val="24"/>
        </w:rPr>
        <w:t>Subscriber Organization</w:t>
      </w:r>
      <w:r w:rsidRPr="004B302D">
        <w:rPr>
          <w:rFonts w:ascii="Courier New" w:hAnsi="Courier New" w:cs="Courier New"/>
          <w:szCs w:val="24"/>
        </w:rPr>
        <w:t>, may</w:t>
      </w:r>
      <w:r w:rsidR="007409F3" w:rsidRPr="004B302D">
        <w:rPr>
          <w:rFonts w:ascii="Courier New" w:hAnsi="Courier New" w:cs="Courier New"/>
          <w:szCs w:val="24"/>
        </w:rPr>
        <w:t>,</w:t>
      </w:r>
      <w:r w:rsidRPr="004B302D">
        <w:rPr>
          <w:rFonts w:ascii="Courier New" w:hAnsi="Courier New" w:cs="Courier New"/>
          <w:szCs w:val="24"/>
        </w:rPr>
        <w:t xml:space="preserve"> if it chooses, subscribe to </w:t>
      </w:r>
      <w:r w:rsidR="00900D97" w:rsidRPr="004B302D">
        <w:rPr>
          <w:rFonts w:ascii="Courier New" w:hAnsi="Courier New" w:cs="Courier New"/>
          <w:szCs w:val="24"/>
        </w:rPr>
        <w:t>the same</w:t>
      </w:r>
      <w:r w:rsidRPr="004B302D">
        <w:rPr>
          <w:rFonts w:ascii="Courier New" w:hAnsi="Courier New" w:cs="Courier New"/>
          <w:szCs w:val="24"/>
        </w:rPr>
        <w:t xml:space="preserve"> forecasting service</w:t>
      </w:r>
      <w:r w:rsidR="00900D97" w:rsidRPr="004B302D">
        <w:rPr>
          <w:rFonts w:ascii="Courier New" w:hAnsi="Courier New" w:cs="Courier New"/>
          <w:szCs w:val="24"/>
        </w:rPr>
        <w:t xml:space="preserve"> that Company does</w:t>
      </w:r>
      <w:r w:rsidRPr="004B302D">
        <w:rPr>
          <w:rFonts w:ascii="Courier New" w:hAnsi="Courier New" w:cs="Courier New"/>
          <w:szCs w:val="24"/>
        </w:rPr>
        <w:t xml:space="preserve">, at </w:t>
      </w:r>
      <w:r w:rsidR="00BB0B30">
        <w:rPr>
          <w:rFonts w:ascii="Courier New" w:hAnsi="Courier New" w:cs="Courier New"/>
          <w:szCs w:val="24"/>
        </w:rPr>
        <w:t>Subscriber Organization</w:t>
      </w:r>
      <w:r w:rsidR="00F263DE" w:rsidRPr="004B302D">
        <w:rPr>
          <w:rFonts w:ascii="Courier New" w:hAnsi="Courier New" w:cs="Courier New"/>
          <w:szCs w:val="24"/>
        </w:rPr>
        <w:t>'</w:t>
      </w:r>
      <w:r w:rsidRPr="004B302D">
        <w:rPr>
          <w:rFonts w:ascii="Courier New" w:hAnsi="Courier New" w:cs="Courier New"/>
          <w:szCs w:val="24"/>
        </w:rPr>
        <w:t xml:space="preserve">s cost.  If </w:t>
      </w:r>
      <w:r w:rsidR="00BB0B30">
        <w:rPr>
          <w:rFonts w:ascii="Courier New" w:hAnsi="Courier New" w:cs="Courier New"/>
          <w:szCs w:val="24"/>
        </w:rPr>
        <w:t>Subscriber Organization</w:t>
      </w:r>
      <w:r w:rsidRPr="004B302D">
        <w:rPr>
          <w:rFonts w:ascii="Courier New" w:hAnsi="Courier New" w:cs="Courier New"/>
          <w:szCs w:val="24"/>
        </w:rPr>
        <w:t xml:space="preserve"> so chooses to subscribe to </w:t>
      </w:r>
      <w:r w:rsidR="00900D97" w:rsidRPr="004B302D">
        <w:rPr>
          <w:rFonts w:ascii="Courier New" w:hAnsi="Courier New" w:cs="Courier New"/>
          <w:szCs w:val="24"/>
        </w:rPr>
        <w:t>such</w:t>
      </w:r>
      <w:r w:rsidRPr="004B302D">
        <w:rPr>
          <w:rFonts w:ascii="Courier New" w:hAnsi="Courier New" w:cs="Courier New"/>
          <w:szCs w:val="24"/>
        </w:rPr>
        <w:t xml:space="preserve"> forecasting service and elects to use such service in lieu of creating its own forecast, </w:t>
      </w:r>
      <w:r w:rsidR="00BB0B30">
        <w:rPr>
          <w:rFonts w:ascii="Courier New" w:hAnsi="Courier New" w:cs="Courier New"/>
          <w:szCs w:val="24"/>
        </w:rPr>
        <w:t>Subscriber Organization</w:t>
      </w:r>
      <w:r w:rsidRPr="004B302D">
        <w:rPr>
          <w:rFonts w:ascii="Courier New" w:hAnsi="Courier New" w:cs="Courier New"/>
          <w:szCs w:val="24"/>
        </w:rPr>
        <w:t xml:space="preserve"> shall not be required to provide Day-ahead forecasts pursuant to this </w:t>
      </w:r>
      <w:r w:rsidRPr="004B302D">
        <w:rPr>
          <w:rFonts w:ascii="Courier New" w:hAnsi="Courier New" w:cs="Courier New"/>
          <w:szCs w:val="24"/>
          <w:u w:val="single"/>
        </w:rPr>
        <w:t>Section 6.5</w:t>
      </w:r>
      <w:r w:rsidRPr="004B302D">
        <w:rPr>
          <w:rFonts w:ascii="Courier New" w:hAnsi="Courier New" w:cs="Courier New"/>
          <w:szCs w:val="24"/>
        </w:rPr>
        <w:t xml:space="preserve"> (</w:t>
      </w:r>
      <w:r w:rsidR="00BB0B30">
        <w:rPr>
          <w:rFonts w:ascii="Courier New" w:hAnsi="Courier New" w:cs="Courier New"/>
          <w:szCs w:val="24"/>
        </w:rPr>
        <w:t>Subscriber Organization</w:t>
      </w:r>
      <w:r w:rsidRPr="004B302D">
        <w:rPr>
          <w:rFonts w:ascii="Courier New" w:hAnsi="Courier New" w:cs="Courier New"/>
          <w:szCs w:val="24"/>
        </w:rPr>
        <w:t xml:space="preserve"> Day-Ahead Forecasts of </w:t>
      </w:r>
      <w:r w:rsidR="00B63168" w:rsidRPr="004B302D">
        <w:rPr>
          <w:rFonts w:ascii="Courier New" w:hAnsi="Courier New" w:cs="Courier New"/>
          <w:szCs w:val="24"/>
        </w:rPr>
        <w:t xml:space="preserve">Actual </w:t>
      </w:r>
      <w:r w:rsidRPr="004B302D">
        <w:rPr>
          <w:rFonts w:ascii="Courier New" w:hAnsi="Courier New" w:cs="Courier New"/>
          <w:szCs w:val="24"/>
        </w:rPr>
        <w:t>Output).</w:t>
      </w:r>
      <w:r w:rsidR="00900D97" w:rsidRPr="004B302D">
        <w:rPr>
          <w:rFonts w:ascii="Courier New" w:hAnsi="Courier New" w:cs="Courier New"/>
          <w:szCs w:val="24"/>
        </w:rPr>
        <w:t xml:space="preserve">  If Company changes its forecasting service and</w:t>
      </w:r>
      <w:r w:rsidR="00900D97" w:rsidRPr="004B302D">
        <w:rPr>
          <w:rFonts w:ascii="Courier New" w:hAnsi="Courier New" w:cs="Courier New"/>
        </w:rPr>
        <w:t xml:space="preserve"> </w:t>
      </w:r>
      <w:r w:rsidR="00BB0B30">
        <w:rPr>
          <w:rFonts w:ascii="Courier New" w:hAnsi="Courier New" w:cs="Courier New"/>
        </w:rPr>
        <w:t>Subscriber Organization</w:t>
      </w:r>
      <w:r w:rsidR="00900D97" w:rsidRPr="004B302D">
        <w:rPr>
          <w:rFonts w:ascii="Courier New" w:hAnsi="Courier New" w:cs="Courier New"/>
        </w:rPr>
        <w:t xml:space="preserve"> </w:t>
      </w:r>
      <w:r w:rsidR="00900D97" w:rsidRPr="004B302D">
        <w:rPr>
          <w:rFonts w:ascii="Courier New" w:hAnsi="Courier New" w:cs="Courier New"/>
          <w:szCs w:val="24"/>
        </w:rPr>
        <w:t>elects not</w:t>
      </w:r>
      <w:r w:rsidR="00900D97" w:rsidRPr="004B302D">
        <w:rPr>
          <w:rFonts w:ascii="Courier New" w:hAnsi="Courier New" w:cs="Courier New"/>
        </w:rPr>
        <w:t xml:space="preserve"> to subscribe to </w:t>
      </w:r>
      <w:r w:rsidR="00900D97" w:rsidRPr="004B302D">
        <w:rPr>
          <w:rFonts w:ascii="Courier New" w:hAnsi="Courier New" w:cs="Courier New"/>
          <w:szCs w:val="24"/>
        </w:rPr>
        <w:t xml:space="preserve">the </w:t>
      </w:r>
      <w:r w:rsidR="00900D97" w:rsidRPr="004B302D">
        <w:rPr>
          <w:rFonts w:ascii="Courier New" w:hAnsi="Courier New" w:cs="Courier New"/>
        </w:rPr>
        <w:t>same forecasting service</w:t>
      </w:r>
      <w:r w:rsidR="00900D97" w:rsidRPr="004B302D">
        <w:rPr>
          <w:rFonts w:ascii="Courier New" w:hAnsi="Courier New" w:cs="Courier New"/>
          <w:szCs w:val="24"/>
        </w:rPr>
        <w:t xml:space="preserve">, then the provisions of </w:t>
      </w:r>
      <w:r w:rsidR="00900D97" w:rsidRPr="004B302D">
        <w:rPr>
          <w:rFonts w:ascii="Courier New" w:hAnsi="Courier New" w:cs="Courier New"/>
          <w:szCs w:val="24"/>
          <w:u w:val="single"/>
        </w:rPr>
        <w:t>Section 6.5(a)</w:t>
      </w:r>
      <w:r w:rsidR="00900D97" w:rsidRPr="004B302D">
        <w:rPr>
          <w:rFonts w:ascii="Courier New" w:hAnsi="Courier New" w:cs="Courier New"/>
          <w:szCs w:val="24"/>
        </w:rPr>
        <w:t xml:space="preserve"> (Forecasts) and </w:t>
      </w:r>
      <w:r w:rsidR="00900D97" w:rsidRPr="004B302D">
        <w:rPr>
          <w:rFonts w:ascii="Courier New" w:hAnsi="Courier New" w:cs="Courier New"/>
          <w:szCs w:val="24"/>
          <w:u w:val="single"/>
        </w:rPr>
        <w:t>Section 6.5(b)</w:t>
      </w:r>
      <w:r w:rsidR="00900D97" w:rsidRPr="004B302D">
        <w:rPr>
          <w:rFonts w:ascii="Courier New" w:hAnsi="Courier New" w:cs="Courier New"/>
          <w:szCs w:val="24"/>
        </w:rPr>
        <w:t xml:space="preserve"> (Accuracy of Forecasts) shall apply.</w:t>
      </w:r>
    </w:p>
    <w:p w14:paraId="2239939F" w14:textId="7AB26A9E" w:rsidR="005B3727" w:rsidRPr="004B302D" w:rsidRDefault="00FE6D6F" w:rsidP="006250BE">
      <w:pPr>
        <w:ind w:left="720" w:hanging="720"/>
        <w:outlineLvl w:val="1"/>
        <w:rPr>
          <w:rFonts w:ascii="Courier New" w:hAnsi="Courier New" w:cs="Courier New"/>
          <w:bCs/>
          <w:szCs w:val="24"/>
        </w:rPr>
        <w:sectPr w:rsidR="005B3727" w:rsidRPr="004B302D" w:rsidSect="00350BC4">
          <w:footerReference w:type="default" r:id="rId29"/>
          <w:pgSz w:w="12240" w:h="15840" w:code="1"/>
          <w:pgMar w:top="1440" w:right="1319" w:bottom="1440" w:left="1319" w:header="720" w:footer="720" w:gutter="0"/>
          <w:paperSrc w:first="15" w:other="15"/>
          <w:cols w:space="720"/>
          <w:docGrid w:linePitch="360"/>
        </w:sectPr>
      </w:pPr>
      <w:r w:rsidRPr="004B302D">
        <w:rPr>
          <w:rFonts w:ascii="Courier New" w:hAnsi="Courier New" w:cs="Courier New"/>
          <w:bCs/>
          <w:szCs w:val="24"/>
        </w:rPr>
        <w:t>6.6</w:t>
      </w:r>
      <w:r w:rsidRPr="004B302D">
        <w:rPr>
          <w:rFonts w:ascii="Courier New" w:hAnsi="Courier New" w:cs="Courier New"/>
          <w:bCs/>
          <w:szCs w:val="24"/>
        </w:rPr>
        <w:tab/>
      </w:r>
      <w:r w:rsidRPr="004B302D">
        <w:rPr>
          <w:rFonts w:ascii="Courier New" w:hAnsi="Courier New" w:cs="Courier New"/>
          <w:u w:val="single"/>
        </w:rPr>
        <w:t>Reports, Studies and Assessment</w:t>
      </w:r>
      <w:r w:rsidRPr="004B302D">
        <w:rPr>
          <w:rFonts w:ascii="Courier New" w:hAnsi="Courier New" w:cs="Courier New"/>
        </w:rPr>
        <w:t xml:space="preserve">.  Prior to the Execution Date, </w:t>
      </w:r>
      <w:r w:rsidR="00BB0B30">
        <w:rPr>
          <w:rFonts w:ascii="Courier New" w:hAnsi="Courier New" w:cs="Courier New"/>
        </w:rPr>
        <w:t>Subscriber Organization</w:t>
      </w:r>
      <w:r w:rsidRPr="004B302D">
        <w:rPr>
          <w:rFonts w:ascii="Courier New" w:hAnsi="Courier New" w:cs="Courier New"/>
        </w:rPr>
        <w:t xml:space="preserve"> has provided Company with </w:t>
      </w:r>
      <w:r w:rsidR="00BB0B30">
        <w:rPr>
          <w:rFonts w:ascii="Courier New" w:hAnsi="Courier New" w:cs="Courier New"/>
        </w:rPr>
        <w:t>Subscriber Organization</w:t>
      </w:r>
      <w:r w:rsidR="00F263DE" w:rsidRPr="004B302D">
        <w:rPr>
          <w:rFonts w:ascii="Courier New" w:hAnsi="Courier New" w:cs="Courier New"/>
        </w:rPr>
        <w:t>'</w:t>
      </w:r>
      <w:r w:rsidRPr="004B302D">
        <w:rPr>
          <w:rFonts w:ascii="Courier New" w:hAnsi="Courier New" w:cs="Courier New"/>
        </w:rPr>
        <w:t xml:space="preserve">s explanation of the methodology and underlying information used to derive the NEP RFP Projection, including the preliminary design of the Facility and the </w:t>
      </w:r>
      <w:r w:rsidR="005C3A8C" w:rsidRPr="004B302D">
        <w:rPr>
          <w:rFonts w:ascii="Courier New" w:hAnsi="Courier New" w:cs="Courier New"/>
        </w:rPr>
        <w:t>typical</w:t>
      </w:r>
      <w:r w:rsidRPr="004B302D">
        <w:rPr>
          <w:rFonts w:ascii="Courier New" w:hAnsi="Courier New" w:cs="Courier New"/>
        </w:rPr>
        <w:t xml:space="preserve"> meteorological year file used</w:t>
      </w:r>
      <w:r w:rsidR="00996B95" w:rsidRPr="004B302D">
        <w:rPr>
          <w:rFonts w:ascii="Courier New" w:hAnsi="Courier New" w:cs="Courier New"/>
        </w:rPr>
        <w:t xml:space="preserve"> to estimate the Renewable Resource Baseline</w:t>
      </w:r>
      <w:r w:rsidR="00CF49AC" w:rsidRPr="004B302D">
        <w:rPr>
          <w:rFonts w:ascii="Courier New" w:hAnsi="Courier New" w:cs="Courier New"/>
        </w:rPr>
        <w:t>.</w:t>
      </w:r>
      <w:r w:rsidRPr="004B302D">
        <w:rPr>
          <w:rFonts w:ascii="Courier New" w:hAnsi="Courier New" w:cs="Courier New"/>
        </w:rPr>
        <w:t xml:space="preserve"> </w:t>
      </w:r>
      <w:r w:rsidR="00041B15" w:rsidRPr="004B302D">
        <w:rPr>
          <w:rFonts w:ascii="Courier New" w:hAnsi="Courier New" w:cs="Courier New"/>
        </w:rPr>
        <w:t xml:space="preserve"> </w:t>
      </w:r>
      <w:r w:rsidRPr="004B302D">
        <w:rPr>
          <w:rFonts w:ascii="Courier New" w:hAnsi="Courier New" w:cs="Courier New"/>
        </w:rPr>
        <w:t>The independent consultant was selected from among the entities listed in</w:t>
      </w:r>
      <w:r w:rsidR="00870F7A" w:rsidRPr="004B302D">
        <w:rPr>
          <w:rFonts w:ascii="Courier New" w:hAnsi="Courier New" w:cs="Courier New"/>
        </w:rPr>
        <w:t xml:space="preserve"> </w:t>
      </w:r>
      <w:r w:rsidR="00870F7A" w:rsidRPr="004B302D">
        <w:rPr>
          <w:rFonts w:ascii="Courier New" w:hAnsi="Courier New" w:cs="Courier New"/>
          <w:u w:val="single"/>
        </w:rPr>
        <w:t>Section 4(</w:t>
      </w:r>
      <w:r w:rsidR="008B452E" w:rsidRPr="004B302D">
        <w:rPr>
          <w:rFonts w:ascii="Courier New" w:hAnsi="Courier New" w:cs="Courier New"/>
          <w:u w:val="single"/>
        </w:rPr>
        <w:t>j</w:t>
      </w:r>
      <w:r w:rsidR="00870F7A" w:rsidRPr="004B302D">
        <w:rPr>
          <w:rFonts w:ascii="Courier New" w:hAnsi="Courier New" w:cs="Courier New"/>
          <w:u w:val="single"/>
        </w:rPr>
        <w:t>)</w:t>
      </w:r>
      <w:r w:rsidR="00870F7A" w:rsidRPr="004B302D">
        <w:rPr>
          <w:rFonts w:ascii="Courier New" w:hAnsi="Courier New" w:cs="Courier New"/>
        </w:rPr>
        <w:t xml:space="preserve"> (Acceptable Person and Entities) of</w:t>
      </w:r>
      <w:r w:rsidRPr="004B302D">
        <w:rPr>
          <w:rFonts w:ascii="Courier New" w:hAnsi="Courier New" w:cs="Courier New"/>
        </w:rPr>
        <w:t xml:space="preserve"> </w:t>
      </w:r>
      <w:r w:rsidRPr="004B302D">
        <w:rPr>
          <w:rFonts w:ascii="Courier New" w:hAnsi="Courier New" w:cs="Courier New"/>
          <w:u w:val="single"/>
        </w:rPr>
        <w:t xml:space="preserve">Attachment </w:t>
      </w:r>
      <w:r w:rsidR="00870F7A" w:rsidRPr="004B302D">
        <w:rPr>
          <w:rFonts w:ascii="Courier New" w:hAnsi="Courier New" w:cs="Courier New"/>
          <w:u w:val="single"/>
        </w:rPr>
        <w:t>U</w:t>
      </w:r>
      <w:r w:rsidRPr="004B302D">
        <w:rPr>
          <w:rFonts w:ascii="Courier New" w:hAnsi="Courier New" w:cs="Courier New"/>
        </w:rPr>
        <w:t xml:space="preserve"> (</w:t>
      </w:r>
      <w:r w:rsidR="00870F7A" w:rsidRPr="004B302D">
        <w:rPr>
          <w:rFonts w:ascii="Courier New" w:hAnsi="Courier New" w:cs="Courier New"/>
        </w:rPr>
        <w:t>Calculation and Adjustment of Net Energy Potential</w:t>
      </w:r>
      <w:r w:rsidRPr="004B302D">
        <w:rPr>
          <w:rFonts w:ascii="Courier New" w:hAnsi="Courier New" w:cs="Courier New"/>
        </w:rPr>
        <w:t xml:space="preserve">) to this Agreement.  </w:t>
      </w:r>
      <w:r w:rsidRPr="004B302D">
        <w:rPr>
          <w:rFonts w:ascii="Courier New" w:hAnsi="Courier New" w:cs="Courier New"/>
        </w:rPr>
        <w:lastRenderedPageBreak/>
        <w:t xml:space="preserve">Throughout the Term, </w:t>
      </w:r>
      <w:r w:rsidR="00BB0B30">
        <w:rPr>
          <w:rFonts w:ascii="Courier New" w:hAnsi="Courier New" w:cs="Courier New"/>
        </w:rPr>
        <w:t>Subscriber Organization</w:t>
      </w:r>
      <w:r w:rsidRPr="004B302D">
        <w:rPr>
          <w:rFonts w:ascii="Courier New" w:hAnsi="Courier New" w:cs="Courier New"/>
        </w:rPr>
        <w:t xml:space="preserve"> shall, for purposes of facilitating Company</w:t>
      </w:r>
      <w:r w:rsidR="00F263DE" w:rsidRPr="004B302D">
        <w:rPr>
          <w:rFonts w:ascii="Courier New" w:hAnsi="Courier New" w:cs="Courier New"/>
        </w:rPr>
        <w:t>'</w:t>
      </w:r>
      <w:r w:rsidRPr="004B302D">
        <w:rPr>
          <w:rFonts w:ascii="Courier New" w:hAnsi="Courier New" w:cs="Courier New"/>
        </w:rPr>
        <w:t xml:space="preserve">s forecasting, deliver to Company, promptly upon </w:t>
      </w:r>
      <w:r w:rsidR="00BB0B30">
        <w:rPr>
          <w:rFonts w:ascii="Courier New" w:hAnsi="Courier New" w:cs="Courier New"/>
        </w:rPr>
        <w:t>Subscriber Organization</w:t>
      </w:r>
      <w:r w:rsidR="00F263DE" w:rsidRPr="004B302D">
        <w:rPr>
          <w:rFonts w:ascii="Courier New" w:hAnsi="Courier New" w:cs="Courier New"/>
        </w:rPr>
        <w:t>'</w:t>
      </w:r>
      <w:r w:rsidRPr="004B302D">
        <w:rPr>
          <w:rFonts w:ascii="Courier New" w:hAnsi="Courier New" w:cs="Courier New"/>
        </w:rPr>
        <w:t xml:space="preserve">s receipt of same, any reports, studies or assessments prepared for the benefit of the </w:t>
      </w:r>
      <w:r w:rsidR="00BB0B30">
        <w:rPr>
          <w:rFonts w:ascii="Courier New" w:hAnsi="Courier New" w:cs="Courier New"/>
        </w:rPr>
        <w:t>Subscriber Organization</w:t>
      </w:r>
      <w:r w:rsidRPr="004B302D">
        <w:rPr>
          <w:rFonts w:ascii="Courier New" w:hAnsi="Courier New" w:cs="Courier New"/>
        </w:rPr>
        <w:t xml:space="preserve"> by an independent engineer of (i) the electric energy producing potential of the Site or (ii) the Facility.</w:t>
      </w:r>
      <w:r w:rsidRPr="004B302D">
        <w:rPr>
          <w:rFonts w:ascii="Courier New" w:hAnsi="Courier New" w:cs="Courier New"/>
          <w:bCs/>
          <w:szCs w:val="24"/>
        </w:rPr>
        <w:tab/>
      </w:r>
    </w:p>
    <w:p w14:paraId="15E0ED31" w14:textId="0A401DF1" w:rsidR="007046BA" w:rsidRPr="004B302D" w:rsidRDefault="00FE6D6F">
      <w:pPr>
        <w:pStyle w:val="Corp1L1"/>
        <w:rPr>
          <w:szCs w:val="24"/>
        </w:rPr>
      </w:pPr>
      <w:r w:rsidRPr="004B302D">
        <w:rPr>
          <w:szCs w:val="24"/>
        </w:rPr>
        <w:lastRenderedPageBreak/>
        <w:br/>
      </w:r>
      <w:bookmarkStart w:id="47" w:name="_Toc478735261"/>
      <w:bookmarkStart w:id="48" w:name="_Toc532900004"/>
      <w:bookmarkStart w:id="49" w:name="_Toc533161866"/>
      <w:bookmarkStart w:id="50" w:name="_Toc13594153"/>
      <w:r w:rsidR="00BB0B30">
        <w:rPr>
          <w:szCs w:val="24"/>
        </w:rPr>
        <w:t>SUBSCRIBER ORGANIZATION</w:t>
      </w:r>
      <w:r w:rsidRPr="004B302D">
        <w:rPr>
          <w:szCs w:val="24"/>
        </w:rPr>
        <w:t xml:space="preserve"> PAYMENTS</w:t>
      </w:r>
      <w:bookmarkEnd w:id="41"/>
      <w:bookmarkEnd w:id="47"/>
      <w:bookmarkEnd w:id="48"/>
      <w:bookmarkEnd w:id="49"/>
      <w:bookmarkEnd w:id="50"/>
    </w:p>
    <w:p w14:paraId="70F82DA4" w14:textId="739BD156" w:rsidR="005B3727" w:rsidRPr="004B302D" w:rsidRDefault="00BB0B30">
      <w:pPr>
        <w:pStyle w:val="PlainText"/>
        <w:tabs>
          <w:tab w:val="left" w:pos="864"/>
          <w:tab w:val="left" w:pos="900"/>
        </w:tabs>
        <w:rPr>
          <w:sz w:val="24"/>
          <w:szCs w:val="24"/>
        </w:rPr>
        <w:sectPr w:rsidR="005B3727" w:rsidRPr="004B302D" w:rsidSect="00350BC4">
          <w:footerReference w:type="default" r:id="rId30"/>
          <w:pgSz w:w="12240" w:h="15840" w:code="1"/>
          <w:pgMar w:top="1440" w:right="1319" w:bottom="1440" w:left="1319" w:header="720" w:footer="720" w:gutter="0"/>
          <w:paperSrc w:first="15" w:other="15"/>
          <w:cols w:space="720"/>
          <w:docGrid w:linePitch="360"/>
        </w:sectPr>
      </w:pPr>
      <w:r>
        <w:rPr>
          <w:sz w:val="24"/>
          <w:szCs w:val="24"/>
        </w:rPr>
        <w:t>Subscriber Organization</w:t>
      </w:r>
      <w:r w:rsidR="00FE6D6F" w:rsidRPr="004B302D">
        <w:rPr>
          <w:sz w:val="24"/>
          <w:szCs w:val="24"/>
        </w:rPr>
        <w:t xml:space="preserve"> shall pay to Company (i) all amounts pursuant to </w:t>
      </w:r>
      <w:r w:rsidR="00FE6D6F" w:rsidRPr="004B302D">
        <w:rPr>
          <w:sz w:val="24"/>
          <w:szCs w:val="24"/>
          <w:u w:val="single"/>
        </w:rPr>
        <w:t>Attachment G</w:t>
      </w:r>
      <w:r w:rsidR="00FE6D6F" w:rsidRPr="004B302D">
        <w:rPr>
          <w:sz w:val="24"/>
          <w:szCs w:val="24"/>
        </w:rPr>
        <w:t xml:space="preserve"> (Company-Owned Interconnection Facilities), (ii) all amounts pursuant to </w:t>
      </w:r>
      <w:r w:rsidR="00FE6D6F" w:rsidRPr="004B302D">
        <w:rPr>
          <w:sz w:val="24"/>
          <w:szCs w:val="24"/>
          <w:u w:val="single"/>
        </w:rPr>
        <w:t>Section 10.1</w:t>
      </w:r>
      <w:r w:rsidR="00FE6D6F" w:rsidRPr="004B302D">
        <w:rPr>
          <w:sz w:val="24"/>
          <w:szCs w:val="24"/>
        </w:rPr>
        <w:t xml:space="preserve"> (Meters) and </w:t>
      </w:r>
      <w:r w:rsidR="00FE6D6F" w:rsidRPr="004B302D">
        <w:rPr>
          <w:sz w:val="24"/>
          <w:szCs w:val="24"/>
          <w:u w:val="single"/>
        </w:rPr>
        <w:t>Section 10.2</w:t>
      </w:r>
      <w:r w:rsidR="00FE6D6F" w:rsidRPr="004B302D">
        <w:rPr>
          <w:sz w:val="24"/>
          <w:szCs w:val="24"/>
        </w:rPr>
        <w:t xml:space="preserve"> (Meter Testing), (iii) a monthly metering charge of $25.00 per month, which is in addition to any charges due Company pursuant to the applicable rate schedule pursuant to </w:t>
      </w:r>
      <w:r w:rsidR="00FE6D6F" w:rsidRPr="004B302D">
        <w:rPr>
          <w:sz w:val="24"/>
          <w:szCs w:val="24"/>
          <w:u w:val="single"/>
        </w:rPr>
        <w:t>Section 2.</w:t>
      </w:r>
      <w:r w:rsidR="00665BA5" w:rsidRPr="004B302D">
        <w:rPr>
          <w:sz w:val="24"/>
          <w:szCs w:val="24"/>
          <w:u w:val="single"/>
        </w:rPr>
        <w:t>1</w:t>
      </w:r>
      <w:r w:rsidR="004918D1">
        <w:rPr>
          <w:sz w:val="24"/>
          <w:szCs w:val="24"/>
          <w:u w:val="single"/>
        </w:rPr>
        <w:t>3</w:t>
      </w:r>
      <w:r w:rsidR="00FE6D6F" w:rsidRPr="004B302D">
        <w:rPr>
          <w:sz w:val="24"/>
          <w:szCs w:val="24"/>
        </w:rPr>
        <w:t xml:space="preserve"> (Sales of Electric Energy By Company to </w:t>
      </w:r>
      <w:r>
        <w:rPr>
          <w:sz w:val="24"/>
          <w:szCs w:val="24"/>
        </w:rPr>
        <w:t>Subscriber Organization</w:t>
      </w:r>
      <w:r w:rsidR="00FE6D6F" w:rsidRPr="004B302D">
        <w:rPr>
          <w:sz w:val="24"/>
          <w:szCs w:val="24"/>
        </w:rPr>
        <w:t xml:space="preserve">) of this Agreement and (iv) such other costs to be incurred by Company and reimbursed by </w:t>
      </w:r>
      <w:r>
        <w:rPr>
          <w:sz w:val="24"/>
          <w:szCs w:val="24"/>
        </w:rPr>
        <w:t>Subscriber Organization</w:t>
      </w:r>
      <w:r w:rsidR="00FE6D6F" w:rsidRPr="004B302D">
        <w:rPr>
          <w:sz w:val="24"/>
          <w:szCs w:val="24"/>
        </w:rPr>
        <w:t xml:space="preserve"> as set forth in this Agreement.</w:t>
      </w:r>
    </w:p>
    <w:p w14:paraId="7BFBD94C" w14:textId="11E4A396" w:rsidR="007046BA" w:rsidRPr="004B302D" w:rsidRDefault="00FE6D6F">
      <w:pPr>
        <w:pStyle w:val="Corp1L1"/>
        <w:rPr>
          <w:szCs w:val="24"/>
        </w:rPr>
      </w:pPr>
      <w:bookmarkStart w:id="51" w:name="_Toc257549655"/>
      <w:r w:rsidRPr="004B302D">
        <w:rPr>
          <w:szCs w:val="24"/>
        </w:rPr>
        <w:lastRenderedPageBreak/>
        <w:br/>
      </w:r>
      <w:bookmarkStart w:id="52" w:name="_Toc478735262"/>
      <w:bookmarkStart w:id="53" w:name="_Toc532900005"/>
      <w:bookmarkStart w:id="54" w:name="_Toc533161867"/>
      <w:bookmarkStart w:id="55" w:name="_Toc13594154"/>
      <w:bookmarkEnd w:id="51"/>
      <w:r w:rsidRPr="004B302D">
        <w:rPr>
          <w:szCs w:val="24"/>
        </w:rPr>
        <w:t>Company dispatch</w:t>
      </w:r>
      <w:bookmarkEnd w:id="52"/>
      <w:bookmarkEnd w:id="53"/>
      <w:bookmarkEnd w:id="54"/>
      <w:bookmarkEnd w:id="55"/>
    </w:p>
    <w:p w14:paraId="07CC2808" w14:textId="789F9E56" w:rsidR="00593642" w:rsidRPr="004B302D" w:rsidRDefault="00593642" w:rsidP="00593642">
      <w:pPr>
        <w:pStyle w:val="Corp1L2"/>
      </w:pPr>
      <w:r w:rsidRPr="004B302D">
        <w:rPr>
          <w:szCs w:val="24"/>
          <w:u w:val="single"/>
        </w:rPr>
        <w:t>General</w:t>
      </w:r>
      <w:r w:rsidRPr="004B302D">
        <w:rPr>
          <w:szCs w:val="24"/>
        </w:rPr>
        <w:t xml:space="preserve">.  </w:t>
      </w:r>
      <w:r w:rsidRPr="004B302D">
        <w:t xml:space="preserve">Company shall have the right to dispatch all available real and reactive power delivered from the Facility to the Company System and to start up and shut down </w:t>
      </w:r>
      <w:r w:rsidR="00BB0B30">
        <w:t>Subscriber Organization</w:t>
      </w:r>
      <w:r w:rsidRPr="004B302D">
        <w:t xml:space="preserve">'s generating units, as it deems appropriate in its reasonable discretion, subject only to </w:t>
      </w:r>
      <w:r w:rsidR="0002389E">
        <w:t>Company Dispatch</w:t>
      </w:r>
      <w:r w:rsidRPr="004B302D">
        <w:t xml:space="preserve"> and </w:t>
      </w:r>
      <w:r w:rsidR="00BB0B30">
        <w:t>Subscriber Organization</w:t>
      </w:r>
      <w:r w:rsidRPr="004B302D">
        <w:t xml:space="preserve">'s maintenance schedule determined in accordance with </w:t>
      </w:r>
      <w:r w:rsidRPr="004B302D">
        <w:rPr>
          <w:u w:val="single"/>
        </w:rPr>
        <w:t>Article 5</w:t>
      </w:r>
      <w:r w:rsidRPr="004B302D">
        <w:t xml:space="preserve"> (Maintenance Records and Scheduling).  </w:t>
      </w:r>
      <w:r w:rsidR="0002389E">
        <w:t xml:space="preserve">Because the Facility must be available to respond to Company Dispatch, the Facility may not consume any energy generated by the Facility.  </w:t>
      </w:r>
      <w:r w:rsidRPr="004B302D">
        <w:t>Company shall not pay for reactive power.</w:t>
      </w:r>
    </w:p>
    <w:p w14:paraId="3E287247" w14:textId="364AF8F7" w:rsidR="00593642" w:rsidRPr="004B302D" w:rsidRDefault="007162C7" w:rsidP="00D7517F">
      <w:pPr>
        <w:pStyle w:val="Corp1L2"/>
      </w:pPr>
      <w:r w:rsidRPr="004B302D">
        <w:rPr>
          <w:szCs w:val="24"/>
          <w:u w:val="single"/>
        </w:rPr>
        <w:t>Company Dispatch</w:t>
      </w:r>
      <w:r w:rsidRPr="004B302D">
        <w:rPr>
          <w:szCs w:val="24"/>
        </w:rPr>
        <w:t xml:space="preserve">. </w:t>
      </w:r>
      <w:r w:rsidR="00041B15" w:rsidRPr="004B302D">
        <w:rPr>
          <w:szCs w:val="24"/>
        </w:rPr>
        <w:t xml:space="preserve"> </w:t>
      </w:r>
      <w:r w:rsidRPr="004B302D">
        <w:rPr>
          <w:szCs w:val="24"/>
        </w:rPr>
        <w:t xml:space="preserve">Dispatch will either be by </w:t>
      </w:r>
      <w:r w:rsidR="00BB0B30">
        <w:rPr>
          <w:szCs w:val="24"/>
        </w:rPr>
        <w:t>Subscriber Organization</w:t>
      </w:r>
      <w:r w:rsidR="009D52FB" w:rsidRPr="004B302D">
        <w:rPr>
          <w:szCs w:val="24"/>
        </w:rPr>
        <w:t>'</w:t>
      </w:r>
      <w:r w:rsidRPr="004B302D">
        <w:rPr>
          <w:szCs w:val="24"/>
        </w:rPr>
        <w:t xml:space="preserve">s manual control under the direction of the Company System Operator or by remote computerized control by the EMS provided in </w:t>
      </w:r>
      <w:r w:rsidRPr="004B302D">
        <w:rPr>
          <w:szCs w:val="24"/>
          <w:u w:val="single"/>
        </w:rPr>
        <w:t>Section 1(</w:t>
      </w:r>
      <w:r w:rsidR="00A313D3" w:rsidRPr="004B302D">
        <w:rPr>
          <w:szCs w:val="24"/>
          <w:u w:val="single"/>
        </w:rPr>
        <w:t>g</w:t>
      </w:r>
      <w:r w:rsidRPr="004B302D">
        <w:rPr>
          <w:szCs w:val="24"/>
          <w:u w:val="single"/>
        </w:rPr>
        <w:t>)</w:t>
      </w:r>
      <w:r w:rsidRPr="004B302D">
        <w:rPr>
          <w:szCs w:val="24"/>
        </w:rPr>
        <w:t xml:space="preserve"> (Active Power Control Interface)</w:t>
      </w:r>
      <w:r w:rsidR="00D52E45" w:rsidRPr="004B302D">
        <w:rPr>
          <w:szCs w:val="24"/>
        </w:rPr>
        <w:t xml:space="preserve"> of </w:t>
      </w:r>
      <w:r w:rsidR="00D52E45" w:rsidRPr="004B302D">
        <w:rPr>
          <w:szCs w:val="24"/>
          <w:u w:val="single"/>
        </w:rPr>
        <w:t>Attachment B</w:t>
      </w:r>
      <w:r w:rsidR="00D52E45" w:rsidRPr="004B302D">
        <w:rPr>
          <w:szCs w:val="24"/>
        </w:rPr>
        <w:t xml:space="preserve"> (Facility</w:t>
      </w:r>
      <w:r w:rsidR="004B041D" w:rsidRPr="004B302D">
        <w:rPr>
          <w:szCs w:val="24"/>
        </w:rPr>
        <w:t xml:space="preserve"> Owned by </w:t>
      </w:r>
      <w:r w:rsidR="00BB0B30">
        <w:rPr>
          <w:szCs w:val="24"/>
        </w:rPr>
        <w:t>Subscriber Organization</w:t>
      </w:r>
      <w:r w:rsidR="00D52E45" w:rsidRPr="004B302D">
        <w:rPr>
          <w:szCs w:val="24"/>
        </w:rPr>
        <w:t>)</w:t>
      </w:r>
      <w:r w:rsidRPr="004B302D">
        <w:rPr>
          <w:szCs w:val="24"/>
        </w:rPr>
        <w:t xml:space="preserve">, in each case at </w:t>
      </w:r>
      <w:r w:rsidR="009D52FB" w:rsidRPr="004B302D">
        <w:rPr>
          <w:szCs w:val="24"/>
        </w:rPr>
        <w:t>Company'</w:t>
      </w:r>
      <w:r w:rsidRPr="004B302D">
        <w:rPr>
          <w:szCs w:val="24"/>
        </w:rPr>
        <w:t xml:space="preserve">s reasonable discretion.  </w:t>
      </w:r>
    </w:p>
    <w:p w14:paraId="30B4F08D" w14:textId="70B509F7" w:rsidR="00593642" w:rsidRPr="004B302D" w:rsidRDefault="00CF7D45" w:rsidP="00D7517F">
      <w:pPr>
        <w:pStyle w:val="Corp1L2"/>
      </w:pPr>
      <w:r w:rsidRPr="004B302D">
        <w:rPr>
          <w:u w:val="single"/>
        </w:rPr>
        <w:t>Company Rights of Dispatch</w:t>
      </w:r>
      <w:r w:rsidRPr="004B302D">
        <w:t xml:space="preserve">.  Company may require deration or outage in response to the Facility's failure to comply with Company Dispatch or to any conditions of </w:t>
      </w:r>
      <w:r w:rsidR="00210CB4">
        <w:t>Subscriber Organization</w:t>
      </w:r>
      <w:r w:rsidRPr="004B302D">
        <w:t xml:space="preserve">-Attributable Non-Generation.  A deration or outage required by Company pursuant to the preceding sentence shall be considered </w:t>
      </w:r>
      <w:r w:rsidR="00A41B97">
        <w:t>"</w:t>
      </w:r>
      <w:r w:rsidR="00BA5BF2">
        <w:t>unplanned</w:t>
      </w:r>
      <w:r w:rsidR="00A41B97">
        <w:t>"</w:t>
      </w:r>
      <w:r w:rsidR="00BA5BF2">
        <w:t xml:space="preserve"> and,</w:t>
      </w:r>
      <w:r w:rsidRPr="004B302D">
        <w:rPr>
          <w:szCs w:val="24"/>
        </w:rPr>
        <w:t xml:space="preserve"> until the conditions that led to the deration or outage are resolved by </w:t>
      </w:r>
      <w:r w:rsidR="00BB0B30">
        <w:rPr>
          <w:szCs w:val="24"/>
        </w:rPr>
        <w:t>Subscriber Organization</w:t>
      </w:r>
      <w:r w:rsidRPr="004B302D">
        <w:rPr>
          <w:szCs w:val="24"/>
        </w:rPr>
        <w:t xml:space="preserve"> and </w:t>
      </w:r>
      <w:r w:rsidR="00BB0B30">
        <w:rPr>
          <w:szCs w:val="24"/>
        </w:rPr>
        <w:t>Subscriber Organization</w:t>
      </w:r>
      <w:r w:rsidRPr="004B302D">
        <w:rPr>
          <w:szCs w:val="24"/>
        </w:rPr>
        <w:t xml:space="preserve"> notifies Company of </w:t>
      </w:r>
      <w:r w:rsidR="00BA5BF2">
        <w:rPr>
          <w:szCs w:val="24"/>
        </w:rPr>
        <w:t xml:space="preserve">the </w:t>
      </w:r>
      <w:r w:rsidRPr="004B302D">
        <w:rPr>
          <w:szCs w:val="24"/>
        </w:rPr>
        <w:t>same</w:t>
      </w:r>
      <w:r w:rsidR="00BA5BF2">
        <w:rPr>
          <w:szCs w:val="24"/>
        </w:rPr>
        <w:t xml:space="preserve">, any such deration shall </w:t>
      </w:r>
      <w:r w:rsidR="00A41B97">
        <w:rPr>
          <w:szCs w:val="24"/>
        </w:rPr>
        <w:t>"</w:t>
      </w:r>
      <w:r w:rsidR="00BA5BF2">
        <w:rPr>
          <w:szCs w:val="24"/>
        </w:rPr>
        <w:t>count against</w:t>
      </w:r>
      <w:r w:rsidR="00A41B97">
        <w:rPr>
          <w:szCs w:val="24"/>
        </w:rPr>
        <w:t>"</w:t>
      </w:r>
      <w:r w:rsidR="00BA5BF2">
        <w:rPr>
          <w:szCs w:val="24"/>
        </w:rPr>
        <w:t xml:space="preserve"> </w:t>
      </w:r>
      <w:r w:rsidR="00BB0B30">
        <w:rPr>
          <w:szCs w:val="24"/>
        </w:rPr>
        <w:t>Subscriber Organization</w:t>
      </w:r>
      <w:r w:rsidR="00BA5BF2">
        <w:rPr>
          <w:szCs w:val="24"/>
        </w:rPr>
        <w:t xml:space="preserve"> for purpose</w:t>
      </w:r>
      <w:r w:rsidR="004918D1">
        <w:rPr>
          <w:szCs w:val="24"/>
        </w:rPr>
        <w:t>s</w:t>
      </w:r>
      <w:r w:rsidR="00BA5BF2">
        <w:rPr>
          <w:szCs w:val="24"/>
        </w:rPr>
        <w:t xml:space="preserve"> of calculating the</w:t>
      </w:r>
      <w:r w:rsidR="009C2A6C">
        <w:rPr>
          <w:szCs w:val="24"/>
        </w:rPr>
        <w:t xml:space="preserve"> Measured Performance Ratio</w:t>
      </w:r>
      <w:r w:rsidR="00A41B97">
        <w:rPr>
          <w:szCs w:val="24"/>
        </w:rPr>
        <w:t>,</w:t>
      </w:r>
      <w:r w:rsidR="009C2A6C">
        <w:rPr>
          <w:szCs w:val="24"/>
        </w:rPr>
        <w:t xml:space="preserve"> and any such outage shall </w:t>
      </w:r>
      <w:r w:rsidR="00A41B97">
        <w:rPr>
          <w:szCs w:val="24"/>
        </w:rPr>
        <w:t>"</w:t>
      </w:r>
      <w:r w:rsidR="009C2A6C">
        <w:rPr>
          <w:szCs w:val="24"/>
        </w:rPr>
        <w:t>count against</w:t>
      </w:r>
      <w:r w:rsidR="00A41B97">
        <w:rPr>
          <w:szCs w:val="24"/>
        </w:rPr>
        <w:t>"</w:t>
      </w:r>
      <w:r w:rsidR="009C2A6C">
        <w:rPr>
          <w:szCs w:val="24"/>
        </w:rPr>
        <w:t xml:space="preserve"> </w:t>
      </w:r>
      <w:r w:rsidR="00BB0B30">
        <w:rPr>
          <w:szCs w:val="24"/>
        </w:rPr>
        <w:t>Subscriber Organization</w:t>
      </w:r>
      <w:r w:rsidR="009C2A6C">
        <w:rPr>
          <w:szCs w:val="24"/>
        </w:rPr>
        <w:t xml:space="preserve"> for the purpose of calculating the</w:t>
      </w:r>
      <w:r w:rsidR="00BA5BF2">
        <w:rPr>
          <w:szCs w:val="24"/>
        </w:rPr>
        <w:t xml:space="preserve"> PV System Equivalent Ava</w:t>
      </w:r>
      <w:r w:rsidR="009C2A6C">
        <w:rPr>
          <w:szCs w:val="24"/>
        </w:rPr>
        <w:t>i</w:t>
      </w:r>
      <w:r w:rsidR="00BA5BF2">
        <w:rPr>
          <w:szCs w:val="24"/>
        </w:rPr>
        <w:t>lability Factor</w:t>
      </w:r>
      <w:r w:rsidRPr="004B302D">
        <w:rPr>
          <w:szCs w:val="24"/>
        </w:rPr>
        <w:t xml:space="preserve">. </w:t>
      </w:r>
      <w:r w:rsidR="00AC76A5" w:rsidRPr="004B302D">
        <w:rPr>
          <w:szCs w:val="24"/>
        </w:rPr>
        <w:t xml:space="preserve"> </w:t>
      </w:r>
      <w:r w:rsidRPr="004B302D">
        <w:rPr>
          <w:szCs w:val="24"/>
        </w:rPr>
        <w:t xml:space="preserve">If, after such </w:t>
      </w:r>
      <w:r w:rsidR="004918D1">
        <w:rPr>
          <w:szCs w:val="24"/>
        </w:rPr>
        <w:t>notification</w:t>
      </w:r>
      <w:r w:rsidRPr="004B302D">
        <w:rPr>
          <w:szCs w:val="24"/>
        </w:rPr>
        <w:t>, Company attempts to dispatch the Facility and determines that such conditions that led to the deration or outage are not resolved, all time from the notice of resolution to actual resolution shall be revised as continuance of the deration or outage</w:t>
      </w:r>
      <w:r w:rsidR="004918D1">
        <w:rPr>
          <w:szCs w:val="24"/>
        </w:rPr>
        <w:t xml:space="preserve"> until the conditions that led to such outage or deration are resolved by </w:t>
      </w:r>
      <w:r w:rsidR="00BB0B30">
        <w:rPr>
          <w:szCs w:val="24"/>
        </w:rPr>
        <w:t>Subscriber Organization</w:t>
      </w:r>
      <w:r w:rsidR="004918D1">
        <w:rPr>
          <w:szCs w:val="24"/>
        </w:rPr>
        <w:t xml:space="preserve"> to Company's reasonable satisfaction</w:t>
      </w:r>
      <w:r w:rsidRPr="004B302D">
        <w:rPr>
          <w:szCs w:val="24"/>
        </w:rPr>
        <w:t xml:space="preserve">.  </w:t>
      </w:r>
      <w:bookmarkStart w:id="56" w:name="_Hlk12305973"/>
      <w:r w:rsidRPr="004B302D">
        <w:rPr>
          <w:szCs w:val="24"/>
        </w:rPr>
        <w:t xml:space="preserve">If </w:t>
      </w:r>
      <w:r w:rsidR="00BB0B30">
        <w:rPr>
          <w:szCs w:val="24"/>
        </w:rPr>
        <w:t>Subscriber Organization</w:t>
      </w:r>
      <w:r w:rsidRPr="004B302D">
        <w:rPr>
          <w:szCs w:val="24"/>
        </w:rPr>
        <w:t xml:space="preserve"> requests confirmation from Company that </w:t>
      </w:r>
      <w:r w:rsidR="00BB0B30">
        <w:rPr>
          <w:szCs w:val="24"/>
        </w:rPr>
        <w:t>Subscriber Organization</w:t>
      </w:r>
      <w:r w:rsidR="009D52FB" w:rsidRPr="004B302D">
        <w:rPr>
          <w:szCs w:val="24"/>
        </w:rPr>
        <w:t>'</w:t>
      </w:r>
      <w:r w:rsidRPr="004B302D">
        <w:rPr>
          <w:szCs w:val="24"/>
        </w:rPr>
        <w:t xml:space="preserve">s actions to resolve such conditions that led to the deration or outage were successfully completed, then Company shall use reasonable efforts to respond to such request within </w:t>
      </w:r>
      <w:r w:rsidRPr="004B302D">
        <w:rPr>
          <w:szCs w:val="24"/>
        </w:rPr>
        <w:lastRenderedPageBreak/>
        <w:t xml:space="preserve">three (3) </w:t>
      </w:r>
      <w:r w:rsidR="00AC76A5" w:rsidRPr="004B302D">
        <w:rPr>
          <w:szCs w:val="24"/>
        </w:rPr>
        <w:t xml:space="preserve">Business </w:t>
      </w:r>
      <w:r w:rsidRPr="004B302D">
        <w:rPr>
          <w:szCs w:val="24"/>
        </w:rPr>
        <w:t xml:space="preserve">Days </w:t>
      </w:r>
      <w:r w:rsidR="00AC76A5" w:rsidRPr="004B302D">
        <w:rPr>
          <w:szCs w:val="24"/>
        </w:rPr>
        <w:t xml:space="preserve">in writing (with email being acceptable) </w:t>
      </w:r>
      <w:r w:rsidRPr="004B302D">
        <w:rPr>
          <w:szCs w:val="24"/>
        </w:rPr>
        <w:t xml:space="preserve">to allow </w:t>
      </w:r>
      <w:r w:rsidR="00BB0B30">
        <w:rPr>
          <w:szCs w:val="24"/>
        </w:rPr>
        <w:t>Subscriber Organization</w:t>
      </w:r>
      <w:r w:rsidRPr="004B302D">
        <w:rPr>
          <w:szCs w:val="24"/>
        </w:rPr>
        <w:t xml:space="preserve"> the opportunity to take further appropriate corrective actions if needed.  </w:t>
      </w:r>
      <w:bookmarkStart w:id="57" w:name="_Hlk11913642"/>
      <w:bookmarkEnd w:id="56"/>
      <w:r w:rsidRPr="004B302D">
        <w:t xml:space="preserve">Nothing in this </w:t>
      </w:r>
      <w:r w:rsidRPr="004B302D">
        <w:rPr>
          <w:u w:val="single"/>
        </w:rPr>
        <w:t>Section 8.3</w:t>
      </w:r>
      <w:r w:rsidRPr="004B302D">
        <w:t xml:space="preserve"> (Company Rights of Dispatch) shall relieve </w:t>
      </w:r>
      <w:r w:rsidR="00BB0B30">
        <w:t>Subscriber Organization</w:t>
      </w:r>
      <w:r w:rsidRPr="004B302D">
        <w:t xml:space="preserve"> of its obligation under the terms of this Agreement to make available the full capability of the Facility for Company Dispatch.</w:t>
      </w:r>
      <w:bookmarkEnd w:id="57"/>
    </w:p>
    <w:p w14:paraId="287D1423" w14:textId="7C87AE52" w:rsidR="005B3727" w:rsidRPr="004B302D" w:rsidRDefault="00593642" w:rsidP="00593642">
      <w:pPr>
        <w:pStyle w:val="Corp1L2"/>
        <w:sectPr w:rsidR="005B3727" w:rsidRPr="004B302D" w:rsidSect="00350BC4">
          <w:footerReference w:type="default" r:id="rId31"/>
          <w:pgSz w:w="12240" w:h="15840" w:code="1"/>
          <w:pgMar w:top="1440" w:right="1319" w:bottom="1440" w:left="1319" w:header="720" w:footer="720" w:gutter="0"/>
          <w:paperSrc w:first="15" w:other="15"/>
          <w:cols w:space="720"/>
          <w:docGrid w:linePitch="360"/>
        </w:sectPr>
      </w:pPr>
      <w:r w:rsidRPr="004B302D">
        <w:rPr>
          <w:u w:val="single"/>
        </w:rPr>
        <w:t>Monthly Report</w:t>
      </w:r>
      <w:r w:rsidRPr="004B302D">
        <w:t xml:space="preserve">.  Commencing with the month during which the Commercial Operations Date is achieved, and for each calendar month thereafter during the Term, </w:t>
      </w:r>
      <w:r w:rsidR="00BB0B30">
        <w:t>Subscriber Organization</w:t>
      </w:r>
      <w:r w:rsidRPr="004B302D">
        <w:t xml:space="preserve"> shall prepare and provide to Company a Monthly Report by the </w:t>
      </w:r>
      <w:r w:rsidR="002F7616" w:rsidRPr="004B302D">
        <w:t>tenth (10</w:t>
      </w:r>
      <w:r w:rsidR="002F7616" w:rsidRPr="004B302D">
        <w:rPr>
          <w:vertAlign w:val="superscript"/>
        </w:rPr>
        <w:t>th</w:t>
      </w:r>
      <w:r w:rsidR="002F7616" w:rsidRPr="004B302D">
        <w:t>)</w:t>
      </w:r>
      <w:r w:rsidRPr="004B302D">
        <w:t xml:space="preserve"> Business Day</w:t>
      </w:r>
      <w:r w:rsidR="0093408B" w:rsidRPr="004B302D">
        <w:t xml:space="preserve"> </w:t>
      </w:r>
      <w:r w:rsidRPr="004B302D">
        <w:t xml:space="preserve">of the following month in accordance with </w:t>
      </w:r>
      <w:r w:rsidRPr="004B302D">
        <w:rPr>
          <w:u w:val="single"/>
        </w:rPr>
        <w:t>Section 1</w:t>
      </w:r>
      <w:r w:rsidRPr="004B302D">
        <w:t xml:space="preserve"> (Monthly Report) of </w:t>
      </w:r>
      <w:r w:rsidRPr="004B302D">
        <w:rPr>
          <w:u w:val="single"/>
        </w:rPr>
        <w:t>Attachment T</w:t>
      </w:r>
      <w:r w:rsidRPr="004B302D">
        <w:t xml:space="preserve"> (Monthly Reporting and Dispute Resolution by Independent AF Evaluator) of this Agreement.  Beginning with the Monthly Report for the last calendar month of the initial Contract Year, </w:t>
      </w:r>
      <w:r w:rsidR="00BB0B30">
        <w:t>Subscriber Organization</w:t>
      </w:r>
      <w:r w:rsidRPr="004B302D">
        <w:t xml:space="preserve"> shall include calculations of</w:t>
      </w:r>
      <w:r w:rsidR="00507193" w:rsidRPr="004B302D">
        <w:t>, as applicable, (a)</w:t>
      </w:r>
      <w:r w:rsidRPr="004B302D">
        <w:t xml:space="preserve"> the </w:t>
      </w:r>
      <w:r w:rsidR="00507193" w:rsidRPr="004B302D">
        <w:t>PV System Equivalent</w:t>
      </w:r>
      <w:r w:rsidRPr="004B302D">
        <w:t xml:space="preserve"> Availability Factor for the LD Period</w:t>
      </w:r>
      <w:r w:rsidR="00507193" w:rsidRPr="004B302D">
        <w:t>, (b)</w:t>
      </w:r>
      <w:r w:rsidRPr="004B302D">
        <w:t xml:space="preserve"> the Measured Performance Ratio for the </w:t>
      </w:r>
      <w:r w:rsidR="00507193" w:rsidRPr="004B302D">
        <w:t>MPR Assessment</w:t>
      </w:r>
      <w:r w:rsidRPr="004B302D">
        <w:t xml:space="preserve"> Period, </w:t>
      </w:r>
      <w:r w:rsidR="00507193" w:rsidRPr="004B302D">
        <w:t>(c) any of the BESS Capacity Ratio,</w:t>
      </w:r>
      <w:r w:rsidR="002D0C99">
        <w:t xml:space="preserve"> the RTE Ratio,</w:t>
      </w:r>
      <w:r w:rsidR="00507193" w:rsidRPr="004B302D">
        <w:t xml:space="preserve"> the BESS Annual Equivalent Availability Factor or the BESS Equivalent Forced Outage Factor for the BESS Measurement Period (if any),</w:t>
      </w:r>
      <w:r w:rsidRPr="004B302D">
        <w:t xml:space="preserve"> as well as </w:t>
      </w:r>
      <w:r w:rsidR="00507193" w:rsidRPr="004B302D">
        <w:t>(d)</w:t>
      </w:r>
      <w:r w:rsidRPr="004B302D">
        <w:t xml:space="preserve"> any liquidated damages to be assessed, as set forth in the form of Monthly Report set forth in </w:t>
      </w:r>
      <w:r w:rsidRPr="004B302D">
        <w:rPr>
          <w:u w:val="single"/>
        </w:rPr>
        <w:t>Section 1</w:t>
      </w:r>
      <w:r w:rsidRPr="004B302D">
        <w:t xml:space="preserve"> (Monthly Report) of said </w:t>
      </w:r>
      <w:r w:rsidRPr="004B302D">
        <w:rPr>
          <w:u w:val="single"/>
        </w:rPr>
        <w:t>Attachment T</w:t>
      </w:r>
      <w:r w:rsidR="004B041D" w:rsidRPr="004B302D">
        <w:t xml:space="preserve"> (Monthly Reporting and Dispute Resolution by Independent AF Evaluator)</w:t>
      </w:r>
      <w:r w:rsidRPr="004B302D">
        <w:t xml:space="preserve">.  The rights and obligations of the Parties with respect to each Monthly Report and any disagreements arising out of any Monthly Report are set forth in </w:t>
      </w:r>
      <w:r w:rsidRPr="004B302D">
        <w:rPr>
          <w:u w:val="single"/>
        </w:rPr>
        <w:t>Section 1</w:t>
      </w:r>
      <w:r w:rsidRPr="004B302D">
        <w:t xml:space="preserve"> (Monthly Report) and </w:t>
      </w:r>
      <w:r w:rsidRPr="004B302D">
        <w:rPr>
          <w:u w:val="single"/>
        </w:rPr>
        <w:t>Section 2</w:t>
      </w:r>
      <w:r w:rsidRPr="004B302D">
        <w:t xml:space="preserve"> (</w:t>
      </w:r>
      <w:r w:rsidR="00254B0E" w:rsidRPr="004B302D">
        <w:t>Monthly Report</w:t>
      </w:r>
      <w:r w:rsidR="00244871" w:rsidRPr="004B302D">
        <w:t xml:space="preserve"> </w:t>
      </w:r>
      <w:r w:rsidRPr="004B302D">
        <w:t xml:space="preserve">Disagreements) of </w:t>
      </w:r>
      <w:r w:rsidRPr="004B302D">
        <w:rPr>
          <w:u w:val="single"/>
        </w:rPr>
        <w:t>Attachment T</w:t>
      </w:r>
      <w:r w:rsidRPr="004B302D">
        <w:t xml:space="preserve"> (Monthly Reporting and Dispute Resolution by Independent AF Evaluator) to this Agreement.</w:t>
      </w:r>
      <w:r w:rsidR="00FE6D6F" w:rsidRPr="004B302D">
        <w:tab/>
      </w:r>
    </w:p>
    <w:p w14:paraId="617A3E0E" w14:textId="6165BD05" w:rsidR="007046BA" w:rsidRPr="004B302D" w:rsidRDefault="00FE6D6F">
      <w:pPr>
        <w:pStyle w:val="Corp1L1"/>
        <w:rPr>
          <w:szCs w:val="24"/>
        </w:rPr>
      </w:pPr>
      <w:bookmarkStart w:id="58" w:name="_Toc257549656"/>
      <w:bookmarkStart w:id="59" w:name="_Toc306097376"/>
      <w:r w:rsidRPr="004B302D">
        <w:rPr>
          <w:szCs w:val="24"/>
        </w:rPr>
        <w:lastRenderedPageBreak/>
        <w:br/>
      </w:r>
      <w:bookmarkStart w:id="60" w:name="_Toc478735263"/>
      <w:bookmarkStart w:id="61" w:name="_Toc532900006"/>
      <w:bookmarkStart w:id="62" w:name="_Toc533161868"/>
      <w:bookmarkStart w:id="63" w:name="_Toc13594155"/>
      <w:r w:rsidRPr="004B302D">
        <w:rPr>
          <w:szCs w:val="24"/>
        </w:rPr>
        <w:t>PERSONNEL AND SYSTEM SAFETY</w:t>
      </w:r>
      <w:bookmarkEnd w:id="58"/>
      <w:bookmarkEnd w:id="59"/>
      <w:bookmarkEnd w:id="60"/>
      <w:bookmarkEnd w:id="61"/>
      <w:bookmarkEnd w:id="62"/>
      <w:bookmarkEnd w:id="63"/>
    </w:p>
    <w:p w14:paraId="29AB99E5" w14:textId="000796FF" w:rsidR="007046BA" w:rsidRPr="004B302D" w:rsidRDefault="00FE6D6F" w:rsidP="006250BE">
      <w:pPr>
        <w:pStyle w:val="Corp1L2"/>
        <w:numPr>
          <w:ilvl w:val="0"/>
          <w:numId w:val="0"/>
        </w:numPr>
        <w:tabs>
          <w:tab w:val="left" w:pos="864"/>
        </w:tabs>
        <w:outlineLvl w:val="9"/>
      </w:pPr>
      <w:r w:rsidRPr="004B302D">
        <w:t>Notwithstanding any other provisions of this Agreement, if at any time Company reasonably determines that the Facility may endanger Company</w:t>
      </w:r>
      <w:r w:rsidR="00F263DE" w:rsidRPr="004B302D">
        <w:t>'</w:t>
      </w:r>
      <w:r w:rsidRPr="004B302D">
        <w:t>s personnel, and/or the continued operation of the Facility may endanger the integrity of the Company System or have an adverse effect on Company</w:t>
      </w:r>
      <w:r w:rsidR="00F263DE" w:rsidRPr="004B302D">
        <w:t>'</w:t>
      </w:r>
      <w:r w:rsidRPr="004B302D">
        <w:t>s other customers</w:t>
      </w:r>
      <w:r w:rsidR="00F263DE" w:rsidRPr="004B302D">
        <w:t>'</w:t>
      </w:r>
      <w:r w:rsidRPr="004B302D">
        <w:t xml:space="preserve">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w:t>
      </w:r>
      <w:r w:rsidR="009B1919" w:rsidRPr="004B302D">
        <w:t xml:space="preserve"> (and in </w:t>
      </w:r>
      <w:r w:rsidR="00210CB4">
        <w:t>Subscriber Organization</w:t>
      </w:r>
      <w:r w:rsidR="009B1919" w:rsidRPr="004B302D">
        <w:t>-Attributable Non-Generation status if so determined)</w:t>
      </w:r>
      <w:r w:rsidRPr="004B302D">
        <w:t>, until such time as Company is satisfied that the condition(s) referred to above have been corrected</w:t>
      </w:r>
      <w:r w:rsidR="00B66421" w:rsidRPr="004B302D">
        <w:t>.</w:t>
      </w:r>
      <w:r w:rsidR="006C2A1F" w:rsidRPr="004B302D">
        <w:t xml:space="preserve">  If Company</w:t>
      </w:r>
      <w:r w:rsidRPr="004B302D">
        <w:t xml:space="preserve"> </w:t>
      </w:r>
      <w:r w:rsidR="001A1A7B" w:rsidRPr="004B302D">
        <w:t xml:space="preserve">disconnects the Facility </w:t>
      </w:r>
      <w:r w:rsidRPr="004B302D">
        <w:t xml:space="preserve">from the Company System for personnel or system safety reasons, it shall as soon as practicable notify </w:t>
      </w:r>
      <w:r w:rsidR="00BB0B30">
        <w:t>Subscriber Organization</w:t>
      </w:r>
      <w:r w:rsidRPr="004B302D">
        <w:t xml:space="preserve"> by telephone, and thereafter </w:t>
      </w:r>
      <w:r w:rsidR="004B041D" w:rsidRPr="004B302D">
        <w:t>make reasonable efforts to confirm, in writing (with email being acceptable),</w:t>
      </w:r>
      <w:r w:rsidR="004B041D" w:rsidRPr="004B302D">
        <w:rPr>
          <w:bCs/>
        </w:rPr>
        <w:t xml:space="preserve"> within three (3) Days of the disconnection, the reasons for the disconnection.  If the reason for the disconnection constitutes </w:t>
      </w:r>
      <w:r w:rsidR="00210CB4">
        <w:rPr>
          <w:bCs/>
        </w:rPr>
        <w:t>Subscriber Organization</w:t>
      </w:r>
      <w:r w:rsidR="004B041D" w:rsidRPr="004B302D">
        <w:rPr>
          <w:bCs/>
        </w:rPr>
        <w:t xml:space="preserve">-Attributable Non-Generation, Company will notify </w:t>
      </w:r>
      <w:r w:rsidR="00BB0B30">
        <w:rPr>
          <w:bCs/>
        </w:rPr>
        <w:t>Subscriber Organization</w:t>
      </w:r>
      <w:r w:rsidR="004B041D" w:rsidRPr="004B302D">
        <w:rPr>
          <w:bCs/>
        </w:rPr>
        <w:t xml:space="preserve"> (1) whether the conditions resulting in such disconnection have been resolved (in which case no additional time after such confirmation shall count as </w:t>
      </w:r>
      <w:r w:rsidR="00210CB4">
        <w:rPr>
          <w:bCs/>
        </w:rPr>
        <w:t>Subscriber Organization</w:t>
      </w:r>
      <w:r w:rsidR="004B041D" w:rsidRPr="004B302D">
        <w:rPr>
          <w:bCs/>
        </w:rPr>
        <w:t xml:space="preserve">-Attributable Non-Generation); or </w:t>
      </w:r>
      <w:r w:rsidR="004B041D" w:rsidRPr="004B302D">
        <w:t>(</w:t>
      </w:r>
      <w:r w:rsidR="004B041D" w:rsidRPr="004B302D">
        <w:rPr>
          <w:bCs/>
        </w:rPr>
        <w:t xml:space="preserve">2) that conditions resulting in such disconnection have not been resolved so that </w:t>
      </w:r>
      <w:r w:rsidR="00BB0B30">
        <w:rPr>
          <w:bCs/>
        </w:rPr>
        <w:t>Subscriber Organization</w:t>
      </w:r>
      <w:r w:rsidR="004B041D" w:rsidRPr="004B302D">
        <w:rPr>
          <w:bCs/>
        </w:rPr>
        <w:t xml:space="preserve"> can take such appropriate corrective actions. </w:t>
      </w:r>
      <w:r w:rsidR="00BC2995" w:rsidRPr="004B302D">
        <w:rPr>
          <w:bCs/>
        </w:rPr>
        <w:t xml:space="preserve"> </w:t>
      </w:r>
      <w:r w:rsidR="00BB0B30">
        <w:rPr>
          <w:bCs/>
        </w:rPr>
        <w:t>Subscriber Organization</w:t>
      </w:r>
      <w:r w:rsidR="004B041D" w:rsidRPr="004B302D">
        <w:rPr>
          <w:bCs/>
        </w:rPr>
        <w:t xml:space="preserve"> shall notify Company in writing when such corrective action has been completed; provided, however, that </w:t>
      </w:r>
      <w:r w:rsidR="00BB0B30">
        <w:rPr>
          <w:bCs/>
        </w:rPr>
        <w:t>Subscriber Organization</w:t>
      </w:r>
      <w:r w:rsidR="004B041D" w:rsidRPr="004B302D">
        <w:rPr>
          <w:bCs/>
        </w:rPr>
        <w:t xml:space="preserve"> shall remain in </w:t>
      </w:r>
      <w:r w:rsidR="00210CB4">
        <w:rPr>
          <w:bCs/>
        </w:rPr>
        <w:t>Subscriber Organization</w:t>
      </w:r>
      <w:r w:rsidR="004B041D" w:rsidRPr="004B302D">
        <w:rPr>
          <w:bCs/>
        </w:rPr>
        <w:t>-Attributable Non-Generation until Company is satisfied that the condition resulting in the disconnection has been corrected.  Company shall use reasonable efforts to inspect such corrective measures (if necessary) and confirm the resolution of such condition within three</w:t>
      </w:r>
      <w:r w:rsidR="009D52FB" w:rsidRPr="004B302D">
        <w:rPr>
          <w:bCs/>
        </w:rPr>
        <w:t xml:space="preserve"> (3) Business Days after </w:t>
      </w:r>
      <w:r w:rsidR="00BB0B30">
        <w:rPr>
          <w:bCs/>
        </w:rPr>
        <w:t>Subscriber Organization</w:t>
      </w:r>
      <w:r w:rsidR="009D52FB" w:rsidRPr="004B302D">
        <w:rPr>
          <w:bCs/>
        </w:rPr>
        <w:t>'</w:t>
      </w:r>
      <w:r w:rsidR="004B041D" w:rsidRPr="004B302D">
        <w:rPr>
          <w:bCs/>
        </w:rPr>
        <w:t>s notification</w:t>
      </w:r>
      <w:r w:rsidRPr="004B302D">
        <w:t xml:space="preserve">. </w:t>
      </w:r>
    </w:p>
    <w:p w14:paraId="373BB4DE" w14:textId="77777777" w:rsidR="005B3727" w:rsidRPr="004B302D" w:rsidRDefault="005B3727" w:rsidP="005B3727">
      <w:pPr>
        <w:pStyle w:val="BodyText"/>
        <w:rPr>
          <w:rFonts w:ascii="Courier New" w:hAnsi="Courier New" w:cs="Courier New"/>
        </w:rPr>
        <w:sectPr w:rsidR="005B3727" w:rsidRPr="004B302D" w:rsidSect="00350BC4">
          <w:footerReference w:type="default" r:id="rId32"/>
          <w:pgSz w:w="12240" w:h="15840" w:code="1"/>
          <w:pgMar w:top="1440" w:right="1319" w:bottom="1440" w:left="1319" w:header="720" w:footer="720" w:gutter="0"/>
          <w:paperSrc w:first="15" w:other="15"/>
          <w:cols w:space="720"/>
          <w:docGrid w:linePitch="360"/>
        </w:sectPr>
      </w:pPr>
    </w:p>
    <w:p w14:paraId="089677DA" w14:textId="44965077" w:rsidR="007046BA" w:rsidRPr="00F35441" w:rsidRDefault="00FE6D6F">
      <w:pPr>
        <w:pStyle w:val="Corp1L1"/>
        <w:rPr>
          <w:szCs w:val="24"/>
        </w:rPr>
      </w:pPr>
      <w:bookmarkStart w:id="64" w:name="_Toc257549657"/>
      <w:r w:rsidRPr="00447E4A">
        <w:rPr>
          <w:szCs w:val="24"/>
        </w:rPr>
        <w:lastRenderedPageBreak/>
        <w:br/>
      </w:r>
      <w:bookmarkStart w:id="65" w:name="_Toc478735264"/>
      <w:bookmarkStart w:id="66" w:name="_Toc532900007"/>
      <w:bookmarkStart w:id="67" w:name="_Toc533161869"/>
      <w:bookmarkStart w:id="68" w:name="_Toc13594156"/>
      <w:r w:rsidRPr="00447E4A">
        <w:rPr>
          <w:szCs w:val="24"/>
        </w:rPr>
        <w:t>METERING</w:t>
      </w:r>
      <w:bookmarkEnd w:id="64"/>
      <w:bookmarkEnd w:id="65"/>
      <w:bookmarkEnd w:id="66"/>
      <w:bookmarkEnd w:id="67"/>
      <w:bookmarkEnd w:id="68"/>
    </w:p>
    <w:p w14:paraId="0F809973" w14:textId="01BB857F" w:rsidR="007046BA" w:rsidRPr="004B302D" w:rsidRDefault="00FE6D6F" w:rsidP="00542DBB">
      <w:pPr>
        <w:pStyle w:val="Corp1L2"/>
        <w:rPr>
          <w:szCs w:val="24"/>
        </w:rPr>
      </w:pPr>
      <w:r w:rsidRPr="00D235D5">
        <w:rPr>
          <w:szCs w:val="24"/>
          <w:u w:val="single"/>
        </w:rPr>
        <w:t>Meters</w:t>
      </w:r>
      <w:r w:rsidRPr="0051062C">
        <w:rPr>
          <w:szCs w:val="24"/>
        </w:rPr>
        <w:t xml:space="preserve">.  </w:t>
      </w:r>
      <w:r w:rsidRPr="00C91906">
        <w:t>Company shal</w:t>
      </w:r>
      <w:r w:rsidRPr="003B30CD">
        <w:t>l purchase, own, install and maintain the Revenue Metering Package suitable for measuring the export of electric energy from the Facility sold to Company in kilowatts and kilowatt-hours on a time-of-day basis and of reactive power flow in kilovars and true</w:t>
      </w:r>
      <w:r w:rsidRPr="00B959DE">
        <w:t xml:space="preserve"> root mean square kilovar-hours.</w:t>
      </w:r>
      <w:r w:rsidR="00646C08" w:rsidRPr="006F17F2">
        <w:t xml:space="preserve">  </w:t>
      </w:r>
      <w:r w:rsidRPr="004B302D">
        <w:t xml:space="preserve">The metering point shall be as close as possible to the Point of Interconnection as allowed by Company.  </w:t>
      </w:r>
      <w:r w:rsidR="00BB0B30">
        <w:t>Subscriber Organization</w:t>
      </w:r>
      <w:r w:rsidRPr="004B302D">
        <w:t xml:space="preserve"> shall make available a mutually agreeable location for the Revenue Metering Package. </w:t>
      </w:r>
      <w:r w:rsidR="00BB0B30">
        <w:t>Subscriber Organization</w:t>
      </w:r>
      <w:r w:rsidRPr="004B302D">
        <w:t xml:space="preserve"> shall install, own and maintain the infrastructure and other related equipment associated with the Revenue Metering Package, including but not limited to </w:t>
      </w:r>
      <w:r w:rsidRPr="004B302D">
        <w:rPr>
          <w:szCs w:val="24"/>
        </w:rPr>
        <w:t xml:space="preserve">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w:t>
      </w:r>
      <w:r w:rsidRPr="004B302D">
        <w:t>subject to Company</w:t>
      </w:r>
      <w:r w:rsidR="00F263DE" w:rsidRPr="004B302D">
        <w:t>'</w:t>
      </w:r>
      <w:r w:rsidRPr="004B302D">
        <w:t xml:space="preserve">s review and approval, as further described in </w:t>
      </w:r>
      <w:r w:rsidRPr="004B302D">
        <w:rPr>
          <w:u w:val="single"/>
        </w:rPr>
        <w:t>Section 1(e)</w:t>
      </w:r>
      <w:r w:rsidRPr="004B302D">
        <w:t xml:space="preserve"> (Other Equipment) of </w:t>
      </w:r>
      <w:r w:rsidRPr="004B302D">
        <w:rPr>
          <w:u w:val="single"/>
        </w:rPr>
        <w:t>Attachment B</w:t>
      </w:r>
      <w:r w:rsidRPr="004B302D">
        <w:t xml:space="preserve"> (Facility Owned by </w:t>
      </w:r>
      <w:r w:rsidR="00BB0B30">
        <w:t>Subscriber Organization</w:t>
      </w:r>
      <w:r w:rsidRPr="004B302D">
        <w:t xml:space="preserve">). </w:t>
      </w:r>
      <w:r w:rsidR="00B02D9D" w:rsidRPr="004B302D">
        <w:t xml:space="preserve"> </w:t>
      </w:r>
      <w:r w:rsidRPr="004B302D">
        <w:t xml:space="preserve">The </w:t>
      </w:r>
      <w:r w:rsidR="00BB0B30">
        <w:t>Subscriber Organization</w:t>
      </w:r>
      <w:r w:rsidRPr="004B302D">
        <w:t xml:space="preserve"> shall install this infrastructure such that it meets the requirements set forth in Chapter Six (IPP Metering) of the latest edition of the Company</w:t>
      </w:r>
      <w:r w:rsidR="00F263DE" w:rsidRPr="004B302D">
        <w:t>'</w:t>
      </w:r>
      <w:r w:rsidRPr="004B302D">
        <w:t xml:space="preserve">s Electric Service Installation Manual (ESIM). Company shall test such revenue meter prior to installation and shall test such revenue meter every fifth </w:t>
      </w:r>
      <w:r w:rsidR="00D33692" w:rsidRPr="004B302D">
        <w:t>(5</w:t>
      </w:r>
      <w:r w:rsidR="00D33692" w:rsidRPr="004B302D">
        <w:rPr>
          <w:vertAlign w:val="superscript"/>
        </w:rPr>
        <w:t>th</w:t>
      </w:r>
      <w:r w:rsidR="00D33692" w:rsidRPr="004B302D">
        <w:t xml:space="preserve">) </w:t>
      </w:r>
      <w:r w:rsidRPr="004B302D">
        <w:t>year</w:t>
      </w:r>
      <w:r w:rsidRPr="004B302D">
        <w:rPr>
          <w:b/>
        </w:rPr>
        <w:t>.</w:t>
      </w:r>
      <w:r w:rsidRPr="004B302D">
        <w:t xml:space="preserve">  </w:t>
      </w:r>
      <w:r w:rsidR="00BB0B30">
        <w:t>Subscriber Organization</w:t>
      </w:r>
      <w:r w:rsidRPr="004B302D">
        <w:t xml:space="preserve"> shall reimburse Company for all reasonably incurred costs for the procurement, installation, maintenance (including maintenance replacements) and testing work associated with the Revenue Metering Package.</w:t>
      </w:r>
    </w:p>
    <w:p w14:paraId="538B8D8B" w14:textId="25E576FE" w:rsidR="007046BA" w:rsidRPr="004B302D" w:rsidRDefault="00FE6D6F">
      <w:pPr>
        <w:pStyle w:val="Corp1L2"/>
        <w:rPr>
          <w:szCs w:val="24"/>
        </w:rPr>
      </w:pPr>
      <w:r w:rsidRPr="004B302D">
        <w:rPr>
          <w:szCs w:val="24"/>
          <w:u w:val="single"/>
        </w:rPr>
        <w:t>Meter Testing</w:t>
      </w:r>
      <w:r w:rsidRPr="004B302D">
        <w:rPr>
          <w:szCs w:val="24"/>
        </w:rPr>
        <w:t>.  Company shall provide at least twenty-four (24) hours</w:t>
      </w:r>
      <w:r w:rsidR="00F263DE" w:rsidRPr="004B302D">
        <w:rPr>
          <w:szCs w:val="24"/>
        </w:rPr>
        <w:t>'</w:t>
      </w:r>
      <w:r w:rsidRPr="004B302D">
        <w:rPr>
          <w:szCs w:val="24"/>
        </w:rPr>
        <w:t xml:space="preserve"> notice to </w:t>
      </w:r>
      <w:r w:rsidR="00BB0B30">
        <w:rPr>
          <w:szCs w:val="24"/>
        </w:rPr>
        <w:t>Subscriber Organization</w:t>
      </w:r>
      <w:r w:rsidRPr="004B302D">
        <w:rPr>
          <w:szCs w:val="24"/>
        </w:rPr>
        <w:t xml:space="preserve"> prior to any test it may perform on the revenue meters or metering equipment.  </w:t>
      </w:r>
      <w:r w:rsidR="00BB0B30">
        <w:rPr>
          <w:szCs w:val="24"/>
        </w:rPr>
        <w:t>Subscriber Organization</w:t>
      </w:r>
      <w:r w:rsidRPr="004B302D">
        <w:rPr>
          <w:szCs w:val="24"/>
        </w:rPr>
        <w:t xml:space="preserve"> shall have the right to have a representative present during each such test.  </w:t>
      </w:r>
      <w:r w:rsidR="00BB0B30">
        <w:rPr>
          <w:szCs w:val="24"/>
        </w:rPr>
        <w:t>Subscriber Organization</w:t>
      </w:r>
      <w:r w:rsidRPr="004B302D">
        <w:rPr>
          <w:szCs w:val="24"/>
        </w:rPr>
        <w:t xml:space="preserve"> may request, and Company shall perform, if requested, tests in addition to the every fifth-year</w:t>
      </w:r>
      <w:r w:rsidRPr="004B302D">
        <w:rPr>
          <w:b/>
          <w:szCs w:val="24"/>
        </w:rPr>
        <w:t xml:space="preserve"> </w:t>
      </w:r>
      <w:r w:rsidRPr="004B302D">
        <w:rPr>
          <w:szCs w:val="24"/>
        </w:rPr>
        <w:t xml:space="preserve">test and </w:t>
      </w:r>
      <w:r w:rsidR="00BB0B30">
        <w:rPr>
          <w:szCs w:val="24"/>
        </w:rPr>
        <w:t>Subscriber Organization</w:t>
      </w:r>
      <w:r w:rsidRPr="004B302D">
        <w:rPr>
          <w:szCs w:val="24"/>
        </w:rPr>
        <w:t xml:space="preserve"> shall pay the cost of such tests.  Company may, in its sole discretion, perform tests in addition to the fifth year test and Company shall pay the cost of such tests.  If any of the revenue meters or </w:t>
      </w:r>
      <w:r w:rsidRPr="004B302D">
        <w:rPr>
          <w:szCs w:val="24"/>
        </w:rPr>
        <w:lastRenderedPageBreak/>
        <w:t xml:space="preserve">metering equipment is found to be inaccurate at any time, as determined by testing in accordance with this </w:t>
      </w:r>
      <w:r w:rsidRPr="004B302D">
        <w:rPr>
          <w:szCs w:val="24"/>
          <w:u w:val="single"/>
        </w:rPr>
        <w:t>Section 10.2</w:t>
      </w:r>
      <w:r w:rsidRPr="004B302D">
        <w:rPr>
          <w:szCs w:val="24"/>
        </w:rPr>
        <w:t xml:space="preserve"> (Meter Testing), Company shall promptly cause such equipment to be made accurate, and the period of inaccuracy, as well as an estimate for correct meter readings, shall be determined in accordance with </w:t>
      </w:r>
      <w:r w:rsidRPr="004B302D">
        <w:rPr>
          <w:szCs w:val="24"/>
          <w:u w:val="single"/>
        </w:rPr>
        <w:t>Section 10.3</w:t>
      </w:r>
      <w:r w:rsidRPr="004B302D">
        <w:rPr>
          <w:szCs w:val="24"/>
        </w:rPr>
        <w:t xml:space="preserve"> (Corrections).</w:t>
      </w:r>
    </w:p>
    <w:p w14:paraId="7DE532FD" w14:textId="52CD08A4" w:rsidR="006C4DD6" w:rsidRPr="004B302D" w:rsidRDefault="00FE6D6F">
      <w:pPr>
        <w:pStyle w:val="Corp1L2"/>
        <w:rPr>
          <w:szCs w:val="24"/>
        </w:rPr>
        <w:sectPr w:rsidR="006C4DD6" w:rsidRPr="004B302D" w:rsidSect="00350BC4">
          <w:footerReference w:type="default" r:id="rId33"/>
          <w:pgSz w:w="12240" w:h="15840" w:code="1"/>
          <w:pgMar w:top="1440" w:right="1319" w:bottom="1440" w:left="1319" w:header="720" w:footer="720" w:gutter="0"/>
          <w:paperSrc w:first="15" w:other="15"/>
          <w:cols w:space="720"/>
          <w:docGrid w:linePitch="360"/>
        </w:sectPr>
      </w:pPr>
      <w:r w:rsidRPr="004B302D">
        <w:rPr>
          <w:szCs w:val="24"/>
          <w:u w:val="single"/>
        </w:rPr>
        <w:t>Corrections</w:t>
      </w:r>
      <w:r w:rsidRPr="004B302D">
        <w:rPr>
          <w:szCs w:val="24"/>
        </w:rPr>
        <w:t xml:space="preserve">.  If any test of revenue meters or metering equipment conducted by Company indicates that the revenue meter readings are in error by one percent (1%) or more, the revenue meters or meter readings shall be corrected as follows:  (i) determine the error by testing the revenue meter at approximately ten percent (10%) of the rated current (test amperes) specified for such revenue meter; (ii) determine the error by testing the revenue meter at approximately one hundred percent (100%) of the rated current (test amperes) specified for the revenue meter; (iii) the average meter error shall then be computed as the sum of (aa) one-fifth (1/5) of the error determined in the foregoing clause "(i)" and (bb) four-fifths (4/5) of the error determined in the foregoing clause "(ii)".  The average meter error shall be used to adjust the invoices in accordance with </w:t>
      </w:r>
      <w:r w:rsidRPr="004B302D">
        <w:rPr>
          <w:szCs w:val="24"/>
          <w:u w:val="single"/>
        </w:rPr>
        <w:t>Section 2.1</w:t>
      </w:r>
      <w:r w:rsidR="00322C35">
        <w:rPr>
          <w:szCs w:val="24"/>
          <w:u w:val="single"/>
        </w:rPr>
        <w:t>8</w:t>
      </w:r>
      <w:r w:rsidRPr="004B302D">
        <w:rPr>
          <w:szCs w:val="24"/>
        </w:rPr>
        <w:t xml:space="preserve"> (Adjustment to Invoices After Payment) for the amount of electric energy supplied to Company for the previous six (6)</w:t>
      </w:r>
      <w:r w:rsidRPr="004B302D">
        <w:rPr>
          <w:b/>
          <w:szCs w:val="24"/>
        </w:rPr>
        <w:t xml:space="preserve"> </w:t>
      </w:r>
      <w:r w:rsidRPr="004B302D">
        <w:rPr>
          <w:szCs w:val="24"/>
        </w:rPr>
        <w:t xml:space="preserve">months from Facility, unless records of Company conclusively establish that such error existed for a greater or lesser period, in which case the correction shall cover such actual period of error. </w:t>
      </w:r>
    </w:p>
    <w:p w14:paraId="1DC37204" w14:textId="5716A085" w:rsidR="007046BA" w:rsidRPr="004B302D" w:rsidRDefault="00FE6D6F" w:rsidP="00E92293">
      <w:pPr>
        <w:pStyle w:val="Corp1L1"/>
        <w:spacing w:after="0"/>
      </w:pPr>
      <w:bookmarkStart w:id="69" w:name="_Toc257549658"/>
      <w:r w:rsidRPr="004B302D">
        <w:rPr>
          <w:szCs w:val="24"/>
          <w:u w:val="none"/>
        </w:rPr>
        <w:lastRenderedPageBreak/>
        <w:br/>
      </w:r>
      <w:bookmarkStart w:id="70" w:name="_Toc532900008"/>
      <w:r w:rsidR="00E92293" w:rsidRPr="004B302D">
        <w:rPr>
          <w:szCs w:val="24"/>
          <w:u w:val="none"/>
        </w:rPr>
        <w:br/>
      </w:r>
      <w:bookmarkStart w:id="71" w:name="_Toc478735266"/>
      <w:bookmarkStart w:id="72" w:name="_Toc13594157"/>
      <w:r w:rsidR="00D33692" w:rsidRPr="00A83491">
        <w:rPr>
          <w:szCs w:val="24"/>
        </w:rPr>
        <w:t>GOVERNMENTAL APPROVALS,</w:t>
      </w:r>
      <w:r w:rsidR="00322C35" w:rsidRPr="00A83491">
        <w:rPr>
          <w:szCs w:val="24"/>
        </w:rPr>
        <w:t xml:space="preserve"> </w:t>
      </w:r>
      <w:r w:rsidRPr="00322C35">
        <w:rPr>
          <w:szCs w:val="24"/>
        </w:rPr>
        <w:t>LAND</w:t>
      </w:r>
      <w:r w:rsidRPr="004B302D">
        <w:rPr>
          <w:szCs w:val="24"/>
        </w:rPr>
        <w:t xml:space="preserve"> RIGHTS</w:t>
      </w:r>
      <w:bookmarkEnd w:id="69"/>
      <w:r w:rsidRPr="004B302D">
        <w:rPr>
          <w:szCs w:val="24"/>
        </w:rPr>
        <w:t xml:space="preserve"> </w:t>
      </w:r>
      <w:r w:rsidRPr="004B302D">
        <w:t>AND CO</w:t>
      </w:r>
      <w:r w:rsidR="00E92293" w:rsidRPr="004B302D">
        <w:t>M</w:t>
      </w:r>
      <w:r w:rsidRPr="004B302D">
        <w:t>PLIANCE WITH LAWS</w:t>
      </w:r>
      <w:bookmarkEnd w:id="70"/>
      <w:bookmarkEnd w:id="71"/>
      <w:bookmarkEnd w:id="72"/>
    </w:p>
    <w:p w14:paraId="35F0C6D4" w14:textId="77777777" w:rsidR="00E92293" w:rsidRPr="004B302D" w:rsidRDefault="00E92293" w:rsidP="006250BE">
      <w:pPr>
        <w:pStyle w:val="BodyText"/>
        <w:rPr>
          <w:rFonts w:ascii="Courier New" w:hAnsi="Courier New" w:cs="Courier New"/>
        </w:rPr>
      </w:pPr>
    </w:p>
    <w:p w14:paraId="6DF9C084" w14:textId="5BA4FB19" w:rsidR="007046BA" w:rsidRPr="0051062C" w:rsidRDefault="00FE6D6F">
      <w:pPr>
        <w:pStyle w:val="Corp1L2"/>
        <w:rPr>
          <w:szCs w:val="24"/>
        </w:rPr>
      </w:pPr>
      <w:r w:rsidRPr="00447E4A">
        <w:rPr>
          <w:szCs w:val="24"/>
          <w:u w:val="single"/>
        </w:rPr>
        <w:t>Governmental Approvals for Facility</w:t>
      </w:r>
      <w:r w:rsidRPr="00F35441">
        <w:rPr>
          <w:szCs w:val="24"/>
        </w:rPr>
        <w:t xml:space="preserve">.  </w:t>
      </w:r>
      <w:r w:rsidR="00BB0B30">
        <w:rPr>
          <w:szCs w:val="24"/>
        </w:rPr>
        <w:t>Subscriber Organization</w:t>
      </w:r>
      <w:r w:rsidRPr="00F35441">
        <w:rPr>
          <w:szCs w:val="24"/>
        </w:rPr>
        <w:t xml:space="preserve"> shall obtain, at its expense, any and all Governmental Approvals required for the construction, ownership, operation and maintenance of the Facility and the interconnection of </w:t>
      </w:r>
      <w:r w:rsidRPr="00D235D5">
        <w:rPr>
          <w:szCs w:val="24"/>
        </w:rPr>
        <w:t xml:space="preserve">the Facility to the Company System.  </w:t>
      </w:r>
      <w:r w:rsidR="00807CA8">
        <w:rPr>
          <w:szCs w:val="24"/>
        </w:rPr>
        <w:t xml:space="preserve">Under no circumstance shall </w:t>
      </w:r>
      <w:r w:rsidR="00BB0B30">
        <w:rPr>
          <w:szCs w:val="24"/>
        </w:rPr>
        <w:t>Subscriber Organization</w:t>
      </w:r>
      <w:r w:rsidR="00807CA8">
        <w:rPr>
          <w:szCs w:val="24"/>
        </w:rPr>
        <w:t xml:space="preserve"> commence any construction, operation or maintenance of the Facility or interconnection of the Facility to the Company System, without first obtaining the required, applicable Governmental Approvals.</w:t>
      </w:r>
    </w:p>
    <w:p w14:paraId="6A757025" w14:textId="00EA1379" w:rsidR="0044414B" w:rsidRPr="004B302D" w:rsidRDefault="00FE6D6F">
      <w:pPr>
        <w:pStyle w:val="Corp1L2"/>
        <w:rPr>
          <w:szCs w:val="24"/>
        </w:rPr>
      </w:pPr>
      <w:r w:rsidRPr="00C91906">
        <w:rPr>
          <w:szCs w:val="24"/>
          <w:u w:val="single"/>
        </w:rPr>
        <w:t>Land Rights for Facility</w:t>
      </w:r>
      <w:r w:rsidRPr="003B30CD">
        <w:rPr>
          <w:szCs w:val="24"/>
        </w:rPr>
        <w:t xml:space="preserve">.  </w:t>
      </w:r>
      <w:r w:rsidR="00BB0B30">
        <w:rPr>
          <w:szCs w:val="24"/>
        </w:rPr>
        <w:t>Subscriber Organization</w:t>
      </w:r>
      <w:r w:rsidRPr="003B30CD">
        <w:rPr>
          <w:szCs w:val="24"/>
        </w:rPr>
        <w:t xml:space="preserve"> shall obtain, at its expense, any and all Land Rights required for the construction, ownership, operation and maintenance of the Facility</w:t>
      </w:r>
      <w:r w:rsidR="00030DCA" w:rsidRPr="00B959DE">
        <w:rPr>
          <w:szCs w:val="24"/>
        </w:rPr>
        <w:t xml:space="preserve"> on the Site</w:t>
      </w:r>
      <w:r w:rsidR="004B7EAE" w:rsidRPr="006F17F2">
        <w:rPr>
          <w:szCs w:val="24"/>
        </w:rPr>
        <w:t xml:space="preserve"> </w:t>
      </w:r>
      <w:r w:rsidRPr="004B302D">
        <w:rPr>
          <w:szCs w:val="24"/>
        </w:rPr>
        <w:t xml:space="preserve">and the interconnection of the Facility to the Company System.  </w:t>
      </w:r>
      <w:r w:rsidR="00BB0B30">
        <w:rPr>
          <w:szCs w:val="24"/>
        </w:rPr>
        <w:t>Subscriber Organization</w:t>
      </w:r>
      <w:r w:rsidRPr="004B302D">
        <w:rPr>
          <w:szCs w:val="24"/>
        </w:rPr>
        <w:t xml:space="preserve"> shall provide to Company</w:t>
      </w:r>
      <w:r w:rsidR="0044414B" w:rsidRPr="004B302D">
        <w:rPr>
          <w:szCs w:val="24"/>
        </w:rPr>
        <w:t>:</w:t>
      </w:r>
    </w:p>
    <w:p w14:paraId="19689B71" w14:textId="71E682A0" w:rsidR="0044414B" w:rsidRPr="004B302D" w:rsidRDefault="0044414B" w:rsidP="00D4079B">
      <w:pPr>
        <w:pStyle w:val="Corp1L3"/>
        <w:numPr>
          <w:ilvl w:val="2"/>
          <w:numId w:val="107"/>
        </w:numPr>
        <w:tabs>
          <w:tab w:val="num" w:pos="720"/>
        </w:tabs>
        <w:ind w:left="1440"/>
      </w:pPr>
      <w:r w:rsidRPr="004B302D">
        <w:t xml:space="preserve">No later than the Execution Date, copies of the documents, recorded, if required by Company (including but not limited to any agreements with landowners) evidencing </w:t>
      </w:r>
      <w:r w:rsidR="00BB0B30">
        <w:t>Subscriber Organization</w:t>
      </w:r>
      <w:r w:rsidR="008E4884" w:rsidRPr="004B302D">
        <w:t>'</w:t>
      </w:r>
      <w:r w:rsidRPr="004B302D">
        <w:t xml:space="preserve">s Land Rights establishing the right of </w:t>
      </w:r>
      <w:r w:rsidR="00BB0B30">
        <w:t>Subscriber Organization</w:t>
      </w:r>
      <w:r w:rsidRPr="004B302D">
        <w:t xml:space="preserve"> to construct, own, operate and maintain the Facility on the Site, whether by fee simple ownership of the Site, leasehold interest of the Site for a term at least as long as the Term of this Agreement or, in the alternative for actual fee simple or leasehold interest in the Site, a binding, executed letter of intent establishing the right of </w:t>
      </w:r>
      <w:r w:rsidR="00BB0B30">
        <w:t>Subscriber Organization</w:t>
      </w:r>
      <w:r w:rsidRPr="004B302D">
        <w:t xml:space="preserve"> to enter into a lease for the Site subject only to reasonable conditions related to PUC approval of this Agreement and such conditions that shall not affect the ability of the </w:t>
      </w:r>
      <w:r w:rsidR="00BB0B30">
        <w:t>Subscriber Organization</w:t>
      </w:r>
      <w:r w:rsidRPr="004B302D">
        <w:t xml:space="preserve"> to execute such lease.</w:t>
      </w:r>
    </w:p>
    <w:p w14:paraId="2D6A9AC0" w14:textId="7B6AEBA6" w:rsidR="0044414B" w:rsidRPr="004B302D" w:rsidRDefault="0044414B" w:rsidP="0044414B">
      <w:pPr>
        <w:pStyle w:val="Corp1L3"/>
        <w:tabs>
          <w:tab w:val="num" w:pos="720"/>
        </w:tabs>
        <w:ind w:left="1530"/>
      </w:pPr>
      <w:r w:rsidRPr="004B302D">
        <w:t xml:space="preserve">Within six (6) months of the Execution Date, </w:t>
      </w:r>
      <w:r w:rsidR="00BB0B30">
        <w:t>Subscriber Organization</w:t>
      </w:r>
      <w:r w:rsidRPr="004B302D">
        <w:t xml:space="preserve"> shall provide to Company a current survey (dated no earlier than the Execution Date) for the Site and any other property identified by </w:t>
      </w:r>
      <w:r w:rsidR="00BB0B30">
        <w:t>Subscriber Organization</w:t>
      </w:r>
      <w:r w:rsidRPr="004B302D">
        <w:t xml:space="preserve"> as requiring Land Rights.  Within four (4) months of the Execution Date, </w:t>
      </w:r>
      <w:r w:rsidR="00BB0B30">
        <w:t>Subscriber Organization</w:t>
      </w:r>
      <w:r w:rsidRPr="004B302D">
        <w:t xml:space="preserve"> shall provide to Company (i) a preliminary title report </w:t>
      </w:r>
      <w:r w:rsidRPr="004B302D">
        <w:lastRenderedPageBreak/>
        <w:t xml:space="preserve">(dated no earlier than the Execution Date) for the Site and any other property identified by </w:t>
      </w:r>
      <w:r w:rsidR="00BB0B30">
        <w:t>Subscriber Organization</w:t>
      </w:r>
      <w:r w:rsidRPr="004B302D">
        <w:t xml:space="preserve"> as requiring Land Rights, (ii) copies of all Land Rights already obtained, and (iii) a current list identifying all Land Rights required for the construction, ownership, operation and maintenance of the Facility and the interconnection of the Facility to the Company System, including </w:t>
      </w:r>
      <w:r w:rsidR="00BB0B30">
        <w:t>Subscriber Organization</w:t>
      </w:r>
      <w:r w:rsidR="008E4884" w:rsidRPr="004B302D">
        <w:t>'</w:t>
      </w:r>
      <w:r w:rsidRPr="004B302D">
        <w:t>s status as to whether such Land Rights have been obtained, have been negotiated or not yet pursued and if so, an estimated date when such Land Rights would be pursued;</w:t>
      </w:r>
    </w:p>
    <w:p w14:paraId="144E07CB" w14:textId="439F83DF" w:rsidR="0044414B" w:rsidRPr="004B302D" w:rsidRDefault="0044414B" w:rsidP="0044414B">
      <w:pPr>
        <w:pStyle w:val="Corp1L3"/>
        <w:tabs>
          <w:tab w:val="num" w:pos="720"/>
        </w:tabs>
        <w:ind w:left="1530"/>
      </w:pPr>
      <w:r w:rsidRPr="004B302D">
        <w:t xml:space="preserve">Within three (3) months of </w:t>
      </w:r>
      <w:r w:rsidR="00BB0B30">
        <w:t>Subscriber Organization</w:t>
      </w:r>
      <w:r w:rsidR="008E4884" w:rsidRPr="004B302D">
        <w:t>'</w:t>
      </w:r>
      <w:r w:rsidRPr="004B302D">
        <w:t>s identification of such additional necessary Land Rights, copies of such completed Land Rights, if any;</w:t>
      </w:r>
    </w:p>
    <w:p w14:paraId="27DED1D4" w14:textId="3B2F86A8" w:rsidR="0044414B" w:rsidRPr="004B302D" w:rsidRDefault="0044414B" w:rsidP="0044414B">
      <w:pPr>
        <w:pStyle w:val="Corp1L3"/>
        <w:numPr>
          <w:ilvl w:val="0"/>
          <w:numId w:val="0"/>
        </w:numPr>
        <w:ind w:left="810"/>
      </w:pPr>
      <w:r w:rsidRPr="004B302D">
        <w:t xml:space="preserve">provided, however, that under no circumstance shall </w:t>
      </w:r>
      <w:r w:rsidR="00BB0B30">
        <w:t>Subscriber Organization</w:t>
      </w:r>
      <w:r w:rsidRPr="004B302D">
        <w:t xml:space="preserve"> commence any construction, operation or maintenance of the Facility or interconnection of the Facility to the Company System, or require or permit Company to commence any such construction, without </w:t>
      </w:r>
      <w:r w:rsidR="00BB0B30">
        <w:t>Subscriber Organization</w:t>
      </w:r>
      <w:r w:rsidRPr="004B302D">
        <w:t xml:space="preserve"> first obtaining the required, applicable Land Rights.</w:t>
      </w:r>
    </w:p>
    <w:p w14:paraId="01C9A526" w14:textId="520E4377" w:rsidR="0044414B" w:rsidRPr="004B302D" w:rsidRDefault="00BB0B30" w:rsidP="0044414B">
      <w:pPr>
        <w:pStyle w:val="BodyText"/>
        <w:ind w:left="810"/>
        <w:rPr>
          <w:rFonts w:ascii="Courier New" w:hAnsi="Courier New" w:cs="Courier New"/>
        </w:rPr>
      </w:pPr>
      <w:r>
        <w:rPr>
          <w:rFonts w:ascii="Courier New" w:hAnsi="Courier New" w:cs="Courier New"/>
        </w:rPr>
        <w:t>Subscriber Organization</w:t>
      </w:r>
      <w:r w:rsidR="0044414B" w:rsidRPr="004B302D">
        <w:rPr>
          <w:rFonts w:ascii="Courier New" w:hAnsi="Courier New" w:cs="Courier New"/>
        </w:rPr>
        <w:t xml:space="preserve"> shall bear complete responsibility for all delays in construction, operation and maintenance of the Facility or the interconnection of the Facility to the Company System resulting from </w:t>
      </w:r>
      <w:r>
        <w:rPr>
          <w:rFonts w:ascii="Courier New" w:hAnsi="Courier New" w:cs="Courier New"/>
        </w:rPr>
        <w:t>Subscriber Organization</w:t>
      </w:r>
      <w:r w:rsidR="0044414B" w:rsidRPr="004B302D">
        <w:rPr>
          <w:rFonts w:ascii="Courier New" w:hAnsi="Courier New" w:cs="Courier New"/>
        </w:rPr>
        <w:t xml:space="preserve">’s failure to identify and/or timely obtain necessary Land Rights.  In each case, such Land Rights documents may be redacted but only to the extent required to prevent disclosure of confidential or proprietary information of </w:t>
      </w:r>
      <w:r>
        <w:rPr>
          <w:rFonts w:ascii="Courier New" w:hAnsi="Courier New" w:cs="Courier New"/>
        </w:rPr>
        <w:t>Subscriber Organization</w:t>
      </w:r>
      <w:r w:rsidR="0044414B" w:rsidRPr="004B302D">
        <w:rPr>
          <w:rFonts w:ascii="Courier New" w:hAnsi="Courier New" w:cs="Courier New"/>
        </w:rPr>
        <w:t xml:space="preserve"> or the counterparty to such agreement. </w:t>
      </w:r>
      <w:r w:rsidR="008E4884" w:rsidRPr="004B302D">
        <w:rPr>
          <w:rFonts w:ascii="Courier New" w:hAnsi="Courier New" w:cs="Courier New"/>
        </w:rPr>
        <w:t xml:space="preserve"> </w:t>
      </w:r>
      <w:r w:rsidR="0044414B" w:rsidRPr="004B302D">
        <w:rPr>
          <w:rFonts w:ascii="Courier New" w:hAnsi="Courier New" w:cs="Courier New"/>
        </w:rPr>
        <w:t xml:space="preserve">Under no circumstances shall such redactions conceal information that is necessary for the Company to determine whether such documents establish the Land Rights of </w:t>
      </w:r>
      <w:r>
        <w:rPr>
          <w:rFonts w:ascii="Courier New" w:hAnsi="Courier New" w:cs="Courier New"/>
        </w:rPr>
        <w:t>Subscriber Organization</w:t>
      </w:r>
      <w:r w:rsidR="0044414B" w:rsidRPr="004B302D">
        <w:rPr>
          <w:rFonts w:ascii="Courier New" w:hAnsi="Courier New" w:cs="Courier New"/>
        </w:rPr>
        <w:t xml:space="preserve"> to construct, own, operate and maintain the Facility on the Site and the interconnection of the Facility to the Company System in accordance with the terms of this Agreement.</w:t>
      </w:r>
    </w:p>
    <w:p w14:paraId="4FB9D5E5" w14:textId="7249DE09" w:rsidR="007046BA" w:rsidRPr="004B302D" w:rsidRDefault="00FE6D6F" w:rsidP="00FD4A8F">
      <w:pPr>
        <w:pStyle w:val="Corp1L2"/>
        <w:rPr>
          <w:szCs w:val="24"/>
        </w:rPr>
      </w:pPr>
      <w:r w:rsidRPr="004B302D">
        <w:rPr>
          <w:szCs w:val="24"/>
          <w:u w:val="single"/>
        </w:rPr>
        <w:t>Company-Owned Interconnection Facilities</w:t>
      </w:r>
      <w:r w:rsidRPr="004B302D">
        <w:rPr>
          <w:szCs w:val="24"/>
        </w:rPr>
        <w:t xml:space="preserve">.  </w:t>
      </w:r>
      <w:r w:rsidR="00FD4A8F" w:rsidRPr="004B302D">
        <w:t xml:space="preserve">If the Company-Owned Interconnection Facilities are to be constructed by Company, </w:t>
      </w:r>
      <w:r w:rsidR="00BB0B30">
        <w:t>Subscriber Organization</w:t>
      </w:r>
      <w:r w:rsidR="00FD4A8F" w:rsidRPr="004B302D">
        <w:t xml:space="preserve"> shall, prior to commencement of construction thereof, provide the necessary Governmental Approvals and Land Rights for the construction, ownership, operation and maintenance of Company-Owned </w:t>
      </w:r>
      <w:r w:rsidR="00FD4A8F" w:rsidRPr="004B302D">
        <w:lastRenderedPageBreak/>
        <w:t xml:space="preserve">Interconnection Facilities.  If the Company-Owned Interconnection Facilities are to be constructed by </w:t>
      </w:r>
      <w:r w:rsidR="00BB0B30">
        <w:t>Subscriber Organization</w:t>
      </w:r>
      <w:r w:rsidR="00FD4A8F" w:rsidRPr="004B302D">
        <w:t xml:space="preserve">, then </w:t>
      </w:r>
      <w:r w:rsidR="00BB0B30">
        <w:t>Subscriber Organization</w:t>
      </w:r>
      <w:r w:rsidR="00FD4A8F" w:rsidRPr="004B302D">
        <w:t xml:space="preserve"> shall provide the necessary Governmental Approvals and Land Rights required for the commencement of construction and, prior to the start of each subsequent phase of construction, </w:t>
      </w:r>
      <w:r w:rsidR="00BB0B30">
        <w:t>Subscriber Organization</w:t>
      </w:r>
      <w:r w:rsidR="00FD4A8F" w:rsidRPr="004B302D">
        <w:t xml:space="preserve"> shall provide the necessary and appropriate Governmental Approvals and Land Rights necessary for such related construction activity.  Regardless of whether Company or </w:t>
      </w:r>
      <w:r w:rsidR="00BB0B30">
        <w:t>Subscriber Organization</w:t>
      </w:r>
      <w:r w:rsidR="00FD4A8F" w:rsidRPr="004B302D">
        <w:t xml:space="preserve"> constructs the Company-Owned Interconnection Facilities, </w:t>
      </w:r>
      <w:r w:rsidR="00BB0B30">
        <w:t>Subscriber Organization</w:t>
      </w:r>
      <w:r w:rsidR="00FD4A8F" w:rsidRPr="004B302D">
        <w:t xml:space="preserve"> shall provide Company with an accounting of all necessary Governmental Approvals </w:t>
      </w:r>
      <w:r w:rsidR="00FD4A8F" w:rsidRPr="004B302D">
        <w:rPr>
          <w:szCs w:val="24"/>
        </w:rPr>
        <w:t xml:space="preserve">(in a list or spreadsheet) at the commencement of construction including relevant information regarding status and estimated completion.  </w:t>
      </w:r>
      <w:r w:rsidR="00BB0B30">
        <w:rPr>
          <w:szCs w:val="24"/>
        </w:rPr>
        <w:t>Subscriber Organization</w:t>
      </w:r>
      <w:r w:rsidR="00FD4A8F" w:rsidRPr="004B302D">
        <w:rPr>
          <w:szCs w:val="24"/>
        </w:rPr>
        <w:t xml:space="preserve"> shall update Company on the status of all necessary Governmental Approvals, including the addition of any new Governmental Approvals that may be discovered and required, in </w:t>
      </w:r>
      <w:r w:rsidR="00BB0B30">
        <w:rPr>
          <w:szCs w:val="24"/>
        </w:rPr>
        <w:t>Subscriber Organization</w:t>
      </w:r>
      <w:r w:rsidR="00FD4A8F" w:rsidRPr="004B302D">
        <w:rPr>
          <w:szCs w:val="24"/>
        </w:rPr>
        <w:t xml:space="preserve">’s Monthly Progress Report submitted to Company.  Notwithstanding the above, to the extent not already provided to Company, all required Governmental Approvals for the Company-Owned Interconnection Facilities shall be provided to Company on the Transfer Date in accordance </w:t>
      </w:r>
      <w:r w:rsidR="00FD4A8F" w:rsidRPr="004B302D">
        <w:rPr>
          <w:szCs w:val="24"/>
          <w:u w:val="single"/>
        </w:rPr>
        <w:t>Section 9</w:t>
      </w:r>
      <w:r w:rsidR="00FD4A8F" w:rsidRPr="004B302D">
        <w:rPr>
          <w:szCs w:val="24"/>
        </w:rPr>
        <w:t xml:space="preserve"> (Governmental Approvals for Company-Owned Interconnection Facilities) of </w:t>
      </w:r>
      <w:r w:rsidR="00FD4A8F" w:rsidRPr="004B302D">
        <w:rPr>
          <w:szCs w:val="24"/>
          <w:u w:val="single"/>
        </w:rPr>
        <w:t>Attachment G</w:t>
      </w:r>
      <w:r w:rsidR="00FD4A8F" w:rsidRPr="004B302D">
        <w:rPr>
          <w:szCs w:val="24"/>
        </w:rPr>
        <w:t xml:space="preserve"> (Company-Owned Interconnection Facilities).  Land Rights for Company-Owned Interconnection Facilities, whether provided at the commencement of construction if to be constructed by Company, or thereafter, if to be constructed by </w:t>
      </w:r>
      <w:r w:rsidR="00CB3BE8">
        <w:rPr>
          <w:szCs w:val="24"/>
        </w:rPr>
        <w:t>Subscriber Organization</w:t>
      </w:r>
      <w:r w:rsidR="00FD4A8F" w:rsidRPr="004B302D">
        <w:rPr>
          <w:szCs w:val="24"/>
        </w:rPr>
        <w:t xml:space="preserve">, shall be obtained and its status updated by </w:t>
      </w:r>
      <w:r w:rsidR="00BB0B30">
        <w:rPr>
          <w:szCs w:val="24"/>
        </w:rPr>
        <w:t>Subscriber Organization</w:t>
      </w:r>
      <w:r w:rsidR="00FD4A8F" w:rsidRPr="004B302D">
        <w:rPr>
          <w:szCs w:val="24"/>
        </w:rPr>
        <w:t xml:space="preserve"> to Company in accordance with </w:t>
      </w:r>
      <w:r w:rsidR="00FD4A8F" w:rsidRPr="004B302D">
        <w:rPr>
          <w:szCs w:val="24"/>
          <w:u w:val="single"/>
        </w:rPr>
        <w:t>Section 10</w:t>
      </w:r>
      <w:r w:rsidR="00FD4A8F" w:rsidRPr="004B302D">
        <w:rPr>
          <w:szCs w:val="24"/>
        </w:rPr>
        <w:t xml:space="preserve"> (Land Rights) of </w:t>
      </w:r>
      <w:r w:rsidR="00FD4A8F" w:rsidRPr="004B302D">
        <w:rPr>
          <w:szCs w:val="24"/>
          <w:u w:val="single"/>
        </w:rPr>
        <w:t>Attachment G</w:t>
      </w:r>
      <w:r w:rsidR="00FD4A8F" w:rsidRPr="004B302D">
        <w:rPr>
          <w:szCs w:val="24"/>
        </w:rPr>
        <w:t xml:space="preserve"> (Company-Owned Interconnection Facilities).  </w:t>
      </w:r>
      <w:r w:rsidR="00FD4A8F" w:rsidRPr="004B302D">
        <w:t xml:space="preserve">Notwithstanding the above, under no circumstance shall </w:t>
      </w:r>
      <w:r w:rsidR="00CB3BE8">
        <w:t>Subscriber Organization</w:t>
      </w:r>
      <w:r w:rsidR="00FD4A8F" w:rsidRPr="004B302D">
        <w:t xml:space="preserve"> commence any construction, operation or maintenance of the Company-Owned Interconnection Facilities, or require or permit Company to commence any such construction, without first obtaining the required, applicable Governmental Approvals and Land Rights.  </w:t>
      </w:r>
      <w:r w:rsidR="00CB3BE8">
        <w:t>Subscriber Organization</w:t>
      </w:r>
      <w:r w:rsidR="00FD4A8F" w:rsidRPr="004B302D">
        <w:t xml:space="preserve"> shall bear complete responsibility for all delays in construction, operation and maintenance of the Company-Owned Interconnection Facilities resulting from </w:t>
      </w:r>
      <w:r w:rsidR="00CB3BE8">
        <w:t>Subscriber Organization</w:t>
      </w:r>
      <w:r w:rsidR="00323C1E" w:rsidRPr="004B302D">
        <w:t>'</w:t>
      </w:r>
      <w:r w:rsidR="00FD4A8F" w:rsidRPr="004B302D">
        <w:t>s failure to identify and/or timely obtain necessary Governmental Approvals and Land Rights for such Company-Owned Interconnection Facilities.</w:t>
      </w:r>
      <w:r w:rsidRPr="004B302D">
        <w:rPr>
          <w:szCs w:val="24"/>
        </w:rPr>
        <w:t xml:space="preserve">  </w:t>
      </w:r>
    </w:p>
    <w:p w14:paraId="274F97F2" w14:textId="78454D21" w:rsidR="006C4DD6" w:rsidRPr="004B302D" w:rsidRDefault="00FE6D6F">
      <w:pPr>
        <w:pStyle w:val="Corp1L2"/>
        <w:rPr>
          <w:szCs w:val="24"/>
        </w:rPr>
        <w:sectPr w:rsidR="006C4DD6" w:rsidRPr="004B302D" w:rsidSect="00350BC4">
          <w:footerReference w:type="default" r:id="rId34"/>
          <w:pgSz w:w="12240" w:h="15840" w:code="1"/>
          <w:pgMar w:top="1440" w:right="1319" w:bottom="1440" w:left="1319" w:header="720" w:footer="720" w:gutter="0"/>
          <w:paperSrc w:first="15" w:other="15"/>
          <w:cols w:space="720"/>
          <w:docGrid w:linePitch="360"/>
        </w:sectPr>
      </w:pPr>
      <w:r w:rsidRPr="004B302D">
        <w:rPr>
          <w:szCs w:val="24"/>
          <w:u w:val="single"/>
        </w:rPr>
        <w:lastRenderedPageBreak/>
        <w:t>Compliance With Laws</w:t>
      </w:r>
      <w:r w:rsidRPr="004B302D">
        <w:rPr>
          <w:szCs w:val="24"/>
        </w:rPr>
        <w:t xml:space="preserve">.  </w:t>
      </w:r>
      <w:r w:rsidR="00CB3BE8">
        <w:rPr>
          <w:szCs w:val="24"/>
        </w:rPr>
        <w:t>Subscriber Organization</w:t>
      </w:r>
      <w:r w:rsidRPr="004B302D">
        <w:rPr>
          <w:szCs w:val="24"/>
        </w:rPr>
        <w:t xml:space="preserve"> shall at all times comply with all applicable Laws and shall be responsible for all costs and expenses associated therewith. </w:t>
      </w:r>
    </w:p>
    <w:p w14:paraId="3384EC04" w14:textId="52F8AF5A" w:rsidR="007046BA" w:rsidRPr="004B302D" w:rsidRDefault="00FE6D6F">
      <w:pPr>
        <w:pStyle w:val="Corp1L1"/>
        <w:rPr>
          <w:szCs w:val="24"/>
        </w:rPr>
      </w:pPr>
      <w:bookmarkStart w:id="73" w:name="_Toc257549659"/>
      <w:r w:rsidRPr="004B302D">
        <w:rPr>
          <w:szCs w:val="24"/>
          <w:u w:val="none"/>
        </w:rPr>
        <w:lastRenderedPageBreak/>
        <w:br/>
      </w:r>
      <w:bookmarkStart w:id="74" w:name="_Toc478735267"/>
      <w:bookmarkStart w:id="75" w:name="_Toc532900009"/>
      <w:bookmarkStart w:id="76" w:name="_Toc533161871"/>
      <w:bookmarkStart w:id="77" w:name="_Toc13594158"/>
      <w:r w:rsidRPr="004B302D">
        <w:rPr>
          <w:szCs w:val="24"/>
          <w:u w:val="none"/>
        </w:rPr>
        <w:t>TERM OF AGREEMENT AND COMPANY</w:t>
      </w:r>
      <w:r w:rsidR="00F263DE" w:rsidRPr="004B302D">
        <w:rPr>
          <w:szCs w:val="24"/>
          <w:u w:val="none"/>
        </w:rPr>
        <w:t>'</w:t>
      </w:r>
      <w:r w:rsidRPr="004B302D">
        <w:rPr>
          <w:szCs w:val="24"/>
          <w:u w:val="none"/>
        </w:rPr>
        <w:t>S</w:t>
      </w:r>
      <w:bookmarkEnd w:id="73"/>
      <w:r w:rsidRPr="004B302D">
        <w:rPr>
          <w:szCs w:val="24"/>
          <w:u w:val="none"/>
        </w:rPr>
        <w:br/>
      </w:r>
      <w:bookmarkStart w:id="78" w:name="_Toc257549660"/>
      <w:r w:rsidRPr="004B302D">
        <w:rPr>
          <w:szCs w:val="24"/>
        </w:rPr>
        <w:t>OPTION TO PURCHASE AT END OF TERM</w:t>
      </w:r>
      <w:bookmarkEnd w:id="74"/>
      <w:bookmarkEnd w:id="75"/>
      <w:bookmarkEnd w:id="76"/>
      <w:bookmarkEnd w:id="77"/>
      <w:bookmarkEnd w:id="78"/>
    </w:p>
    <w:p w14:paraId="0D5F2BC6" w14:textId="270C59DC" w:rsidR="007046BA" w:rsidRPr="004B302D" w:rsidRDefault="00FE6D6F">
      <w:pPr>
        <w:pStyle w:val="Corp1L2"/>
        <w:rPr>
          <w:szCs w:val="24"/>
        </w:rPr>
      </w:pPr>
      <w:r w:rsidRPr="004B302D">
        <w:rPr>
          <w:szCs w:val="24"/>
          <w:u w:val="single"/>
        </w:rPr>
        <w:t>Term</w:t>
      </w:r>
      <w:r w:rsidRPr="004B302D">
        <w:rPr>
          <w:szCs w:val="24"/>
        </w:rPr>
        <w:t xml:space="preserve">.  Subject to </w:t>
      </w:r>
      <w:r w:rsidRPr="004B302D">
        <w:rPr>
          <w:szCs w:val="24"/>
          <w:u w:val="single"/>
        </w:rPr>
        <w:t>Section 12.2</w:t>
      </w:r>
      <w:r w:rsidRPr="004B302D">
        <w:rPr>
          <w:szCs w:val="24"/>
        </w:rPr>
        <w:t xml:space="preserve"> (Effectiveness of Obligations) of this Agreement, the initial term of this Agreement shall commence upon the Execution Date of this Agreement and</w:t>
      </w:r>
      <w:r w:rsidR="00E63FE5" w:rsidRPr="004B302D">
        <w:rPr>
          <w:szCs w:val="24"/>
        </w:rPr>
        <w:t>,</w:t>
      </w:r>
      <w:r w:rsidRPr="004B302D">
        <w:rPr>
          <w:szCs w:val="24"/>
        </w:rPr>
        <w:t xml:space="preserve"> </w:t>
      </w:r>
      <w:r w:rsidR="00E63FE5" w:rsidRPr="004B302D">
        <w:rPr>
          <w:szCs w:val="24"/>
        </w:rPr>
        <w:t xml:space="preserve">unless terminated sooner as provided in this Agreement, </w:t>
      </w:r>
      <w:r w:rsidRPr="004B302D">
        <w:rPr>
          <w:szCs w:val="24"/>
        </w:rPr>
        <w:t xml:space="preserve">shall remain in effect for </w:t>
      </w:r>
      <w:r w:rsidRPr="004B302D">
        <w:rPr>
          <w:b/>
          <w:szCs w:val="24"/>
        </w:rPr>
        <w:t>[</w:t>
      </w:r>
      <w:r w:rsidRPr="004B302D">
        <w:t>twenty</w:t>
      </w:r>
      <w:r w:rsidRPr="004B302D">
        <w:rPr>
          <w:b/>
          <w:szCs w:val="24"/>
        </w:rPr>
        <w:t xml:space="preserve"> (20</w:t>
      </w:r>
      <w:r w:rsidRPr="004B302D">
        <w:rPr>
          <w:b/>
        </w:rPr>
        <w:t>)</w:t>
      </w:r>
      <w:r w:rsidRPr="004B302D">
        <w:t xml:space="preserve"> Contract Years</w:t>
      </w:r>
      <w:r w:rsidRPr="004B302D">
        <w:rPr>
          <w:b/>
          <w:szCs w:val="24"/>
        </w:rPr>
        <w:t>]</w:t>
      </w:r>
      <w:r w:rsidRPr="004B302D">
        <w:rPr>
          <w:szCs w:val="24"/>
        </w:rPr>
        <w:t xml:space="preserve"> following the Commercial Operations Date (the "</w:t>
      </w:r>
      <w:r w:rsidRPr="004B302D">
        <w:rPr>
          <w:szCs w:val="24"/>
          <w:u w:val="single"/>
        </w:rPr>
        <w:t>Initial Term</w:t>
      </w:r>
      <w:r w:rsidRPr="004B302D">
        <w:rPr>
          <w:szCs w:val="24"/>
        </w:rPr>
        <w:t>")</w:t>
      </w:r>
      <w:r w:rsidR="00A55D52" w:rsidRPr="004B302D">
        <w:rPr>
          <w:szCs w:val="24"/>
        </w:rPr>
        <w:t>.</w:t>
      </w:r>
      <w:r w:rsidRPr="004B302D">
        <w:rPr>
          <w:szCs w:val="24"/>
        </w:rPr>
        <w:t xml:space="preserve">  </w:t>
      </w:r>
      <w:r w:rsidR="00A55D52" w:rsidRPr="004B302D">
        <w:rPr>
          <w:szCs w:val="24"/>
        </w:rPr>
        <w:t>This Agreement shall automatically terminate upon expiration of the Initial Term.  If the Parties desire, the Parties may negotiate terms and conditions of an extension term ("</w:t>
      </w:r>
      <w:r w:rsidR="00A55D52" w:rsidRPr="004B302D">
        <w:rPr>
          <w:szCs w:val="24"/>
          <w:u w:val="single"/>
        </w:rPr>
        <w:t>Extended Term</w:t>
      </w:r>
      <w:r w:rsidR="00A55D52" w:rsidRPr="004B302D">
        <w:rPr>
          <w:szCs w:val="24"/>
        </w:rPr>
        <w:t xml:space="preserve">"), including reduced Contract Pricing in recognition that </w:t>
      </w:r>
      <w:r w:rsidR="00CB3BE8">
        <w:rPr>
          <w:szCs w:val="24"/>
        </w:rPr>
        <w:t>Subscriber Organization</w:t>
      </w:r>
      <w:r w:rsidR="00A55D52" w:rsidRPr="004B302D">
        <w:rPr>
          <w:szCs w:val="24"/>
        </w:rPr>
        <w:t xml:space="preserve"> will have recovered its capital and financing costs, which terms and conditions (i) shall be submitted to the PUC by Company for approval no later than one (1) year prior to the expiration of the Initial Term and (ii) shall have no effect without PUC approval.</w:t>
      </w:r>
    </w:p>
    <w:p w14:paraId="171F0800" w14:textId="2C9B35CC" w:rsidR="007046BA" w:rsidRPr="004B302D" w:rsidRDefault="00FE6D6F">
      <w:pPr>
        <w:pStyle w:val="Corp1L2"/>
        <w:rPr>
          <w:szCs w:val="24"/>
        </w:rPr>
      </w:pPr>
      <w:r w:rsidRPr="004B302D">
        <w:rPr>
          <w:szCs w:val="24"/>
          <w:u w:val="single"/>
        </w:rPr>
        <w:t>Effectiveness of Obligations</w:t>
      </w:r>
      <w:r w:rsidRPr="004B302D">
        <w:rPr>
          <w:szCs w:val="24"/>
        </w:rPr>
        <w:t xml:space="preserve">.  Only </w:t>
      </w:r>
      <w:r w:rsidRPr="004B302D">
        <w:rPr>
          <w:szCs w:val="24"/>
          <w:u w:val="single"/>
        </w:rPr>
        <w:t>Article 3</w:t>
      </w:r>
      <w:r w:rsidRPr="004B302D">
        <w:rPr>
          <w:szCs w:val="24"/>
        </w:rPr>
        <w:t xml:space="preserve"> (Facility Owned and/or Operated by </w:t>
      </w:r>
      <w:r w:rsidR="00CB3BE8">
        <w:rPr>
          <w:szCs w:val="24"/>
        </w:rPr>
        <w:t>Subscriber Organization</w:t>
      </w:r>
      <w:r w:rsidRPr="004B302D">
        <w:rPr>
          <w:szCs w:val="24"/>
        </w:rPr>
        <w:t xml:space="preserve">), </w:t>
      </w:r>
      <w:r w:rsidRPr="004B302D">
        <w:rPr>
          <w:szCs w:val="24"/>
          <w:u w:val="single"/>
        </w:rPr>
        <w:t>Article 12</w:t>
      </w:r>
      <w:r w:rsidRPr="004B302D">
        <w:rPr>
          <w:szCs w:val="24"/>
        </w:rPr>
        <w:t xml:space="preserve"> (Term of Agreement and Company</w:t>
      </w:r>
      <w:r w:rsidR="00F263DE" w:rsidRPr="004B302D">
        <w:rPr>
          <w:szCs w:val="24"/>
        </w:rPr>
        <w:t>'</w:t>
      </w:r>
      <w:r w:rsidRPr="004B302D">
        <w:rPr>
          <w:szCs w:val="24"/>
        </w:rPr>
        <w:t xml:space="preserve">s Option to Purchase at End of Term), </w:t>
      </w:r>
      <w:r w:rsidRPr="004B302D">
        <w:rPr>
          <w:szCs w:val="24"/>
          <w:u w:val="single"/>
        </w:rPr>
        <w:t>Article 14</w:t>
      </w:r>
      <w:r w:rsidRPr="004B302D">
        <w:rPr>
          <w:szCs w:val="24"/>
        </w:rPr>
        <w:t xml:space="preserve"> (Credit Assurance and Security) as it relates to Development Period Security, </w:t>
      </w:r>
      <w:r w:rsidRPr="004B302D">
        <w:rPr>
          <w:szCs w:val="24"/>
          <w:u w:val="single"/>
        </w:rPr>
        <w:t>Article 17</w:t>
      </w:r>
      <w:r w:rsidRPr="004B302D">
        <w:rPr>
          <w:szCs w:val="24"/>
        </w:rPr>
        <w:t xml:space="preserve"> (Indemnification), </w:t>
      </w:r>
      <w:r w:rsidRPr="004B302D">
        <w:rPr>
          <w:szCs w:val="24"/>
          <w:u w:val="single"/>
        </w:rPr>
        <w:t>Article 19</w:t>
      </w:r>
      <w:r w:rsidRPr="004B302D">
        <w:rPr>
          <w:szCs w:val="24"/>
        </w:rPr>
        <w:t xml:space="preserve"> (Transfers, Assignments</w:t>
      </w:r>
      <w:r w:rsidR="004B041D" w:rsidRPr="004B302D">
        <w:rPr>
          <w:szCs w:val="24"/>
        </w:rPr>
        <w:t>,</w:t>
      </w:r>
      <w:r w:rsidRPr="004B302D">
        <w:rPr>
          <w:szCs w:val="24"/>
        </w:rPr>
        <w:t xml:space="preserve"> and Facility Debt), </w:t>
      </w:r>
      <w:r w:rsidRPr="004B302D">
        <w:rPr>
          <w:szCs w:val="24"/>
          <w:u w:val="single"/>
        </w:rPr>
        <w:t>Article 22</w:t>
      </w:r>
      <w:r w:rsidRPr="004B302D">
        <w:rPr>
          <w:szCs w:val="24"/>
        </w:rPr>
        <w:t xml:space="preserve"> (Warranties and Representations), </w:t>
      </w:r>
      <w:r w:rsidRPr="004B302D">
        <w:rPr>
          <w:szCs w:val="24"/>
          <w:u w:val="single"/>
        </w:rPr>
        <w:t>Article 24</w:t>
      </w:r>
      <w:r w:rsidRPr="004B302D">
        <w:rPr>
          <w:szCs w:val="24"/>
        </w:rPr>
        <w:t xml:space="preserve"> (Financial Compliance), </w:t>
      </w:r>
      <w:r w:rsidRPr="004B302D">
        <w:rPr>
          <w:szCs w:val="24"/>
          <w:u w:val="single"/>
        </w:rPr>
        <w:t>Article 28</w:t>
      </w:r>
      <w:r w:rsidRPr="004B302D">
        <w:rPr>
          <w:szCs w:val="24"/>
        </w:rPr>
        <w:t xml:space="preserve"> (Dispute Resolution), </w:t>
      </w:r>
      <w:r w:rsidRPr="004B302D">
        <w:rPr>
          <w:szCs w:val="24"/>
          <w:u w:val="single"/>
        </w:rPr>
        <w:t>Article 29</w:t>
      </w:r>
      <w:r w:rsidRPr="004B302D">
        <w:rPr>
          <w:szCs w:val="24"/>
        </w:rPr>
        <w:t xml:space="preserve"> (Miscellaneous), </w:t>
      </w:r>
      <w:r w:rsidRPr="004B302D">
        <w:rPr>
          <w:szCs w:val="24"/>
          <w:u w:val="single"/>
        </w:rPr>
        <w:t>Section 3</w:t>
      </w:r>
      <w:r w:rsidRPr="004B302D">
        <w:rPr>
          <w:szCs w:val="24"/>
        </w:rPr>
        <w:t xml:space="preserve"> (</w:t>
      </w:r>
      <w:r w:rsidR="00CB3BE8">
        <w:rPr>
          <w:szCs w:val="24"/>
        </w:rPr>
        <w:t>Subscriber Organization</w:t>
      </w:r>
      <w:r w:rsidRPr="004B302D">
        <w:rPr>
          <w:szCs w:val="24"/>
        </w:rPr>
        <w:t xml:space="preserve"> Payment </w:t>
      </w:r>
      <w:r w:rsidR="00665BA5" w:rsidRPr="004B302D">
        <w:rPr>
          <w:szCs w:val="24"/>
        </w:rPr>
        <w:t>T</w:t>
      </w:r>
      <w:r w:rsidRPr="004B302D">
        <w:rPr>
          <w:szCs w:val="24"/>
        </w:rPr>
        <w:t>o Company for Company</w:t>
      </w:r>
      <w:r w:rsidRPr="004B302D">
        <w:rPr>
          <w:szCs w:val="24"/>
        </w:rPr>
        <w:noBreakHyphen/>
        <w:t xml:space="preserve">Owned Interconnection Facilities and Review </w:t>
      </w:r>
      <w:r w:rsidR="00665BA5" w:rsidRPr="004B302D">
        <w:rPr>
          <w:szCs w:val="24"/>
        </w:rPr>
        <w:t>O</w:t>
      </w:r>
      <w:r w:rsidRPr="004B302D">
        <w:rPr>
          <w:szCs w:val="24"/>
        </w:rPr>
        <w:t xml:space="preserve">f Facility) of </w:t>
      </w:r>
      <w:r w:rsidRPr="004B302D">
        <w:rPr>
          <w:szCs w:val="24"/>
          <w:u w:val="single"/>
        </w:rPr>
        <w:t>Attachment G</w:t>
      </w:r>
      <w:r w:rsidRPr="004B302D">
        <w:rPr>
          <w:szCs w:val="24"/>
        </w:rPr>
        <w:t xml:space="preserve"> (Company</w:t>
      </w:r>
      <w:r w:rsidRPr="004B302D">
        <w:rPr>
          <w:szCs w:val="24"/>
        </w:rPr>
        <w:noBreakHyphen/>
        <w:t xml:space="preserve">Owned Interconnection Facilities) and the </w:t>
      </w:r>
      <w:r w:rsidR="006C20AC" w:rsidRPr="004B302D">
        <w:rPr>
          <w:szCs w:val="24"/>
        </w:rPr>
        <w:t xml:space="preserve">Defined Terms </w:t>
      </w:r>
      <w:r w:rsidRPr="004B302D">
        <w:rPr>
          <w:szCs w:val="24"/>
        </w:rPr>
        <w:t>of this Agreement shall become effective on the Execution Date.  Except where obligations of the Parties are explicitly stated as being effective before the Effective Date, all other portions of this Agreement shall become effective on the Effective Date.</w:t>
      </w:r>
    </w:p>
    <w:p w14:paraId="1C829CE7" w14:textId="77777777" w:rsidR="007046BA" w:rsidRPr="004B302D" w:rsidRDefault="00FE6D6F" w:rsidP="003E263D">
      <w:pPr>
        <w:pStyle w:val="Corp1L2"/>
      </w:pPr>
      <w:r w:rsidRPr="004B302D">
        <w:rPr>
          <w:szCs w:val="24"/>
          <w:u w:val="single"/>
        </w:rPr>
        <w:t>PUC Approval</w:t>
      </w:r>
      <w:r w:rsidRPr="004B302D">
        <w:rPr>
          <w:szCs w:val="24"/>
        </w:rPr>
        <w:t xml:space="preserve">.  </w:t>
      </w:r>
    </w:p>
    <w:p w14:paraId="59CA0689" w14:textId="2C128553" w:rsidR="007046BA" w:rsidRPr="004B302D" w:rsidRDefault="00FE6D6F" w:rsidP="00D4079B">
      <w:pPr>
        <w:pStyle w:val="Corp1L3"/>
        <w:numPr>
          <w:ilvl w:val="2"/>
          <w:numId w:val="108"/>
        </w:numPr>
        <w:tabs>
          <w:tab w:val="num" w:pos="1440"/>
        </w:tabs>
        <w:ind w:left="1440"/>
      </w:pPr>
      <w:r w:rsidRPr="00683EEC">
        <w:rPr>
          <w:szCs w:val="24"/>
        </w:rPr>
        <w:t>This Agreement is subject to approval by the PUC in the form of a satisfactory PUC Approval Order and the Parties</w:t>
      </w:r>
      <w:r w:rsidR="00F263DE" w:rsidRPr="00683EEC">
        <w:rPr>
          <w:szCs w:val="24"/>
        </w:rPr>
        <w:t>'</w:t>
      </w:r>
      <w:r w:rsidRPr="00683EEC">
        <w:rPr>
          <w:szCs w:val="24"/>
        </w:rPr>
        <w:t xml:space="preserve"> respective obligations hereunder are conditioned upon receipt of such approval, except as specifically provided otherwise herein.  Upon the Execution Date of this Agreement, the Parties shall use good faith efforts to obtain, as soon as practicable, a </w:t>
      </w:r>
      <w:r w:rsidRPr="00683EEC">
        <w:rPr>
          <w:szCs w:val="24"/>
        </w:rPr>
        <w:lastRenderedPageBreak/>
        <w:t xml:space="preserve">PUC Approval Order that satisfies the requirements of </w:t>
      </w:r>
      <w:r w:rsidRPr="00683EEC">
        <w:rPr>
          <w:szCs w:val="24"/>
          <w:u w:val="single"/>
        </w:rPr>
        <w:t>Section 29.20(</w:t>
      </w:r>
      <w:r w:rsidR="000F431E" w:rsidRPr="00683EEC">
        <w:rPr>
          <w:szCs w:val="24"/>
          <w:u w:val="single"/>
        </w:rPr>
        <w:t>a</w:t>
      </w:r>
      <w:r w:rsidRPr="00683EEC">
        <w:rPr>
          <w:szCs w:val="24"/>
          <w:u w:val="single"/>
        </w:rPr>
        <w:t>)</w:t>
      </w:r>
      <w:r w:rsidRPr="00683EEC">
        <w:rPr>
          <w:szCs w:val="24"/>
        </w:rPr>
        <w:t xml:space="preserve"> (PUC Approval Order).  Company shall submit to the PUC an application for a satisfactory PUC Approval Order</w:t>
      </w:r>
      <w:r w:rsidRPr="004B302D">
        <w:t xml:space="preserve"> but does not extend any assurances that a PUC Approval will ultimately be obtained.  </w:t>
      </w:r>
      <w:r w:rsidR="00CB3BE8">
        <w:t>Subscriber Organization</w:t>
      </w:r>
      <w:r w:rsidRPr="004B302D">
        <w:t xml:space="preserve"> will provide reasonable cooperation to expedite obtaining a PUC Approval Order including timely providing information requested by </w:t>
      </w:r>
      <w:r w:rsidR="009331DD">
        <w:t xml:space="preserve">Company to support its application, including information for Company and its consultant to conduct a greenhouse gas emissions analysis for the PUC application, as well </w:t>
      </w:r>
      <w:r w:rsidR="00E23CF5">
        <w:t xml:space="preserve">as </w:t>
      </w:r>
      <w:r w:rsidR="009331DD">
        <w:t xml:space="preserve">information requested by </w:t>
      </w:r>
      <w:r w:rsidRPr="004B302D">
        <w:t xml:space="preserve">the PUC and parties to the PUC proceeding in which approval is being sought.  </w:t>
      </w:r>
      <w:r w:rsidR="00CB3BE8">
        <w:t>Subscriber Organization</w:t>
      </w:r>
      <w:r w:rsidRPr="004B302D">
        <w:t xml:space="preserve"> understands that lack of cooperation may result in Company</w:t>
      </w:r>
      <w:r w:rsidR="00F263DE" w:rsidRPr="004B302D">
        <w:t>'</w:t>
      </w:r>
      <w:r w:rsidRPr="004B302D">
        <w:t>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p>
    <w:p w14:paraId="36698D96" w14:textId="062BD66E" w:rsidR="007046BA" w:rsidRPr="004B302D" w:rsidRDefault="00CB3BE8" w:rsidP="006250BE">
      <w:pPr>
        <w:pStyle w:val="Corp1L3"/>
        <w:tabs>
          <w:tab w:val="num" w:pos="1440"/>
        </w:tabs>
        <w:ind w:left="1440"/>
      </w:pPr>
      <w:r>
        <w:t>Subscriber Organization</w:t>
      </w:r>
      <w:r w:rsidR="00FE6D6F" w:rsidRPr="004B302D">
        <w:t xml:space="preserve"> </w:t>
      </w:r>
      <w:r w:rsidR="003B6E98" w:rsidRPr="004B302D">
        <w:t xml:space="preserve">shall </w:t>
      </w:r>
      <w:r w:rsidR="00FE6D6F" w:rsidRPr="004B302D">
        <w:t xml:space="preserve">seek participation without intervention in the PUC docket for approval of this Agreement pursuant to applicable rules and orders of the PUC. </w:t>
      </w:r>
      <w:r w:rsidR="009331DD">
        <w:t xml:space="preserve"> </w:t>
      </w:r>
      <w:r w:rsidR="00FE6D6F" w:rsidRPr="004B302D">
        <w:t xml:space="preserve">The scope of </w:t>
      </w:r>
      <w:r>
        <w:t>Subscriber Organization</w:t>
      </w:r>
      <w:r w:rsidR="00F263DE" w:rsidRPr="004B302D">
        <w:t>'</w:t>
      </w:r>
      <w:r w:rsidR="00FE6D6F" w:rsidRPr="004B302D">
        <w:t xml:space="preserve">s participation shall be determined by the PUC.  However, </w:t>
      </w:r>
      <w:r>
        <w:t>Subscriber Organization</w:t>
      </w:r>
      <w:r w:rsidR="00FE6D6F" w:rsidRPr="004B302D">
        <w:t xml:space="preserve"> expressly agrees to seek participation for the limited purpose and only to the extent necessary to assist the PUC in making an informed decision regarding the approval of this Agreement.  If the </w:t>
      </w:r>
      <w:r>
        <w:t>Subscriber Organization</w:t>
      </w:r>
      <w:r w:rsidR="00FE6D6F" w:rsidRPr="004B302D">
        <w:t xml:space="preserve"> chooses not to seek participation in the docket, then </w:t>
      </w:r>
      <w:r>
        <w:t>Subscriber Organization</w:t>
      </w:r>
      <w:r w:rsidR="00FE6D6F" w:rsidRPr="004B302D">
        <w:t xml:space="preserve"> expressly agrees and knowingly waives </w:t>
      </w:r>
      <w:r w:rsidR="00D54A93" w:rsidRPr="004B302D">
        <w:t>any</w:t>
      </w:r>
      <w:r w:rsidR="00FE6D6F" w:rsidRPr="004B302D">
        <w:t xml:space="preserve"> right to claim, before the PUC, in any court, arbitration or other proceeding, that the information submitted and the arguments offered by Company in support of the application requesting the PUC Approval Order are insufficient to meet Company</w:t>
      </w:r>
      <w:r w:rsidR="00F263DE" w:rsidRPr="004B302D">
        <w:t>'</w:t>
      </w:r>
      <w:r w:rsidR="00FE6D6F" w:rsidRPr="004B302D">
        <w:t xml:space="preserve">s burden of justifying that the terms of this Agreement are just and reasonable and in the public interest, or otherwise deficient in any manner for purposes of supporting the </w:t>
      </w:r>
      <w:r w:rsidR="00FE6D6F" w:rsidRPr="004B302D">
        <w:lastRenderedPageBreak/>
        <w:t>PUC</w:t>
      </w:r>
      <w:r w:rsidR="00F263DE" w:rsidRPr="004B302D">
        <w:t>'</w:t>
      </w:r>
      <w:r w:rsidR="00FE6D6F" w:rsidRPr="004B302D">
        <w:t xml:space="preserve">s approval of this Agreement.  </w:t>
      </w:r>
      <w:r>
        <w:t>Subscriber Organization</w:t>
      </w:r>
      <w:r w:rsidR="00FE6D6F" w:rsidRPr="004B302D">
        <w:t xml:space="preserve"> shall not seek in the docket and Company shall not disclose any confidential information to </w:t>
      </w:r>
      <w:r>
        <w:t>Subscriber Organization</w:t>
      </w:r>
      <w:r w:rsidR="00FE6D6F" w:rsidRPr="004B302D">
        <w:t xml:space="preserve"> that would provide </w:t>
      </w:r>
      <w:r>
        <w:t>Subscriber Organization</w:t>
      </w:r>
      <w:r w:rsidR="00FE6D6F" w:rsidRPr="004B302D">
        <w:t xml:space="preserve"> with an unfair business advantage or would otherwise harm the position of others with respect to their ability to compete on equal and fair terms.</w:t>
      </w:r>
    </w:p>
    <w:p w14:paraId="0A6988D7" w14:textId="44CF6CF2" w:rsidR="00893280" w:rsidRPr="004B302D" w:rsidRDefault="00893280" w:rsidP="003E263D">
      <w:pPr>
        <w:pStyle w:val="Corp1L2"/>
      </w:pPr>
      <w:r w:rsidRPr="004B302D">
        <w:rPr>
          <w:szCs w:val="24"/>
          <w:u w:val="single"/>
        </w:rPr>
        <w:t>Interconnection Requirements Study</w:t>
      </w:r>
      <w:r w:rsidRPr="004B302D">
        <w:rPr>
          <w:szCs w:val="24"/>
        </w:rPr>
        <w:t xml:space="preserve">. </w:t>
      </w:r>
      <w:r w:rsidR="00CC246E">
        <w:rPr>
          <w:szCs w:val="24"/>
        </w:rPr>
        <w:t xml:space="preserve"> </w:t>
      </w:r>
      <w:r w:rsidR="00623EAF" w:rsidRPr="003B30CD">
        <w:rPr>
          <w:szCs w:val="24"/>
        </w:rPr>
        <w:t>If t</w:t>
      </w:r>
      <w:r w:rsidRPr="00B959DE">
        <w:rPr>
          <w:rStyle w:val="Emphasis"/>
          <w:i w:val="0"/>
        </w:rPr>
        <w:t xml:space="preserve">his Agreement </w:t>
      </w:r>
      <w:r w:rsidR="00623EAF" w:rsidRPr="006F17F2">
        <w:rPr>
          <w:rStyle w:val="Emphasis"/>
          <w:i w:val="0"/>
        </w:rPr>
        <w:t>is</w:t>
      </w:r>
      <w:r w:rsidRPr="004B302D">
        <w:rPr>
          <w:rStyle w:val="Emphasis"/>
          <w:i w:val="0"/>
        </w:rPr>
        <w:t xml:space="preserve"> executed prior to completion of the Interconnection Requirements Study</w:t>
      </w:r>
      <w:r w:rsidR="007B60CD" w:rsidRPr="004B302D">
        <w:rPr>
          <w:rStyle w:val="Emphasis"/>
          <w:i w:val="0"/>
        </w:rPr>
        <w:t>, then f</w:t>
      </w:r>
      <w:r w:rsidRPr="004B302D">
        <w:rPr>
          <w:rStyle w:val="Emphasis"/>
          <w:i w:val="0"/>
        </w:rPr>
        <w:t>ollowing the completion of the IRS:</w:t>
      </w:r>
    </w:p>
    <w:p w14:paraId="0DB34F50" w14:textId="0637E87D" w:rsidR="00893280" w:rsidRPr="004B302D" w:rsidRDefault="00893280" w:rsidP="00137042">
      <w:pPr>
        <w:pStyle w:val="Corp1L3"/>
        <w:numPr>
          <w:ilvl w:val="0"/>
          <w:numId w:val="30"/>
        </w:numPr>
        <w:ind w:left="1440" w:hanging="720"/>
        <w:rPr>
          <w:rStyle w:val="Emphasis"/>
          <w:i w:val="0"/>
        </w:rPr>
      </w:pPr>
      <w:r w:rsidRPr="004B302D">
        <w:rPr>
          <w:rStyle w:val="Emphasis"/>
          <w:i w:val="0"/>
        </w:rPr>
        <w:t xml:space="preserve">The Parties shall, no later than the PPA Amendment Deadline, execute a formal amendment to this Agreement substituting new versions of </w:t>
      </w:r>
      <w:r w:rsidRPr="004B302D">
        <w:rPr>
          <w:rStyle w:val="Emphasis"/>
          <w:i w:val="0"/>
          <w:u w:val="single"/>
        </w:rPr>
        <w:t>Attachment B</w:t>
      </w:r>
      <w:r w:rsidRPr="004B302D">
        <w:rPr>
          <w:rStyle w:val="Emphasis"/>
          <w:i w:val="0"/>
        </w:rPr>
        <w:t xml:space="preserve"> (Facility Owned by </w:t>
      </w:r>
      <w:r w:rsidR="00CB3BE8">
        <w:rPr>
          <w:rStyle w:val="Emphasis"/>
          <w:i w:val="0"/>
        </w:rPr>
        <w:t>Subscriber Organization</w:t>
      </w:r>
      <w:r w:rsidRPr="004B302D">
        <w:rPr>
          <w:rStyle w:val="Emphasis"/>
          <w:i w:val="0"/>
        </w:rPr>
        <w:t xml:space="preserve">), </w:t>
      </w:r>
      <w:r w:rsidRPr="004B302D">
        <w:rPr>
          <w:rStyle w:val="Emphasis"/>
          <w:i w:val="0"/>
          <w:u w:val="single"/>
        </w:rPr>
        <w:t>Attachment E</w:t>
      </w:r>
      <w:r w:rsidRPr="004B302D">
        <w:rPr>
          <w:rStyle w:val="Emphasis"/>
          <w:i w:val="0"/>
        </w:rPr>
        <w:t xml:space="preserve"> (Single-Line </w:t>
      </w:r>
      <w:r w:rsidR="004B041D" w:rsidRPr="004B302D">
        <w:rPr>
          <w:rStyle w:val="Emphasis"/>
          <w:i w:val="0"/>
        </w:rPr>
        <w:t>Drawing</w:t>
      </w:r>
      <w:r w:rsidR="007B60CD" w:rsidRPr="004B302D">
        <w:rPr>
          <w:rStyle w:val="Emphasis"/>
          <w:i w:val="0"/>
        </w:rPr>
        <w:t xml:space="preserve"> and Interface Block Diagram</w:t>
      </w:r>
      <w:r w:rsidRPr="004B302D">
        <w:rPr>
          <w:rStyle w:val="Emphasis"/>
          <w:i w:val="0"/>
        </w:rPr>
        <w:t xml:space="preserve">), </w:t>
      </w:r>
      <w:r w:rsidRPr="004B302D">
        <w:rPr>
          <w:rStyle w:val="Emphasis"/>
          <w:i w:val="0"/>
          <w:u w:val="single"/>
        </w:rPr>
        <w:t>Attachment F</w:t>
      </w:r>
      <w:r w:rsidRPr="004B302D">
        <w:rPr>
          <w:rStyle w:val="Emphasis"/>
          <w:i w:val="0"/>
        </w:rPr>
        <w:t xml:space="preserve"> (Relay List and Trip Scheme), </w:t>
      </w:r>
      <w:r w:rsidRPr="004B302D">
        <w:rPr>
          <w:rStyle w:val="Emphasis"/>
          <w:i w:val="0"/>
          <w:u w:val="single"/>
        </w:rPr>
        <w:t>Attachment G</w:t>
      </w:r>
      <w:r w:rsidRPr="004B302D">
        <w:rPr>
          <w:rStyle w:val="Emphasis"/>
          <w:i w:val="0"/>
        </w:rPr>
        <w:t xml:space="preserve"> (Company-Owned Interconnection Facilities), </w:t>
      </w:r>
      <w:r w:rsidRPr="004B302D">
        <w:rPr>
          <w:rStyle w:val="Emphasis"/>
          <w:i w:val="0"/>
          <w:u w:val="single"/>
        </w:rPr>
        <w:t>Attachment K</w:t>
      </w:r>
      <w:r w:rsidRPr="004B302D">
        <w:rPr>
          <w:rStyle w:val="Emphasis"/>
          <w:i w:val="0"/>
        </w:rPr>
        <w:t xml:space="preserve"> (Guaranteed Project Milestones),</w:t>
      </w:r>
      <w:r w:rsidR="00932DDF" w:rsidRPr="004B302D">
        <w:rPr>
          <w:rStyle w:val="Emphasis"/>
          <w:i w:val="0"/>
        </w:rPr>
        <w:t xml:space="preserve"> </w:t>
      </w:r>
      <w:r w:rsidR="00932DDF" w:rsidRPr="004B302D">
        <w:rPr>
          <w:rStyle w:val="Emphasis"/>
          <w:i w:val="0"/>
          <w:u w:val="single"/>
        </w:rPr>
        <w:t>Attachment K-1</w:t>
      </w:r>
      <w:r w:rsidR="00932DDF" w:rsidRPr="004B302D">
        <w:rPr>
          <w:rStyle w:val="Emphasis"/>
          <w:i w:val="0"/>
        </w:rPr>
        <w:t xml:space="preserve"> (</w:t>
      </w:r>
      <w:r w:rsidR="00CB3BE8">
        <w:rPr>
          <w:rStyle w:val="Emphasis"/>
          <w:i w:val="0"/>
        </w:rPr>
        <w:t>Subscriber Organization</w:t>
      </w:r>
      <w:r w:rsidR="009D52FB" w:rsidRPr="004B302D">
        <w:rPr>
          <w:rStyle w:val="Emphasis"/>
          <w:i w:val="0"/>
        </w:rPr>
        <w:t>'</w:t>
      </w:r>
      <w:r w:rsidR="00932DDF" w:rsidRPr="004B302D">
        <w:rPr>
          <w:rStyle w:val="Emphasis"/>
          <w:i w:val="0"/>
        </w:rPr>
        <w:t>s Conditions Precedent and Company Milestones)</w:t>
      </w:r>
      <w:r w:rsidR="00E23CF5">
        <w:rPr>
          <w:rStyle w:val="Emphasis"/>
          <w:i w:val="0"/>
        </w:rPr>
        <w:t xml:space="preserve"> </w:t>
      </w:r>
      <w:r w:rsidRPr="004B302D">
        <w:rPr>
          <w:rStyle w:val="Emphasis"/>
          <w:i w:val="0"/>
        </w:rPr>
        <w:t xml:space="preserve">and </w:t>
      </w:r>
      <w:r w:rsidRPr="004B302D">
        <w:rPr>
          <w:rStyle w:val="Emphasis"/>
          <w:i w:val="0"/>
          <w:u w:val="single"/>
        </w:rPr>
        <w:t>Attachment L</w:t>
      </w:r>
      <w:r w:rsidRPr="004B302D">
        <w:rPr>
          <w:rStyle w:val="Emphasis"/>
          <w:i w:val="0"/>
        </w:rPr>
        <w:t xml:space="preserve"> (Reporting Milestones) (the "</w:t>
      </w:r>
      <w:r w:rsidRPr="004B302D">
        <w:rPr>
          <w:rStyle w:val="Emphasis"/>
          <w:i w:val="0"/>
          <w:u w:val="single"/>
        </w:rPr>
        <w:t>Interconnection Requirements Amendment</w:t>
      </w:r>
      <w:r w:rsidRPr="004B302D">
        <w:rPr>
          <w:rStyle w:val="Emphasis"/>
          <w:i w:val="0"/>
        </w:rPr>
        <w:t>") to reflect the results of the IRS.</w:t>
      </w:r>
      <w:r w:rsidR="004F33F9" w:rsidRPr="004B302D">
        <w:rPr>
          <w:rStyle w:val="Emphasis"/>
          <w:i w:val="0"/>
        </w:rPr>
        <w:t xml:space="preserve"> </w:t>
      </w:r>
      <w:r w:rsidRPr="004B302D">
        <w:rPr>
          <w:rStyle w:val="Emphasis"/>
          <w:i w:val="0"/>
        </w:rPr>
        <w:t xml:space="preserve"> If the Interconnection Requirements Amendment is not executed by the PPA Amendment Deadline, either Party may, by written notice delivered to the other Party, declare the Agreement null and void</w:t>
      </w:r>
      <w:r w:rsidR="00E83E6A" w:rsidRPr="004B302D">
        <w:rPr>
          <w:rStyle w:val="Emphasis"/>
          <w:i w:val="0"/>
        </w:rPr>
        <w:t xml:space="preserve">; </w:t>
      </w:r>
      <w:r w:rsidRPr="004B302D">
        <w:rPr>
          <w:rStyle w:val="Emphasis"/>
          <w:i w:val="0"/>
        </w:rPr>
        <w:t>or</w:t>
      </w:r>
    </w:p>
    <w:p w14:paraId="32F6742C" w14:textId="59B203A3" w:rsidR="007046BA" w:rsidRPr="004B302D" w:rsidRDefault="00893280" w:rsidP="00137042">
      <w:pPr>
        <w:pStyle w:val="Corp1L3"/>
        <w:numPr>
          <w:ilvl w:val="0"/>
          <w:numId w:val="30"/>
        </w:numPr>
        <w:ind w:left="1440" w:hanging="720"/>
      </w:pPr>
      <w:r w:rsidRPr="004B302D">
        <w:rPr>
          <w:rStyle w:val="Emphasis"/>
          <w:i w:val="0"/>
        </w:rPr>
        <w:t xml:space="preserve">If </w:t>
      </w:r>
      <w:r w:rsidR="00CB3BE8">
        <w:rPr>
          <w:rStyle w:val="Emphasis"/>
          <w:i w:val="0"/>
        </w:rPr>
        <w:t>Subscriber Organization</w:t>
      </w:r>
      <w:r w:rsidRPr="004B302D">
        <w:rPr>
          <w:rStyle w:val="Emphasis"/>
          <w:i w:val="0"/>
        </w:rPr>
        <w:t xml:space="preserve"> is dissatisfied with the results of the IRS, </w:t>
      </w:r>
      <w:r w:rsidR="00CB3BE8">
        <w:rPr>
          <w:rStyle w:val="Emphasis"/>
          <w:i w:val="0"/>
        </w:rPr>
        <w:t>Subscriber Organization</w:t>
      </w:r>
      <w:r w:rsidRPr="004B302D">
        <w:rPr>
          <w:rStyle w:val="Emphasis"/>
          <w:i w:val="0"/>
        </w:rPr>
        <w:t xml:space="preserve"> shall have the option</w:t>
      </w:r>
      <w:r w:rsidR="0084682E" w:rsidRPr="004B302D">
        <w:rPr>
          <w:rStyle w:val="Emphasis"/>
          <w:i w:val="0"/>
        </w:rPr>
        <w:t xml:space="preserve">, </w:t>
      </w:r>
      <w:r w:rsidRPr="004B302D">
        <w:rPr>
          <w:rStyle w:val="Emphasis"/>
          <w:i w:val="0"/>
        </w:rPr>
        <w:t xml:space="preserve">by written notice delivered to Company no later than the Termination Deadline, to declare this Agreement null and void.  Failure of </w:t>
      </w:r>
      <w:r w:rsidR="00CB3BE8">
        <w:rPr>
          <w:rStyle w:val="Emphasis"/>
          <w:i w:val="0"/>
        </w:rPr>
        <w:t>Subscriber Organization</w:t>
      </w:r>
      <w:r w:rsidRPr="004B302D">
        <w:rPr>
          <w:rStyle w:val="Emphasis"/>
          <w:i w:val="0"/>
        </w:rPr>
        <w:t xml:space="preserve"> to declare this Agreement null and void pursuant to the preceding sentence shall not obligate </w:t>
      </w:r>
      <w:r w:rsidR="00CB3BE8">
        <w:rPr>
          <w:rStyle w:val="Emphasis"/>
          <w:i w:val="0"/>
        </w:rPr>
        <w:t>Subscriber Organization</w:t>
      </w:r>
      <w:r w:rsidRPr="004B302D">
        <w:rPr>
          <w:rStyle w:val="Emphasis"/>
          <w:i w:val="0"/>
        </w:rPr>
        <w:t xml:space="preserve"> to execute the Interconnection Requirements Amendment.</w:t>
      </w:r>
    </w:p>
    <w:p w14:paraId="33D39A18" w14:textId="77777777" w:rsidR="007046BA" w:rsidRPr="004B302D" w:rsidRDefault="00FE6D6F">
      <w:pPr>
        <w:pStyle w:val="Corp1L2"/>
      </w:pPr>
      <w:r w:rsidRPr="004B302D">
        <w:rPr>
          <w:u w:val="single"/>
        </w:rPr>
        <w:t>Prior to Effective Date</w:t>
      </w:r>
      <w:r w:rsidRPr="004B302D">
        <w:t>.  Company may, by written notice delivered prior to the Effective Date, declare the Agreement null and void if any one or more of the following conditions applies:</w:t>
      </w:r>
    </w:p>
    <w:p w14:paraId="57CB69F4" w14:textId="18F92FE9" w:rsidR="007046BA" w:rsidRPr="004B302D" w:rsidRDefault="00CB3BE8" w:rsidP="00D4079B">
      <w:pPr>
        <w:pStyle w:val="Corp1L3"/>
        <w:numPr>
          <w:ilvl w:val="2"/>
          <w:numId w:val="109"/>
        </w:numPr>
        <w:ind w:left="1440"/>
      </w:pPr>
      <w:r>
        <w:t>Subscriber Organization</w:t>
      </w:r>
      <w:r w:rsidR="008341BC" w:rsidRPr="004B302D">
        <w:t xml:space="preserve"> implements</w:t>
      </w:r>
      <w:r w:rsidR="00FD4A8F" w:rsidRPr="004B302D">
        <w:t xml:space="preserve"> </w:t>
      </w:r>
      <w:r w:rsidR="008341BC" w:rsidRPr="004B302D">
        <w:t xml:space="preserve">a material change to the Facility without following the requirements of </w:t>
      </w:r>
      <w:r w:rsidR="008341BC" w:rsidRPr="00683EEC">
        <w:rPr>
          <w:u w:val="single"/>
        </w:rPr>
        <w:lastRenderedPageBreak/>
        <w:t>Section 5(</w:t>
      </w:r>
      <w:r w:rsidR="0077779C" w:rsidRPr="00683EEC">
        <w:rPr>
          <w:u w:val="single"/>
        </w:rPr>
        <w:t>g</w:t>
      </w:r>
      <w:r w:rsidR="008341BC" w:rsidRPr="00683EEC">
        <w:rPr>
          <w:u w:val="single"/>
        </w:rPr>
        <w:t>)</w:t>
      </w:r>
      <w:r w:rsidR="008341BC" w:rsidRPr="004B302D">
        <w:t xml:space="preserve"> of </w:t>
      </w:r>
      <w:r w:rsidR="008341BC" w:rsidRPr="00683EEC">
        <w:rPr>
          <w:u w:val="single"/>
        </w:rPr>
        <w:t>Attachment A</w:t>
      </w:r>
      <w:r w:rsidR="002A640A" w:rsidRPr="004B302D">
        <w:t xml:space="preserve"> (Description of Generation</w:t>
      </w:r>
      <w:r w:rsidR="004B041D" w:rsidRPr="004B302D">
        <w:t>,</w:t>
      </w:r>
      <w:r w:rsidR="002A640A" w:rsidRPr="004B302D">
        <w:t xml:space="preserve"> Conversion </w:t>
      </w:r>
      <w:r w:rsidR="001A1DAE" w:rsidRPr="004B302D">
        <w:t xml:space="preserve">and Storage </w:t>
      </w:r>
      <w:r w:rsidR="002A640A" w:rsidRPr="004B302D">
        <w:t>Facility)</w:t>
      </w:r>
      <w:r w:rsidR="00FE6D6F" w:rsidRPr="00683EEC">
        <w:rPr>
          <w:b/>
        </w:rPr>
        <w:t xml:space="preserve">. </w:t>
      </w:r>
    </w:p>
    <w:p w14:paraId="31AC8A50" w14:textId="79F5C906" w:rsidR="007046BA" w:rsidRPr="004B302D" w:rsidRDefault="00CB3BE8" w:rsidP="006250BE">
      <w:pPr>
        <w:pStyle w:val="Corp1L3"/>
        <w:ind w:left="1440"/>
      </w:pPr>
      <w:r>
        <w:t>Subscriber Organization</w:t>
      </w:r>
      <w:r w:rsidR="00FE6D6F" w:rsidRPr="004B302D">
        <w:t xml:space="preserve"> is in</w:t>
      </w:r>
      <w:r w:rsidR="002A640A" w:rsidRPr="004B302D">
        <w:t xml:space="preserve"> material</w:t>
      </w:r>
      <w:r w:rsidR="001E0BBB" w:rsidRPr="004B302D">
        <w:t xml:space="preserve"> </w:t>
      </w:r>
      <w:r w:rsidR="00FE6D6F" w:rsidRPr="004B302D">
        <w:t>breach of any of its representations, warranties and covenants under the Agreement, inc</w:t>
      </w:r>
      <w:r w:rsidR="001902B1" w:rsidRPr="004B302D">
        <w:t xml:space="preserve">luding, but not limited to, </w:t>
      </w:r>
      <w:r w:rsidR="00FE6D6F" w:rsidRPr="004B302D">
        <w:t xml:space="preserve">(i) the provisions of </w:t>
      </w:r>
      <w:r w:rsidR="00FE6D6F" w:rsidRPr="004B302D">
        <w:rPr>
          <w:u w:val="single"/>
        </w:rPr>
        <w:t>Section 22.2(c)</w:t>
      </w:r>
      <w:r w:rsidR="00E540B9" w:rsidRPr="004B302D">
        <w:t xml:space="preserve"> and </w:t>
      </w:r>
      <w:r w:rsidR="00E540B9" w:rsidRPr="004B302D">
        <w:rPr>
          <w:u w:val="single"/>
        </w:rPr>
        <w:t>Section 22.2(d)</w:t>
      </w:r>
      <w:r w:rsidR="00FE6D6F" w:rsidRPr="004B302D">
        <w:t xml:space="preserve"> requiring </w:t>
      </w:r>
      <w:r>
        <w:t>Subscriber Organization</w:t>
      </w:r>
      <w:r w:rsidR="00A47CA0" w:rsidRPr="004B302D">
        <w:t xml:space="preserve"> </w:t>
      </w:r>
      <w:r w:rsidR="00E540B9" w:rsidRPr="004B302D">
        <w:t>to have all Land Rights and Governmental Approvals as provided therein</w:t>
      </w:r>
      <w:r w:rsidR="006F4949" w:rsidRPr="004B302D">
        <w:t>;</w:t>
      </w:r>
      <w:r w:rsidR="00FE6D6F" w:rsidRPr="004B302D">
        <w:t xml:space="preserve"> and (ii) the provisions of </w:t>
      </w:r>
      <w:r w:rsidR="00FE6D6F" w:rsidRPr="004B302D">
        <w:rPr>
          <w:u w:val="single"/>
        </w:rPr>
        <w:t>Section 3(b)(ii)</w:t>
      </w:r>
      <w:r w:rsidR="00FE6D6F" w:rsidRPr="004B302D">
        <w:t xml:space="preserve"> (</w:t>
      </w:r>
      <w:r w:rsidR="00E511A4" w:rsidRPr="004B302D">
        <w:t>Company-Owned Interconnection Facilities Prepayment</w:t>
      </w:r>
      <w:r w:rsidR="00FE6D6F" w:rsidRPr="004B302D">
        <w:t xml:space="preserve">) of </w:t>
      </w:r>
      <w:r w:rsidR="00FE6D6F" w:rsidRPr="004B302D">
        <w:rPr>
          <w:u w:val="single"/>
        </w:rPr>
        <w:t>Attachment G</w:t>
      </w:r>
      <w:r w:rsidR="00FE6D6F" w:rsidRPr="004B302D">
        <w:t xml:space="preserve"> (Company</w:t>
      </w:r>
      <w:r w:rsidR="00FE6D6F" w:rsidRPr="004B302D">
        <w:noBreakHyphen/>
        <w:t xml:space="preserve">Owned Interconnection Facilities) requiring the payment by </w:t>
      </w:r>
      <w:r>
        <w:t>Subscriber Organization</w:t>
      </w:r>
      <w:r w:rsidR="00FE6D6F" w:rsidRPr="004B302D">
        <w:t xml:space="preserve"> to Company of the amount</w:t>
      </w:r>
      <w:r w:rsidR="00E540B9" w:rsidRPr="004B302D">
        <w:t>s</w:t>
      </w:r>
      <w:r w:rsidR="00FE6D6F" w:rsidRPr="004B302D">
        <w:t xml:space="preserve"> specified within the time period</w:t>
      </w:r>
      <w:r w:rsidR="00E540B9" w:rsidRPr="004B302D">
        <w:t>s</w:t>
      </w:r>
      <w:r w:rsidR="00FE6D6F" w:rsidRPr="004B302D">
        <w:t xml:space="preserve"> provided </w:t>
      </w:r>
      <w:r w:rsidR="00E540B9" w:rsidRPr="004B302D">
        <w:t>there</w:t>
      </w:r>
      <w:r w:rsidR="00FE6D6F" w:rsidRPr="004B302D">
        <w:t>in.</w:t>
      </w:r>
    </w:p>
    <w:p w14:paraId="3D67550A" w14:textId="29FFEA91" w:rsidR="00EA58DD" w:rsidRDefault="00CB3BE8" w:rsidP="006250BE">
      <w:pPr>
        <w:pStyle w:val="Corp1L3"/>
        <w:ind w:left="1440"/>
      </w:pPr>
      <w:r>
        <w:t>Subscriber Organization</w:t>
      </w:r>
      <w:r w:rsidR="00FE6D6F" w:rsidRPr="004B302D">
        <w:t xml:space="preserve">, subsequent to making the payment to Company required under </w:t>
      </w:r>
      <w:r w:rsidR="00FE6D6F" w:rsidRPr="004B302D">
        <w:rPr>
          <w:u w:val="single"/>
        </w:rPr>
        <w:t>Section 3(b)(ii)</w:t>
      </w:r>
      <w:r w:rsidR="00FE6D6F" w:rsidRPr="004B302D">
        <w:t xml:space="preserve"> (</w:t>
      </w:r>
      <w:r w:rsidR="00E511A4" w:rsidRPr="004B302D">
        <w:t>Company-Owned Interconnection Facilities Prepayment</w:t>
      </w:r>
      <w:r w:rsidR="00FE6D6F" w:rsidRPr="004B302D">
        <w:t xml:space="preserve">) of </w:t>
      </w:r>
      <w:r w:rsidR="00FE6D6F" w:rsidRPr="004B302D">
        <w:rPr>
          <w:u w:val="single"/>
        </w:rPr>
        <w:t>Attachment G</w:t>
      </w:r>
      <w:r w:rsidR="00FE6D6F" w:rsidRPr="004B302D">
        <w:t xml:space="preserve"> (Company</w:t>
      </w:r>
      <w:r w:rsidR="00FE6D6F" w:rsidRPr="004B302D">
        <w:noBreakHyphen/>
        <w:t>Owned Interconnection Facilities),</w:t>
      </w:r>
      <w:r w:rsidR="00DB6D4E">
        <w:t xml:space="preserve"> or subsequent to making the payment to Company to pay for the IRS,</w:t>
      </w:r>
      <w:r w:rsidR="00FE6D6F" w:rsidRPr="004B302D">
        <w:t xml:space="preserve"> requests in writing that Company stop or otherwise delay the performance of the work for which Company received such payment.</w:t>
      </w:r>
    </w:p>
    <w:p w14:paraId="4342DC47" w14:textId="15077B61" w:rsidR="007046BA" w:rsidRPr="004B302D" w:rsidRDefault="00EA58DD" w:rsidP="006250BE">
      <w:pPr>
        <w:pStyle w:val="Corp1L3"/>
        <w:ind w:left="1440"/>
      </w:pPr>
      <w:r>
        <w:t>Any of the IRS Letter Agreements are terminated pursuant to the terms thereof prior to the completion of the Interconnection Requirements Study.</w:t>
      </w:r>
    </w:p>
    <w:p w14:paraId="41738303" w14:textId="77777777" w:rsidR="007046BA" w:rsidRPr="004B302D" w:rsidRDefault="00FE6D6F">
      <w:pPr>
        <w:pStyle w:val="Corp1L2"/>
      </w:pPr>
      <w:r w:rsidRPr="004B302D">
        <w:rPr>
          <w:u w:val="single"/>
        </w:rPr>
        <w:t>Time Periods for PUC Submittal Date and PUC Approval</w:t>
      </w:r>
      <w:r w:rsidRPr="004B302D">
        <w:t xml:space="preserve">.  </w:t>
      </w:r>
    </w:p>
    <w:p w14:paraId="0775E2BC" w14:textId="25B76054" w:rsidR="007046BA" w:rsidRPr="00683EEC" w:rsidRDefault="00FE6D6F" w:rsidP="00D4079B">
      <w:pPr>
        <w:pStyle w:val="Corp1L3"/>
        <w:numPr>
          <w:ilvl w:val="2"/>
          <w:numId w:val="110"/>
        </w:numPr>
        <w:tabs>
          <w:tab w:val="left" w:pos="1440"/>
        </w:tabs>
        <w:rPr>
          <w:u w:val="single"/>
        </w:rPr>
      </w:pPr>
      <w:r w:rsidRPr="00683EEC">
        <w:rPr>
          <w:u w:val="single"/>
        </w:rPr>
        <w:t>Time Period for PUC Submittal Date</w:t>
      </w:r>
      <w:r w:rsidRPr="004B302D">
        <w:t xml:space="preserve">.  If the PUC Submittal Date has not occurred within 120 Days of the Execution Date, or such longer period as Company and </w:t>
      </w:r>
      <w:r w:rsidR="00CB3BE8">
        <w:t>Subscriber Organization</w:t>
      </w:r>
      <w:r w:rsidRPr="004B302D">
        <w:t xml:space="preserve"> may agree to by a subsequent written agreement, Company may, by written notice delivered within </w:t>
      </w:r>
      <w:r w:rsidR="006C20AC" w:rsidRPr="004B302D">
        <w:t>thirty (</w:t>
      </w:r>
      <w:r w:rsidRPr="004B302D">
        <w:t>30</w:t>
      </w:r>
      <w:r w:rsidR="006C20AC" w:rsidRPr="004B302D">
        <w:t>)</w:t>
      </w:r>
      <w:r w:rsidRPr="004B302D">
        <w:t xml:space="preserve"> Days of the expiration of such period, declare the Agreement null and void if the reason the application has not been filed is (i) any one or more of the conditions set forth in </w:t>
      </w:r>
      <w:r w:rsidRPr="00683EEC">
        <w:rPr>
          <w:u w:val="single"/>
        </w:rPr>
        <w:t>Section 12.5</w:t>
      </w:r>
      <w:r w:rsidRPr="004B302D">
        <w:t xml:space="preserve"> (Prior to Effective Date) or (ii) </w:t>
      </w:r>
      <w:r w:rsidR="00CB3BE8">
        <w:t>Subscriber Organization</w:t>
      </w:r>
      <w:r w:rsidR="00F263DE" w:rsidRPr="004B302D">
        <w:t>'</w:t>
      </w:r>
      <w:r w:rsidRPr="004B302D">
        <w:t>s failure to provide in a timely manner information reasonably requested by Company to support such application.</w:t>
      </w:r>
    </w:p>
    <w:p w14:paraId="5087F534" w14:textId="6AF7FBB4" w:rsidR="007046BA" w:rsidRPr="004B302D" w:rsidRDefault="00FE6D6F" w:rsidP="006250BE">
      <w:pPr>
        <w:pStyle w:val="Corp1L3"/>
        <w:tabs>
          <w:tab w:val="num" w:pos="1440"/>
        </w:tabs>
        <w:ind w:left="1440"/>
      </w:pPr>
      <w:r w:rsidRPr="004B302D">
        <w:rPr>
          <w:u w:val="single"/>
        </w:rPr>
        <w:t>Time Period for PUC Approval</w:t>
      </w:r>
      <w:r w:rsidRPr="004B302D">
        <w:t xml:space="preserve">.  </w:t>
      </w:r>
      <w:r w:rsidR="00112094" w:rsidRPr="004B302D">
        <w:t xml:space="preserve">If the Commission </w:t>
      </w:r>
      <w:r w:rsidRPr="004B302D">
        <w:t>issues</w:t>
      </w:r>
      <w:r w:rsidR="00112094" w:rsidRPr="004B302D">
        <w:t xml:space="preserve"> an </w:t>
      </w:r>
      <w:r w:rsidRPr="004B302D">
        <w:t xml:space="preserve">Unfavorable PUC Order or if </w:t>
      </w:r>
      <w:r w:rsidR="00E53DA0" w:rsidRPr="004B302D">
        <w:t>a</w:t>
      </w:r>
      <w:r w:rsidRPr="004B302D">
        <w:t xml:space="preserve"> PUC Approval Order is not </w:t>
      </w:r>
      <w:r w:rsidR="00E53DA0" w:rsidRPr="004B302D">
        <w:t>issued</w:t>
      </w:r>
      <w:r w:rsidR="00112094" w:rsidRPr="004B302D">
        <w:t xml:space="preserve"> within twelve (12) months </w:t>
      </w:r>
      <w:r w:rsidRPr="004B302D">
        <w:t>of</w:t>
      </w:r>
      <w:r w:rsidR="00112094" w:rsidRPr="004B302D">
        <w:t xml:space="preserve"> the PUC </w:t>
      </w:r>
      <w:r w:rsidR="00112094" w:rsidRPr="004B302D">
        <w:lastRenderedPageBreak/>
        <w:t xml:space="preserve">Submittal Date, or within such longer period as Company and </w:t>
      </w:r>
      <w:r w:rsidR="00CB3BE8">
        <w:t>Subscriber Organization</w:t>
      </w:r>
      <w:r w:rsidR="00112094" w:rsidRPr="004B302D">
        <w:t xml:space="preserve"> may agree to by a written agreement </w:t>
      </w:r>
      <w:r w:rsidR="002E4DC2" w:rsidRPr="004B302D">
        <w:t>("</w:t>
      </w:r>
      <w:r w:rsidR="00112094" w:rsidRPr="004B302D">
        <w:rPr>
          <w:u w:val="single"/>
        </w:rPr>
        <w:t>PUC Approval Time Period</w:t>
      </w:r>
      <w:r w:rsidR="002E4DC2" w:rsidRPr="004B302D">
        <w:t>"</w:t>
      </w:r>
      <w:r w:rsidR="00112094" w:rsidRPr="004B302D">
        <w:t xml:space="preserve">), </w:t>
      </w:r>
      <w:r w:rsidR="00E53DA0" w:rsidRPr="004B302D">
        <w:t xml:space="preserve">then </w:t>
      </w:r>
      <w:r w:rsidR="00112094" w:rsidRPr="004B302D">
        <w:t xml:space="preserve">Company or </w:t>
      </w:r>
      <w:r w:rsidR="00CB3BE8">
        <w:t>Subscriber Organization</w:t>
      </w:r>
      <w:r w:rsidR="00112094" w:rsidRPr="004B302D">
        <w:t xml:space="preserve"> may, by written notice delivered </w:t>
      </w:r>
      <w:r w:rsidRPr="004B302D">
        <w:t>within</w:t>
      </w:r>
      <w:r w:rsidR="009F7BFD" w:rsidRPr="004B302D">
        <w:t xml:space="preserve"> one hundred and eighty (180</w:t>
      </w:r>
      <w:r w:rsidR="00112094" w:rsidRPr="004B302D">
        <w:t xml:space="preserve">) Days of </w:t>
      </w:r>
      <w:r w:rsidR="008C537F" w:rsidRPr="004B302D">
        <w:t xml:space="preserve">(i) </w:t>
      </w:r>
      <w:r w:rsidR="00A626DB" w:rsidRPr="004B302D">
        <w:t xml:space="preserve">in the case that an Unfavorable PUC Order has been issued, the date the Unfavorable PUC Order becomes non-appealable or (ii) in the case that a PUC </w:t>
      </w:r>
      <w:r w:rsidR="00BF62B9">
        <w:t xml:space="preserve">Approval </w:t>
      </w:r>
      <w:r w:rsidR="00A626DB" w:rsidRPr="004B302D">
        <w:t xml:space="preserve">Order is not issued within twelve (12) months of the PUC Submittal Date, </w:t>
      </w:r>
      <w:r w:rsidR="00BF62B9">
        <w:t>or</w:t>
      </w:r>
      <w:r w:rsidR="00A626DB" w:rsidRPr="004B302D">
        <w:t xml:space="preserve"> the expiration of the PUC Approval Time Period, as applicable, declare this Agreement null and void</w:t>
      </w:r>
      <w:r w:rsidR="00112094" w:rsidRPr="004B302D">
        <w:t xml:space="preserve">.  </w:t>
      </w:r>
      <w:r w:rsidR="00E53DA0" w:rsidRPr="004B302D">
        <w:t>If a</w:t>
      </w:r>
      <w:r w:rsidR="00112094" w:rsidRPr="004B302D">
        <w:t xml:space="preserve"> PUC Approval Order or an Unfavorable PUC Order is </w:t>
      </w:r>
      <w:r w:rsidR="00E53DA0" w:rsidRPr="004B302D">
        <w:t>issued</w:t>
      </w:r>
      <w:r w:rsidRPr="004B302D">
        <w:t xml:space="preserve"> within the PUC Approval Time Period but that </w:t>
      </w:r>
      <w:r w:rsidR="00E53DA0" w:rsidRPr="004B302D">
        <w:t>order</w:t>
      </w:r>
      <w:r w:rsidRPr="004B302D">
        <w:t xml:space="preserve"> is </w:t>
      </w:r>
      <w:r w:rsidR="00112094" w:rsidRPr="004B302D">
        <w:t>appealed</w:t>
      </w:r>
      <w:r w:rsidRPr="004B302D">
        <w:t>,</w:t>
      </w:r>
      <w:r w:rsidR="00112094" w:rsidRPr="004B302D">
        <w:t xml:space="preserve"> and a Non-appealable PUC Approval Order is not obtained </w:t>
      </w:r>
      <w:r w:rsidRPr="004B302D">
        <w:t>within</w:t>
      </w:r>
      <w:r w:rsidR="009F7BFD" w:rsidRPr="004B302D">
        <w:t xml:space="preserve"> </w:t>
      </w:r>
      <w:r w:rsidR="00AC4640" w:rsidRPr="004B302D">
        <w:t>twenty-four</w:t>
      </w:r>
      <w:r w:rsidR="00E53DA0" w:rsidRPr="004B302D">
        <w:t xml:space="preserve"> (</w:t>
      </w:r>
      <w:r w:rsidR="00AC4640" w:rsidRPr="004B302D">
        <w:t>24</w:t>
      </w:r>
      <w:r w:rsidR="00A23880" w:rsidRPr="004B302D">
        <w:t>)</w:t>
      </w:r>
      <w:r w:rsidR="00E53DA0" w:rsidRPr="004B302D">
        <w:t xml:space="preserve"> months of</w:t>
      </w:r>
      <w:r w:rsidR="00A6246D" w:rsidRPr="004B302D">
        <w:t xml:space="preserve"> the </w:t>
      </w:r>
      <w:r w:rsidR="00AC4640" w:rsidRPr="004B302D">
        <w:t>PUC Submittal Date</w:t>
      </w:r>
      <w:r w:rsidR="009F7BFD" w:rsidRPr="004B302D">
        <w:t xml:space="preserve">, </w:t>
      </w:r>
      <w:r w:rsidRPr="004B302D">
        <w:t xml:space="preserve">or within such longer period as Company and </w:t>
      </w:r>
      <w:r w:rsidR="00CB3BE8">
        <w:t>Subscriber Organization</w:t>
      </w:r>
      <w:r w:rsidRPr="004B302D">
        <w:t xml:space="preserve"> may agree to by a subsequent written agreement</w:t>
      </w:r>
      <w:r w:rsidR="00E53DA0" w:rsidRPr="004B302D">
        <w:t xml:space="preserve"> (the </w:t>
      </w:r>
      <w:r w:rsidR="002E4DC2" w:rsidRPr="004B302D">
        <w:t>"</w:t>
      </w:r>
      <w:r w:rsidR="00E53DA0" w:rsidRPr="004B302D">
        <w:rPr>
          <w:u w:val="single"/>
        </w:rPr>
        <w:t>PUC Order Appeal Period</w:t>
      </w:r>
      <w:r w:rsidR="002E4DC2" w:rsidRPr="004B302D">
        <w:t>"</w:t>
      </w:r>
      <w:r w:rsidR="00E53DA0" w:rsidRPr="004B302D">
        <w:t>)</w:t>
      </w:r>
      <w:r w:rsidR="00483487" w:rsidRPr="004B302D">
        <w:t>,</w:t>
      </w:r>
      <w:r w:rsidR="00112094" w:rsidRPr="004B302D">
        <w:t xml:space="preserve"> </w:t>
      </w:r>
      <w:r w:rsidR="00E53DA0" w:rsidRPr="004B302D">
        <w:t xml:space="preserve">then </w:t>
      </w:r>
      <w:r w:rsidR="00112094" w:rsidRPr="004B302D">
        <w:t xml:space="preserve">Company or </w:t>
      </w:r>
      <w:r w:rsidR="00CB3BE8">
        <w:t>Subscriber Organization</w:t>
      </w:r>
      <w:r w:rsidR="00112094" w:rsidRPr="004B302D">
        <w:t xml:space="preserve"> may</w:t>
      </w:r>
      <w:r w:rsidRPr="004B302D">
        <w:t xml:space="preserve">, by written notice delivered within ninety (90) Days </w:t>
      </w:r>
      <w:r w:rsidR="00AC4640" w:rsidRPr="004B302D">
        <w:t>after</w:t>
      </w:r>
      <w:r w:rsidRPr="004B302D">
        <w:t xml:space="preserve"> the expiration of the PUC </w:t>
      </w:r>
      <w:r w:rsidR="00E53DA0" w:rsidRPr="004B302D">
        <w:t>Order Appeal</w:t>
      </w:r>
      <w:r w:rsidRPr="004B302D">
        <w:t xml:space="preserve"> Period,</w:t>
      </w:r>
      <w:r w:rsidR="00112094" w:rsidRPr="004B302D">
        <w:t xml:space="preserve"> declare this Agreement null and void.  </w:t>
      </w:r>
    </w:p>
    <w:p w14:paraId="0AD69A7E" w14:textId="08496EC5" w:rsidR="007046BA" w:rsidRPr="004B302D" w:rsidRDefault="00FE6D6F">
      <w:pPr>
        <w:pStyle w:val="Corp1L2"/>
        <w:rPr>
          <w:szCs w:val="24"/>
        </w:rPr>
      </w:pPr>
      <w:r w:rsidRPr="004B302D">
        <w:rPr>
          <w:szCs w:val="24"/>
          <w:u w:val="single"/>
        </w:rPr>
        <w:t>Agreement Null and Void</w:t>
      </w:r>
      <w:r w:rsidRPr="004B302D">
        <w:rPr>
          <w:szCs w:val="24"/>
        </w:rPr>
        <w:t>.  If the Agreement is declared null and void pursuant to</w:t>
      </w:r>
      <w:r w:rsidR="00350653" w:rsidRPr="004B302D">
        <w:rPr>
          <w:szCs w:val="24"/>
        </w:rPr>
        <w:t xml:space="preserve"> </w:t>
      </w:r>
      <w:r w:rsidR="00350653" w:rsidRPr="004B302D">
        <w:rPr>
          <w:szCs w:val="24"/>
          <w:u w:val="single"/>
        </w:rPr>
        <w:t>Section 12.4</w:t>
      </w:r>
      <w:r w:rsidR="00350653" w:rsidRPr="004B302D">
        <w:rPr>
          <w:szCs w:val="24"/>
        </w:rPr>
        <w:t xml:space="preserve"> (Interconnection Requirements Study),</w:t>
      </w:r>
      <w:r w:rsidRPr="004B302D">
        <w:rPr>
          <w:szCs w:val="24"/>
        </w:rPr>
        <w:t xml:space="preserve"> </w:t>
      </w:r>
      <w:r w:rsidRPr="004B302D">
        <w:rPr>
          <w:szCs w:val="24"/>
          <w:u w:val="single"/>
        </w:rPr>
        <w:t>Section 12.5</w:t>
      </w:r>
      <w:r w:rsidRPr="004B302D">
        <w:rPr>
          <w:szCs w:val="24"/>
        </w:rPr>
        <w:t xml:space="preserve"> (Prior to Effective Date)</w:t>
      </w:r>
      <w:r w:rsidR="007E14F1" w:rsidRPr="004B302D">
        <w:rPr>
          <w:szCs w:val="24"/>
        </w:rPr>
        <w:t xml:space="preserve">, </w:t>
      </w:r>
      <w:r w:rsidR="00ED076F" w:rsidRPr="004B302D">
        <w:rPr>
          <w:szCs w:val="24"/>
          <w:u w:val="single"/>
        </w:rPr>
        <w:t>Section 12.6</w:t>
      </w:r>
      <w:r w:rsidR="00ED076F" w:rsidRPr="004B302D">
        <w:rPr>
          <w:szCs w:val="24"/>
        </w:rPr>
        <w:t xml:space="preserve"> (</w:t>
      </w:r>
      <w:r w:rsidR="00ED076F" w:rsidRPr="004B302D">
        <w:t>Time Periods for PUC Submittal Date and PUC Approval</w:t>
      </w:r>
      <w:r w:rsidR="00ED076F" w:rsidRPr="004B302D">
        <w:rPr>
          <w:szCs w:val="24"/>
        </w:rPr>
        <w:t xml:space="preserve">), </w:t>
      </w:r>
      <w:r w:rsidR="007E14F1" w:rsidRPr="004B302D">
        <w:rPr>
          <w:szCs w:val="24"/>
        </w:rPr>
        <w:t xml:space="preserve">or </w:t>
      </w:r>
      <w:r w:rsidR="007E14F1" w:rsidRPr="004B302D">
        <w:rPr>
          <w:szCs w:val="24"/>
          <w:u w:val="single"/>
        </w:rPr>
        <w:t>Section 1(</w:t>
      </w:r>
      <w:r w:rsidR="00334C1E" w:rsidRPr="004B302D">
        <w:rPr>
          <w:szCs w:val="24"/>
          <w:u w:val="single"/>
        </w:rPr>
        <w:t>d</w:t>
      </w:r>
      <w:r w:rsidR="007E14F1" w:rsidRPr="004B302D">
        <w:rPr>
          <w:szCs w:val="24"/>
          <w:u w:val="single"/>
        </w:rPr>
        <w:t>)</w:t>
      </w:r>
      <w:r w:rsidR="007E14F1" w:rsidRPr="004B302D">
        <w:rPr>
          <w:szCs w:val="24"/>
        </w:rPr>
        <w:t xml:space="preserve"> (NEP IE Estimate, Liquidated Damages and </w:t>
      </w:r>
      <w:r w:rsidR="00CB3BE8">
        <w:rPr>
          <w:szCs w:val="24"/>
        </w:rPr>
        <w:t>Subscriber Organization</w:t>
      </w:r>
      <w:r w:rsidR="00F263DE" w:rsidRPr="004B302D">
        <w:rPr>
          <w:szCs w:val="24"/>
        </w:rPr>
        <w:t>'</w:t>
      </w:r>
      <w:r w:rsidR="007E14F1" w:rsidRPr="004B302D">
        <w:rPr>
          <w:szCs w:val="24"/>
        </w:rPr>
        <w:t xml:space="preserve">s Null and Void Right) of said </w:t>
      </w:r>
      <w:r w:rsidR="007E14F1" w:rsidRPr="004B302D">
        <w:rPr>
          <w:szCs w:val="24"/>
          <w:u w:val="single"/>
        </w:rPr>
        <w:t xml:space="preserve">Attachment </w:t>
      </w:r>
      <w:r w:rsidR="00D7517F" w:rsidRPr="004B302D">
        <w:rPr>
          <w:szCs w:val="24"/>
          <w:u w:val="single"/>
        </w:rPr>
        <w:t>U</w:t>
      </w:r>
      <w:r w:rsidR="002E4DC2" w:rsidRPr="004B302D">
        <w:t xml:space="preserve"> (Calculation and Adjustment of Net Energy Potential)</w:t>
      </w:r>
      <w:r w:rsidR="00ED076F" w:rsidRPr="004B302D">
        <w:rPr>
          <w:szCs w:val="24"/>
        </w:rPr>
        <w:t>,</w:t>
      </w:r>
      <w:r w:rsidRPr="004B302D">
        <w:rPr>
          <w:szCs w:val="24"/>
        </w:rPr>
        <w:t xml:space="preserve"> the Parties hereto shall thereafter be free of all obligations hereunder except as set forth in this </w:t>
      </w:r>
      <w:r w:rsidRPr="004B302D">
        <w:rPr>
          <w:szCs w:val="24"/>
          <w:u w:val="single"/>
        </w:rPr>
        <w:t>Section 12.7</w:t>
      </w:r>
      <w:r w:rsidRPr="004B302D">
        <w:rPr>
          <w:szCs w:val="24"/>
        </w:rPr>
        <w:t xml:space="preserve"> (Agreement Null and Void) and </w:t>
      </w:r>
      <w:r w:rsidRPr="004B302D">
        <w:rPr>
          <w:szCs w:val="24"/>
          <w:u w:val="single"/>
        </w:rPr>
        <w:t>Section 14.3</w:t>
      </w:r>
      <w:r w:rsidRPr="004B302D">
        <w:rPr>
          <w:szCs w:val="24"/>
        </w:rPr>
        <w:t xml:space="preserve"> (Return of Development Period Security), and shall pursue no further remedies against one another; </w:t>
      </w:r>
      <w:r w:rsidRPr="004B302D">
        <w:rPr>
          <w:szCs w:val="24"/>
          <w:u w:val="single"/>
        </w:rPr>
        <w:t>provided</w:t>
      </w:r>
      <w:r w:rsidRPr="004B302D">
        <w:rPr>
          <w:szCs w:val="24"/>
        </w:rPr>
        <w:t xml:space="preserve">, however, that if in response to </w:t>
      </w:r>
      <w:r w:rsidR="00CB3BE8">
        <w:rPr>
          <w:szCs w:val="24"/>
        </w:rPr>
        <w:t>Subscriber Organization</w:t>
      </w:r>
      <w:r w:rsidR="00F263DE" w:rsidRPr="004B302D">
        <w:rPr>
          <w:szCs w:val="24"/>
        </w:rPr>
        <w:t>'</w:t>
      </w:r>
      <w:r w:rsidRPr="004B302D">
        <w:rPr>
          <w:szCs w:val="24"/>
        </w:rPr>
        <w:t xml:space="preserve">s request and </w:t>
      </w:r>
      <w:r w:rsidR="00CB3BE8">
        <w:rPr>
          <w:szCs w:val="24"/>
        </w:rPr>
        <w:t>Subscriber Organization</w:t>
      </w:r>
      <w:r w:rsidR="00F263DE" w:rsidRPr="004B302D">
        <w:rPr>
          <w:szCs w:val="24"/>
        </w:rPr>
        <w:t>'</w:t>
      </w:r>
      <w:r w:rsidRPr="004B302D">
        <w:rPr>
          <w:szCs w:val="24"/>
        </w:rPr>
        <w:t xml:space="preserve">s offer of adequate assurance of reimbursement, Company agrees in writing to incur costs associated with Company-Owned Interconnection Facilities prior to the Non-appealable PUC Approval Order Date or completion of the IRS, </w:t>
      </w:r>
      <w:r w:rsidR="00CB3BE8">
        <w:rPr>
          <w:szCs w:val="24"/>
        </w:rPr>
        <w:t>Subscriber Organization</w:t>
      </w:r>
      <w:r w:rsidRPr="004B302D">
        <w:rPr>
          <w:szCs w:val="24"/>
        </w:rPr>
        <w:t xml:space="preserve"> shall pay Company the actual costs and cost obligations incurred by Company as of the date the Agreement is declared null and void for Company-Owned Interconnection Facilities and any reasonable costs incurred thereafter and Company shall refund to </w:t>
      </w:r>
      <w:r w:rsidR="00CB3BE8">
        <w:rPr>
          <w:szCs w:val="24"/>
        </w:rPr>
        <w:t>Subscriber Organization</w:t>
      </w:r>
      <w:r w:rsidRPr="004B302D">
        <w:rPr>
          <w:szCs w:val="24"/>
        </w:rPr>
        <w:t xml:space="preserve"> any amounts advanced by </w:t>
      </w:r>
      <w:r w:rsidR="00CB3BE8">
        <w:rPr>
          <w:szCs w:val="24"/>
        </w:rPr>
        <w:t>Subscriber Organization</w:t>
      </w:r>
      <w:r w:rsidRPr="004B302D">
        <w:rPr>
          <w:szCs w:val="24"/>
        </w:rPr>
        <w:t xml:space="preserve"> in excess of such costs.  A </w:t>
      </w:r>
      <w:r w:rsidRPr="004B302D">
        <w:rPr>
          <w:szCs w:val="24"/>
        </w:rPr>
        <w:lastRenderedPageBreak/>
        <w:t>declaration that this Agreement is null and void pursuant to</w:t>
      </w:r>
      <w:r w:rsidR="00296C1D" w:rsidRPr="004B302D">
        <w:rPr>
          <w:szCs w:val="24"/>
          <w:u w:val="single"/>
        </w:rPr>
        <w:t xml:space="preserve"> Section 12.4</w:t>
      </w:r>
      <w:r w:rsidR="00296C1D" w:rsidRPr="004B302D">
        <w:rPr>
          <w:szCs w:val="24"/>
        </w:rPr>
        <w:t xml:space="preserve"> (Interconnection Requirements Study),</w:t>
      </w:r>
      <w:r w:rsidRPr="004B302D">
        <w:rPr>
          <w:szCs w:val="24"/>
        </w:rPr>
        <w:t xml:space="preserve"> </w:t>
      </w:r>
      <w:r w:rsidRPr="004B302D">
        <w:rPr>
          <w:szCs w:val="24"/>
          <w:u w:val="single"/>
        </w:rPr>
        <w:t>Section 12.5</w:t>
      </w:r>
      <w:r w:rsidRPr="004B302D">
        <w:rPr>
          <w:szCs w:val="24"/>
        </w:rPr>
        <w:t xml:space="preserve"> (Prior to Effective Date)</w:t>
      </w:r>
      <w:r w:rsidR="005F5E3D" w:rsidRPr="004B302D">
        <w:rPr>
          <w:szCs w:val="24"/>
        </w:rPr>
        <w:t xml:space="preserve">, </w:t>
      </w:r>
      <w:r w:rsidRPr="004B302D">
        <w:rPr>
          <w:szCs w:val="24"/>
          <w:u w:val="single"/>
        </w:rPr>
        <w:t>Section 12.6</w:t>
      </w:r>
      <w:r w:rsidRPr="004B302D">
        <w:rPr>
          <w:szCs w:val="24"/>
        </w:rPr>
        <w:t xml:space="preserve"> (</w:t>
      </w:r>
      <w:r w:rsidRPr="004B302D">
        <w:t>Time Periods for PUC Submittal Date and PUC Approval</w:t>
      </w:r>
      <w:r w:rsidRPr="004B302D">
        <w:rPr>
          <w:szCs w:val="24"/>
        </w:rPr>
        <w:t>)</w:t>
      </w:r>
      <w:r w:rsidR="00ED076F" w:rsidRPr="004B302D">
        <w:rPr>
          <w:szCs w:val="24"/>
        </w:rPr>
        <w:t>,</w:t>
      </w:r>
      <w:r w:rsidR="0063671B" w:rsidRPr="004B302D">
        <w:rPr>
          <w:szCs w:val="24"/>
        </w:rPr>
        <w:t xml:space="preserve"> or </w:t>
      </w:r>
      <w:r w:rsidR="0063671B" w:rsidRPr="004B302D">
        <w:rPr>
          <w:szCs w:val="24"/>
          <w:u w:val="single"/>
        </w:rPr>
        <w:t>Section 1(</w:t>
      </w:r>
      <w:r w:rsidR="00334C1E" w:rsidRPr="004B302D">
        <w:rPr>
          <w:szCs w:val="24"/>
          <w:u w:val="single"/>
        </w:rPr>
        <w:t>d</w:t>
      </w:r>
      <w:r w:rsidR="0063671B" w:rsidRPr="004B302D">
        <w:rPr>
          <w:szCs w:val="24"/>
          <w:u w:val="single"/>
        </w:rPr>
        <w:t>)</w:t>
      </w:r>
      <w:r w:rsidR="0063671B" w:rsidRPr="004B302D">
        <w:rPr>
          <w:szCs w:val="24"/>
        </w:rPr>
        <w:t xml:space="preserve"> (NEP IE Estimate, Liquidated Damages and </w:t>
      </w:r>
      <w:r w:rsidR="00CB3BE8">
        <w:rPr>
          <w:szCs w:val="24"/>
        </w:rPr>
        <w:t>Subscriber Organization</w:t>
      </w:r>
      <w:r w:rsidR="00F263DE" w:rsidRPr="004B302D">
        <w:rPr>
          <w:szCs w:val="24"/>
        </w:rPr>
        <w:t>'</w:t>
      </w:r>
      <w:r w:rsidR="0063671B" w:rsidRPr="004B302D">
        <w:rPr>
          <w:szCs w:val="24"/>
        </w:rPr>
        <w:t xml:space="preserve">s Null and Void Right) of said </w:t>
      </w:r>
      <w:r w:rsidR="0063671B" w:rsidRPr="004B302D">
        <w:rPr>
          <w:szCs w:val="24"/>
          <w:u w:val="single"/>
        </w:rPr>
        <w:t xml:space="preserve">Attachment </w:t>
      </w:r>
      <w:r w:rsidR="00334C1E" w:rsidRPr="004B302D">
        <w:rPr>
          <w:szCs w:val="24"/>
          <w:u w:val="single"/>
        </w:rPr>
        <w:t>U</w:t>
      </w:r>
      <w:r w:rsidR="002E4DC2" w:rsidRPr="004B302D">
        <w:rPr>
          <w:szCs w:val="24"/>
        </w:rPr>
        <w:t xml:space="preserve"> (Calculation and Adjustment of Net Energy Potential)</w:t>
      </w:r>
      <w:r w:rsidRPr="004B302D">
        <w:rPr>
          <w:szCs w:val="24"/>
        </w:rPr>
        <w:t xml:space="preserve">, shall not affect the following provisions, which shall remain in full force and effect:  </w:t>
      </w:r>
      <w:r w:rsidRPr="004B302D">
        <w:rPr>
          <w:szCs w:val="24"/>
          <w:u w:val="single"/>
        </w:rPr>
        <w:t>Section 12.2</w:t>
      </w:r>
      <w:r w:rsidRPr="004B302D">
        <w:rPr>
          <w:szCs w:val="24"/>
        </w:rPr>
        <w:t xml:space="preserve"> (Effectiveness of Obligations), this </w:t>
      </w:r>
      <w:r w:rsidRPr="004B302D">
        <w:rPr>
          <w:szCs w:val="24"/>
          <w:u w:val="single"/>
        </w:rPr>
        <w:t>Section 12.7</w:t>
      </w:r>
      <w:r w:rsidRPr="004B302D">
        <w:rPr>
          <w:szCs w:val="24"/>
        </w:rPr>
        <w:t xml:space="preserve"> (Agreement Null and Void),</w:t>
      </w:r>
      <w:r w:rsidR="003D70AF" w:rsidRPr="004B302D">
        <w:rPr>
          <w:szCs w:val="24"/>
        </w:rPr>
        <w:t xml:space="preserve"> </w:t>
      </w:r>
      <w:r w:rsidR="003D70AF" w:rsidRPr="004B302D">
        <w:rPr>
          <w:szCs w:val="24"/>
          <w:u w:val="single"/>
        </w:rPr>
        <w:t>Section 24</w:t>
      </w:r>
      <w:r w:rsidR="00C82C89" w:rsidRPr="004B302D">
        <w:rPr>
          <w:szCs w:val="24"/>
          <w:u w:val="single"/>
        </w:rPr>
        <w:t>.2</w:t>
      </w:r>
      <w:r w:rsidR="003D70AF" w:rsidRPr="004B302D">
        <w:rPr>
          <w:szCs w:val="24"/>
        </w:rPr>
        <w:t xml:space="preserve"> (Confidentiality),</w:t>
      </w:r>
      <w:r w:rsidRPr="004B302D">
        <w:rPr>
          <w:szCs w:val="24"/>
        </w:rPr>
        <w:t xml:space="preserve"> </w:t>
      </w:r>
      <w:r w:rsidRPr="004B302D">
        <w:rPr>
          <w:szCs w:val="24"/>
          <w:u w:val="single"/>
        </w:rPr>
        <w:t>Article 28</w:t>
      </w:r>
      <w:r w:rsidRPr="004B302D">
        <w:rPr>
          <w:szCs w:val="24"/>
        </w:rPr>
        <w:t xml:space="preserve"> (Dispute Resolution), </w:t>
      </w:r>
      <w:r w:rsidRPr="004B302D">
        <w:rPr>
          <w:szCs w:val="24"/>
          <w:u w:val="single"/>
        </w:rPr>
        <w:t>Section 29.3</w:t>
      </w:r>
      <w:r w:rsidRPr="004B302D">
        <w:rPr>
          <w:szCs w:val="24"/>
        </w:rPr>
        <w:t xml:space="preserve"> (Notices), </w:t>
      </w:r>
      <w:r w:rsidRPr="004B302D">
        <w:rPr>
          <w:szCs w:val="24"/>
          <w:u w:val="single"/>
        </w:rPr>
        <w:t>Section 29.8</w:t>
      </w:r>
      <w:r w:rsidRPr="004B302D">
        <w:rPr>
          <w:szCs w:val="24"/>
        </w:rPr>
        <w:t xml:space="preserve"> (Governing Law, Jurisdiction and Venue), </w:t>
      </w:r>
      <w:r w:rsidRPr="004B302D">
        <w:rPr>
          <w:szCs w:val="24"/>
          <w:u w:val="single"/>
        </w:rPr>
        <w:t xml:space="preserve">Section 29.14 </w:t>
      </w:r>
      <w:r w:rsidRPr="004B302D">
        <w:rPr>
          <w:szCs w:val="24"/>
        </w:rPr>
        <w:t xml:space="preserve">(Settlement of Disputes), </w:t>
      </w:r>
      <w:r w:rsidRPr="004B302D">
        <w:rPr>
          <w:szCs w:val="24"/>
          <w:u w:val="single"/>
        </w:rPr>
        <w:t>Section 29.19</w:t>
      </w:r>
      <w:r w:rsidRPr="004B302D">
        <w:rPr>
          <w:szCs w:val="24"/>
        </w:rPr>
        <w:t xml:space="preserve"> (Computation of Time), </w:t>
      </w:r>
      <w:r w:rsidRPr="004B302D">
        <w:rPr>
          <w:szCs w:val="24"/>
          <w:u w:val="single"/>
        </w:rPr>
        <w:t>Section 29.2</w:t>
      </w:r>
      <w:r w:rsidR="0082070D" w:rsidRPr="004B302D">
        <w:rPr>
          <w:szCs w:val="24"/>
          <w:u w:val="single"/>
        </w:rPr>
        <w:t>3</w:t>
      </w:r>
      <w:r w:rsidRPr="004B302D">
        <w:rPr>
          <w:szCs w:val="24"/>
        </w:rPr>
        <w:t xml:space="preserve"> (No Third Party Beneficiaries)</w:t>
      </w:r>
      <w:r w:rsidR="00E511A4" w:rsidRPr="004B302D">
        <w:rPr>
          <w:szCs w:val="24"/>
        </w:rPr>
        <w:t>,</w:t>
      </w:r>
      <w:r w:rsidRPr="004B302D">
        <w:rPr>
          <w:szCs w:val="24"/>
        </w:rPr>
        <w:t xml:space="preserve"> </w:t>
      </w:r>
      <w:r w:rsidRPr="004B302D">
        <w:rPr>
          <w:szCs w:val="24"/>
          <w:u w:val="single"/>
        </w:rPr>
        <w:t>Section 29.2</w:t>
      </w:r>
      <w:r w:rsidR="00D12B5B" w:rsidRPr="004B302D">
        <w:rPr>
          <w:szCs w:val="24"/>
          <w:u w:val="single"/>
        </w:rPr>
        <w:t>4</w:t>
      </w:r>
      <w:r w:rsidRPr="004B302D">
        <w:rPr>
          <w:szCs w:val="24"/>
        </w:rPr>
        <w:t xml:space="preserve"> (</w:t>
      </w:r>
      <w:r w:rsidR="006048CF" w:rsidRPr="004B302D">
        <w:rPr>
          <w:szCs w:val="24"/>
        </w:rPr>
        <w:t>Hawai‘i</w:t>
      </w:r>
      <w:r w:rsidRPr="004B302D">
        <w:rPr>
          <w:szCs w:val="24"/>
        </w:rPr>
        <w:t xml:space="preserve"> General Excise Tax), and </w:t>
      </w:r>
      <w:r w:rsidRPr="004B302D">
        <w:rPr>
          <w:szCs w:val="24"/>
          <w:u w:val="single"/>
        </w:rPr>
        <w:t>Section 7</w:t>
      </w:r>
      <w:r w:rsidRPr="004B302D">
        <w:rPr>
          <w:szCs w:val="24"/>
        </w:rPr>
        <w:t xml:space="preserve"> (Land Restoration) of </w:t>
      </w:r>
      <w:r w:rsidRPr="004B302D">
        <w:rPr>
          <w:szCs w:val="24"/>
          <w:u w:val="single"/>
        </w:rPr>
        <w:t>Attachment G</w:t>
      </w:r>
      <w:r w:rsidR="00E511A4" w:rsidRPr="004B302D">
        <w:rPr>
          <w:szCs w:val="24"/>
        </w:rPr>
        <w:t xml:space="preserve"> (Company-Owned Interconnection Facilities)</w:t>
      </w:r>
      <w:r w:rsidRPr="004B302D">
        <w:rPr>
          <w:szCs w:val="24"/>
        </w:rPr>
        <w:t>.</w:t>
      </w:r>
    </w:p>
    <w:p w14:paraId="00FAB01A" w14:textId="080EC6CB" w:rsidR="007046BA" w:rsidRPr="004B302D" w:rsidRDefault="001225D6">
      <w:pPr>
        <w:pStyle w:val="Corp1L2"/>
        <w:rPr>
          <w:szCs w:val="24"/>
        </w:rPr>
      </w:pPr>
      <w:r w:rsidRPr="004B302D">
        <w:rPr>
          <w:szCs w:val="24"/>
          <w:u w:val="single"/>
        </w:rPr>
        <w:t>Termination Rights</w:t>
      </w:r>
      <w:r w:rsidRPr="004B302D">
        <w:rPr>
          <w:szCs w:val="24"/>
        </w:rPr>
        <w:t xml:space="preserve">.  Notwithstanding any of the foregoing, </w:t>
      </w:r>
      <w:r w:rsidR="00E22296" w:rsidRPr="004B302D">
        <w:rPr>
          <w:szCs w:val="24"/>
        </w:rPr>
        <w:t xml:space="preserve">the right of </w:t>
      </w:r>
      <w:r w:rsidRPr="004B302D">
        <w:rPr>
          <w:szCs w:val="24"/>
        </w:rPr>
        <w:t xml:space="preserve">Company or </w:t>
      </w:r>
      <w:r w:rsidR="00CB3BE8">
        <w:rPr>
          <w:szCs w:val="24"/>
        </w:rPr>
        <w:t>Subscriber Organization</w:t>
      </w:r>
      <w:r w:rsidRPr="004B302D">
        <w:rPr>
          <w:szCs w:val="24"/>
        </w:rPr>
        <w:t xml:space="preserve"> </w:t>
      </w:r>
      <w:r w:rsidR="00E22296" w:rsidRPr="004B302D">
        <w:rPr>
          <w:szCs w:val="24"/>
        </w:rPr>
        <w:t>to</w:t>
      </w:r>
      <w:r w:rsidRPr="004B302D">
        <w:rPr>
          <w:szCs w:val="24"/>
        </w:rPr>
        <w:t xml:space="preserve"> terminate the Agreement at any time upon the occurrence of any </w:t>
      </w:r>
      <w:r w:rsidR="00867E14" w:rsidRPr="004B302D">
        <w:rPr>
          <w:szCs w:val="24"/>
        </w:rPr>
        <w:t>Event of Default</w:t>
      </w:r>
      <w:r w:rsidRPr="004B302D">
        <w:rPr>
          <w:szCs w:val="24"/>
        </w:rPr>
        <w:t xml:space="preserve"> described in </w:t>
      </w:r>
      <w:r w:rsidRPr="004B302D">
        <w:rPr>
          <w:szCs w:val="24"/>
          <w:u w:val="single"/>
        </w:rPr>
        <w:t>Article 15</w:t>
      </w:r>
      <w:r w:rsidRPr="004B302D">
        <w:rPr>
          <w:szCs w:val="24"/>
        </w:rPr>
        <w:t xml:space="preserve"> (Events of Default)</w:t>
      </w:r>
      <w:r w:rsidR="00867E14" w:rsidRPr="004B302D">
        <w:rPr>
          <w:szCs w:val="24"/>
        </w:rPr>
        <w:t xml:space="preserve"> shall remain in full force and effect</w:t>
      </w:r>
      <w:r w:rsidR="00FE6D6F" w:rsidRPr="004B302D">
        <w:rPr>
          <w:szCs w:val="24"/>
        </w:rPr>
        <w:t>.</w:t>
      </w:r>
    </w:p>
    <w:p w14:paraId="2C4291D7" w14:textId="54C824E6" w:rsidR="006C4DD6" w:rsidRPr="004B302D" w:rsidRDefault="00FE6D6F" w:rsidP="005536DB">
      <w:pPr>
        <w:pStyle w:val="Corp1L2"/>
        <w:rPr>
          <w:szCs w:val="24"/>
        </w:rPr>
        <w:sectPr w:rsidR="006C4DD6" w:rsidRPr="004B302D" w:rsidSect="00350BC4">
          <w:footerReference w:type="default" r:id="rId35"/>
          <w:pgSz w:w="12240" w:h="15840" w:code="1"/>
          <w:pgMar w:top="1440" w:right="1319" w:bottom="1440" w:left="1319" w:header="720" w:footer="720" w:gutter="0"/>
          <w:paperSrc w:first="15" w:other="15"/>
          <w:cols w:space="720"/>
          <w:docGrid w:linePitch="360"/>
        </w:sectPr>
      </w:pPr>
      <w:r w:rsidRPr="004B302D">
        <w:rPr>
          <w:szCs w:val="24"/>
          <w:u w:val="single"/>
        </w:rPr>
        <w:t>Option to Purchase Facility and Right of First Negotiation</w:t>
      </w:r>
      <w:r w:rsidRPr="004B302D">
        <w:rPr>
          <w:szCs w:val="24"/>
        </w:rPr>
        <w:t>.  Company shall have the</w:t>
      </w:r>
      <w:r w:rsidR="00C04D55" w:rsidRPr="004B302D">
        <w:rPr>
          <w:szCs w:val="24"/>
        </w:rPr>
        <w:t xml:space="preserve"> right of first negotiation prior to the end of the Term and</w:t>
      </w:r>
      <w:r w:rsidRPr="004B302D">
        <w:rPr>
          <w:szCs w:val="24"/>
        </w:rPr>
        <w:t xml:space="preserve"> option to purchase the Facility at the end of the Term, as provided in </w:t>
      </w:r>
      <w:r w:rsidRPr="004B302D">
        <w:rPr>
          <w:szCs w:val="24"/>
          <w:u w:val="single"/>
        </w:rPr>
        <w:t>Attachment P</w:t>
      </w:r>
      <w:r w:rsidRPr="004B302D">
        <w:rPr>
          <w:szCs w:val="24"/>
        </w:rPr>
        <w:t xml:space="preserve"> (Sale of Facility by </w:t>
      </w:r>
      <w:r w:rsidR="00CB3BE8">
        <w:rPr>
          <w:szCs w:val="24"/>
        </w:rPr>
        <w:t>Subscriber Organization</w:t>
      </w:r>
      <w:r w:rsidRPr="004B302D">
        <w:rPr>
          <w:szCs w:val="24"/>
        </w:rPr>
        <w:t>) to this Agreement</w:t>
      </w:r>
      <w:r w:rsidR="007C2408" w:rsidRPr="004B302D">
        <w:rPr>
          <w:szCs w:val="24"/>
        </w:rPr>
        <w:t>.</w:t>
      </w:r>
      <w:r w:rsidR="00E53DA0" w:rsidRPr="004B302D">
        <w:rPr>
          <w:szCs w:val="24"/>
        </w:rPr>
        <w:t xml:space="preserve"> </w:t>
      </w:r>
      <w:r w:rsidR="007C2408" w:rsidRPr="004B302D">
        <w:rPr>
          <w:szCs w:val="24"/>
        </w:rPr>
        <w:t xml:space="preserve">  </w:t>
      </w:r>
    </w:p>
    <w:p w14:paraId="10E1A805" w14:textId="77777777" w:rsidR="007046BA" w:rsidRPr="004B302D" w:rsidRDefault="00FE6D6F">
      <w:pPr>
        <w:pStyle w:val="Corp1L1"/>
        <w:rPr>
          <w:szCs w:val="24"/>
        </w:rPr>
      </w:pPr>
      <w:bookmarkStart w:id="79" w:name="_Toc257549661"/>
      <w:r w:rsidRPr="004B302D">
        <w:rPr>
          <w:szCs w:val="24"/>
          <w:u w:val="none"/>
        </w:rPr>
        <w:lastRenderedPageBreak/>
        <w:br/>
      </w:r>
      <w:bookmarkStart w:id="80" w:name="_Toc532900010"/>
      <w:bookmarkStart w:id="81" w:name="_Toc533161872"/>
      <w:bookmarkStart w:id="82" w:name="_Toc13594159"/>
      <w:bookmarkEnd w:id="79"/>
      <w:r w:rsidR="00022CB8" w:rsidRPr="004B302D">
        <w:rPr>
          <w:u w:val="none"/>
        </w:rPr>
        <w:t>GUARANTEED PROJECT MILESTONES</w:t>
      </w:r>
      <w:r w:rsidR="00022CB8" w:rsidRPr="004B302D">
        <w:rPr>
          <w:szCs w:val="24"/>
          <w:u w:val="none"/>
        </w:rPr>
        <w:br/>
      </w:r>
      <w:r w:rsidR="00022CB8" w:rsidRPr="004B302D">
        <w:rPr>
          <w:szCs w:val="24"/>
        </w:rPr>
        <w:t>INCLUDING COMMERCIAL OPERATIONS</w:t>
      </w:r>
      <w:bookmarkEnd w:id="80"/>
      <w:bookmarkEnd w:id="81"/>
      <w:bookmarkEnd w:id="82"/>
    </w:p>
    <w:p w14:paraId="19589D73" w14:textId="0EC7934B" w:rsidR="007046BA" w:rsidRPr="004B302D" w:rsidRDefault="00FE6D6F">
      <w:pPr>
        <w:pStyle w:val="NormalBold"/>
        <w:keepNext w:val="0"/>
        <w:spacing w:before="240"/>
        <w:outlineLvl w:val="9"/>
        <w:rPr>
          <w:szCs w:val="24"/>
        </w:rPr>
      </w:pPr>
      <w:bookmarkStart w:id="83" w:name="_Toc257549663"/>
      <w:r w:rsidRPr="004B302D">
        <w:rPr>
          <w:szCs w:val="24"/>
        </w:rPr>
        <w:t>[</w:t>
      </w:r>
      <w:r w:rsidR="006572C8" w:rsidRPr="004B302D">
        <w:rPr>
          <w:szCs w:val="24"/>
        </w:rPr>
        <w:t>COMPANY</w:t>
      </w:r>
      <w:r w:rsidRPr="004B302D">
        <w:rPr>
          <w:szCs w:val="24"/>
        </w:rPr>
        <w:t xml:space="preserve"> TO DECIDE, following completion of irs, IF ANY GUARANTEED PROJECT MILESTONES ARE NECESSARY IN ADDITION</w:t>
      </w:r>
      <w:r w:rsidR="00BF62B9">
        <w:rPr>
          <w:szCs w:val="24"/>
        </w:rPr>
        <w:t xml:space="preserve"> TO</w:t>
      </w:r>
      <w:r w:rsidRPr="004B302D">
        <w:rPr>
          <w:szCs w:val="24"/>
        </w:rPr>
        <w:t xml:space="preserve"> </w:t>
      </w:r>
      <w:r w:rsidR="00CC246E">
        <w:rPr>
          <w:szCs w:val="24"/>
        </w:rPr>
        <w:t>THOSE LISTED</w:t>
      </w:r>
      <w:r w:rsidRPr="00B959DE">
        <w:rPr>
          <w:szCs w:val="24"/>
        </w:rPr>
        <w:t xml:space="preserve"> </w:t>
      </w:r>
      <w:r w:rsidR="00CC246E">
        <w:rPr>
          <w:szCs w:val="24"/>
        </w:rPr>
        <w:t>IN ATTACHMENT K</w:t>
      </w:r>
      <w:r w:rsidRPr="00B959DE">
        <w:rPr>
          <w:szCs w:val="24"/>
        </w:rPr>
        <w:t xml:space="preserve"> </w:t>
      </w:r>
      <w:r w:rsidRPr="004B302D">
        <w:rPr>
          <w:szCs w:val="24"/>
        </w:rPr>
        <w:t>AND, IF SO, WHAT ARE THE CONSEQUENCES OF MISSING SUCH OTHER GUARANTEED PROJECT MILESTONES.]</w:t>
      </w:r>
      <w:bookmarkEnd w:id="83"/>
    </w:p>
    <w:p w14:paraId="2328CC7D" w14:textId="30586D62" w:rsidR="007046BA" w:rsidRPr="004B302D" w:rsidRDefault="00FE6D6F">
      <w:pPr>
        <w:pStyle w:val="Corp1L2"/>
        <w:rPr>
          <w:szCs w:val="24"/>
        </w:rPr>
      </w:pPr>
      <w:r w:rsidRPr="004B302D">
        <w:rPr>
          <w:szCs w:val="24"/>
          <w:u w:val="single"/>
        </w:rPr>
        <w:t>Time is of the Essence</w:t>
      </w:r>
      <w:r w:rsidRPr="004B302D">
        <w:rPr>
          <w:szCs w:val="24"/>
        </w:rPr>
        <w:t xml:space="preserve">.  Time is of the essence of this Agreement, and </w:t>
      </w:r>
      <w:r w:rsidR="00CB3BE8">
        <w:rPr>
          <w:szCs w:val="24"/>
        </w:rPr>
        <w:t>Subscriber Organization</w:t>
      </w:r>
      <w:r w:rsidR="00F263DE" w:rsidRPr="004B302D">
        <w:rPr>
          <w:szCs w:val="24"/>
        </w:rPr>
        <w:t>'</w:t>
      </w:r>
      <w:r w:rsidRPr="004B302D">
        <w:rPr>
          <w:szCs w:val="24"/>
        </w:rPr>
        <w:t xml:space="preserve">s ability to achieve the Construction Milestones is critically important.  </w:t>
      </w:r>
    </w:p>
    <w:p w14:paraId="6F39A688" w14:textId="05AB4985" w:rsidR="007046BA" w:rsidRPr="004B302D" w:rsidRDefault="00FE6D6F">
      <w:pPr>
        <w:pStyle w:val="Corp1L2"/>
        <w:rPr>
          <w:szCs w:val="24"/>
        </w:rPr>
      </w:pPr>
      <w:r w:rsidRPr="004B302D">
        <w:rPr>
          <w:szCs w:val="24"/>
          <w:u w:val="single"/>
        </w:rPr>
        <w:t>Failure to Meet Reporting Milestones</w:t>
      </w:r>
      <w:r w:rsidRPr="004B302D">
        <w:rPr>
          <w:szCs w:val="24"/>
        </w:rPr>
        <w:t xml:space="preserve">.  If </w:t>
      </w:r>
      <w:r w:rsidR="00CB3BE8">
        <w:rPr>
          <w:szCs w:val="24"/>
        </w:rPr>
        <w:t>Subscriber Organization</w:t>
      </w:r>
      <w:r w:rsidRPr="004B302D">
        <w:rPr>
          <w:szCs w:val="24"/>
        </w:rPr>
        <w:t xml:space="preserve"> does not meet </w:t>
      </w:r>
      <w:r w:rsidR="00FA13C7" w:rsidRPr="004B302D">
        <w:rPr>
          <w:szCs w:val="24"/>
        </w:rPr>
        <w:t>a</w:t>
      </w:r>
      <w:r w:rsidRPr="004B302D">
        <w:rPr>
          <w:szCs w:val="24"/>
        </w:rPr>
        <w:t xml:space="preserve"> </w:t>
      </w:r>
      <w:r w:rsidR="0001455A" w:rsidRPr="004B302D">
        <w:rPr>
          <w:szCs w:val="24"/>
        </w:rPr>
        <w:t>Reporting Milestone</w:t>
      </w:r>
      <w:r w:rsidRPr="004B302D">
        <w:rPr>
          <w:szCs w:val="24"/>
        </w:rPr>
        <w:t xml:space="preserve">, in each case as set forth in </w:t>
      </w:r>
      <w:r w:rsidRPr="004B302D">
        <w:rPr>
          <w:szCs w:val="24"/>
          <w:u w:val="single"/>
        </w:rPr>
        <w:t>Attachment L</w:t>
      </w:r>
      <w:r w:rsidRPr="004B302D">
        <w:rPr>
          <w:szCs w:val="24"/>
        </w:rPr>
        <w:t xml:space="preserve"> (Reporting Milestones</w:t>
      </w:r>
      <w:r w:rsidR="00BE0964" w:rsidRPr="004B302D">
        <w:rPr>
          <w:szCs w:val="24"/>
        </w:rPr>
        <w:t>),</w:t>
      </w:r>
      <w:r w:rsidR="006566CC" w:rsidRPr="004B302D">
        <w:rPr>
          <w:szCs w:val="24"/>
        </w:rPr>
        <w:t xml:space="preserve"> </w:t>
      </w:r>
      <w:r w:rsidR="00CB3BE8">
        <w:rPr>
          <w:szCs w:val="24"/>
        </w:rPr>
        <w:t>Subscriber Organization</w:t>
      </w:r>
      <w:r w:rsidRPr="004B302D">
        <w:rPr>
          <w:szCs w:val="24"/>
        </w:rPr>
        <w:t xml:space="preserve"> shall submit to Company, within ten (10) Business Days of any such missed Reporting Milestone, a remedial action plan which shall provide a detailed description of </w:t>
      </w:r>
      <w:r w:rsidR="00CB3BE8">
        <w:rPr>
          <w:szCs w:val="24"/>
        </w:rPr>
        <w:t>Subscriber Organization</w:t>
      </w:r>
      <w:r w:rsidR="00F263DE" w:rsidRPr="004B302D">
        <w:rPr>
          <w:szCs w:val="24"/>
        </w:rPr>
        <w:t>'</w:t>
      </w:r>
      <w:r w:rsidRPr="004B302D">
        <w:rPr>
          <w:szCs w:val="24"/>
        </w:rPr>
        <w:t xml:space="preserve">s course of action and plan to achieve (i) the missed Reporting Milestone date within ninety (90) Days of the missed Reporting Milestone and (ii) all subsequent Construction Milestones, provided that delivery of any remedial action plan shall not relieve </w:t>
      </w:r>
      <w:r w:rsidR="00CB3BE8">
        <w:rPr>
          <w:szCs w:val="24"/>
        </w:rPr>
        <w:t>Subscriber Organization</w:t>
      </w:r>
      <w:r w:rsidRPr="004B302D">
        <w:rPr>
          <w:szCs w:val="24"/>
        </w:rPr>
        <w:t xml:space="preserve"> of its obligation to meet any subsequent Construction Milestones.</w:t>
      </w:r>
    </w:p>
    <w:p w14:paraId="11B6A86B" w14:textId="2EF67847" w:rsidR="007046BA" w:rsidRPr="004B302D" w:rsidRDefault="00FE6D6F">
      <w:pPr>
        <w:pStyle w:val="Corp1L2"/>
        <w:rPr>
          <w:szCs w:val="24"/>
        </w:rPr>
      </w:pPr>
      <w:r w:rsidRPr="004B302D">
        <w:rPr>
          <w:szCs w:val="24"/>
          <w:u w:val="single"/>
        </w:rPr>
        <w:t>Guaranteed Project</w:t>
      </w:r>
      <w:r w:rsidR="00630B5D" w:rsidRPr="004B302D">
        <w:rPr>
          <w:szCs w:val="24"/>
          <w:u w:val="single"/>
        </w:rPr>
        <w:t xml:space="preserve"> and Reporting</w:t>
      </w:r>
      <w:r w:rsidRPr="004B302D">
        <w:rPr>
          <w:szCs w:val="24"/>
          <w:u w:val="single"/>
        </w:rPr>
        <w:t xml:space="preserve"> Milestone Dates</w:t>
      </w:r>
      <w:r w:rsidRPr="004B302D">
        <w:rPr>
          <w:szCs w:val="24"/>
        </w:rPr>
        <w:t xml:space="preserve">.  </w:t>
      </w:r>
      <w:r w:rsidR="00CB3BE8">
        <w:rPr>
          <w:szCs w:val="24"/>
        </w:rPr>
        <w:t>Subscriber Organization</w:t>
      </w:r>
      <w:r w:rsidRPr="004B302D">
        <w:rPr>
          <w:szCs w:val="24"/>
        </w:rPr>
        <w:t xml:space="preserve"> shall achieve each Guaranteed Project Milestone Date</w:t>
      </w:r>
      <w:r w:rsidR="002245E0" w:rsidRPr="004B302D">
        <w:rPr>
          <w:szCs w:val="24"/>
        </w:rPr>
        <w:t xml:space="preserve"> or Reporting Milestone Date</w:t>
      </w:r>
      <w:r w:rsidRPr="004B302D">
        <w:rPr>
          <w:szCs w:val="24"/>
        </w:rPr>
        <w:t xml:space="preserve">, subject (to the extent applicable) to the following </w:t>
      </w:r>
      <w:r w:rsidR="00630B5D" w:rsidRPr="004B302D">
        <w:rPr>
          <w:szCs w:val="24"/>
        </w:rPr>
        <w:t>extensions</w:t>
      </w:r>
      <w:r w:rsidRPr="004B302D">
        <w:rPr>
          <w:szCs w:val="24"/>
        </w:rPr>
        <w:t xml:space="preserve">: </w:t>
      </w:r>
    </w:p>
    <w:p w14:paraId="2767D1D6" w14:textId="4DDBF393" w:rsidR="007046BA" w:rsidRPr="00683EEC" w:rsidRDefault="00911F77" w:rsidP="00D4079B">
      <w:pPr>
        <w:pStyle w:val="Corp1L3"/>
        <w:numPr>
          <w:ilvl w:val="2"/>
          <w:numId w:val="111"/>
        </w:numPr>
        <w:tabs>
          <w:tab w:val="num" w:pos="1440"/>
        </w:tabs>
        <w:ind w:left="1440"/>
        <w:rPr>
          <w:szCs w:val="24"/>
        </w:rPr>
      </w:pPr>
      <w:bookmarkStart w:id="84" w:name="_Hlk531163394"/>
      <w:r w:rsidRPr="00683EEC">
        <w:rPr>
          <w:szCs w:val="24"/>
        </w:rPr>
        <w:t xml:space="preserve">if the PUC Approval Order Date </w:t>
      </w:r>
      <w:r w:rsidR="002144C3" w:rsidRPr="00683EEC">
        <w:rPr>
          <w:szCs w:val="24"/>
        </w:rPr>
        <w:t xml:space="preserve">occurs </w:t>
      </w:r>
      <w:r w:rsidRPr="00683EEC">
        <w:rPr>
          <w:szCs w:val="24"/>
        </w:rPr>
        <w:t xml:space="preserve">more than one hundred eighty (180) Days after the Execution Date, </w:t>
      </w:r>
      <w:r w:rsidR="00CB3BE8" w:rsidRPr="00683EEC">
        <w:rPr>
          <w:szCs w:val="24"/>
        </w:rPr>
        <w:t>Subscriber Organization</w:t>
      </w:r>
      <w:r w:rsidR="00430937" w:rsidRPr="00683EEC">
        <w:rPr>
          <w:szCs w:val="24"/>
        </w:rPr>
        <w:t xml:space="preserve"> and Company</w:t>
      </w:r>
      <w:r w:rsidR="00922B44" w:rsidRPr="00683EEC">
        <w:rPr>
          <w:szCs w:val="24"/>
        </w:rPr>
        <w:t xml:space="preserve"> shall be entitled to an extension of </w:t>
      </w:r>
      <w:r w:rsidR="000F50D2" w:rsidRPr="00683EEC">
        <w:rPr>
          <w:szCs w:val="24"/>
        </w:rPr>
        <w:t>the</w:t>
      </w:r>
      <w:r w:rsidRPr="00683EEC">
        <w:rPr>
          <w:szCs w:val="24"/>
        </w:rPr>
        <w:t xml:space="preserve"> Guaranteed Project Milestone </w:t>
      </w:r>
      <w:r w:rsidR="00FE6D6F" w:rsidRPr="00683EEC">
        <w:rPr>
          <w:szCs w:val="24"/>
        </w:rPr>
        <w:t>Date</w:t>
      </w:r>
      <w:r w:rsidR="00430937" w:rsidRPr="00683EEC">
        <w:rPr>
          <w:szCs w:val="24"/>
        </w:rPr>
        <w:t>s,</w:t>
      </w:r>
      <w:r w:rsidR="00244971" w:rsidRPr="00683EEC">
        <w:rPr>
          <w:szCs w:val="24"/>
        </w:rPr>
        <w:t xml:space="preserve"> </w:t>
      </w:r>
      <w:r w:rsidRPr="00683EEC">
        <w:rPr>
          <w:szCs w:val="24"/>
        </w:rPr>
        <w:t>Reporting Milestone Date</w:t>
      </w:r>
      <w:r w:rsidR="00430937" w:rsidRPr="00683EEC">
        <w:rPr>
          <w:szCs w:val="24"/>
        </w:rPr>
        <w:t xml:space="preserve">s </w:t>
      </w:r>
      <w:r w:rsidRPr="00683EEC">
        <w:rPr>
          <w:szCs w:val="24"/>
        </w:rPr>
        <w:t>equal to</w:t>
      </w:r>
      <w:r w:rsidR="00FE31E5" w:rsidRPr="00683EEC">
        <w:rPr>
          <w:szCs w:val="24"/>
        </w:rPr>
        <w:t xml:space="preserve"> </w:t>
      </w:r>
      <w:r w:rsidR="00FE6D6F" w:rsidRPr="00683EEC">
        <w:rPr>
          <w:szCs w:val="24"/>
        </w:rPr>
        <w:t xml:space="preserve">the </w:t>
      </w:r>
      <w:r w:rsidRPr="00683EEC">
        <w:rPr>
          <w:szCs w:val="24"/>
        </w:rPr>
        <w:t>number of Days that elapse between the end of the aforesaid 180-Day period and the PUC Approval Order Date</w:t>
      </w:r>
      <w:r w:rsidR="00FE31E5" w:rsidRPr="00683EEC">
        <w:rPr>
          <w:szCs w:val="24"/>
        </w:rPr>
        <w:t xml:space="preserve">; </w:t>
      </w:r>
      <w:r w:rsidR="00430937" w:rsidRPr="00683EEC">
        <w:rPr>
          <w:szCs w:val="24"/>
        </w:rPr>
        <w:t>provided</w:t>
      </w:r>
      <w:r w:rsidR="000F50D2" w:rsidRPr="00683EEC">
        <w:rPr>
          <w:szCs w:val="24"/>
        </w:rPr>
        <w:t>,</w:t>
      </w:r>
      <w:r w:rsidR="00430937" w:rsidRPr="00683EEC">
        <w:rPr>
          <w:szCs w:val="24"/>
        </w:rPr>
        <w:t xml:space="preserve"> that</w:t>
      </w:r>
      <w:r w:rsidR="00FE31E5" w:rsidRPr="00683EEC">
        <w:rPr>
          <w:szCs w:val="24"/>
        </w:rPr>
        <w:t xml:space="preserve"> in no event will the </w:t>
      </w:r>
      <w:r w:rsidR="00430937" w:rsidRPr="00683EEC">
        <w:rPr>
          <w:szCs w:val="24"/>
        </w:rPr>
        <w:t>Guaranteed Commercia</w:t>
      </w:r>
      <w:r w:rsidR="00BC55F0" w:rsidRPr="00683EEC">
        <w:rPr>
          <w:szCs w:val="24"/>
        </w:rPr>
        <w:t xml:space="preserve">l Operations Date </w:t>
      </w:r>
      <w:r w:rsidR="00FE31E5" w:rsidRPr="00683EEC">
        <w:rPr>
          <w:szCs w:val="24"/>
        </w:rPr>
        <w:t xml:space="preserve">be extended beyond </w:t>
      </w:r>
      <w:r w:rsidR="00EB181F" w:rsidRPr="00683EEC">
        <w:rPr>
          <w:szCs w:val="24"/>
          <w:highlight w:val="yellow"/>
        </w:rPr>
        <w:t>_______________</w:t>
      </w:r>
      <w:r w:rsidR="00EB181F" w:rsidRPr="00683EEC">
        <w:rPr>
          <w:szCs w:val="24"/>
        </w:rPr>
        <w:t xml:space="preserve"> </w:t>
      </w:r>
      <w:r w:rsidR="00FE31E5" w:rsidRPr="00683EEC">
        <w:rPr>
          <w:b/>
          <w:szCs w:val="24"/>
        </w:rPr>
        <w:t>[</w:t>
      </w:r>
      <w:r w:rsidR="00B3391B" w:rsidRPr="00683EEC">
        <w:rPr>
          <w:b/>
          <w:szCs w:val="24"/>
        </w:rPr>
        <w:t>Note – outside date to be inserted based on type of proposal</w:t>
      </w:r>
      <w:r w:rsidR="00FE31E5" w:rsidRPr="00683EEC">
        <w:rPr>
          <w:b/>
          <w:szCs w:val="24"/>
        </w:rPr>
        <w:t>]</w:t>
      </w:r>
      <w:r w:rsidR="00FE6D6F" w:rsidRPr="00683EEC">
        <w:rPr>
          <w:szCs w:val="24"/>
        </w:rPr>
        <w:t>;</w:t>
      </w:r>
      <w:r w:rsidR="00763891" w:rsidRPr="00683EEC">
        <w:rPr>
          <w:szCs w:val="24"/>
        </w:rPr>
        <w:t xml:space="preserve"> </w:t>
      </w:r>
      <w:r w:rsidR="00FE6D6F" w:rsidRPr="00683EEC">
        <w:rPr>
          <w:szCs w:val="24"/>
        </w:rPr>
        <w:t>or</w:t>
      </w:r>
      <w:bookmarkEnd w:id="84"/>
    </w:p>
    <w:p w14:paraId="54E9C4B9" w14:textId="49DC56CD" w:rsidR="007046BA" w:rsidRPr="004B302D" w:rsidRDefault="00FE6D6F" w:rsidP="006250BE">
      <w:pPr>
        <w:pStyle w:val="Corp1L3"/>
        <w:tabs>
          <w:tab w:val="num" w:pos="1440"/>
        </w:tabs>
        <w:ind w:left="1440"/>
        <w:rPr>
          <w:szCs w:val="24"/>
        </w:rPr>
      </w:pPr>
      <w:r w:rsidRPr="004B302D">
        <w:rPr>
          <w:szCs w:val="24"/>
        </w:rPr>
        <w:t xml:space="preserve">if the failure to achieve a </w:t>
      </w:r>
      <w:r w:rsidR="00051D72" w:rsidRPr="004B302D">
        <w:rPr>
          <w:szCs w:val="24"/>
        </w:rPr>
        <w:t>Construction</w:t>
      </w:r>
      <w:r w:rsidR="00911F77" w:rsidRPr="004B302D">
        <w:rPr>
          <w:szCs w:val="24"/>
        </w:rPr>
        <w:t xml:space="preserve"> Milestone </w:t>
      </w:r>
      <w:r w:rsidRPr="004B302D">
        <w:rPr>
          <w:szCs w:val="24"/>
        </w:rPr>
        <w:t xml:space="preserve">by the applicable Guaranteed Project Milestone Date </w:t>
      </w:r>
      <w:r w:rsidR="00911F77" w:rsidRPr="004B302D">
        <w:rPr>
          <w:szCs w:val="24"/>
        </w:rPr>
        <w:t xml:space="preserve">or Reporting Milestone Date </w:t>
      </w:r>
      <w:r w:rsidRPr="004B302D">
        <w:rPr>
          <w:szCs w:val="24"/>
        </w:rPr>
        <w:t xml:space="preserve">is the result of Force Majeure (which, for purposes of this </w:t>
      </w:r>
      <w:r w:rsidRPr="004B302D">
        <w:rPr>
          <w:szCs w:val="24"/>
          <w:u w:val="single"/>
        </w:rPr>
        <w:t>Section 13.3(</w:t>
      </w:r>
      <w:r w:rsidR="00E511A4" w:rsidRPr="004B302D">
        <w:rPr>
          <w:szCs w:val="24"/>
          <w:u w:val="single"/>
        </w:rPr>
        <w:t>b</w:t>
      </w:r>
      <w:r w:rsidRPr="004B302D">
        <w:rPr>
          <w:szCs w:val="24"/>
          <w:u w:val="single"/>
        </w:rPr>
        <w:t>)</w:t>
      </w:r>
      <w:r w:rsidRPr="004B302D">
        <w:rPr>
          <w:szCs w:val="24"/>
        </w:rPr>
        <w:t xml:space="preserve"> excludes any delay in obtaining the PUC Approval Order because </w:t>
      </w:r>
      <w:r w:rsidRPr="004B302D">
        <w:rPr>
          <w:szCs w:val="24"/>
        </w:rPr>
        <w:lastRenderedPageBreak/>
        <w:t xml:space="preserve">that contingency is addressed in </w:t>
      </w:r>
      <w:r w:rsidRPr="004B302D">
        <w:rPr>
          <w:szCs w:val="24"/>
          <w:u w:val="single"/>
        </w:rPr>
        <w:t>Section 13.3(</w:t>
      </w:r>
      <w:r w:rsidR="00E511A4" w:rsidRPr="004B302D">
        <w:rPr>
          <w:szCs w:val="24"/>
          <w:u w:val="single"/>
        </w:rPr>
        <w:t>a</w:t>
      </w:r>
      <w:r w:rsidRPr="004B302D">
        <w:rPr>
          <w:szCs w:val="24"/>
          <w:u w:val="single"/>
        </w:rPr>
        <w:t>)</w:t>
      </w:r>
      <w:r w:rsidRPr="004B302D">
        <w:rPr>
          <w:szCs w:val="24"/>
        </w:rPr>
        <w:t xml:space="preserve"> above), and if and so long as the conditions set forth in </w:t>
      </w:r>
      <w:r w:rsidRPr="004B302D">
        <w:rPr>
          <w:szCs w:val="24"/>
          <w:u w:val="single"/>
        </w:rPr>
        <w:t>Section 21.4</w:t>
      </w:r>
      <w:r w:rsidRPr="004B302D">
        <w:rPr>
          <w:szCs w:val="24"/>
        </w:rPr>
        <w:t xml:space="preserve"> (Satisfaction of Certain Conditions) are satisfied, such Guaranteed Project Milestone Date </w:t>
      </w:r>
      <w:r w:rsidR="00051D72" w:rsidRPr="004B302D">
        <w:rPr>
          <w:szCs w:val="24"/>
        </w:rPr>
        <w:t>or</w:t>
      </w:r>
      <w:r w:rsidR="00911F77" w:rsidRPr="004B302D">
        <w:rPr>
          <w:szCs w:val="24"/>
        </w:rPr>
        <w:t xml:space="preserve"> Reporting Milestone Date </w:t>
      </w:r>
      <w:r w:rsidR="00051D72" w:rsidRPr="004B302D">
        <w:rPr>
          <w:szCs w:val="24"/>
        </w:rPr>
        <w:t xml:space="preserve">shall be extended by a period </w:t>
      </w:r>
      <w:r w:rsidRPr="004B302D">
        <w:rPr>
          <w:szCs w:val="24"/>
        </w:rPr>
        <w:t>equal to the</w:t>
      </w:r>
      <w:r w:rsidR="008C305A" w:rsidRPr="004B302D">
        <w:rPr>
          <w:szCs w:val="24"/>
        </w:rPr>
        <w:t xml:space="preserve"> lesser of </w:t>
      </w:r>
      <w:r w:rsidRPr="004B302D">
        <w:rPr>
          <w:szCs w:val="24"/>
        </w:rPr>
        <w:t>three hundred sixty-five (365) Days</w:t>
      </w:r>
      <w:r w:rsidR="008C305A" w:rsidRPr="004B302D">
        <w:rPr>
          <w:szCs w:val="24"/>
        </w:rPr>
        <w:t xml:space="preserve"> or the</w:t>
      </w:r>
      <w:r w:rsidRPr="004B302D">
        <w:rPr>
          <w:szCs w:val="24"/>
        </w:rPr>
        <w:t xml:space="preserve"> duration of </w:t>
      </w:r>
      <w:r w:rsidR="00074FB9" w:rsidRPr="004B302D">
        <w:rPr>
          <w:szCs w:val="24"/>
        </w:rPr>
        <w:t xml:space="preserve">the delay caused by </w:t>
      </w:r>
      <w:r w:rsidRPr="004B302D">
        <w:rPr>
          <w:szCs w:val="24"/>
        </w:rPr>
        <w:t>the Force Majeure</w:t>
      </w:r>
      <w:r w:rsidR="006F5F2B" w:rsidRPr="004B302D">
        <w:rPr>
          <w:szCs w:val="24"/>
        </w:rPr>
        <w:t xml:space="preserve">; </w:t>
      </w:r>
      <w:r w:rsidR="00DC59B7" w:rsidRPr="004B302D">
        <w:rPr>
          <w:szCs w:val="24"/>
        </w:rPr>
        <w:t>or</w:t>
      </w:r>
    </w:p>
    <w:p w14:paraId="272CE013" w14:textId="2753EB15" w:rsidR="007046BA" w:rsidRPr="004B302D" w:rsidRDefault="00FE6D6F" w:rsidP="006250BE">
      <w:pPr>
        <w:pStyle w:val="Corp1L3"/>
        <w:tabs>
          <w:tab w:val="num" w:pos="1440"/>
        </w:tabs>
        <w:ind w:left="1440"/>
        <w:rPr>
          <w:szCs w:val="24"/>
        </w:rPr>
      </w:pPr>
      <w:bookmarkStart w:id="85" w:name="_Hlk531160365"/>
      <w:bookmarkStart w:id="86" w:name="_DV_C72"/>
      <w:r w:rsidRPr="004B302D">
        <w:rPr>
          <w:rStyle w:val="DeltaViewInsertion"/>
          <w:color w:val="auto"/>
          <w:szCs w:val="24"/>
          <w:u w:val="none"/>
        </w:rPr>
        <w:t>if the failure to achieve a Guaranteed Project Milestone by the applicable Guaranteed Project Milestone Date is the result of any failure by Company in the timely performance of its obligations under this Agreement,</w:t>
      </w:r>
      <w:r w:rsidR="007E1CFF" w:rsidRPr="004B302D">
        <w:rPr>
          <w:rStyle w:val="DeltaViewInsertion"/>
          <w:color w:val="auto"/>
          <w:szCs w:val="24"/>
          <w:u w:val="none"/>
        </w:rPr>
        <w:t xml:space="preserve"> including achievement of its Company Milestones </w:t>
      </w:r>
      <w:r w:rsidR="000A4927" w:rsidRPr="004B302D">
        <w:rPr>
          <w:rStyle w:val="DeltaViewInsertion"/>
          <w:color w:val="auto"/>
          <w:szCs w:val="24"/>
          <w:u w:val="none"/>
        </w:rPr>
        <w:t xml:space="preserve">by the Company Milestone Dates </w:t>
      </w:r>
      <w:r w:rsidR="007E1CFF" w:rsidRPr="004B302D">
        <w:rPr>
          <w:rStyle w:val="DeltaViewInsertion"/>
          <w:color w:val="auto"/>
          <w:szCs w:val="24"/>
          <w:u w:val="none"/>
        </w:rPr>
        <w:t xml:space="preserve">as set forth on </w:t>
      </w:r>
      <w:r w:rsidR="007E1CFF" w:rsidRPr="004B302D">
        <w:rPr>
          <w:rStyle w:val="DeltaViewInsertion"/>
          <w:color w:val="auto"/>
          <w:u w:val="single"/>
        </w:rPr>
        <w:t>Attachment K-1</w:t>
      </w:r>
      <w:r w:rsidR="007E1CFF" w:rsidRPr="004B302D">
        <w:rPr>
          <w:rStyle w:val="DeltaViewInsertion"/>
          <w:color w:val="auto"/>
          <w:szCs w:val="24"/>
          <w:u w:val="none"/>
        </w:rPr>
        <w:t xml:space="preserve"> (</w:t>
      </w:r>
      <w:r w:rsidR="00CB3BE8">
        <w:rPr>
          <w:rStyle w:val="DeltaViewInsertion"/>
          <w:color w:val="auto"/>
          <w:szCs w:val="24"/>
          <w:u w:val="none"/>
        </w:rPr>
        <w:t>Subscriber Organization</w:t>
      </w:r>
      <w:r w:rsidR="009D52FB" w:rsidRPr="004B302D">
        <w:rPr>
          <w:rStyle w:val="DeltaViewInsertion"/>
          <w:color w:val="auto"/>
          <w:szCs w:val="24"/>
          <w:u w:val="none"/>
        </w:rPr>
        <w:t>'</w:t>
      </w:r>
      <w:r w:rsidR="007E1CFF" w:rsidRPr="004B302D">
        <w:rPr>
          <w:rStyle w:val="DeltaViewInsertion"/>
          <w:color w:val="auto"/>
          <w:szCs w:val="24"/>
          <w:u w:val="none"/>
        </w:rPr>
        <w:t>s Conditions Precedent</w:t>
      </w:r>
      <w:r w:rsidR="002E4DC2" w:rsidRPr="004B302D">
        <w:rPr>
          <w:rStyle w:val="DeltaViewInsertion"/>
          <w:color w:val="auto"/>
          <w:szCs w:val="24"/>
          <w:u w:val="none"/>
        </w:rPr>
        <w:t xml:space="preserve"> and Company Milestones</w:t>
      </w:r>
      <w:r w:rsidR="007E1CFF" w:rsidRPr="004B302D">
        <w:rPr>
          <w:rStyle w:val="DeltaViewInsertion"/>
          <w:color w:val="auto"/>
          <w:szCs w:val="24"/>
          <w:u w:val="none"/>
        </w:rPr>
        <w:t>),</w:t>
      </w:r>
      <w:r w:rsidR="000A4927" w:rsidRPr="004B302D">
        <w:rPr>
          <w:rStyle w:val="DeltaViewInsertion"/>
          <w:color w:val="auto"/>
          <w:szCs w:val="24"/>
          <w:u w:val="none"/>
        </w:rPr>
        <w:t xml:space="preserve"> as </w:t>
      </w:r>
      <w:r w:rsidR="000A4927" w:rsidRPr="004B302D">
        <w:t xml:space="preserve">such dates may be extended in accordance with </w:t>
      </w:r>
      <w:r w:rsidR="000A4927" w:rsidRPr="004B302D">
        <w:rPr>
          <w:u w:val="single"/>
        </w:rPr>
        <w:t>Section 13.3</w:t>
      </w:r>
      <w:r w:rsidR="000A4927" w:rsidRPr="004B302D">
        <w:t xml:space="preserve"> (Guaranteed Project and Reporting Milestone Dates) and </w:t>
      </w:r>
      <w:r w:rsidR="000A4927" w:rsidRPr="004B302D">
        <w:rPr>
          <w:u w:val="single"/>
        </w:rPr>
        <w:t>Section 13.8</w:t>
      </w:r>
      <w:r w:rsidR="000A4927" w:rsidRPr="004B302D">
        <w:t xml:space="preserve"> (Company Milestones),</w:t>
      </w:r>
      <w:r w:rsidR="007E1CFF" w:rsidRPr="004B302D">
        <w:rPr>
          <w:rStyle w:val="DeltaViewInsertion"/>
          <w:color w:val="auto"/>
          <w:szCs w:val="24"/>
          <w:u w:val="none"/>
        </w:rPr>
        <w:t xml:space="preserve"> </w:t>
      </w:r>
      <w:r w:rsidR="00CB3BE8">
        <w:rPr>
          <w:rStyle w:val="DeltaViewInsertion"/>
          <w:color w:val="auto"/>
          <w:szCs w:val="24"/>
          <w:u w:val="none"/>
        </w:rPr>
        <w:t>Subscriber Organization</w:t>
      </w:r>
      <w:r w:rsidR="007E1CFF" w:rsidRPr="004B302D">
        <w:rPr>
          <w:rStyle w:val="DeltaViewInsertion"/>
          <w:color w:val="auto"/>
          <w:szCs w:val="24"/>
          <w:u w:val="none"/>
        </w:rPr>
        <w:t xml:space="preserve"> shall</w:t>
      </w:r>
      <w:r w:rsidR="002E415D">
        <w:rPr>
          <w:rStyle w:val="DeltaViewInsertion"/>
          <w:color w:val="auto"/>
          <w:szCs w:val="24"/>
          <w:u w:val="none"/>
        </w:rPr>
        <w:t>,</w:t>
      </w:r>
      <w:r w:rsidR="007E1CFF" w:rsidRPr="004B302D">
        <w:rPr>
          <w:rStyle w:val="DeltaViewInsertion"/>
          <w:color w:val="auto"/>
          <w:szCs w:val="24"/>
          <w:u w:val="none"/>
        </w:rPr>
        <w:t xml:space="preserve"> </w:t>
      </w:r>
      <w:r w:rsidR="002E415D">
        <w:rPr>
          <w:rStyle w:val="DeltaViewInsertion"/>
          <w:color w:val="auto"/>
          <w:szCs w:val="24"/>
          <w:u w:val="none"/>
        </w:rPr>
        <w:t xml:space="preserve">provided </w:t>
      </w:r>
      <w:r w:rsidR="00CB3BE8">
        <w:rPr>
          <w:rStyle w:val="DeltaViewInsertion"/>
          <w:color w:val="auto"/>
          <w:szCs w:val="24"/>
          <w:u w:val="none"/>
        </w:rPr>
        <w:t>Subscriber Organization</w:t>
      </w:r>
      <w:r w:rsidR="002E415D">
        <w:rPr>
          <w:rStyle w:val="DeltaViewInsertion"/>
          <w:color w:val="auto"/>
          <w:szCs w:val="24"/>
          <w:u w:val="none"/>
        </w:rPr>
        <w:t xml:space="preserve"> has satisfied the </w:t>
      </w:r>
      <w:r w:rsidR="00CB3BE8">
        <w:rPr>
          <w:rStyle w:val="DeltaViewInsertion"/>
          <w:color w:val="auto"/>
          <w:szCs w:val="24"/>
          <w:u w:val="none"/>
        </w:rPr>
        <w:t>Subscriber Organization</w:t>
      </w:r>
      <w:r w:rsidR="002E415D">
        <w:rPr>
          <w:rStyle w:val="DeltaViewInsertion"/>
          <w:color w:val="auto"/>
          <w:szCs w:val="24"/>
          <w:u w:val="none"/>
        </w:rPr>
        <w:t xml:space="preserve">'s Conditions Precedent set forth in </w:t>
      </w:r>
      <w:r w:rsidR="002E415D">
        <w:rPr>
          <w:rStyle w:val="DeltaViewInsertion"/>
          <w:color w:val="auto"/>
          <w:szCs w:val="24"/>
          <w:u w:val="single"/>
        </w:rPr>
        <w:t>Attachment K-</w:t>
      </w:r>
      <w:r w:rsidR="002E415D" w:rsidRPr="002E415D">
        <w:rPr>
          <w:rStyle w:val="DeltaViewInsertion"/>
          <w:color w:val="auto"/>
          <w:szCs w:val="24"/>
          <w:u w:val="single"/>
        </w:rPr>
        <w:t>1</w:t>
      </w:r>
      <w:r w:rsidR="002E415D" w:rsidRPr="00A83491">
        <w:rPr>
          <w:rStyle w:val="DeltaViewInsertion"/>
          <w:color w:val="auto"/>
          <w:szCs w:val="24"/>
          <w:u w:val="none"/>
        </w:rPr>
        <w:t xml:space="preserve"> (</w:t>
      </w:r>
      <w:r w:rsidR="00CB3BE8">
        <w:rPr>
          <w:rStyle w:val="DeltaViewInsertion"/>
          <w:color w:val="auto"/>
          <w:szCs w:val="24"/>
          <w:u w:val="none"/>
        </w:rPr>
        <w:t>Subscriber Organization</w:t>
      </w:r>
      <w:r w:rsidR="002E415D" w:rsidRPr="00A83491">
        <w:rPr>
          <w:rStyle w:val="DeltaViewInsertion"/>
          <w:color w:val="auto"/>
          <w:szCs w:val="24"/>
          <w:u w:val="none"/>
        </w:rPr>
        <w:t xml:space="preserve">'s Conditions Precedent and Company Milestones) by the respective </w:t>
      </w:r>
      <w:r w:rsidR="00CB3BE8">
        <w:rPr>
          <w:rStyle w:val="DeltaViewInsertion"/>
          <w:color w:val="auto"/>
          <w:szCs w:val="24"/>
          <w:u w:val="none"/>
        </w:rPr>
        <w:t>Subscriber Organization</w:t>
      </w:r>
      <w:r w:rsidR="002E415D" w:rsidRPr="00A83491">
        <w:rPr>
          <w:rStyle w:val="DeltaViewInsertion"/>
          <w:color w:val="auto"/>
          <w:szCs w:val="24"/>
          <w:u w:val="none"/>
        </w:rPr>
        <w:t xml:space="preserve">'s Conditions Precedent Date set forth in said </w:t>
      </w:r>
      <w:r w:rsidR="002E415D" w:rsidRPr="00A83491">
        <w:rPr>
          <w:rStyle w:val="DeltaViewInsertion"/>
          <w:color w:val="auto"/>
          <w:szCs w:val="24"/>
          <w:u w:val="single"/>
        </w:rPr>
        <w:t>Attachment K-1</w:t>
      </w:r>
      <w:r w:rsidR="002E415D" w:rsidRPr="00A83491">
        <w:rPr>
          <w:rStyle w:val="DeltaViewInsertion"/>
          <w:color w:val="auto"/>
          <w:szCs w:val="24"/>
          <w:u w:val="none"/>
        </w:rPr>
        <w:t xml:space="preserve">, </w:t>
      </w:r>
      <w:r w:rsidR="007E1CFF" w:rsidRPr="004B302D">
        <w:rPr>
          <w:rStyle w:val="DeltaViewInsertion"/>
          <w:color w:val="auto"/>
          <w:szCs w:val="24"/>
          <w:u w:val="none"/>
        </w:rPr>
        <w:t>be entitled to an extension of</w:t>
      </w:r>
      <w:r w:rsidRPr="004B302D">
        <w:rPr>
          <w:rStyle w:val="DeltaViewInsertion"/>
          <w:color w:val="auto"/>
          <w:szCs w:val="24"/>
          <w:u w:val="none"/>
        </w:rPr>
        <w:t xml:space="preserve"> such Guaranteed Project Milestone Date</w:t>
      </w:r>
      <w:r w:rsidR="00ED60CF" w:rsidRPr="004B302D">
        <w:rPr>
          <w:rStyle w:val="DeltaViewInsertion"/>
          <w:color w:val="auto"/>
          <w:szCs w:val="24"/>
          <w:u w:val="none"/>
        </w:rPr>
        <w:t xml:space="preserve"> </w:t>
      </w:r>
      <w:r w:rsidRPr="004B302D">
        <w:rPr>
          <w:rStyle w:val="DeltaViewInsertion"/>
          <w:color w:val="auto"/>
          <w:szCs w:val="24"/>
          <w:u w:val="none"/>
        </w:rPr>
        <w:t>equal to the duration of the period of delay directly caused by such failure in Company</w:t>
      </w:r>
      <w:r w:rsidR="00F263DE" w:rsidRPr="004B302D">
        <w:rPr>
          <w:rStyle w:val="DeltaViewInsertion"/>
          <w:color w:val="auto"/>
          <w:szCs w:val="24"/>
          <w:u w:val="none"/>
        </w:rPr>
        <w:t>'</w:t>
      </w:r>
      <w:r w:rsidRPr="004B302D">
        <w:rPr>
          <w:rStyle w:val="DeltaViewInsertion"/>
          <w:color w:val="auto"/>
          <w:szCs w:val="24"/>
          <w:u w:val="none"/>
        </w:rPr>
        <w:t>s timely performance.</w:t>
      </w:r>
      <w:bookmarkEnd w:id="85"/>
      <w:r w:rsidRPr="004B302D">
        <w:rPr>
          <w:rStyle w:val="DeltaViewInsertion"/>
          <w:color w:val="auto"/>
          <w:szCs w:val="24"/>
          <w:u w:val="none"/>
        </w:rPr>
        <w:t xml:space="preserve">  S</w:t>
      </w:r>
      <w:r w:rsidRPr="004B302D">
        <w:rPr>
          <w:szCs w:val="24"/>
        </w:rPr>
        <w:t xml:space="preserve">uch </w:t>
      </w:r>
      <w:r w:rsidR="00051D72" w:rsidRPr="004B302D">
        <w:rPr>
          <w:szCs w:val="24"/>
        </w:rPr>
        <w:t>extension</w:t>
      </w:r>
      <w:r w:rsidRPr="004B302D">
        <w:rPr>
          <w:szCs w:val="24"/>
        </w:rPr>
        <w:t xml:space="preserve"> on the terms described above shall be </w:t>
      </w:r>
      <w:r w:rsidR="00CB3BE8">
        <w:rPr>
          <w:szCs w:val="24"/>
        </w:rPr>
        <w:t>Subscriber Organization</w:t>
      </w:r>
      <w:r w:rsidR="00F263DE" w:rsidRPr="004B302D">
        <w:rPr>
          <w:szCs w:val="24"/>
        </w:rPr>
        <w:t>'</w:t>
      </w:r>
      <w:r w:rsidRPr="004B302D">
        <w:rPr>
          <w:szCs w:val="24"/>
        </w:rPr>
        <w:t xml:space="preserve">s sole remedy for any such failure by Company.  </w:t>
      </w:r>
      <w:r w:rsidRPr="004B302D">
        <w:rPr>
          <w:rStyle w:val="DeltaViewInsertion"/>
          <w:color w:val="auto"/>
          <w:szCs w:val="24"/>
          <w:u w:val="none"/>
        </w:rPr>
        <w:t xml:space="preserve">For purposes of this </w:t>
      </w:r>
      <w:r w:rsidRPr="004B302D">
        <w:rPr>
          <w:rStyle w:val="DeltaViewInsertion"/>
          <w:color w:val="auto"/>
          <w:szCs w:val="24"/>
          <w:u w:val="single"/>
        </w:rPr>
        <w:t>Section 13.3(</w:t>
      </w:r>
      <w:r w:rsidR="00ED08BF" w:rsidRPr="004B302D">
        <w:rPr>
          <w:rStyle w:val="DeltaViewInsertion"/>
          <w:color w:val="auto"/>
          <w:szCs w:val="24"/>
          <w:u w:val="single"/>
        </w:rPr>
        <w:t>c</w:t>
      </w:r>
      <w:r w:rsidRPr="004B302D">
        <w:rPr>
          <w:rStyle w:val="DeltaViewInsertion"/>
          <w:color w:val="auto"/>
          <w:szCs w:val="24"/>
          <w:u w:val="single"/>
        </w:rPr>
        <w:t>)</w:t>
      </w:r>
      <w:r w:rsidRPr="004B302D">
        <w:rPr>
          <w:rStyle w:val="DeltaViewInsertion"/>
          <w:color w:val="auto"/>
          <w:szCs w:val="24"/>
          <w:u w:val="none"/>
        </w:rPr>
        <w:t>, Company</w:t>
      </w:r>
      <w:r w:rsidR="00F263DE" w:rsidRPr="004B302D">
        <w:rPr>
          <w:rStyle w:val="DeltaViewInsertion"/>
          <w:color w:val="auto"/>
          <w:szCs w:val="24"/>
          <w:u w:val="none"/>
        </w:rPr>
        <w:t>'</w:t>
      </w:r>
      <w:r w:rsidRPr="004B302D">
        <w:rPr>
          <w:rStyle w:val="DeltaViewInsertion"/>
          <w:color w:val="auto"/>
          <w:szCs w:val="24"/>
          <w:u w:val="none"/>
        </w:rPr>
        <w:t>s performance will be deemed to be "timely" if it is accomplished within the time period specified in this Agreement with respect to such performance or, if no time period is specified, within a reasonable period of time.  If the performance in question is Company</w:t>
      </w:r>
      <w:r w:rsidR="00F263DE" w:rsidRPr="004B302D">
        <w:rPr>
          <w:rStyle w:val="DeltaViewInsertion"/>
          <w:color w:val="auto"/>
          <w:szCs w:val="24"/>
          <w:u w:val="none"/>
        </w:rPr>
        <w:t>'</w:t>
      </w:r>
      <w:r w:rsidRPr="004B302D">
        <w:rPr>
          <w:rStyle w:val="DeltaViewInsertion"/>
          <w:color w:val="auto"/>
          <w:szCs w:val="24"/>
          <w:u w:val="none"/>
        </w:rPr>
        <w:t>s review of plans, the determination of what is a "reasonable period of time" will take into account Company</w:t>
      </w:r>
      <w:r w:rsidR="00F263DE" w:rsidRPr="004B302D">
        <w:rPr>
          <w:rStyle w:val="DeltaViewInsertion"/>
          <w:color w:val="auto"/>
          <w:szCs w:val="24"/>
          <w:u w:val="none"/>
        </w:rPr>
        <w:t>'</w:t>
      </w:r>
      <w:r w:rsidRPr="004B302D">
        <w:rPr>
          <w:rStyle w:val="DeltaViewInsertion"/>
          <w:color w:val="auto"/>
          <w:szCs w:val="24"/>
          <w:u w:val="none"/>
        </w:rPr>
        <w:t>s past practices in reviewing and commenting on plans for similar facilities</w:t>
      </w:r>
      <w:bookmarkStart w:id="87" w:name="_DV_M287"/>
      <w:bookmarkEnd w:id="86"/>
      <w:bookmarkEnd w:id="87"/>
      <w:r w:rsidRPr="004B302D">
        <w:rPr>
          <w:szCs w:val="24"/>
        </w:rPr>
        <w:t>.</w:t>
      </w:r>
      <w:r w:rsidR="00D53D39" w:rsidRPr="004B302D">
        <w:rPr>
          <w:szCs w:val="24"/>
        </w:rPr>
        <w:t xml:space="preserve"> </w:t>
      </w:r>
    </w:p>
    <w:p w14:paraId="7F9CFDD5" w14:textId="77777777" w:rsidR="007046BA" w:rsidRPr="004B302D" w:rsidRDefault="00FE6D6F">
      <w:pPr>
        <w:pStyle w:val="Corp1L2"/>
        <w:rPr>
          <w:szCs w:val="24"/>
        </w:rPr>
      </w:pPr>
      <w:r w:rsidRPr="004B302D">
        <w:rPr>
          <w:szCs w:val="24"/>
          <w:u w:val="single"/>
        </w:rPr>
        <w:t>Damages and Termination</w:t>
      </w:r>
      <w:r w:rsidRPr="004B302D">
        <w:rPr>
          <w:szCs w:val="24"/>
        </w:rPr>
        <w:t xml:space="preserve">.  </w:t>
      </w:r>
    </w:p>
    <w:p w14:paraId="44C2D8C7" w14:textId="77777777" w:rsidR="00820B18" w:rsidRPr="004B302D" w:rsidRDefault="00820B18" w:rsidP="00D4079B">
      <w:pPr>
        <w:pStyle w:val="Corp1L3"/>
        <w:numPr>
          <w:ilvl w:val="2"/>
          <w:numId w:val="112"/>
        </w:numPr>
        <w:ind w:left="1440"/>
      </w:pPr>
      <w:r w:rsidRPr="004B302D">
        <w:t xml:space="preserve">Daily Delay Damages.  </w:t>
      </w:r>
    </w:p>
    <w:p w14:paraId="020322A3" w14:textId="10D86909" w:rsidR="00820B18" w:rsidRPr="004B302D" w:rsidRDefault="00820B18" w:rsidP="006250BE">
      <w:pPr>
        <w:pStyle w:val="Corp1L4"/>
        <w:tabs>
          <w:tab w:val="clear" w:pos="2304"/>
          <w:tab w:val="num" w:pos="2160"/>
        </w:tabs>
        <w:ind w:left="2160"/>
      </w:pPr>
      <w:r w:rsidRPr="004B302D">
        <w:t xml:space="preserve">If a Guaranteed Project Milestone (other than Commercial Operations) has not been achieved by the </w:t>
      </w:r>
      <w:r w:rsidRPr="004B302D">
        <w:lastRenderedPageBreak/>
        <w:t>applicable Guaranteed Project Milestone Date</w:t>
      </w:r>
      <w:r w:rsidR="00F92B34" w:rsidRPr="004B302D">
        <w:t xml:space="preserve"> as extended </w:t>
      </w:r>
      <w:r w:rsidR="00D53D39" w:rsidRPr="004B302D">
        <w:t>as</w:t>
      </w:r>
      <w:r w:rsidRPr="004B302D">
        <w:t xml:space="preserve"> provided in </w:t>
      </w:r>
      <w:r w:rsidRPr="004B302D">
        <w:rPr>
          <w:u w:val="single"/>
        </w:rPr>
        <w:t>Section 13.3</w:t>
      </w:r>
      <w:r w:rsidRPr="004B302D">
        <w:t xml:space="preserve"> (Guaranteed Project</w:t>
      </w:r>
      <w:r w:rsidR="0047464A" w:rsidRPr="004B302D">
        <w:t xml:space="preserve"> and Reporting</w:t>
      </w:r>
      <w:r w:rsidRPr="004B302D">
        <w:t xml:space="preserve"> Milestone Dates), Company shall collect and </w:t>
      </w:r>
      <w:r w:rsidR="00CB3BE8">
        <w:t>Subscriber Organization</w:t>
      </w:r>
      <w:r w:rsidRPr="004B302D">
        <w:t xml:space="preserve"> shall pay liquidated damages in the amount of </w:t>
      </w:r>
      <w:r w:rsidRPr="004B302D">
        <w:rPr>
          <w:szCs w:val="24"/>
          <w:highlight w:val="yellow"/>
        </w:rPr>
        <w:t>$______</w:t>
      </w:r>
      <w:r w:rsidRPr="004B302D">
        <w:t xml:space="preserve"> for each Day ("</w:t>
      </w:r>
      <w:r w:rsidRPr="004B302D">
        <w:rPr>
          <w:u w:val="single"/>
        </w:rPr>
        <w:t>Daily Delay Damages</w:t>
      </w:r>
      <w:r w:rsidRPr="004B302D">
        <w:t>") following</w:t>
      </w:r>
      <w:r w:rsidR="00C21638" w:rsidRPr="004B302D">
        <w:t xml:space="preserve"> </w:t>
      </w:r>
      <w:r w:rsidR="007B6AD7" w:rsidRPr="004B302D">
        <w:t xml:space="preserve">the </w:t>
      </w:r>
      <w:r w:rsidRPr="004B302D">
        <w:t>applicable Guaranteed Project Milestone Date</w:t>
      </w:r>
      <w:r w:rsidR="0035014E" w:rsidRPr="004B302D">
        <w:t>,</w:t>
      </w:r>
      <w:r w:rsidRPr="004B302D">
        <w:t xml:space="preserve"> </w:t>
      </w:r>
      <w:r w:rsidR="00762C34" w:rsidRPr="004B302D">
        <w:t>as</w:t>
      </w:r>
      <w:r w:rsidR="0035014E" w:rsidRPr="004B302D">
        <w:t xml:space="preserve"> </w:t>
      </w:r>
      <w:r w:rsidR="00762C34" w:rsidRPr="004B302D">
        <w:t xml:space="preserve">extended in accordance with </w:t>
      </w:r>
      <w:r w:rsidR="00762C34" w:rsidRPr="004B302D">
        <w:rPr>
          <w:u w:val="single"/>
        </w:rPr>
        <w:t>Section 13.3</w:t>
      </w:r>
      <w:r w:rsidR="0035014E" w:rsidRPr="004B302D">
        <w:t xml:space="preserve"> (Guaranteed Project and Reporting Milestone Dates)</w:t>
      </w:r>
      <w:r w:rsidRPr="004B302D">
        <w:t xml:space="preserve">; </w:t>
      </w:r>
      <w:r w:rsidRPr="00447E4A">
        <w:rPr>
          <w:u w:val="single"/>
        </w:rPr>
        <w:t>provided</w:t>
      </w:r>
      <w:r w:rsidRPr="00F35441">
        <w:t xml:space="preserve">, however, that the number of Days for which Company shall collect and </w:t>
      </w:r>
      <w:r w:rsidR="00CB3BE8">
        <w:t>Subscriber Organization</w:t>
      </w:r>
      <w:r w:rsidRPr="00F35441">
        <w:t xml:space="preserve"> shall pay Daily Delay Damages for a failure to achieve a Guaranteed Project Milestone </w:t>
      </w:r>
      <w:r w:rsidR="00C21638" w:rsidRPr="00D235D5">
        <w:t xml:space="preserve">by the Guaranteed Project Milestone </w:t>
      </w:r>
      <w:r w:rsidRPr="0051062C">
        <w:t xml:space="preserve">Date shall not exceed </w:t>
      </w:r>
      <w:r w:rsidR="00631CDF" w:rsidRPr="00C91906">
        <w:t>sixty</w:t>
      </w:r>
      <w:r w:rsidRPr="003B30CD">
        <w:t xml:space="preserve"> (</w:t>
      </w:r>
      <w:r w:rsidR="00631CDF" w:rsidRPr="00B959DE">
        <w:t>60</w:t>
      </w:r>
      <w:r w:rsidRPr="006F17F2">
        <w:t>) Days for each such missed Guaranteed Project Milestone Date (the "</w:t>
      </w:r>
      <w:r w:rsidRPr="004B302D">
        <w:rPr>
          <w:u w:val="single"/>
        </w:rPr>
        <w:t>Construction Delay LD Period</w:t>
      </w:r>
      <w:r w:rsidRPr="004B302D">
        <w:t>").</w:t>
      </w:r>
      <w:r w:rsidRPr="004B302D">
        <w:rPr>
          <w:b/>
        </w:rPr>
        <w:t xml:space="preserve">  </w:t>
      </w:r>
      <w:r w:rsidRPr="004B302D">
        <w:rPr>
          <w:b/>
          <w:szCs w:val="24"/>
        </w:rPr>
        <w:t>[Note: Contract Capacity x $50/kW ÷ 180 Days = Daily Delay Damages.]</w:t>
      </w:r>
    </w:p>
    <w:p w14:paraId="4D54809C" w14:textId="10CA98ED" w:rsidR="00820B18" w:rsidRPr="004B302D" w:rsidRDefault="00942C66" w:rsidP="006250BE">
      <w:pPr>
        <w:pStyle w:val="Corp1L4"/>
        <w:tabs>
          <w:tab w:val="clear" w:pos="2304"/>
          <w:tab w:val="num" w:pos="2160"/>
        </w:tabs>
        <w:ind w:left="2160"/>
      </w:pPr>
      <w:bookmarkStart w:id="88" w:name="_Hlk533412014"/>
      <w:r w:rsidRPr="004B302D">
        <w:t xml:space="preserve">If the Commercial Operations Date has not been achieved by the Guaranteed Commercial Operations Date as extended as provided in </w:t>
      </w:r>
      <w:r w:rsidRPr="004B302D">
        <w:rPr>
          <w:u w:val="single"/>
        </w:rPr>
        <w:t>Section 13.3</w:t>
      </w:r>
      <w:r w:rsidRPr="004B302D">
        <w:t xml:space="preserve"> (Guaranteed </w:t>
      </w:r>
      <w:r w:rsidRPr="004B302D">
        <w:rPr>
          <w:rStyle w:val="DeltaViewInsertion"/>
          <w:color w:val="auto"/>
          <w:szCs w:val="24"/>
          <w:u w:val="none"/>
        </w:rPr>
        <w:t>Project and Reporting Milestone</w:t>
      </w:r>
      <w:r w:rsidRPr="004B302D">
        <w:rPr>
          <w:rStyle w:val="DeltaViewInsertion"/>
          <w:szCs w:val="24"/>
          <w:u w:val="none"/>
        </w:rPr>
        <w:t xml:space="preserve"> </w:t>
      </w:r>
      <w:r w:rsidRPr="004B302D">
        <w:t xml:space="preserve">Dates), in addition to any Daily Delay Damages collected pursuant to </w:t>
      </w:r>
      <w:r w:rsidRPr="004B302D">
        <w:rPr>
          <w:u w:val="single"/>
        </w:rPr>
        <w:t>Section 13.4(a)(1)</w:t>
      </w:r>
      <w:r w:rsidRPr="004B302D">
        <w:t xml:space="preserve">, Company shall collect and </w:t>
      </w:r>
      <w:r w:rsidR="00CB3BE8">
        <w:t>Subscriber Organization</w:t>
      </w:r>
      <w:r w:rsidRPr="004B302D">
        <w:t xml:space="preserve"> shall pay Daily Delay Damages following the Guaranteed Commercial Operations Date, as such date may be extended in accordance with </w:t>
      </w:r>
      <w:r w:rsidRPr="004B302D">
        <w:rPr>
          <w:u w:val="single"/>
        </w:rPr>
        <w:t>Section 13.3</w:t>
      </w:r>
      <w:r w:rsidRPr="004B302D">
        <w:t xml:space="preserve"> (Guaranteed Project and Reporting Milestone Dates), provided that the number of Days for which Company shall collect and </w:t>
      </w:r>
      <w:r w:rsidR="00CB3BE8">
        <w:t>Subscriber Organization</w:t>
      </w:r>
      <w:r w:rsidRPr="004B302D">
        <w:t xml:space="preserve"> shall pay Daily Delay Damages for failing to achieve the Guaranteed Commercial Operations Date shall not exceed </w:t>
      </w:r>
      <w:bookmarkStart w:id="89" w:name="_Hlk533171686"/>
      <w:r w:rsidRPr="004B302D">
        <w:rPr>
          <w:szCs w:val="24"/>
        </w:rPr>
        <w:t>one hundred eighty (180) Days</w:t>
      </w:r>
      <w:r w:rsidR="00820B18" w:rsidRPr="004B302D">
        <w:t xml:space="preserve"> (the "</w:t>
      </w:r>
      <w:r w:rsidR="00820B18" w:rsidRPr="004B302D">
        <w:rPr>
          <w:u w:val="single"/>
        </w:rPr>
        <w:t>COD Delay LD Period</w:t>
      </w:r>
      <w:r w:rsidR="00820B18" w:rsidRPr="004B302D">
        <w:t xml:space="preserve">").  </w:t>
      </w:r>
      <w:bookmarkEnd w:id="88"/>
      <w:bookmarkEnd w:id="89"/>
    </w:p>
    <w:p w14:paraId="3DD6BFC2" w14:textId="41E94720" w:rsidR="007046BA" w:rsidRPr="004B302D" w:rsidRDefault="00820B18" w:rsidP="006250BE">
      <w:pPr>
        <w:pStyle w:val="Corp1L3"/>
        <w:tabs>
          <w:tab w:val="num" w:pos="1440"/>
        </w:tabs>
        <w:ind w:left="1440"/>
      </w:pPr>
      <w:r w:rsidRPr="004B302D">
        <w:rPr>
          <w:szCs w:val="24"/>
          <w:u w:val="single"/>
        </w:rPr>
        <w:t>Termination and Termination Damages for Failure to Achieve a Guaranteed Project Milestone Date</w:t>
      </w:r>
      <w:r w:rsidRPr="004B302D">
        <w:rPr>
          <w:szCs w:val="24"/>
        </w:rPr>
        <w:t xml:space="preserve">.  If, upon the expiration of the Construction Delay LD Period or the COD Delay LD Period, as applicable, </w:t>
      </w:r>
      <w:r w:rsidR="00CB3BE8">
        <w:rPr>
          <w:szCs w:val="24"/>
        </w:rPr>
        <w:t>Subscriber Organization</w:t>
      </w:r>
      <w:r w:rsidRPr="004B302D">
        <w:rPr>
          <w:szCs w:val="24"/>
        </w:rPr>
        <w:t xml:space="preserve"> has not achieved the </w:t>
      </w:r>
      <w:r w:rsidR="001571DD" w:rsidRPr="004B302D">
        <w:rPr>
          <w:szCs w:val="24"/>
        </w:rPr>
        <w:t xml:space="preserve">applicable </w:t>
      </w:r>
      <w:r w:rsidRPr="004B302D">
        <w:rPr>
          <w:szCs w:val="24"/>
        </w:rPr>
        <w:t xml:space="preserve">Guaranteed Project Milestone, Company shall have the right, notwithstanding any other provision of this Agreement to the contrary, to terminate this Agreement with immediate effect by issuing a written termination notice to </w:t>
      </w:r>
      <w:r w:rsidR="00CB3BE8">
        <w:rPr>
          <w:szCs w:val="24"/>
        </w:rPr>
        <w:lastRenderedPageBreak/>
        <w:t>Subscriber Organization</w:t>
      </w:r>
      <w:r w:rsidRPr="004B302D">
        <w:rPr>
          <w:szCs w:val="24"/>
        </w:rPr>
        <w:t xml:space="preserve"> designating the Day such termination is to be effective, provided that Company shall issue such notice no later than thirty (30) Days following the expiration of the Construction Delay LD Period or the COD Delay LD Period, as applicable.  The effective date of such termination shall be not later than the date that is thirty (30) Days after such notice is deemed to be received by </w:t>
      </w:r>
      <w:r w:rsidR="00CB3BE8">
        <w:rPr>
          <w:szCs w:val="24"/>
        </w:rPr>
        <w:t>Subscriber Organization</w:t>
      </w:r>
      <w:r w:rsidRPr="004B302D">
        <w:rPr>
          <w:szCs w:val="24"/>
        </w:rPr>
        <w:t xml:space="preserve">, and not earlier than the later to occur of the Day such notice is deemed to be received by </w:t>
      </w:r>
      <w:r w:rsidR="00CB3BE8">
        <w:rPr>
          <w:szCs w:val="24"/>
        </w:rPr>
        <w:t>Subscriber Organization</w:t>
      </w:r>
      <w:r w:rsidRPr="004B302D">
        <w:rPr>
          <w:szCs w:val="24"/>
        </w:rPr>
        <w:t xml:space="preserve"> or the Day following the expiration of the Construction Delay LD Period or the COD Delay LD Period, as applicable.  If the Agreement is terminated by Company pursuant to this </w:t>
      </w:r>
      <w:r w:rsidRPr="004B302D">
        <w:rPr>
          <w:szCs w:val="24"/>
          <w:u w:val="single"/>
        </w:rPr>
        <w:t>Section 13.4</w:t>
      </w:r>
      <w:r w:rsidRPr="004B302D">
        <w:rPr>
          <w:szCs w:val="24"/>
        </w:rPr>
        <w:t xml:space="preserve"> (Damages and Termination), Company shall have the right to collect </w:t>
      </w:r>
      <w:r w:rsidRPr="004B302D">
        <w:t>Termination Damages</w:t>
      </w:r>
      <w:r w:rsidRPr="004B302D">
        <w:rPr>
          <w:szCs w:val="24"/>
        </w:rPr>
        <w:t xml:space="preserve">, which shall be calculated in accordance with </w:t>
      </w:r>
      <w:r w:rsidRPr="004B302D">
        <w:rPr>
          <w:szCs w:val="24"/>
          <w:u w:val="single"/>
        </w:rPr>
        <w:t>Article 16</w:t>
      </w:r>
      <w:r w:rsidRPr="004B302D">
        <w:rPr>
          <w:szCs w:val="24"/>
        </w:rPr>
        <w:t xml:space="preserve"> (Damages in the Event of Termination </w:t>
      </w:r>
      <w:r w:rsidR="004B7394" w:rsidRPr="004B302D">
        <w:rPr>
          <w:szCs w:val="24"/>
        </w:rPr>
        <w:t>b</w:t>
      </w:r>
      <w:r w:rsidRPr="004B302D">
        <w:rPr>
          <w:szCs w:val="24"/>
        </w:rPr>
        <w:t>y Company) of this Agreement.</w:t>
      </w:r>
    </w:p>
    <w:p w14:paraId="72875336" w14:textId="6E31DA91" w:rsidR="007046BA" w:rsidRPr="004B302D" w:rsidRDefault="00FE6D6F">
      <w:pPr>
        <w:pStyle w:val="Corp1L2"/>
        <w:rPr>
          <w:szCs w:val="24"/>
        </w:rPr>
      </w:pPr>
      <w:r w:rsidRPr="004B302D">
        <w:rPr>
          <w:szCs w:val="24"/>
          <w:u w:val="single"/>
        </w:rPr>
        <w:t>Payment of Daily Delay Damages</w:t>
      </w:r>
      <w:r w:rsidRPr="004B302D">
        <w:rPr>
          <w:szCs w:val="24"/>
        </w:rPr>
        <w:t xml:space="preserve">. </w:t>
      </w:r>
      <w:r w:rsidR="0045344C" w:rsidRPr="004B302D">
        <w:rPr>
          <w:szCs w:val="24"/>
        </w:rPr>
        <w:t xml:space="preserve"> </w:t>
      </w:r>
      <w:r w:rsidRPr="004B302D">
        <w:rPr>
          <w:szCs w:val="24"/>
        </w:rPr>
        <w:t xml:space="preserve">Company shall draw upon the Development Period </w:t>
      </w:r>
      <w:r w:rsidR="00585090" w:rsidRPr="004B302D">
        <w:rPr>
          <w:szCs w:val="24"/>
        </w:rPr>
        <w:t xml:space="preserve">Security </w:t>
      </w:r>
      <w:r w:rsidRPr="004B302D">
        <w:rPr>
          <w:szCs w:val="24"/>
        </w:rPr>
        <w:t xml:space="preserve">on a monthly basis </w:t>
      </w:r>
      <w:r w:rsidR="00585090" w:rsidRPr="004B302D">
        <w:rPr>
          <w:szCs w:val="24"/>
        </w:rPr>
        <w:t>for</w:t>
      </w:r>
      <w:r w:rsidRPr="004B302D">
        <w:rPr>
          <w:szCs w:val="24"/>
        </w:rPr>
        <w:t xml:space="preserve"> payment of the total Daily Delay Damages incurred by </w:t>
      </w:r>
      <w:r w:rsidR="00CB3BE8">
        <w:rPr>
          <w:szCs w:val="24"/>
        </w:rPr>
        <w:t>Subscriber Organization</w:t>
      </w:r>
      <w:r w:rsidRPr="004B302D">
        <w:rPr>
          <w:szCs w:val="24"/>
        </w:rPr>
        <w:t xml:space="preserve"> during the preceding calendar month.  If the Development Period Security is at any time insufficient to pay the amount of the draw to which Company is then entitled, </w:t>
      </w:r>
      <w:r w:rsidR="00CB3BE8">
        <w:rPr>
          <w:szCs w:val="24"/>
        </w:rPr>
        <w:t>Subscriber Organization</w:t>
      </w:r>
      <w:r w:rsidRPr="004B302D">
        <w:rPr>
          <w:szCs w:val="24"/>
        </w:rPr>
        <w:t xml:space="preserve"> shall pay any such deficiency to Company promptly upon demand. </w:t>
      </w:r>
    </w:p>
    <w:p w14:paraId="4C90215F" w14:textId="52BE3B7F" w:rsidR="007046BA" w:rsidRPr="004B302D" w:rsidRDefault="00FE6D6F">
      <w:pPr>
        <w:pStyle w:val="Corp1L2"/>
        <w:rPr>
          <w:szCs w:val="24"/>
        </w:rPr>
      </w:pPr>
      <w:r w:rsidRPr="004B302D">
        <w:rPr>
          <w:szCs w:val="24"/>
          <w:u w:val="single"/>
        </w:rPr>
        <w:t>Liquidated Damages Appropriate</w:t>
      </w:r>
      <w:r w:rsidRPr="004B302D">
        <w:rPr>
          <w:szCs w:val="24"/>
        </w:rPr>
        <w:t xml:space="preserve">.  </w:t>
      </w:r>
      <w:r w:rsidR="00CB3BE8">
        <w:rPr>
          <w:szCs w:val="24"/>
        </w:rPr>
        <w:t>Subscriber Organization</w:t>
      </w:r>
      <w:r w:rsidR="00F263DE" w:rsidRPr="004B302D">
        <w:rPr>
          <w:szCs w:val="24"/>
        </w:rPr>
        <w:t>'</w:t>
      </w:r>
      <w:r w:rsidRPr="004B302D">
        <w:rPr>
          <w:szCs w:val="24"/>
        </w:rPr>
        <w:t xml:space="preserve">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(i) the damages that Company would incur due to delay in achieving Commercial Operations by the Guaranteed Commercial Operations Date (subject to the </w:t>
      </w:r>
      <w:r w:rsidR="0035014E" w:rsidRPr="004B302D">
        <w:rPr>
          <w:szCs w:val="24"/>
        </w:rPr>
        <w:t>extensions</w:t>
      </w:r>
      <w:r w:rsidRPr="004B302D">
        <w:rPr>
          <w:szCs w:val="24"/>
        </w:rPr>
        <w:t xml:space="preserve"> provided in </w:t>
      </w:r>
      <w:r w:rsidRPr="004B302D">
        <w:rPr>
          <w:szCs w:val="24"/>
          <w:u w:val="single"/>
        </w:rPr>
        <w:t>Section 13.</w:t>
      </w:r>
      <w:r w:rsidRPr="004B302D">
        <w:rPr>
          <w:szCs w:val="24"/>
        </w:rPr>
        <w:t xml:space="preserve">3 (Guaranteed </w:t>
      </w:r>
      <w:r w:rsidR="00ED08BF" w:rsidRPr="004B302D">
        <w:rPr>
          <w:szCs w:val="24"/>
        </w:rPr>
        <w:t xml:space="preserve">Project </w:t>
      </w:r>
      <w:r w:rsidR="0035014E" w:rsidRPr="004B302D">
        <w:rPr>
          <w:szCs w:val="24"/>
        </w:rPr>
        <w:t xml:space="preserve">and Reporting </w:t>
      </w:r>
      <w:r w:rsidR="00ED08BF" w:rsidRPr="004B302D">
        <w:rPr>
          <w:szCs w:val="24"/>
        </w:rPr>
        <w:t>Milestone</w:t>
      </w:r>
      <w:r w:rsidRPr="004B302D">
        <w:rPr>
          <w:szCs w:val="24"/>
        </w:rPr>
        <w:t xml:space="preserve"> Date</w:t>
      </w:r>
      <w:r w:rsidR="00ED08BF" w:rsidRPr="004B302D">
        <w:rPr>
          <w:szCs w:val="24"/>
        </w:rPr>
        <w:t>s</w:t>
      </w:r>
      <w:r w:rsidRPr="004B302D">
        <w:rPr>
          <w:szCs w:val="24"/>
        </w:rPr>
        <w:t xml:space="preserve">)) would be difficult or impossible to calculate with certainty, (ii) the Daily Delay Damages set forth in </w:t>
      </w:r>
      <w:r w:rsidRPr="004B302D">
        <w:rPr>
          <w:szCs w:val="24"/>
          <w:u w:val="single"/>
        </w:rPr>
        <w:t>Section 13.4</w:t>
      </w:r>
      <w:r w:rsidRPr="004B302D">
        <w:rPr>
          <w:szCs w:val="24"/>
        </w:rPr>
        <w:t xml:space="preserve"> (Damages and Termination) are an appropriate approximation of such damages and (iii) the Daily Delay Damages are the sole and exclusive remedies for </w:t>
      </w:r>
      <w:r w:rsidR="00CB3BE8">
        <w:rPr>
          <w:szCs w:val="24"/>
        </w:rPr>
        <w:t>Subscriber Organization</w:t>
      </w:r>
      <w:r w:rsidR="00F263DE" w:rsidRPr="004B302D">
        <w:rPr>
          <w:szCs w:val="24"/>
        </w:rPr>
        <w:t>'</w:t>
      </w:r>
      <w:r w:rsidRPr="004B302D">
        <w:rPr>
          <w:szCs w:val="24"/>
        </w:rPr>
        <w:t xml:space="preserve">s failure to achieve Commercial Operations by the Guaranteed Commercial Operations Date.  </w:t>
      </w:r>
    </w:p>
    <w:p w14:paraId="07A62DDA" w14:textId="33050B33" w:rsidR="00443985" w:rsidRPr="004B302D" w:rsidRDefault="00FE6D6F" w:rsidP="00443985">
      <w:pPr>
        <w:pStyle w:val="Corp1L2"/>
      </w:pPr>
      <w:r w:rsidRPr="004B302D">
        <w:rPr>
          <w:szCs w:val="24"/>
          <w:u w:val="single"/>
        </w:rPr>
        <w:lastRenderedPageBreak/>
        <w:t>Monthly Progress Reports</w:t>
      </w:r>
      <w:r w:rsidRPr="004B302D">
        <w:rPr>
          <w:szCs w:val="24"/>
        </w:rPr>
        <w:t xml:space="preserve">.  Commencing upon the Execution Date of this Agreement, </w:t>
      </w:r>
      <w:r w:rsidR="00CB3BE8">
        <w:rPr>
          <w:szCs w:val="24"/>
        </w:rPr>
        <w:t>Subscriber Organization</w:t>
      </w:r>
      <w:r w:rsidRPr="004B302D">
        <w:rPr>
          <w:szCs w:val="24"/>
        </w:rPr>
        <w:t xml:space="preserve"> shall submit to Company, </w:t>
      </w:r>
      <w:r w:rsidR="00585090" w:rsidRPr="004B302D">
        <w:rPr>
          <w:szCs w:val="24"/>
        </w:rPr>
        <w:t>on the</w:t>
      </w:r>
      <w:r w:rsidR="000B6DAB" w:rsidRPr="004B302D">
        <w:rPr>
          <w:szCs w:val="24"/>
        </w:rPr>
        <w:t xml:space="preserve"> </w:t>
      </w:r>
      <w:r w:rsidR="006F79C5" w:rsidRPr="004B302D">
        <w:rPr>
          <w:szCs w:val="24"/>
        </w:rPr>
        <w:t>tenth (10</w:t>
      </w:r>
      <w:r w:rsidR="006F79C5" w:rsidRPr="004B302D">
        <w:rPr>
          <w:szCs w:val="24"/>
          <w:vertAlign w:val="superscript"/>
        </w:rPr>
        <w:t>th</w:t>
      </w:r>
      <w:r w:rsidR="006F79C5" w:rsidRPr="004B302D">
        <w:rPr>
          <w:szCs w:val="24"/>
        </w:rPr>
        <w:t>)</w:t>
      </w:r>
      <w:r w:rsidR="0015158C" w:rsidRPr="004B302D">
        <w:rPr>
          <w:szCs w:val="24"/>
        </w:rPr>
        <w:t xml:space="preserve"> </w:t>
      </w:r>
      <w:r w:rsidR="005F098A" w:rsidRPr="004B302D">
        <w:rPr>
          <w:szCs w:val="24"/>
        </w:rPr>
        <w:t xml:space="preserve">Business </w:t>
      </w:r>
      <w:r w:rsidR="0015158C" w:rsidRPr="004B302D">
        <w:rPr>
          <w:szCs w:val="24"/>
        </w:rPr>
        <w:t>Day</w:t>
      </w:r>
      <w:r w:rsidRPr="004B302D">
        <w:rPr>
          <w:szCs w:val="24"/>
        </w:rPr>
        <w:t xml:space="preserve"> of each calendar month until the Commercial Operations Date is achieved, </w:t>
      </w:r>
      <w:r w:rsidR="00095499" w:rsidRPr="004B302D">
        <w:rPr>
          <w:szCs w:val="24"/>
        </w:rPr>
        <w:t xml:space="preserve">a </w:t>
      </w:r>
      <w:r w:rsidRPr="004B302D">
        <w:rPr>
          <w:szCs w:val="24"/>
        </w:rPr>
        <w:t xml:space="preserve">progress </w:t>
      </w:r>
      <w:r w:rsidR="00095499" w:rsidRPr="004B302D">
        <w:rPr>
          <w:szCs w:val="24"/>
        </w:rPr>
        <w:t>report for the prior month</w:t>
      </w:r>
      <w:r w:rsidR="00095499" w:rsidRPr="00447E4A">
        <w:rPr>
          <w:szCs w:val="24"/>
        </w:rPr>
        <w:t xml:space="preserve"> </w:t>
      </w:r>
      <w:r w:rsidRPr="00F35441">
        <w:rPr>
          <w:szCs w:val="24"/>
        </w:rPr>
        <w:t xml:space="preserve">in a form set forth on </w:t>
      </w:r>
      <w:r w:rsidRPr="00D235D5">
        <w:rPr>
          <w:szCs w:val="24"/>
          <w:u w:val="single"/>
        </w:rPr>
        <w:t>Attachment S</w:t>
      </w:r>
      <w:r w:rsidRPr="0051062C">
        <w:rPr>
          <w:szCs w:val="24"/>
        </w:rPr>
        <w:t xml:space="preserve"> (</w:t>
      </w:r>
      <w:r w:rsidR="00C46ECA" w:rsidRPr="00C91906">
        <w:rPr>
          <w:szCs w:val="24"/>
        </w:rPr>
        <w:t xml:space="preserve">Form of </w:t>
      </w:r>
      <w:r w:rsidRPr="003B30CD">
        <w:rPr>
          <w:szCs w:val="24"/>
        </w:rPr>
        <w:t>Monthly Progress Report) (the "</w:t>
      </w:r>
      <w:r w:rsidRPr="00B959DE">
        <w:rPr>
          <w:szCs w:val="24"/>
          <w:u w:val="single"/>
        </w:rPr>
        <w:t>Monthly Progress Repo</w:t>
      </w:r>
      <w:r w:rsidRPr="006F17F2">
        <w:rPr>
          <w:szCs w:val="24"/>
          <w:u w:val="single"/>
        </w:rPr>
        <w:t>rt</w:t>
      </w:r>
      <w:r w:rsidRPr="004B302D">
        <w:rPr>
          <w:szCs w:val="24"/>
        </w:rPr>
        <w:t xml:space="preserve">"). These progress reports shall notify Company of the current status of each Construction Milestone.  </w:t>
      </w:r>
      <w:r w:rsidR="00CB3BE8">
        <w:rPr>
          <w:szCs w:val="24"/>
        </w:rPr>
        <w:t>Subscriber Organization</w:t>
      </w:r>
      <w:r w:rsidRPr="004B302D">
        <w:rPr>
          <w:szCs w:val="24"/>
        </w:rPr>
        <w:t xml:space="preserve"> shall include in such report a list of all letters, notices, applications, filings and Governmental Approvals sent to or received from any Governmental Authority and shall provide any such documents as may be reasonably requested by Company.  In addition, </w:t>
      </w:r>
      <w:r w:rsidR="00CB3BE8">
        <w:rPr>
          <w:szCs w:val="24"/>
        </w:rPr>
        <w:t>Subscriber Organization</w:t>
      </w:r>
      <w:r w:rsidRPr="004B302D">
        <w:rPr>
          <w:szCs w:val="24"/>
        </w:rPr>
        <w:t xml:space="preserve"> shall advise Company as soon as reasonably practicable of any problems or issues of which it is aware which may materially impact its ability to meet the Construction Milestones.  </w:t>
      </w:r>
      <w:r w:rsidR="00CB3BE8">
        <w:rPr>
          <w:szCs w:val="24"/>
        </w:rPr>
        <w:t>Subscriber Organization</w:t>
      </w:r>
      <w:r w:rsidRPr="004B302D">
        <w:rPr>
          <w:szCs w:val="24"/>
        </w:rPr>
        <w:t xml:space="preserve"> shall provide Company with any requested documentation to support the achievement of Construction Milestones within ten (10) Business Days of receipt of such request from Company.  Upon the occurrence of a Force Majeure, </w:t>
      </w:r>
      <w:r w:rsidR="00CB3BE8">
        <w:rPr>
          <w:szCs w:val="24"/>
        </w:rPr>
        <w:t>Subscriber Organization</w:t>
      </w:r>
      <w:r w:rsidRPr="004B302D">
        <w:rPr>
          <w:szCs w:val="24"/>
        </w:rPr>
        <w:t xml:space="preserve"> shall also comply with the requirements of </w:t>
      </w:r>
      <w:r w:rsidRPr="004B302D">
        <w:rPr>
          <w:szCs w:val="24"/>
          <w:u w:val="single"/>
        </w:rPr>
        <w:t>Section 21.4</w:t>
      </w:r>
      <w:r w:rsidRPr="004B302D">
        <w:rPr>
          <w:szCs w:val="24"/>
        </w:rPr>
        <w:t xml:space="preserve"> (Satisfaction of Certain Conditions) to the extent such requirements provide for communications to Company beyond those required under this </w:t>
      </w:r>
      <w:r w:rsidRPr="004B302D">
        <w:rPr>
          <w:szCs w:val="24"/>
          <w:u w:val="single"/>
        </w:rPr>
        <w:t>Section 13.7</w:t>
      </w:r>
      <w:r w:rsidRPr="004B302D">
        <w:rPr>
          <w:szCs w:val="24"/>
        </w:rPr>
        <w:t xml:space="preserve"> (Monthly Progress Reports).</w:t>
      </w:r>
    </w:p>
    <w:p w14:paraId="1E801FDB" w14:textId="045BA74E" w:rsidR="00443985" w:rsidRPr="004B302D" w:rsidRDefault="00FC028E" w:rsidP="004D3062">
      <w:pPr>
        <w:pStyle w:val="Corp1L2"/>
      </w:pPr>
      <w:r w:rsidRPr="004B302D">
        <w:rPr>
          <w:u w:val="single"/>
        </w:rPr>
        <w:t>Company Milestones</w:t>
      </w:r>
      <w:r w:rsidRPr="00447E4A">
        <w:t xml:space="preserve">. </w:t>
      </w:r>
      <w:r w:rsidR="00F6772A" w:rsidRPr="00F35441">
        <w:t xml:space="preserve"> </w:t>
      </w:r>
      <w:r w:rsidR="00BE076A" w:rsidRPr="00D235D5">
        <w:t xml:space="preserve">Company's obligation to achieve the Company Milestones is contingent upon </w:t>
      </w:r>
      <w:r w:rsidR="00CB3BE8">
        <w:t>Subscriber Organization</w:t>
      </w:r>
      <w:r w:rsidR="00BE076A" w:rsidRPr="00D235D5">
        <w:t xml:space="preserve"> completing the </w:t>
      </w:r>
      <w:r w:rsidR="00CB3BE8">
        <w:t>Subscriber Organization</w:t>
      </w:r>
      <w:r w:rsidR="00BE076A" w:rsidRPr="00D235D5">
        <w:t xml:space="preserve">'s Conditions Precedent set forth in </w:t>
      </w:r>
      <w:r w:rsidR="00BE076A" w:rsidRPr="0051062C">
        <w:rPr>
          <w:u w:val="single"/>
        </w:rPr>
        <w:t>Attachment K-1</w:t>
      </w:r>
      <w:r w:rsidR="00BE076A" w:rsidRPr="00C91906">
        <w:t xml:space="preserve"> (Company Milestones and </w:t>
      </w:r>
      <w:r w:rsidR="00CB3BE8">
        <w:t>Subscriber Organization</w:t>
      </w:r>
      <w:r w:rsidR="00BE076A" w:rsidRPr="00C91906">
        <w:t xml:space="preserve">'s Conditions Precedent).  </w:t>
      </w:r>
      <w:r w:rsidRPr="003B30CD">
        <w:t>Company shall achiev</w:t>
      </w:r>
      <w:r w:rsidRPr="00B959DE">
        <w:t xml:space="preserve">e each of the Company Milestones by the date set forth for such Company Milestones in </w:t>
      </w:r>
      <w:r w:rsidRPr="006F17F2">
        <w:rPr>
          <w:u w:val="single"/>
        </w:rPr>
        <w:t>Attachment K-1</w:t>
      </w:r>
      <w:r w:rsidRPr="004B302D">
        <w:t xml:space="preserve"> (</w:t>
      </w:r>
      <w:r w:rsidR="00CB3BE8">
        <w:t>Subscriber Organization</w:t>
      </w:r>
      <w:r w:rsidRPr="004B302D">
        <w:t>'s Conditions Precedent</w:t>
      </w:r>
      <w:r w:rsidR="00C46ECA" w:rsidRPr="004B302D">
        <w:t xml:space="preserve"> and Company Milestones</w:t>
      </w:r>
      <w:r w:rsidRPr="004B302D">
        <w:t>) of this Agreement (each such date, a "</w:t>
      </w:r>
      <w:r w:rsidRPr="004B302D">
        <w:rPr>
          <w:u w:val="single"/>
        </w:rPr>
        <w:t>Company Milestone Date</w:t>
      </w:r>
      <w:r w:rsidRPr="004B302D">
        <w:t>")</w:t>
      </w:r>
      <w:r w:rsidR="008048CF" w:rsidRPr="004B302D">
        <w:t xml:space="preserve">, as such date may be extended in accordance with </w:t>
      </w:r>
      <w:r w:rsidR="008048CF" w:rsidRPr="004B302D">
        <w:rPr>
          <w:u w:val="single"/>
        </w:rPr>
        <w:t>Section 13.3</w:t>
      </w:r>
      <w:r w:rsidR="008048CF" w:rsidRPr="004B302D">
        <w:t xml:space="preserve"> (Guaranteed Project and Reporting Milestone Dates) and this </w:t>
      </w:r>
      <w:r w:rsidR="008048CF" w:rsidRPr="004B302D">
        <w:rPr>
          <w:u w:val="single"/>
        </w:rPr>
        <w:t>Section 13.8</w:t>
      </w:r>
      <w:r w:rsidR="008048CF" w:rsidRPr="004B302D">
        <w:t xml:space="preserve"> (Company Milestones)</w:t>
      </w:r>
      <w:r w:rsidRPr="004B302D">
        <w:t xml:space="preserve">; provided, however in the event </w:t>
      </w:r>
      <w:r w:rsidR="00CB3BE8">
        <w:t>Subscriber Organization</w:t>
      </w:r>
      <w:r w:rsidRPr="004B302D">
        <w:t xml:space="preserve"> does not complete a </w:t>
      </w:r>
      <w:r w:rsidR="00CB3BE8">
        <w:t>Subscriber Organization</w:t>
      </w:r>
      <w:r w:rsidRPr="004B302D">
        <w:t xml:space="preserve">'s Condition Precedent on or before the applicable date set forth in </w:t>
      </w:r>
      <w:r w:rsidRPr="004B302D">
        <w:rPr>
          <w:u w:val="single"/>
        </w:rPr>
        <w:t>Attachment K-1</w:t>
      </w:r>
      <w:r w:rsidRPr="004B302D">
        <w:t xml:space="preserve"> (</w:t>
      </w:r>
      <w:r w:rsidR="00CB3BE8">
        <w:t>Subscriber Organization</w:t>
      </w:r>
      <w:r w:rsidRPr="004B302D">
        <w:t>'s Conditions Precedent</w:t>
      </w:r>
      <w:r w:rsidR="00C46ECA" w:rsidRPr="004B302D">
        <w:t xml:space="preserve"> and Company Milestones</w:t>
      </w:r>
      <w:r w:rsidRPr="004B302D">
        <w:t>), subject to the extensions set forth in</w:t>
      </w:r>
      <w:r w:rsidR="008048CF" w:rsidRPr="004B302D">
        <w:t xml:space="preserve"> </w:t>
      </w:r>
      <w:r w:rsidR="008048CF" w:rsidRPr="004B302D">
        <w:rPr>
          <w:u w:val="single"/>
        </w:rPr>
        <w:t>Section 13.3</w:t>
      </w:r>
      <w:r w:rsidR="008048CF" w:rsidRPr="004B302D">
        <w:t xml:space="preserve"> (Guaranteed Project and Reporting Milestone Dates)</w:t>
      </w:r>
      <w:r w:rsidRPr="004B302D">
        <w:t xml:space="preserve">, Company shall be entitled to an extension </w:t>
      </w:r>
      <w:r w:rsidR="005679F1">
        <w:t xml:space="preserve">as follows:  (i) for the </w:t>
      </w:r>
      <w:r w:rsidR="005679F1">
        <w:lastRenderedPageBreak/>
        <w:t xml:space="preserve">commencement of Acceptance Testing, the new Company Milestone Date shall be as set forth in clause "(gg)" of </w:t>
      </w:r>
      <w:r w:rsidR="005679F1">
        <w:rPr>
          <w:u w:val="single"/>
        </w:rPr>
        <w:t>Section 2(f)(i)</w:t>
      </w:r>
      <w:r w:rsidR="005679F1">
        <w:t xml:space="preserve"> of </w:t>
      </w:r>
      <w:r w:rsidR="005679F1">
        <w:rPr>
          <w:u w:val="single"/>
        </w:rPr>
        <w:t>Attachment G</w:t>
      </w:r>
      <w:r w:rsidR="005679F1">
        <w:t xml:space="preserve"> (Company-Owned Interconnection Facilities); and (ii) for any other Company Milestone Date, the extension shall be </w:t>
      </w:r>
      <w:r w:rsidRPr="004B302D">
        <w:t xml:space="preserve">for </w:t>
      </w:r>
      <w:r w:rsidR="005679F1">
        <w:t>the</w:t>
      </w:r>
      <w:r w:rsidRPr="004B302D">
        <w:t xml:space="preserve"> period of time reasonably necessary to meet any </w:t>
      </w:r>
      <w:r w:rsidR="00E55418">
        <w:t xml:space="preserve">such </w:t>
      </w:r>
      <w:r w:rsidRPr="004B302D">
        <w:t xml:space="preserve">Company Milestone Date adversely affected by </w:t>
      </w:r>
      <w:r w:rsidR="00CB3BE8">
        <w:t>Subscriber Organization</w:t>
      </w:r>
      <w:r w:rsidRPr="004B302D">
        <w:t>'s failure</w:t>
      </w:r>
      <w:r w:rsidR="006A0A52">
        <w:t xml:space="preserve"> but</w:t>
      </w:r>
      <w:r w:rsidRPr="004B302D">
        <w:t xml:space="preserve"> no shorter than a day-for-day extension.  </w:t>
      </w:r>
    </w:p>
    <w:p w14:paraId="5881DD3F" w14:textId="3452CDF4" w:rsidR="006F79C5" w:rsidRPr="004B302D" w:rsidRDefault="006F79C5" w:rsidP="004D3062">
      <w:pPr>
        <w:pStyle w:val="Corp1L2"/>
        <w:sectPr w:rsidR="006F79C5" w:rsidRPr="004B302D" w:rsidSect="00350BC4">
          <w:footerReference w:type="default" r:id="rId36"/>
          <w:pgSz w:w="12240" w:h="15840" w:code="1"/>
          <w:pgMar w:top="1440" w:right="1319" w:bottom="1440" w:left="1319" w:header="720" w:footer="720" w:gutter="0"/>
          <w:paperSrc w:first="15" w:other="15"/>
          <w:cols w:space="720"/>
          <w:docGrid w:linePitch="360"/>
        </w:sectPr>
      </w:pPr>
    </w:p>
    <w:p w14:paraId="20121A78" w14:textId="732DB4AA" w:rsidR="007046BA" w:rsidRPr="004B302D" w:rsidRDefault="00FE6D6F">
      <w:pPr>
        <w:pStyle w:val="Corp1L1"/>
        <w:rPr>
          <w:szCs w:val="24"/>
        </w:rPr>
      </w:pPr>
      <w:bookmarkStart w:id="90" w:name="_Toc257549664"/>
      <w:r w:rsidRPr="004B302D">
        <w:rPr>
          <w:szCs w:val="24"/>
        </w:rPr>
        <w:lastRenderedPageBreak/>
        <w:br/>
      </w:r>
      <w:bookmarkStart w:id="91" w:name="_Toc478735269"/>
      <w:bookmarkStart w:id="92" w:name="_Toc532900011"/>
      <w:bookmarkStart w:id="93" w:name="_Toc533161873"/>
      <w:bookmarkStart w:id="94" w:name="_Toc13594160"/>
      <w:r w:rsidRPr="004B302D">
        <w:rPr>
          <w:szCs w:val="24"/>
        </w:rPr>
        <w:t>CREDIT ASSURANCE AND SECURITY</w:t>
      </w:r>
      <w:bookmarkEnd w:id="90"/>
      <w:bookmarkEnd w:id="91"/>
      <w:bookmarkEnd w:id="92"/>
      <w:bookmarkEnd w:id="93"/>
      <w:bookmarkEnd w:id="94"/>
    </w:p>
    <w:p w14:paraId="718E39CB" w14:textId="42374502" w:rsidR="007046BA" w:rsidRPr="004B302D" w:rsidRDefault="00FE6D6F">
      <w:pPr>
        <w:pStyle w:val="Corp1L2"/>
        <w:rPr>
          <w:szCs w:val="24"/>
        </w:rPr>
      </w:pPr>
      <w:r w:rsidRPr="004B302D">
        <w:rPr>
          <w:szCs w:val="24"/>
          <w:u w:val="single"/>
        </w:rPr>
        <w:t>General</w:t>
      </w:r>
      <w:r w:rsidRPr="004B302D">
        <w:rPr>
          <w:szCs w:val="24"/>
        </w:rPr>
        <w:t xml:space="preserve">.  </w:t>
      </w:r>
      <w:r w:rsidR="00CB3BE8">
        <w:rPr>
          <w:szCs w:val="24"/>
        </w:rPr>
        <w:t>Subscriber Organization</w:t>
      </w:r>
      <w:r w:rsidRPr="004B302D">
        <w:rPr>
          <w:szCs w:val="24"/>
        </w:rPr>
        <w:t xml:space="preserve"> is required to post and maintain Development Period Security and Operating Period Security based on the requirements of this </w:t>
      </w:r>
      <w:r w:rsidRPr="004B302D">
        <w:rPr>
          <w:szCs w:val="24"/>
          <w:u w:val="single"/>
        </w:rPr>
        <w:t>Article 14</w:t>
      </w:r>
      <w:r w:rsidRPr="004B302D">
        <w:rPr>
          <w:szCs w:val="24"/>
        </w:rPr>
        <w:t xml:space="preserve"> (Credit Assurance and Security).</w:t>
      </w:r>
    </w:p>
    <w:p w14:paraId="784C1688" w14:textId="3405E203" w:rsidR="007046BA" w:rsidRPr="004B302D" w:rsidRDefault="00FE6D6F">
      <w:pPr>
        <w:pStyle w:val="Corp1L2"/>
        <w:rPr>
          <w:szCs w:val="24"/>
        </w:rPr>
      </w:pPr>
      <w:r w:rsidRPr="004B302D">
        <w:rPr>
          <w:szCs w:val="24"/>
          <w:u w:val="single"/>
        </w:rPr>
        <w:t>Development Period Security</w:t>
      </w:r>
      <w:r w:rsidRPr="004B302D">
        <w:rPr>
          <w:szCs w:val="24"/>
        </w:rPr>
        <w:t xml:space="preserve">.  To guarantee undertaking the performance of </w:t>
      </w:r>
      <w:r w:rsidR="00CB3BE8">
        <w:rPr>
          <w:szCs w:val="24"/>
        </w:rPr>
        <w:t>Subscriber Organization</w:t>
      </w:r>
      <w:r w:rsidR="00F263DE" w:rsidRPr="004B302D">
        <w:rPr>
          <w:szCs w:val="24"/>
        </w:rPr>
        <w:t>'</w:t>
      </w:r>
      <w:r w:rsidRPr="004B302D">
        <w:rPr>
          <w:szCs w:val="24"/>
        </w:rPr>
        <w:t xml:space="preserve">s obligations under the Agreement for the period prior to the Commercial Operations Date (including but not limited to </w:t>
      </w:r>
      <w:r w:rsidR="00CB3BE8">
        <w:rPr>
          <w:szCs w:val="24"/>
        </w:rPr>
        <w:t>Subscriber Organization</w:t>
      </w:r>
      <w:r w:rsidR="00F263DE" w:rsidRPr="004B302D">
        <w:rPr>
          <w:szCs w:val="24"/>
        </w:rPr>
        <w:t>'</w:t>
      </w:r>
      <w:r w:rsidRPr="004B302D">
        <w:rPr>
          <w:szCs w:val="24"/>
        </w:rPr>
        <w:t xml:space="preserve">s obligation to meet the Guaranteed Commercial Operations Date), </w:t>
      </w:r>
      <w:r w:rsidR="00CB3BE8">
        <w:rPr>
          <w:szCs w:val="24"/>
        </w:rPr>
        <w:t>Subscriber Organization</w:t>
      </w:r>
      <w:r w:rsidRPr="004B302D">
        <w:rPr>
          <w:szCs w:val="24"/>
        </w:rPr>
        <w:t xml:space="preserve"> shall provide </w:t>
      </w:r>
      <w:r w:rsidR="00E572A4" w:rsidRPr="004B302D">
        <w:rPr>
          <w:szCs w:val="24"/>
        </w:rPr>
        <w:t>5</w:t>
      </w:r>
      <w:r w:rsidR="00DC322B" w:rsidRPr="004B302D">
        <w:rPr>
          <w:szCs w:val="24"/>
        </w:rPr>
        <w:t>0</w:t>
      </w:r>
      <w:r w:rsidR="00E572A4" w:rsidRPr="004B302D">
        <w:rPr>
          <w:szCs w:val="24"/>
        </w:rPr>
        <w:t xml:space="preserve">% of the </w:t>
      </w:r>
      <w:r w:rsidRPr="004B302D">
        <w:rPr>
          <w:szCs w:val="24"/>
        </w:rPr>
        <w:t>Development Period Security to Company within ten (10) Days of Execution Date of the Agreement</w:t>
      </w:r>
      <w:r w:rsidR="00E572A4" w:rsidRPr="004B302D">
        <w:rPr>
          <w:szCs w:val="24"/>
        </w:rPr>
        <w:t xml:space="preserve"> and the remaining </w:t>
      </w:r>
      <w:r w:rsidR="00DC322B" w:rsidRPr="004B302D">
        <w:rPr>
          <w:szCs w:val="24"/>
        </w:rPr>
        <w:t>50</w:t>
      </w:r>
      <w:r w:rsidR="00E572A4" w:rsidRPr="004B302D">
        <w:rPr>
          <w:szCs w:val="24"/>
        </w:rPr>
        <w:t xml:space="preserve">% of the Development Period Security within ten (10) Business Days of the </w:t>
      </w:r>
      <w:r w:rsidR="00DC322B" w:rsidRPr="004B302D">
        <w:rPr>
          <w:szCs w:val="24"/>
        </w:rPr>
        <w:t>execution of the Interconnection Requirements Amendment</w:t>
      </w:r>
      <w:r w:rsidRPr="004B302D">
        <w:rPr>
          <w:szCs w:val="24"/>
        </w:rPr>
        <w:t>.</w:t>
      </w:r>
    </w:p>
    <w:p w14:paraId="1A094DEE" w14:textId="7B23D84F" w:rsidR="007046BA" w:rsidRPr="004B302D" w:rsidRDefault="00FE6D6F">
      <w:pPr>
        <w:pStyle w:val="Corp1L2"/>
      </w:pPr>
      <w:r w:rsidRPr="004B302D">
        <w:rPr>
          <w:u w:val="single"/>
        </w:rPr>
        <w:t>Return of Development Period Security</w:t>
      </w:r>
      <w:r w:rsidRPr="004B302D">
        <w:t xml:space="preserve">.  The Development Period Security shall be returned to </w:t>
      </w:r>
      <w:r w:rsidR="00CB3BE8">
        <w:t>Subscriber Organization</w:t>
      </w:r>
      <w:r w:rsidRPr="004B302D">
        <w:t>, subject to Company</w:t>
      </w:r>
      <w:r w:rsidR="00F263DE" w:rsidRPr="004B302D">
        <w:t>'</w:t>
      </w:r>
      <w:r w:rsidRPr="004B302D">
        <w:t xml:space="preserve">s right to draw from the Development Period Security as set forth in </w:t>
      </w:r>
      <w:r w:rsidRPr="004B302D">
        <w:rPr>
          <w:u w:val="single"/>
        </w:rPr>
        <w:t>Section 14.7</w:t>
      </w:r>
      <w:r w:rsidRPr="004B302D">
        <w:t xml:space="preserve"> (Company</w:t>
      </w:r>
      <w:r w:rsidR="00F263DE" w:rsidRPr="004B302D">
        <w:t>'</w:t>
      </w:r>
      <w:r w:rsidRPr="004B302D">
        <w:t>s Right to Draw from Security Funds),</w:t>
      </w:r>
      <w:r w:rsidR="00607831" w:rsidRPr="004B302D">
        <w:t xml:space="preserve"> </w:t>
      </w:r>
      <w:r w:rsidR="004D0F92" w:rsidRPr="004B302D">
        <w:t>in the</w:t>
      </w:r>
      <w:r w:rsidRPr="004B302D">
        <w:t xml:space="preserve"> following circumstances: (i) this Agreement is declared null and void pursuant to</w:t>
      </w:r>
      <w:r w:rsidR="00786520" w:rsidRPr="004B302D">
        <w:t xml:space="preserve"> any of</w:t>
      </w:r>
      <w:r w:rsidRPr="004B302D">
        <w:t xml:space="preserve"> </w:t>
      </w:r>
      <w:r w:rsidR="009E054B" w:rsidRPr="004B302D">
        <w:rPr>
          <w:szCs w:val="24"/>
          <w:u w:val="single"/>
        </w:rPr>
        <w:t>Section 12.4</w:t>
      </w:r>
      <w:r w:rsidR="009E054B" w:rsidRPr="004B302D">
        <w:rPr>
          <w:szCs w:val="24"/>
        </w:rPr>
        <w:t xml:space="preserve"> (Interconnection Requirements Study), </w:t>
      </w:r>
      <w:r w:rsidRPr="004B302D">
        <w:rPr>
          <w:u w:val="single"/>
        </w:rPr>
        <w:t>Section 12.5</w:t>
      </w:r>
      <w:r w:rsidRPr="004B302D">
        <w:t xml:space="preserve"> (Prior to Effective Date)</w:t>
      </w:r>
      <w:r w:rsidR="00786520" w:rsidRPr="004B302D">
        <w:t>,</w:t>
      </w:r>
      <w:r w:rsidRPr="004B302D">
        <w:t xml:space="preserve"> </w:t>
      </w:r>
      <w:r w:rsidRPr="004B302D">
        <w:rPr>
          <w:u w:val="single"/>
        </w:rPr>
        <w:t>Section 12.6</w:t>
      </w:r>
      <w:r w:rsidRPr="004B302D">
        <w:t xml:space="preserve"> (Time Periods for PUC Submittal Date and PUC Approval)</w:t>
      </w:r>
      <w:r w:rsidR="00370847" w:rsidRPr="004B302D">
        <w:t xml:space="preserve"> </w:t>
      </w:r>
      <w:r w:rsidR="00786520" w:rsidRPr="004B302D">
        <w:rPr>
          <w:szCs w:val="24"/>
        </w:rPr>
        <w:t xml:space="preserve">or </w:t>
      </w:r>
      <w:r w:rsidR="00786520" w:rsidRPr="004B302D">
        <w:rPr>
          <w:szCs w:val="24"/>
          <w:u w:val="single"/>
        </w:rPr>
        <w:t>Section 1(</w:t>
      </w:r>
      <w:r w:rsidR="00066DFB" w:rsidRPr="004B302D">
        <w:rPr>
          <w:szCs w:val="24"/>
          <w:u w:val="single"/>
        </w:rPr>
        <w:t>d</w:t>
      </w:r>
      <w:r w:rsidR="00786520" w:rsidRPr="004B302D">
        <w:rPr>
          <w:szCs w:val="24"/>
          <w:u w:val="single"/>
        </w:rPr>
        <w:t>)</w:t>
      </w:r>
      <w:r w:rsidR="00786520" w:rsidRPr="004B302D">
        <w:rPr>
          <w:szCs w:val="24"/>
        </w:rPr>
        <w:t xml:space="preserve"> (NEP IE Estimate, Liquidated Damages and </w:t>
      </w:r>
      <w:r w:rsidR="00CB3BE8">
        <w:rPr>
          <w:szCs w:val="24"/>
        </w:rPr>
        <w:t>Subscriber Organization</w:t>
      </w:r>
      <w:r w:rsidR="00F263DE" w:rsidRPr="004B302D">
        <w:rPr>
          <w:szCs w:val="24"/>
        </w:rPr>
        <w:t>'</w:t>
      </w:r>
      <w:r w:rsidR="00786520" w:rsidRPr="004B302D">
        <w:rPr>
          <w:szCs w:val="24"/>
        </w:rPr>
        <w:t xml:space="preserve">s Null and Void Right) of said </w:t>
      </w:r>
      <w:r w:rsidR="00786520" w:rsidRPr="004B302D">
        <w:rPr>
          <w:szCs w:val="24"/>
          <w:u w:val="single"/>
        </w:rPr>
        <w:t xml:space="preserve">Attachment </w:t>
      </w:r>
      <w:r w:rsidR="00CD2F93" w:rsidRPr="004B302D">
        <w:rPr>
          <w:szCs w:val="24"/>
          <w:u w:val="single"/>
        </w:rPr>
        <w:t>U</w:t>
      </w:r>
      <w:r w:rsidR="00C46ECA" w:rsidRPr="004B302D">
        <w:rPr>
          <w:szCs w:val="24"/>
        </w:rPr>
        <w:t xml:space="preserve"> (Calculation and Adjustment of Net Energy Potential)</w:t>
      </w:r>
      <w:r w:rsidRPr="004B302D">
        <w:t>; (ii) the PUC issues an order denying approval for an application for a PUC Approval Order</w:t>
      </w:r>
      <w:r w:rsidR="00C04473" w:rsidRPr="004B302D">
        <w:t>, which does not become subject to appeal</w:t>
      </w:r>
      <w:r w:rsidRPr="004B302D">
        <w:t xml:space="preserve">; (iii) the PUC issues an </w:t>
      </w:r>
      <w:r w:rsidR="009E0607" w:rsidRPr="004B302D">
        <w:t>Unfavorable PUC O</w:t>
      </w:r>
      <w:r w:rsidRPr="004B302D">
        <w:t>rder</w:t>
      </w:r>
      <w:r w:rsidR="009E0607" w:rsidRPr="004B302D">
        <w:t>, which does not become subject to appeal</w:t>
      </w:r>
      <w:r w:rsidRPr="004B302D">
        <w:t>;</w:t>
      </w:r>
      <w:r w:rsidR="009E0607" w:rsidRPr="004B302D">
        <w:t xml:space="preserve"> (iv)</w:t>
      </w:r>
      <w:r w:rsidRPr="004B302D">
        <w:t xml:space="preserve"> </w:t>
      </w:r>
      <w:r w:rsidR="009E0607" w:rsidRPr="004B302D">
        <w:t xml:space="preserve">a Non-Appealable PUC Approval Order is not obtained within the time periods specified in </w:t>
      </w:r>
      <w:r w:rsidR="009E0607" w:rsidRPr="004B302D">
        <w:rPr>
          <w:u w:val="single"/>
        </w:rPr>
        <w:t>Section 12.6(b)</w:t>
      </w:r>
      <w:r w:rsidR="009E0607" w:rsidRPr="004B302D">
        <w:t xml:space="preserve"> (Time Period for PUC Approval); </w:t>
      </w:r>
      <w:r w:rsidR="009E0607" w:rsidRPr="004B302D">
        <w:rPr>
          <w:szCs w:val="24"/>
        </w:rPr>
        <w:t>or (</w:t>
      </w:r>
      <w:r w:rsidRPr="004B302D">
        <w:rPr>
          <w:szCs w:val="24"/>
        </w:rPr>
        <w:t>v)</w:t>
      </w:r>
      <w:r w:rsidR="001740F9" w:rsidRPr="004B302D">
        <w:t xml:space="preserve"> </w:t>
      </w:r>
      <w:r w:rsidR="001740F9" w:rsidRPr="004B302D">
        <w:rPr>
          <w:szCs w:val="24"/>
        </w:rPr>
        <w:t>following Company's receipt of Operating Period Security</w:t>
      </w:r>
      <w:r w:rsidR="001740F9" w:rsidRPr="004B302D">
        <w:t xml:space="preserve"> pursuant to </w:t>
      </w:r>
      <w:r w:rsidR="001740F9" w:rsidRPr="004B302D">
        <w:rPr>
          <w:u w:val="single"/>
        </w:rPr>
        <w:t>Section 14.4</w:t>
      </w:r>
      <w:r w:rsidR="001740F9" w:rsidRPr="004B302D">
        <w:t xml:space="preserve"> (Operating Period Security) of this Agreement</w:t>
      </w:r>
      <w:r w:rsidRPr="004B302D">
        <w:t>.</w:t>
      </w:r>
    </w:p>
    <w:p w14:paraId="71FF53F0" w14:textId="13A321DC" w:rsidR="007046BA" w:rsidRPr="004B302D" w:rsidRDefault="00FE6D6F">
      <w:pPr>
        <w:pStyle w:val="Corp1L2"/>
        <w:rPr>
          <w:szCs w:val="24"/>
        </w:rPr>
      </w:pPr>
      <w:r w:rsidRPr="004B302D">
        <w:rPr>
          <w:szCs w:val="24"/>
          <w:u w:val="single"/>
        </w:rPr>
        <w:t>Operating Period Security</w:t>
      </w:r>
      <w:r w:rsidRPr="004B302D">
        <w:rPr>
          <w:szCs w:val="24"/>
        </w:rPr>
        <w:t xml:space="preserve">.  To guarantee the performance of </w:t>
      </w:r>
      <w:r w:rsidR="00CB3BE8">
        <w:rPr>
          <w:szCs w:val="24"/>
        </w:rPr>
        <w:t>Subscriber Organization</w:t>
      </w:r>
      <w:r w:rsidR="00F263DE" w:rsidRPr="004B302D">
        <w:rPr>
          <w:szCs w:val="24"/>
        </w:rPr>
        <w:t>'</w:t>
      </w:r>
      <w:r w:rsidRPr="004B302D">
        <w:rPr>
          <w:szCs w:val="24"/>
        </w:rPr>
        <w:t xml:space="preserve">s obligations under the Agreement for the period starting from the Commercial Operations Date to the expiration or termination of this Agreement, </w:t>
      </w:r>
      <w:r w:rsidR="00210CB4">
        <w:rPr>
          <w:szCs w:val="24"/>
        </w:rPr>
        <w:t>Subscriber Organization</w:t>
      </w:r>
      <w:r w:rsidRPr="004B302D">
        <w:rPr>
          <w:szCs w:val="24"/>
        </w:rPr>
        <w:t xml:space="preserve"> shall provide </w:t>
      </w:r>
      <w:r w:rsidR="00CB5698" w:rsidRPr="004B302D">
        <w:rPr>
          <w:szCs w:val="24"/>
        </w:rPr>
        <w:t xml:space="preserve">satisfactory </w:t>
      </w:r>
      <w:r w:rsidRPr="004B302D">
        <w:rPr>
          <w:szCs w:val="24"/>
        </w:rPr>
        <w:t xml:space="preserve">operating period security to Company in the amount of $75/kW based on </w:t>
      </w:r>
      <w:r w:rsidRPr="004B302D">
        <w:rPr>
          <w:szCs w:val="24"/>
        </w:rPr>
        <w:lastRenderedPageBreak/>
        <w:t>the Contract Capacity (the "</w:t>
      </w:r>
      <w:r w:rsidRPr="004B302D">
        <w:rPr>
          <w:szCs w:val="24"/>
          <w:u w:val="single"/>
        </w:rPr>
        <w:t>Operating Period Security</w:t>
      </w:r>
      <w:r w:rsidRPr="004B302D">
        <w:rPr>
          <w:szCs w:val="24"/>
        </w:rPr>
        <w:t xml:space="preserve">").  </w:t>
      </w:r>
      <w:r w:rsidR="00CB3BE8">
        <w:rPr>
          <w:szCs w:val="24"/>
        </w:rPr>
        <w:t>Subscriber Organization</w:t>
      </w:r>
      <w:r w:rsidR="00CB5698" w:rsidRPr="004B302D">
        <w:rPr>
          <w:szCs w:val="24"/>
        </w:rPr>
        <w:t xml:space="preserve"> shall provide such Operating Period Security </w:t>
      </w:r>
      <w:r w:rsidR="00A9302E" w:rsidRPr="004B302D">
        <w:rPr>
          <w:szCs w:val="24"/>
        </w:rPr>
        <w:t xml:space="preserve">to Company </w:t>
      </w:r>
      <w:r w:rsidR="0015158C" w:rsidRPr="004B302D">
        <w:rPr>
          <w:szCs w:val="24"/>
        </w:rPr>
        <w:t xml:space="preserve">within </w:t>
      </w:r>
      <w:r w:rsidR="001A159B" w:rsidRPr="004B302D">
        <w:rPr>
          <w:szCs w:val="24"/>
        </w:rPr>
        <w:t>five</w:t>
      </w:r>
      <w:r w:rsidR="000B6DAB" w:rsidRPr="004B302D">
        <w:rPr>
          <w:szCs w:val="24"/>
        </w:rPr>
        <w:t xml:space="preserve"> (</w:t>
      </w:r>
      <w:r w:rsidR="001A159B" w:rsidRPr="004B302D">
        <w:rPr>
          <w:szCs w:val="24"/>
        </w:rPr>
        <w:t>5</w:t>
      </w:r>
      <w:r w:rsidR="000B6DAB" w:rsidRPr="004B302D">
        <w:rPr>
          <w:szCs w:val="24"/>
        </w:rPr>
        <w:t>)</w:t>
      </w:r>
      <w:r w:rsidR="0049634B" w:rsidRPr="004B302D">
        <w:rPr>
          <w:szCs w:val="24"/>
        </w:rPr>
        <w:t xml:space="preserve"> </w:t>
      </w:r>
      <w:r w:rsidR="00D70C7E" w:rsidRPr="004B302D">
        <w:rPr>
          <w:szCs w:val="24"/>
        </w:rPr>
        <w:t xml:space="preserve">Business </w:t>
      </w:r>
      <w:r w:rsidR="001A159B" w:rsidRPr="004B302D">
        <w:rPr>
          <w:szCs w:val="24"/>
        </w:rPr>
        <w:t>D</w:t>
      </w:r>
      <w:r w:rsidR="0049634B" w:rsidRPr="004B302D">
        <w:rPr>
          <w:szCs w:val="24"/>
        </w:rPr>
        <w:t>ays</w:t>
      </w:r>
      <w:r w:rsidR="0015158C" w:rsidRPr="004B302D">
        <w:rPr>
          <w:szCs w:val="24"/>
        </w:rPr>
        <w:t xml:space="preserve"> </w:t>
      </w:r>
      <w:r w:rsidR="0049634B" w:rsidRPr="004B302D">
        <w:rPr>
          <w:szCs w:val="24"/>
        </w:rPr>
        <w:t>after</w:t>
      </w:r>
      <w:r w:rsidR="0015158C" w:rsidRPr="004B302D">
        <w:rPr>
          <w:szCs w:val="24"/>
        </w:rPr>
        <w:t xml:space="preserve"> the</w:t>
      </w:r>
      <w:r w:rsidR="00A9302E" w:rsidRPr="004B302D">
        <w:rPr>
          <w:szCs w:val="24"/>
        </w:rPr>
        <w:t xml:space="preserve"> Commercial Operations Date</w:t>
      </w:r>
      <w:r w:rsidR="00796F72" w:rsidRPr="004B302D">
        <w:rPr>
          <w:szCs w:val="24"/>
        </w:rPr>
        <w:t>, provided that, at all times, some form of Security Funds shall be in place and available to Company, whether Development Period Security or Operating Period Security</w:t>
      </w:r>
      <w:r w:rsidR="00A9302E" w:rsidRPr="004B302D">
        <w:rPr>
          <w:szCs w:val="24"/>
        </w:rPr>
        <w:t>.</w:t>
      </w:r>
      <w:r w:rsidR="00D76989" w:rsidRPr="004B302D">
        <w:rPr>
          <w:szCs w:val="24"/>
        </w:rPr>
        <w:t xml:space="preserve"> </w:t>
      </w:r>
    </w:p>
    <w:p w14:paraId="6B440C08" w14:textId="1C1CED4E" w:rsidR="007046BA" w:rsidRPr="004B302D" w:rsidRDefault="00FE6D6F">
      <w:pPr>
        <w:pStyle w:val="Corp1L2"/>
      </w:pPr>
      <w:r w:rsidRPr="004B302D">
        <w:rPr>
          <w:u w:val="single"/>
        </w:rPr>
        <w:t>Form of Security</w:t>
      </w:r>
      <w:r w:rsidRPr="004B302D">
        <w:t xml:space="preserve">.  </w:t>
      </w:r>
      <w:r w:rsidR="00CB3BE8">
        <w:t>Subscriber Organization</w:t>
      </w:r>
      <w:r w:rsidRPr="004B302D">
        <w:t xml:space="preserve"> shall supply the Development Period and Operating Period Security required in the form of an irrevocable standby letter of credit with no documentation requirement substantially in the form attached to this Agreement as </w:t>
      </w:r>
      <w:r w:rsidRPr="004B302D">
        <w:rPr>
          <w:u w:val="single"/>
        </w:rPr>
        <w:t>Attachment M</w:t>
      </w:r>
      <w:r w:rsidRPr="004B302D">
        <w:t xml:space="preserve"> (Form of Letter of Credit) from a bank </w:t>
      </w:r>
      <w:r w:rsidR="00FB331C" w:rsidRPr="004B302D">
        <w:t xml:space="preserve">chartered </w:t>
      </w:r>
      <w:r w:rsidRPr="004B302D">
        <w:t>in the United States with a credit rating of "A-" or better</w:t>
      </w:r>
      <w:r w:rsidRPr="00447E4A">
        <w:t>.  If the rating (as measured by Standard &amp; Poor</w:t>
      </w:r>
      <w:r w:rsidR="00F263DE" w:rsidRPr="00F35441">
        <w:t>'</w:t>
      </w:r>
      <w:r w:rsidRPr="00D235D5">
        <w:t xml:space="preserve">s) of the bank </w:t>
      </w:r>
      <w:r w:rsidRPr="00C91906">
        <w:t xml:space="preserve">issuing the standby letter of credit falls below A-, </w:t>
      </w:r>
      <w:bookmarkStart w:id="95" w:name="_Hlk529737748"/>
      <w:r w:rsidR="00510993" w:rsidRPr="003B30CD">
        <w:t>Company</w:t>
      </w:r>
      <w:r w:rsidR="007F4A4D" w:rsidRPr="00B959DE">
        <w:t xml:space="preserve"> may require </w:t>
      </w:r>
      <w:r w:rsidR="00CB3BE8">
        <w:t>Subscriber Organization</w:t>
      </w:r>
      <w:r w:rsidR="007F4A4D" w:rsidRPr="00B959DE">
        <w:t xml:space="preserve"> to </w:t>
      </w:r>
      <w:r w:rsidRPr="006F17F2">
        <w:t>replace</w:t>
      </w:r>
      <w:r w:rsidR="007F4A4D" w:rsidRPr="004B302D">
        <w:t xml:space="preserve">, within thirty (30) </w:t>
      </w:r>
      <w:r w:rsidR="009D52FB" w:rsidRPr="004B302D">
        <w:t>Days'</w:t>
      </w:r>
      <w:r w:rsidR="007F4A4D" w:rsidRPr="004B302D">
        <w:t xml:space="preserve"> notice by Company,</w:t>
      </w:r>
      <w:r w:rsidRPr="004B302D">
        <w:t xml:space="preserve"> the standby letter of credit</w:t>
      </w:r>
      <w:r w:rsidR="00066C9C" w:rsidRPr="004B302D">
        <w:t xml:space="preserve"> </w:t>
      </w:r>
      <w:r w:rsidRPr="004B302D">
        <w:t xml:space="preserve">with a standby letter of credit from another bank </w:t>
      </w:r>
      <w:r w:rsidR="004F10B6" w:rsidRPr="004B302D">
        <w:t xml:space="preserve">chartered in </w:t>
      </w:r>
      <w:r w:rsidRPr="004B302D">
        <w:t>the United States with a credit rating of "A-" or better</w:t>
      </w:r>
      <w:bookmarkEnd w:id="95"/>
      <w:r w:rsidRPr="004B302D">
        <w:t>.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w:t>
      </w:r>
      <w:r w:rsidR="007F4A4D" w:rsidRPr="004B302D">
        <w:t xml:space="preserve"> and </w:t>
      </w:r>
      <w:r w:rsidR="00CB3BE8">
        <w:t>Subscriber Organization</w:t>
      </w:r>
      <w:r w:rsidRPr="004B302D">
        <w:t xml:space="preserve"> of any expiration or earlier termination of the letter of credit so as to allow Company sufficient time to exercise its rights under said security if </w:t>
      </w:r>
      <w:r w:rsidR="00CB3BE8">
        <w:t>Subscriber Organization</w:t>
      </w:r>
      <w:r w:rsidRPr="004B302D">
        <w:t xml:space="preserve"> fails to extend or replace the security.  </w:t>
      </w:r>
      <w:r w:rsidRPr="004B302D">
        <w:rPr>
          <w:szCs w:val="24"/>
        </w:rPr>
        <w:t xml:space="preserve">In all cases, the reasonable costs and expenses of establishing, renewing, substituting, canceling, increasing, reducing, or otherwise administering the letter of credit shall be borne by </w:t>
      </w:r>
      <w:r w:rsidR="00CB3BE8">
        <w:rPr>
          <w:szCs w:val="24"/>
        </w:rPr>
        <w:t>Subscriber Organization</w:t>
      </w:r>
      <w:r w:rsidRPr="004B302D">
        <w:rPr>
          <w:szCs w:val="24"/>
        </w:rPr>
        <w:t>.</w:t>
      </w:r>
      <w:r w:rsidR="00E572A4" w:rsidRPr="004B302D">
        <w:rPr>
          <w:szCs w:val="24"/>
        </w:rPr>
        <w:t xml:space="preserve"> </w:t>
      </w:r>
      <w:r w:rsidR="000112FB" w:rsidRPr="004B302D">
        <w:rPr>
          <w:szCs w:val="24"/>
        </w:rPr>
        <w:t xml:space="preserve">In the event Company receives notice from the issuing bank that a letter of credit for the Development Period Security or Operating Period Security will be cancelled or is set to expire and will not be extended, Company shall endeavor, but shall not be obligated, to provide </w:t>
      </w:r>
      <w:r w:rsidR="00CB3BE8">
        <w:rPr>
          <w:szCs w:val="24"/>
        </w:rPr>
        <w:t>Subscriber Organization</w:t>
      </w:r>
      <w:r w:rsidR="000112FB" w:rsidRPr="004B302D">
        <w:rPr>
          <w:szCs w:val="24"/>
        </w:rPr>
        <w:t xml:space="preserve"> with notice of such cancellation or termination.  Company shall not be responsible for any lack of notice to </w:t>
      </w:r>
      <w:r w:rsidR="00CB3BE8">
        <w:rPr>
          <w:szCs w:val="24"/>
        </w:rPr>
        <w:t>Subscriber Organization</w:t>
      </w:r>
      <w:r w:rsidR="000112FB" w:rsidRPr="004B302D">
        <w:rPr>
          <w:szCs w:val="24"/>
        </w:rPr>
        <w:t xml:space="preserve"> of such letter of credit’s cancellation or termination and the events resulting therefrom, provided, however, that if Company draws upon the then full amount remaining under the letter of credit, the provisions of </w:t>
      </w:r>
      <w:r w:rsidR="000112FB" w:rsidRPr="004B302D">
        <w:rPr>
          <w:szCs w:val="24"/>
          <w:u w:val="single"/>
        </w:rPr>
        <w:lastRenderedPageBreak/>
        <w:t>Section 14.8</w:t>
      </w:r>
      <w:r w:rsidR="000112FB" w:rsidRPr="004B302D">
        <w:rPr>
          <w:szCs w:val="24"/>
        </w:rPr>
        <w:t xml:space="preserve"> (Failure to Renew or Extend Letter of Credit) and </w:t>
      </w:r>
      <w:r w:rsidR="000112FB" w:rsidRPr="004B302D">
        <w:rPr>
          <w:szCs w:val="24"/>
          <w:u w:val="single"/>
        </w:rPr>
        <w:t>Section 14.9</w:t>
      </w:r>
      <w:r w:rsidR="000112FB" w:rsidRPr="004B302D">
        <w:rPr>
          <w:szCs w:val="24"/>
        </w:rPr>
        <w:t xml:space="preserve"> (L/C Proceeds Escrow) shall apply. </w:t>
      </w:r>
      <w:r w:rsidR="00185AFE" w:rsidRPr="004B302D">
        <w:rPr>
          <w:szCs w:val="24"/>
        </w:rPr>
        <w:t xml:space="preserve"> </w:t>
      </w:r>
      <w:r w:rsidR="000112FB" w:rsidRPr="004B302D">
        <w:rPr>
          <w:szCs w:val="24"/>
        </w:rPr>
        <w:t xml:space="preserve">In the event the letter of credit for Development Period Security or Operating Period Security ever expires or is terminated without Company drawing on such full amount remaining under the letter of credit prior to its expiration, and </w:t>
      </w:r>
      <w:r w:rsidR="00CB3BE8">
        <w:rPr>
          <w:szCs w:val="24"/>
        </w:rPr>
        <w:t>Subscriber Organization</w:t>
      </w:r>
      <w:r w:rsidR="000112FB" w:rsidRPr="004B302D">
        <w:rPr>
          <w:szCs w:val="24"/>
        </w:rPr>
        <w:t xml:space="preserve"> has not been afforded the opportunity to replace the letter of credit prior to its expiration or termination because of lack of notice, </w:t>
      </w:r>
      <w:r w:rsidR="00CB3BE8">
        <w:rPr>
          <w:szCs w:val="24"/>
        </w:rPr>
        <w:t>Subscriber Organization</w:t>
      </w:r>
      <w:r w:rsidR="000112FB" w:rsidRPr="004B302D">
        <w:rPr>
          <w:szCs w:val="24"/>
        </w:rPr>
        <w:t xml:space="preserve"> shall be provided a grace period of five (5) Business Days from any notice of such expiration or termination of the letter of credit to obtain and provide to Company a substitute letter of credit meeting the requirements of this </w:t>
      </w:r>
      <w:r w:rsidR="000112FB" w:rsidRPr="004B302D">
        <w:rPr>
          <w:szCs w:val="24"/>
          <w:u w:val="single"/>
        </w:rPr>
        <w:t>Article 14</w:t>
      </w:r>
      <w:r w:rsidR="000112FB" w:rsidRPr="004B302D">
        <w:rPr>
          <w:szCs w:val="24"/>
        </w:rPr>
        <w:t xml:space="preserve"> (Credit Assurance and Security).</w:t>
      </w:r>
      <w:r w:rsidR="00E572A4" w:rsidRPr="004B302D">
        <w:rPr>
          <w:szCs w:val="24"/>
        </w:rPr>
        <w:t xml:space="preserve">  </w:t>
      </w:r>
    </w:p>
    <w:p w14:paraId="2C8E73D6" w14:textId="58D9F0CD" w:rsidR="007046BA" w:rsidRPr="004B302D" w:rsidRDefault="00FE6D6F">
      <w:pPr>
        <w:pStyle w:val="Corp1L2"/>
      </w:pPr>
      <w:r w:rsidRPr="004B302D">
        <w:rPr>
          <w:u w:val="single"/>
        </w:rPr>
        <w:t>Security Funds</w:t>
      </w:r>
      <w:r w:rsidRPr="004B302D">
        <w:t>.  The Development Period Security and Operating Period Security</w:t>
      </w:r>
      <w:r w:rsidR="00457533" w:rsidRPr="004B302D">
        <w:t>, including L/C Proceeds therefrom</w:t>
      </w:r>
      <w:r w:rsidRPr="004B302D">
        <w:t xml:space="preserve"> (collectively referred to as the "</w:t>
      </w:r>
      <w:r w:rsidRPr="004B302D">
        <w:rPr>
          <w:u w:val="single"/>
        </w:rPr>
        <w:t>Security Funds</w:t>
      </w:r>
      <w:r w:rsidRPr="004B302D">
        <w:t xml:space="preserve">") established, funded, and maintained by </w:t>
      </w:r>
      <w:r w:rsidR="00CB3BE8">
        <w:t>Subscriber Organization</w:t>
      </w:r>
      <w:r w:rsidRPr="004B302D">
        <w:t xml:space="preserve"> pursuant to the provisions of this </w:t>
      </w:r>
      <w:r w:rsidRPr="004B302D">
        <w:rPr>
          <w:u w:val="single"/>
        </w:rPr>
        <w:t>Article 14</w:t>
      </w:r>
      <w:r w:rsidRPr="004B302D">
        <w:t xml:space="preserve"> (Credit Assurance and Security) shall </w:t>
      </w:r>
      <w:r w:rsidRPr="004B302D">
        <w:rPr>
          <w:szCs w:val="24"/>
        </w:rPr>
        <w:t xml:space="preserve">provide security for the performance of </w:t>
      </w:r>
      <w:r w:rsidR="00CB3BE8">
        <w:rPr>
          <w:szCs w:val="24"/>
        </w:rPr>
        <w:t>Subscriber Organization</w:t>
      </w:r>
      <w:r w:rsidR="00F263DE" w:rsidRPr="004B302D">
        <w:rPr>
          <w:szCs w:val="24"/>
        </w:rPr>
        <w:t>'</w:t>
      </w:r>
      <w:r w:rsidRPr="004B302D">
        <w:rPr>
          <w:szCs w:val="24"/>
        </w:rPr>
        <w:t xml:space="preserve">s obligations under this Agreement and shall </w:t>
      </w:r>
      <w:r w:rsidRPr="004B302D">
        <w:t xml:space="preserve">be available to be drawn on by Company as provided in </w:t>
      </w:r>
      <w:r w:rsidRPr="004B302D">
        <w:rPr>
          <w:u w:val="single"/>
        </w:rPr>
        <w:t>Section 14.7</w:t>
      </w:r>
      <w:r w:rsidRPr="004B302D">
        <w:t xml:space="preserve"> (Company</w:t>
      </w:r>
      <w:r w:rsidR="00F263DE" w:rsidRPr="004B302D">
        <w:t>'</w:t>
      </w:r>
      <w:r w:rsidRPr="004B302D">
        <w:t xml:space="preserve">s Right to Draw from Security Funds).  </w:t>
      </w:r>
      <w:r w:rsidR="00CB3BE8">
        <w:t>Subscriber Organization</w:t>
      </w:r>
      <w:r w:rsidRPr="004B302D">
        <w:t xml:space="preserve"> shall maintain the Security Funds at the contractually-required level throughout the Term of this Agreement.  </w:t>
      </w:r>
      <w:r w:rsidR="00CB3BE8">
        <w:t>Subscriber Organization</w:t>
      </w:r>
      <w:r w:rsidRPr="004B302D">
        <w:t xml:space="preserve"> shall replenish the Security Funds to such required level within fifteen (15) Business Days after any draw on the Security Funds by Company or any reduction in the value of Security Funds below the required level for any other reason.  </w:t>
      </w:r>
      <w:r w:rsidR="00DD17B1" w:rsidRPr="004B302D">
        <w:rPr>
          <w:szCs w:val="24"/>
        </w:rPr>
        <w:t xml:space="preserve">Notwithstanding the foregoing, </w:t>
      </w:r>
      <w:r w:rsidR="00CB3BE8">
        <w:rPr>
          <w:szCs w:val="24"/>
        </w:rPr>
        <w:t>Subscriber Organization</w:t>
      </w:r>
      <w:r w:rsidR="00DD17B1" w:rsidRPr="004B302D">
        <w:rPr>
          <w:szCs w:val="24"/>
        </w:rPr>
        <w:t xml:space="preserve">'s obligation to replenish the Development Period Security shall not exceed in total three (3) times the original amount of the Development Period Security required under </w:t>
      </w:r>
      <w:r w:rsidR="00DD17B1" w:rsidRPr="004B302D">
        <w:rPr>
          <w:szCs w:val="24"/>
          <w:u w:val="single"/>
        </w:rPr>
        <w:t>Section 14.2</w:t>
      </w:r>
      <w:r w:rsidR="00DD17B1" w:rsidRPr="004B302D">
        <w:rPr>
          <w:szCs w:val="24"/>
        </w:rPr>
        <w:t xml:space="preserve"> (Development Period Security) of this Agreement</w:t>
      </w:r>
      <w:r w:rsidR="00BF47A7" w:rsidRPr="004B302D">
        <w:rPr>
          <w:szCs w:val="24"/>
        </w:rPr>
        <w:t>.</w:t>
      </w:r>
    </w:p>
    <w:p w14:paraId="6FFEA5FE" w14:textId="5EB2AC82"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 to Draw from Security Funds</w:t>
      </w:r>
      <w:r w:rsidRPr="004B302D">
        <w:rPr>
          <w:szCs w:val="24"/>
        </w:rPr>
        <w:t>.  In addition to any other remedy available to it, Company may, before or after termination of this Agreement, draw from the Security Funds such amounts as are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w:t>
      </w:r>
      <w:r w:rsidRPr="004B302D">
        <w:rPr>
          <w:szCs w:val="24"/>
        </w:rPr>
        <w:lastRenderedPageBreak/>
        <w:t xml:space="preserve">any amounts for which Company is entitled to indemnification under this Agreement.  Company may, in its sole discretion, draw all or any part of such amounts due Company from any of the Security Funds to the extent available pursuant to this </w:t>
      </w:r>
      <w:r w:rsidRPr="004B302D">
        <w:rPr>
          <w:szCs w:val="24"/>
          <w:u w:val="single"/>
        </w:rPr>
        <w:t>Article 14</w:t>
      </w:r>
      <w:r w:rsidRPr="004B302D">
        <w:rPr>
          <w:szCs w:val="24"/>
        </w:rPr>
        <w:t xml:space="preserve"> (Credit Assurance and Security), and from all such forms, and in any sequence Company may select.  Any failure to draw upon the Security Funds or other security for any damages or other amounts due Company shall not prejudice Company</w:t>
      </w:r>
      <w:r w:rsidR="00F263DE" w:rsidRPr="004B302D">
        <w:rPr>
          <w:szCs w:val="24"/>
        </w:rPr>
        <w:t>'</w:t>
      </w:r>
      <w:r w:rsidRPr="004B302D">
        <w:rPr>
          <w:szCs w:val="24"/>
        </w:rPr>
        <w:t>s rights to recover such damages or amounts in any other manner.</w:t>
      </w:r>
    </w:p>
    <w:p w14:paraId="1732E588" w14:textId="099FE046" w:rsidR="007046BA" w:rsidRPr="004B302D" w:rsidRDefault="00FE6D6F">
      <w:pPr>
        <w:pStyle w:val="Corp1L2"/>
        <w:rPr>
          <w:szCs w:val="24"/>
        </w:rPr>
      </w:pPr>
      <w:r w:rsidRPr="004B302D">
        <w:rPr>
          <w:szCs w:val="24"/>
          <w:u w:val="single"/>
        </w:rPr>
        <w:t>Failure to Renew or Extend Letter of Credit</w:t>
      </w:r>
      <w:r w:rsidRPr="004B302D">
        <w:rPr>
          <w:szCs w:val="24"/>
        </w:rPr>
        <w:t xml:space="preserve">.  If the letter of credit is not renewed or extended </w:t>
      </w:r>
      <w:r w:rsidR="003A2CA1" w:rsidRPr="004B302D">
        <w:rPr>
          <w:szCs w:val="24"/>
        </w:rPr>
        <w:t>at least</w:t>
      </w:r>
      <w:r w:rsidRPr="004B302D">
        <w:rPr>
          <w:szCs w:val="24"/>
        </w:rPr>
        <w:t xml:space="preserve"> thirty (30) Days prior to its expiration or earlier termination, Company shall have the right to draw immediately upon the full amount of the letter of credit and to place the proceeds of such draw (the "</w:t>
      </w:r>
      <w:r w:rsidRPr="004B302D">
        <w:rPr>
          <w:szCs w:val="24"/>
          <w:u w:val="single"/>
        </w:rPr>
        <w:t>L/C Proceeds</w:t>
      </w:r>
      <w:r w:rsidRPr="004B302D">
        <w:rPr>
          <w:szCs w:val="24"/>
        </w:rPr>
        <w:t xml:space="preserve">"), at </w:t>
      </w:r>
      <w:r w:rsidR="00CB3BE8">
        <w:rPr>
          <w:szCs w:val="24"/>
        </w:rPr>
        <w:t>Subscriber Organization</w:t>
      </w:r>
      <w:r w:rsidR="00F263DE" w:rsidRPr="004B302D">
        <w:rPr>
          <w:szCs w:val="24"/>
        </w:rPr>
        <w:t>'</w:t>
      </w:r>
      <w:r w:rsidRPr="004B302D">
        <w:rPr>
          <w:szCs w:val="24"/>
        </w:rPr>
        <w:t xml:space="preserve">s cost, in an escrow account in accordance with </w:t>
      </w:r>
      <w:r w:rsidRPr="004B302D">
        <w:rPr>
          <w:szCs w:val="24"/>
          <w:u w:val="single"/>
        </w:rPr>
        <w:t>Section 14.9</w:t>
      </w:r>
      <w:r w:rsidRPr="004B302D">
        <w:rPr>
          <w:szCs w:val="24"/>
        </w:rPr>
        <w:t xml:space="preserve"> (L/C Proceeds Escrow), until and unless </w:t>
      </w:r>
      <w:r w:rsidR="00CB3BE8">
        <w:rPr>
          <w:szCs w:val="24"/>
        </w:rPr>
        <w:t>Subscriber Organization</w:t>
      </w:r>
      <w:r w:rsidRPr="004B302D">
        <w:rPr>
          <w:szCs w:val="24"/>
        </w:rPr>
        <w:t xml:space="preserve"> provides a substitute</w:t>
      </w:r>
      <w:r w:rsidR="003A2CA1" w:rsidRPr="004B302D">
        <w:rPr>
          <w:szCs w:val="24"/>
        </w:rPr>
        <w:t xml:space="preserve"> </w:t>
      </w:r>
      <w:r w:rsidRPr="004B302D">
        <w:rPr>
          <w:szCs w:val="24"/>
        </w:rPr>
        <w:t xml:space="preserve">letter of credit meeting the requirements of this </w:t>
      </w:r>
      <w:r w:rsidRPr="004B302D">
        <w:rPr>
          <w:szCs w:val="24"/>
          <w:u w:val="single"/>
        </w:rPr>
        <w:t>Article 14</w:t>
      </w:r>
      <w:r w:rsidRPr="004B302D">
        <w:rPr>
          <w:szCs w:val="24"/>
        </w:rPr>
        <w:t xml:space="preserve"> (Credit Assurance and Security).  </w:t>
      </w:r>
    </w:p>
    <w:p w14:paraId="169C4762" w14:textId="37C38C20" w:rsidR="007046BA" w:rsidRPr="004B302D" w:rsidRDefault="00FE6D6F">
      <w:pPr>
        <w:pStyle w:val="Corp1L2"/>
        <w:rPr>
          <w:szCs w:val="24"/>
        </w:rPr>
      </w:pPr>
      <w:r w:rsidRPr="004B302D">
        <w:rPr>
          <w:szCs w:val="24"/>
          <w:u w:val="single"/>
        </w:rPr>
        <w:t>L/C Proceeds Escrow</w:t>
      </w:r>
      <w:r w:rsidRPr="004B302D">
        <w:rPr>
          <w:szCs w:val="24"/>
        </w:rPr>
        <w:t xml:space="preserve">.  If Company draws on the letter of credit pursuant to </w:t>
      </w:r>
      <w:r w:rsidRPr="004B302D">
        <w:rPr>
          <w:szCs w:val="24"/>
          <w:u w:val="single"/>
        </w:rPr>
        <w:t>Section 14.8</w:t>
      </w:r>
      <w:r w:rsidRPr="004B302D">
        <w:rPr>
          <w:szCs w:val="24"/>
        </w:rPr>
        <w:t xml:space="preserve"> (Failure to Renew or Extend Letter of Credit), </w:t>
      </w:r>
      <w:r w:rsidR="001D1554" w:rsidRPr="004B302D">
        <w:rPr>
          <w:szCs w:val="24"/>
        </w:rPr>
        <w:t xml:space="preserve">and so long as a substitute letter of credit meeting the requirements of this </w:t>
      </w:r>
      <w:r w:rsidR="001D1554" w:rsidRPr="004B302D">
        <w:rPr>
          <w:szCs w:val="24"/>
          <w:u w:val="single"/>
        </w:rPr>
        <w:t>Article 14</w:t>
      </w:r>
      <w:r w:rsidR="001D1554" w:rsidRPr="004B302D">
        <w:rPr>
          <w:szCs w:val="24"/>
        </w:rPr>
        <w:t xml:space="preserve"> (Credit Assurance and Security) is not </w:t>
      </w:r>
      <w:r w:rsidR="000112FB" w:rsidRPr="004B302D">
        <w:rPr>
          <w:szCs w:val="24"/>
        </w:rPr>
        <w:t xml:space="preserve">obtained and provided to </w:t>
      </w:r>
      <w:r w:rsidR="001D1554" w:rsidRPr="004B302D">
        <w:rPr>
          <w:szCs w:val="24"/>
        </w:rPr>
        <w:t xml:space="preserve">Company, </w:t>
      </w:r>
      <w:r w:rsidRPr="004B302D">
        <w:rPr>
          <w:szCs w:val="24"/>
        </w:rPr>
        <w:t xml:space="preserve">Company shall, in order to avoid comingling the L/C Proceeds, have the right but not the obligation to place the L/C Proceeds in an escrow account as provided in this </w:t>
      </w:r>
      <w:r w:rsidRPr="004B302D">
        <w:rPr>
          <w:szCs w:val="24"/>
          <w:u w:val="single"/>
        </w:rPr>
        <w:t>Section 14.9</w:t>
      </w:r>
      <w:r w:rsidRPr="004B302D">
        <w:rPr>
          <w:szCs w:val="24"/>
        </w:rPr>
        <w:t xml:space="preserve"> (L/C Proceeds Escrow) with a reputable escrow agent acceptable to Company ("</w:t>
      </w:r>
      <w:r w:rsidRPr="004B302D">
        <w:rPr>
          <w:szCs w:val="24"/>
          <w:u w:val="single"/>
        </w:rPr>
        <w:t>Escrow Agent</w:t>
      </w:r>
      <w:r w:rsidRPr="004B302D">
        <w:rPr>
          <w:szCs w:val="24"/>
        </w:rPr>
        <w:t>").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w:t>
      </w:r>
      <w:r w:rsidR="00CB3BE8">
        <w:rPr>
          <w:szCs w:val="24"/>
        </w:rPr>
        <w:t>Subscriber Organization</w:t>
      </w:r>
      <w:r w:rsidRPr="004B302D">
        <w:rPr>
          <w:szCs w:val="24"/>
        </w:rPr>
        <w:t xml:space="preserve"> shall not be a party to such documentation and shall have no rights to the </w:t>
      </w:r>
      <w:r w:rsidRPr="004B302D">
        <w:rPr>
          <w:szCs w:val="24"/>
        </w:rPr>
        <w:lastRenderedPageBreak/>
        <w:t xml:space="preserve">L/C Proceeds.  Upon full satisfaction of </w:t>
      </w:r>
      <w:r w:rsidR="00CB3BE8">
        <w:rPr>
          <w:szCs w:val="24"/>
        </w:rPr>
        <w:t>Subscriber Organization</w:t>
      </w:r>
      <w:r w:rsidR="00F263DE" w:rsidRPr="004B302D">
        <w:rPr>
          <w:szCs w:val="24"/>
        </w:rPr>
        <w:t>'</w:t>
      </w:r>
      <w:r w:rsidRPr="004B302D">
        <w:rPr>
          <w:szCs w:val="24"/>
        </w:rPr>
        <w:t>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w:t>
      </w:r>
      <w:r w:rsidR="00F263DE" w:rsidRPr="004B302D">
        <w:rPr>
          <w:szCs w:val="24"/>
        </w:rPr>
        <w:t>'</w:t>
      </w:r>
      <w:r w:rsidRPr="004B302D">
        <w:rPr>
          <w:szCs w:val="24"/>
        </w:rPr>
        <w:t>s rights to recover such damages or amounts in any other manner.</w:t>
      </w:r>
      <w:r w:rsidR="00B519BD" w:rsidRPr="004B302D">
        <w:rPr>
          <w:szCs w:val="24"/>
        </w:rPr>
        <w:t xml:space="preserve">  If a substitute letter of credit satisfying the requirements of this </w:t>
      </w:r>
      <w:r w:rsidR="00B519BD" w:rsidRPr="004B302D">
        <w:rPr>
          <w:szCs w:val="24"/>
          <w:u w:val="single"/>
        </w:rPr>
        <w:t>Article 14</w:t>
      </w:r>
      <w:r w:rsidR="00B519BD" w:rsidRPr="004B302D">
        <w:rPr>
          <w:szCs w:val="24"/>
        </w:rPr>
        <w:t xml:space="preserve"> (Credit Assurance and Security) is obtained</w:t>
      </w:r>
      <w:r w:rsidR="000112FB" w:rsidRPr="004B302D">
        <w:rPr>
          <w:szCs w:val="24"/>
        </w:rPr>
        <w:t xml:space="preserve"> and</w:t>
      </w:r>
      <w:r w:rsidR="00B519BD" w:rsidRPr="004B302D">
        <w:rPr>
          <w:szCs w:val="24"/>
        </w:rPr>
        <w:t xml:space="preserve"> provided to</w:t>
      </w:r>
      <w:r w:rsidR="000112FB" w:rsidRPr="004B302D">
        <w:rPr>
          <w:szCs w:val="24"/>
        </w:rPr>
        <w:t xml:space="preserve"> </w:t>
      </w:r>
      <w:r w:rsidR="00B519BD" w:rsidRPr="004B302D">
        <w:rPr>
          <w:szCs w:val="24"/>
        </w:rPr>
        <w:t xml:space="preserve">Company, the net L/C Proceeds remaining as of the date that such substitute letter of credit is provided, shall be returned to </w:t>
      </w:r>
      <w:r w:rsidR="00CB3BE8">
        <w:rPr>
          <w:szCs w:val="24"/>
        </w:rPr>
        <w:t>Subscriber Organization</w:t>
      </w:r>
      <w:r w:rsidR="00B519BD" w:rsidRPr="004B302D">
        <w:rPr>
          <w:szCs w:val="24"/>
        </w:rPr>
        <w:t xml:space="preserve">, or as </w:t>
      </w:r>
      <w:r w:rsidR="00CB3BE8">
        <w:rPr>
          <w:szCs w:val="24"/>
        </w:rPr>
        <w:t>Subscriber Organization</w:t>
      </w:r>
      <w:r w:rsidR="00B519BD" w:rsidRPr="004B302D">
        <w:rPr>
          <w:szCs w:val="24"/>
        </w:rPr>
        <w:t xml:space="preserve"> directs in writing.</w:t>
      </w:r>
    </w:p>
    <w:p w14:paraId="046B3E31" w14:textId="27104543" w:rsidR="006C4DD6" w:rsidRPr="004B302D" w:rsidRDefault="00FE6D6F">
      <w:pPr>
        <w:pStyle w:val="Corp1L2"/>
        <w:rPr>
          <w:szCs w:val="24"/>
        </w:rPr>
        <w:sectPr w:rsidR="006C4DD6" w:rsidRPr="004B302D" w:rsidSect="00350BC4">
          <w:footerReference w:type="default" r:id="rId37"/>
          <w:pgSz w:w="12240" w:h="15840" w:code="1"/>
          <w:pgMar w:top="1440" w:right="1319" w:bottom="1440" w:left="1319" w:header="720" w:footer="720" w:gutter="0"/>
          <w:paperSrc w:first="15" w:other="15"/>
          <w:cols w:space="720"/>
          <w:docGrid w:linePitch="360"/>
        </w:sectPr>
      </w:pPr>
      <w:r w:rsidRPr="004B302D">
        <w:rPr>
          <w:szCs w:val="24"/>
          <w:u w:val="single"/>
        </w:rPr>
        <w:t>Release of Security Funds</w:t>
      </w:r>
      <w:r w:rsidRPr="004B302D">
        <w:rPr>
          <w:szCs w:val="24"/>
        </w:rPr>
        <w:t xml:space="preserve">. Promptly following the end of the Term, and the complete performance of all of </w:t>
      </w:r>
      <w:r w:rsidR="00CB3BE8">
        <w:rPr>
          <w:szCs w:val="24"/>
        </w:rPr>
        <w:t>Subscriber Organization</w:t>
      </w:r>
      <w:r w:rsidR="00F263DE" w:rsidRPr="004B302D">
        <w:rPr>
          <w:szCs w:val="24"/>
        </w:rPr>
        <w:t>'</w:t>
      </w:r>
      <w:r w:rsidRPr="004B302D">
        <w:rPr>
          <w:szCs w:val="24"/>
        </w:rPr>
        <w:t xml:space="preserve">s obligations under this Agreement, including but not limited to the obligation to pay any and all amounts owed by </w:t>
      </w:r>
      <w:r w:rsidR="00CB3BE8">
        <w:rPr>
          <w:szCs w:val="24"/>
        </w:rPr>
        <w:t>Subscriber Organization</w:t>
      </w:r>
      <w:r w:rsidRPr="004B302D">
        <w:rPr>
          <w:szCs w:val="24"/>
        </w:rPr>
        <w:t xml:space="preserve"> to Company under this Agreement, Company shall release the Security Funds to </w:t>
      </w:r>
      <w:r w:rsidR="00CB3BE8">
        <w:rPr>
          <w:szCs w:val="24"/>
        </w:rPr>
        <w:t>Subscriber Organization</w:t>
      </w:r>
      <w:r w:rsidRPr="004B302D">
        <w:rPr>
          <w:szCs w:val="24"/>
        </w:rPr>
        <w:t>.</w:t>
      </w:r>
    </w:p>
    <w:p w14:paraId="213D8B22" w14:textId="026D4570" w:rsidR="007046BA" w:rsidRPr="004B302D" w:rsidRDefault="00FE6D6F">
      <w:pPr>
        <w:pStyle w:val="Corp1L1"/>
        <w:rPr>
          <w:szCs w:val="24"/>
        </w:rPr>
      </w:pPr>
      <w:bookmarkStart w:id="96" w:name="_Toc257549665"/>
      <w:r w:rsidRPr="004B302D">
        <w:rPr>
          <w:szCs w:val="24"/>
        </w:rPr>
        <w:lastRenderedPageBreak/>
        <w:br/>
      </w:r>
      <w:bookmarkStart w:id="97" w:name="_Toc478735270"/>
      <w:bookmarkStart w:id="98" w:name="_Toc532900012"/>
      <w:bookmarkStart w:id="99" w:name="_Toc533161874"/>
      <w:bookmarkStart w:id="100" w:name="_Toc13594161"/>
      <w:r w:rsidRPr="004B302D">
        <w:rPr>
          <w:szCs w:val="24"/>
        </w:rPr>
        <w:t>EVENTS OF DEFAULT</w:t>
      </w:r>
      <w:bookmarkEnd w:id="96"/>
      <w:bookmarkEnd w:id="97"/>
      <w:bookmarkEnd w:id="98"/>
      <w:bookmarkEnd w:id="99"/>
      <w:bookmarkEnd w:id="100"/>
    </w:p>
    <w:p w14:paraId="510F6D12" w14:textId="05EC6D65" w:rsidR="007046BA" w:rsidRPr="004B302D" w:rsidRDefault="00FE6D6F">
      <w:pPr>
        <w:pStyle w:val="Corp1L2"/>
        <w:rPr>
          <w:szCs w:val="24"/>
        </w:rPr>
      </w:pPr>
      <w:r w:rsidRPr="004B302D">
        <w:rPr>
          <w:szCs w:val="24"/>
          <w:u w:val="single"/>
        </w:rPr>
        <w:t xml:space="preserve">Events of Default by </w:t>
      </w:r>
      <w:r w:rsidR="00CB3BE8">
        <w:rPr>
          <w:szCs w:val="24"/>
          <w:u w:val="single"/>
        </w:rPr>
        <w:t>Subscriber Organization</w:t>
      </w:r>
      <w:r w:rsidRPr="004B302D">
        <w:rPr>
          <w:szCs w:val="24"/>
        </w:rPr>
        <w:t xml:space="preserve">.  The occurrence of any of the following shall constitute an Event of Default by </w:t>
      </w:r>
      <w:r w:rsidR="00CB3BE8">
        <w:rPr>
          <w:szCs w:val="24"/>
        </w:rPr>
        <w:t>Subscriber Organization</w:t>
      </w:r>
      <w:r w:rsidRPr="004B302D">
        <w:rPr>
          <w:szCs w:val="24"/>
        </w:rPr>
        <w:t>:</w:t>
      </w:r>
    </w:p>
    <w:p w14:paraId="5912109C" w14:textId="19C7108C" w:rsidR="00E9764F" w:rsidRPr="004B302D" w:rsidRDefault="00E9764F" w:rsidP="00137042">
      <w:pPr>
        <w:pStyle w:val="ListParagraph"/>
        <w:numPr>
          <w:ilvl w:val="0"/>
          <w:numId w:val="42"/>
        </w:numPr>
        <w:tabs>
          <w:tab w:val="num" w:pos="1440"/>
        </w:tabs>
        <w:spacing w:after="240"/>
        <w:ind w:left="1440" w:hanging="720"/>
        <w:outlineLvl w:val="2"/>
        <w:rPr>
          <w:rFonts w:ascii="Courier New" w:hAnsi="Courier New" w:cs="Courier New"/>
        </w:rPr>
      </w:pPr>
      <w:r w:rsidRPr="004B302D">
        <w:rPr>
          <w:rFonts w:ascii="Courier New" w:hAnsi="Courier New" w:cs="Courier New"/>
        </w:rPr>
        <w:t xml:space="preserve">if at any time during the Term, </w:t>
      </w:r>
      <w:r w:rsidR="00CB3BE8">
        <w:rPr>
          <w:rFonts w:ascii="Courier New" w:hAnsi="Courier New" w:cs="Courier New"/>
        </w:rPr>
        <w:t>Subscriber Organization</w:t>
      </w:r>
      <w:r w:rsidRPr="004B302D">
        <w:rPr>
          <w:rFonts w:ascii="Courier New" w:hAnsi="Courier New" w:cs="Courier New"/>
        </w:rPr>
        <w:t xml:space="preserve"> delivers or attempts to deliver to the Point of Interconnection for sale under this Agreement electric energy that was not generated by the Facility; </w:t>
      </w:r>
    </w:p>
    <w:p w14:paraId="251412FB" w14:textId="7D065485" w:rsidR="00E9764F" w:rsidRPr="004B302D" w:rsidRDefault="00E9764F" w:rsidP="00137042">
      <w:pPr>
        <w:pStyle w:val="ListParagraph"/>
        <w:numPr>
          <w:ilvl w:val="0"/>
          <w:numId w:val="42"/>
        </w:numPr>
        <w:tabs>
          <w:tab w:val="num" w:pos="1710"/>
        </w:tabs>
        <w:spacing w:after="240"/>
        <w:ind w:left="1440" w:hanging="720"/>
        <w:outlineLvl w:val="2"/>
        <w:rPr>
          <w:rFonts w:ascii="Courier New" w:hAnsi="Courier New" w:cs="Courier New"/>
        </w:rPr>
      </w:pPr>
      <w:r w:rsidRPr="00447E4A">
        <w:rPr>
          <w:rFonts w:ascii="Courier New" w:hAnsi="Courier New" w:cs="Courier New"/>
        </w:rPr>
        <w:t>if at any time subsequent to the Commerci</w:t>
      </w:r>
      <w:r w:rsidRPr="00F35441">
        <w:rPr>
          <w:rFonts w:ascii="Courier New" w:hAnsi="Courier New" w:cs="Courier New"/>
        </w:rPr>
        <w:t>al Operations Date, the</w:t>
      </w:r>
      <w:r w:rsidRPr="00D235D5">
        <w:rPr>
          <w:rFonts w:ascii="Courier New" w:hAnsi="Courier New" w:cs="Courier New"/>
          <w:szCs w:val="24"/>
        </w:rPr>
        <w:t xml:space="preserve"> </w:t>
      </w:r>
      <w:r w:rsidR="00C46ECA" w:rsidRPr="0051062C">
        <w:rPr>
          <w:rFonts w:ascii="Courier New" w:hAnsi="Courier New" w:cs="Courier New"/>
          <w:szCs w:val="24"/>
        </w:rPr>
        <w:t>PV System</w:t>
      </w:r>
      <w:r w:rsidRPr="00C91906">
        <w:rPr>
          <w:rFonts w:ascii="Courier New" w:hAnsi="Courier New" w:cs="Courier New"/>
          <w:szCs w:val="24"/>
        </w:rPr>
        <w:t xml:space="preserve"> Equivalent</w:t>
      </w:r>
      <w:r w:rsidRPr="003B30CD">
        <w:rPr>
          <w:rFonts w:ascii="Courier New" w:hAnsi="Courier New" w:cs="Courier New"/>
        </w:rPr>
        <w:t xml:space="preserve"> Availability Factor is less than </w:t>
      </w:r>
      <w:r w:rsidRPr="00B959DE">
        <w:rPr>
          <w:rFonts w:ascii="Courier New" w:hAnsi="Courier New" w:cs="Courier New"/>
          <w:b/>
        </w:rPr>
        <w:t>84%</w:t>
      </w:r>
      <w:r w:rsidRPr="006F17F2">
        <w:rPr>
          <w:rFonts w:ascii="Courier New" w:hAnsi="Courier New" w:cs="Courier New"/>
        </w:rPr>
        <w:t xml:space="preserve"> for each of three consecutive Contract Years;</w:t>
      </w:r>
    </w:p>
    <w:p w14:paraId="0E28E6A7" w14:textId="77777777" w:rsidR="00E9764F" w:rsidRPr="004B302D" w:rsidRDefault="00E9764F" w:rsidP="00137042">
      <w:pPr>
        <w:pStyle w:val="ListParagraph"/>
        <w:numPr>
          <w:ilvl w:val="0"/>
          <w:numId w:val="42"/>
        </w:numPr>
        <w:tabs>
          <w:tab w:val="num" w:pos="1710"/>
        </w:tabs>
        <w:spacing w:after="240"/>
        <w:ind w:left="1440" w:hanging="720"/>
        <w:outlineLvl w:val="2"/>
        <w:rPr>
          <w:rFonts w:ascii="Courier New" w:hAnsi="Courier New" w:cs="Courier New"/>
        </w:rPr>
      </w:pPr>
      <w:r w:rsidRPr="00447E4A">
        <w:rPr>
          <w:rFonts w:ascii="Courier New" w:hAnsi="Courier New" w:cs="Courier New"/>
        </w:rPr>
        <w:t xml:space="preserve">if at any time subsequent to the Commercial Operations </w:t>
      </w:r>
      <w:r w:rsidRPr="00F35441">
        <w:rPr>
          <w:rFonts w:ascii="Courier New" w:hAnsi="Courier New" w:cs="Courier New"/>
        </w:rPr>
        <w:t>Date, the Measured Performance Ratio for each of three consecutive Contra</w:t>
      </w:r>
      <w:r w:rsidRPr="00D235D5">
        <w:rPr>
          <w:rFonts w:ascii="Courier New" w:hAnsi="Courier New" w:cs="Courier New"/>
        </w:rPr>
        <w:t>ct Years falls below the Tier 2 Bandwidth for such Contract Year;</w:t>
      </w:r>
    </w:p>
    <w:p w14:paraId="52254260" w14:textId="1ED76648" w:rsidR="00E9764F" w:rsidRPr="00D235D5" w:rsidRDefault="00E9764F" w:rsidP="00137042">
      <w:pPr>
        <w:pStyle w:val="ListParagraph"/>
        <w:numPr>
          <w:ilvl w:val="0"/>
          <w:numId w:val="42"/>
        </w:numPr>
        <w:tabs>
          <w:tab w:val="num" w:pos="1710"/>
        </w:tabs>
        <w:spacing w:after="240"/>
        <w:ind w:left="1440" w:hanging="720"/>
        <w:outlineLvl w:val="2"/>
        <w:rPr>
          <w:rFonts w:ascii="Courier New" w:hAnsi="Courier New" w:cs="Courier New"/>
          <w:szCs w:val="24"/>
        </w:rPr>
      </w:pPr>
      <w:r w:rsidRPr="00447E4A">
        <w:rPr>
          <w:rFonts w:ascii="Courier New" w:hAnsi="Courier New" w:cs="Courier New"/>
          <w:szCs w:val="24"/>
        </w:rPr>
        <w:t xml:space="preserve">if at any time subsequent to the Commercial Operations Date, the </w:t>
      </w:r>
      <w:r w:rsidR="00CB3BE8">
        <w:rPr>
          <w:rFonts w:ascii="Courier New" w:hAnsi="Courier New" w:cs="Courier New"/>
          <w:szCs w:val="24"/>
        </w:rPr>
        <w:t>Subscriber Organization</w:t>
      </w:r>
      <w:r w:rsidRPr="00447E4A">
        <w:rPr>
          <w:rFonts w:ascii="Courier New" w:hAnsi="Courier New" w:cs="Courier New"/>
          <w:szCs w:val="24"/>
        </w:rPr>
        <w:t xml:space="preserve"> fails to demonstrate satisfaction of the BESS</w:t>
      </w:r>
      <w:r w:rsidRPr="00F35441">
        <w:rPr>
          <w:rFonts w:ascii="Courier New" w:hAnsi="Courier New" w:cs="Courier New"/>
          <w:szCs w:val="24"/>
        </w:rPr>
        <w:t xml:space="preserve"> Capacity Performance Metric prior to the expiration of the BESS Capacity</w:t>
      </w:r>
      <w:r w:rsidRPr="00D235D5">
        <w:rPr>
          <w:rFonts w:ascii="Courier New" w:hAnsi="Courier New" w:cs="Courier New"/>
          <w:szCs w:val="24"/>
        </w:rPr>
        <w:t xml:space="preserve"> Cure Period;</w:t>
      </w:r>
    </w:p>
    <w:p w14:paraId="7A702F11" w14:textId="30CA5AFB" w:rsidR="00E9764F" w:rsidRPr="004B302D" w:rsidRDefault="00E9764F" w:rsidP="00137042">
      <w:pPr>
        <w:pStyle w:val="ListParagraph"/>
        <w:numPr>
          <w:ilvl w:val="0"/>
          <w:numId w:val="42"/>
        </w:numPr>
        <w:tabs>
          <w:tab w:val="num" w:pos="1710"/>
        </w:tabs>
        <w:spacing w:after="240"/>
        <w:ind w:left="1440" w:hanging="720"/>
        <w:outlineLvl w:val="2"/>
        <w:rPr>
          <w:rFonts w:ascii="Courier New" w:hAnsi="Courier New" w:cs="Courier New"/>
          <w:szCs w:val="24"/>
        </w:rPr>
      </w:pPr>
      <w:r w:rsidRPr="0051062C">
        <w:rPr>
          <w:rFonts w:ascii="Courier New" w:hAnsi="Courier New" w:cs="Courier New"/>
          <w:szCs w:val="24"/>
        </w:rPr>
        <w:t xml:space="preserve">if at any time subsequent to the Commercial Operations Date, the </w:t>
      </w:r>
      <w:r w:rsidR="00CB3BE8">
        <w:rPr>
          <w:rFonts w:ascii="Courier New" w:hAnsi="Courier New" w:cs="Courier New"/>
          <w:szCs w:val="24"/>
        </w:rPr>
        <w:t>Subscriber Organization</w:t>
      </w:r>
      <w:r w:rsidRPr="0051062C">
        <w:rPr>
          <w:rFonts w:ascii="Courier New" w:hAnsi="Courier New" w:cs="Courier New"/>
          <w:szCs w:val="24"/>
        </w:rPr>
        <w:t xml:space="preserve"> fails to achieve a BESS Annual Equivalent Availability </w:t>
      </w:r>
      <w:r w:rsidR="00C46ECA" w:rsidRPr="00C91906">
        <w:rPr>
          <w:rFonts w:ascii="Courier New" w:hAnsi="Courier New" w:cs="Courier New"/>
          <w:szCs w:val="24"/>
        </w:rPr>
        <w:t xml:space="preserve">Factor </w:t>
      </w:r>
      <w:r w:rsidRPr="003B30CD">
        <w:rPr>
          <w:rFonts w:ascii="Courier New" w:hAnsi="Courier New" w:cs="Courier New"/>
          <w:szCs w:val="24"/>
        </w:rPr>
        <w:t xml:space="preserve">of not less than </w:t>
      </w:r>
      <w:r w:rsidRPr="00B959DE">
        <w:rPr>
          <w:rFonts w:ascii="Courier New" w:hAnsi="Courier New" w:cs="Courier New"/>
          <w:b/>
          <w:szCs w:val="24"/>
        </w:rPr>
        <w:t>75%</w:t>
      </w:r>
      <w:r w:rsidRPr="006F17F2">
        <w:rPr>
          <w:rFonts w:ascii="Courier New" w:hAnsi="Courier New" w:cs="Courier New"/>
          <w:szCs w:val="24"/>
        </w:rPr>
        <w:t xml:space="preserve"> for each of </w:t>
      </w:r>
      <w:r w:rsidR="00DA1E9B">
        <w:rPr>
          <w:rFonts w:ascii="Courier New" w:hAnsi="Courier New" w:cs="Courier New"/>
          <w:szCs w:val="24"/>
        </w:rPr>
        <w:t>four (4</w:t>
      </w:r>
      <w:r w:rsidR="005F4484" w:rsidRPr="004B302D">
        <w:rPr>
          <w:rFonts w:ascii="Courier New" w:hAnsi="Courier New" w:cs="Courier New"/>
          <w:szCs w:val="24"/>
        </w:rPr>
        <w:t>)</w:t>
      </w:r>
      <w:r w:rsidRPr="004B302D">
        <w:rPr>
          <w:rFonts w:ascii="Courier New" w:hAnsi="Courier New" w:cs="Courier New"/>
          <w:szCs w:val="24"/>
        </w:rPr>
        <w:t xml:space="preserve"> consecutive BESS Measurement Periods</w:t>
      </w:r>
      <w:r w:rsidR="00147952" w:rsidRPr="004B302D">
        <w:rPr>
          <w:rFonts w:ascii="Courier New" w:hAnsi="Courier New" w:cs="Courier New"/>
          <w:szCs w:val="24"/>
        </w:rPr>
        <w:t xml:space="preserve"> as provided in </w:t>
      </w:r>
      <w:r w:rsidR="00147952" w:rsidRPr="004B302D">
        <w:rPr>
          <w:rFonts w:ascii="Courier New" w:hAnsi="Courier New" w:cs="Courier New"/>
          <w:szCs w:val="24"/>
          <w:u w:val="single"/>
        </w:rPr>
        <w:t>Section 2.8(b)</w:t>
      </w:r>
      <w:r w:rsidR="00147952" w:rsidRPr="004B302D">
        <w:rPr>
          <w:rFonts w:ascii="Courier New" w:hAnsi="Courier New" w:cs="Courier New"/>
          <w:szCs w:val="24"/>
        </w:rPr>
        <w:t xml:space="preserve"> (BESS Guaranteed Availability Termination Date)</w:t>
      </w:r>
      <w:r w:rsidRPr="004B302D">
        <w:rPr>
          <w:rFonts w:ascii="Courier New" w:hAnsi="Courier New" w:cs="Courier New"/>
          <w:szCs w:val="24"/>
        </w:rPr>
        <w:t>;</w:t>
      </w:r>
    </w:p>
    <w:p w14:paraId="78E6576B" w14:textId="380A718B" w:rsidR="00B65392" w:rsidRDefault="00B65392" w:rsidP="00137042">
      <w:pPr>
        <w:pStyle w:val="ListParagraph"/>
        <w:numPr>
          <w:ilvl w:val="0"/>
          <w:numId w:val="42"/>
        </w:numPr>
        <w:tabs>
          <w:tab w:val="num" w:pos="1710"/>
        </w:tabs>
        <w:spacing w:after="240"/>
        <w:ind w:left="1440" w:hanging="720"/>
        <w:outlineLvl w:val="2"/>
        <w:rPr>
          <w:rFonts w:ascii="Courier New" w:hAnsi="Courier New" w:cs="Courier New"/>
        </w:rPr>
      </w:pPr>
      <w:r w:rsidRPr="00B65392">
        <w:rPr>
          <w:rFonts w:ascii="Courier New" w:hAnsi="Courier New" w:cs="Courier New"/>
        </w:rPr>
        <w:t>i</w:t>
      </w:r>
      <w:r>
        <w:rPr>
          <w:rFonts w:ascii="Courier New" w:hAnsi="Courier New" w:cs="Courier New"/>
        </w:rPr>
        <w:t>f</w:t>
      </w:r>
      <w:r w:rsidRPr="00B65392">
        <w:rPr>
          <w:rFonts w:ascii="Courier New" w:hAnsi="Courier New" w:cs="Courier New"/>
        </w:rPr>
        <w:t xml:space="preserve"> at any time subsequent to the Commercial Operations Date, the </w:t>
      </w:r>
      <w:r w:rsidR="00CB3BE8">
        <w:rPr>
          <w:rFonts w:ascii="Courier New" w:hAnsi="Courier New" w:cs="Courier New"/>
        </w:rPr>
        <w:t>Subscriber Organization</w:t>
      </w:r>
      <w:r w:rsidRPr="00B65392">
        <w:rPr>
          <w:rFonts w:ascii="Courier New" w:hAnsi="Courier New" w:cs="Courier New"/>
        </w:rPr>
        <w:t xml:space="preserve"> fails to demonstrate satisfaction of the RTE Performance Metric prior to the expiration of the RTE Cure Period</w:t>
      </w:r>
      <w:r>
        <w:rPr>
          <w:rFonts w:ascii="Courier New" w:hAnsi="Courier New" w:cs="Courier New"/>
        </w:rPr>
        <w:t>;</w:t>
      </w:r>
    </w:p>
    <w:p w14:paraId="3CCAA958" w14:textId="45DAE094" w:rsidR="00E9764F" w:rsidRPr="004B302D" w:rsidRDefault="00E9764F" w:rsidP="00137042">
      <w:pPr>
        <w:pStyle w:val="ListParagraph"/>
        <w:numPr>
          <w:ilvl w:val="0"/>
          <w:numId w:val="42"/>
        </w:numPr>
        <w:tabs>
          <w:tab w:val="num" w:pos="1710"/>
        </w:tabs>
        <w:spacing w:after="240"/>
        <w:ind w:left="1440" w:hanging="720"/>
        <w:outlineLvl w:val="2"/>
        <w:rPr>
          <w:rFonts w:ascii="Courier New" w:hAnsi="Courier New" w:cs="Courier New"/>
        </w:rPr>
      </w:pPr>
      <w:r w:rsidRPr="004B302D">
        <w:rPr>
          <w:rFonts w:ascii="Courier New" w:hAnsi="Courier New" w:cs="Courier New"/>
        </w:rPr>
        <w:t>if at any time subsequent to the Commercial Operations Date, the Facility is unavailable to provide electric energy in response to Company Dispatch for a period of three hundred sixty-five (365) or more consecutive Days;</w:t>
      </w:r>
    </w:p>
    <w:p w14:paraId="45CF6CB6" w14:textId="7B1D0029" w:rsidR="00E9764F" w:rsidRPr="004B302D" w:rsidRDefault="00E9764F" w:rsidP="00137042">
      <w:pPr>
        <w:pStyle w:val="ListParagraph"/>
        <w:numPr>
          <w:ilvl w:val="0"/>
          <w:numId w:val="42"/>
        </w:numPr>
        <w:tabs>
          <w:tab w:val="num" w:pos="1710"/>
        </w:tabs>
        <w:spacing w:after="240"/>
        <w:ind w:left="1440" w:hanging="720"/>
        <w:outlineLvl w:val="2"/>
        <w:rPr>
          <w:rFonts w:ascii="Courier New" w:hAnsi="Courier New" w:cs="Courier New"/>
        </w:rPr>
      </w:pPr>
      <w:r w:rsidRPr="00447E4A">
        <w:rPr>
          <w:rFonts w:ascii="Courier New" w:hAnsi="Courier New" w:cs="Courier New"/>
        </w:rPr>
        <w:t xml:space="preserve">if at any time during the Term, </w:t>
      </w:r>
      <w:r w:rsidR="00CB3BE8">
        <w:rPr>
          <w:rFonts w:ascii="Courier New" w:hAnsi="Courier New" w:cs="Courier New"/>
        </w:rPr>
        <w:t>Subscriber Organization</w:t>
      </w:r>
      <w:r w:rsidRPr="00447E4A">
        <w:rPr>
          <w:rFonts w:ascii="Courier New" w:hAnsi="Courier New" w:cs="Courier New"/>
        </w:rPr>
        <w:t xml:space="preserve"> fails to satisfy the requirements </w:t>
      </w:r>
      <w:r w:rsidR="005F4484" w:rsidRPr="00F35441">
        <w:rPr>
          <w:rFonts w:ascii="Courier New" w:hAnsi="Courier New" w:cs="Courier New"/>
        </w:rPr>
        <w:t>of</w:t>
      </w:r>
      <w:r w:rsidRPr="00D235D5">
        <w:rPr>
          <w:rFonts w:ascii="Courier New" w:hAnsi="Courier New" w:cs="Courier New"/>
        </w:rPr>
        <w:t xml:space="preserve"> </w:t>
      </w:r>
      <w:r w:rsidRPr="0051062C">
        <w:rPr>
          <w:rFonts w:ascii="Courier New" w:hAnsi="Courier New" w:cs="Courier New"/>
          <w:u w:val="single"/>
        </w:rPr>
        <w:t>Article 14</w:t>
      </w:r>
      <w:r w:rsidRPr="00C91906">
        <w:rPr>
          <w:rFonts w:ascii="Courier New" w:hAnsi="Courier New" w:cs="Courier New"/>
        </w:rPr>
        <w:t xml:space="preserve"> (Credit Assurance and Security) of this Agreement; </w:t>
      </w:r>
    </w:p>
    <w:p w14:paraId="418A507E" w14:textId="149BFBEB" w:rsidR="00E9764F" w:rsidRDefault="00E9764F" w:rsidP="00137042">
      <w:pPr>
        <w:pStyle w:val="ListParagraph"/>
        <w:numPr>
          <w:ilvl w:val="0"/>
          <w:numId w:val="42"/>
        </w:numPr>
        <w:tabs>
          <w:tab w:val="num" w:pos="1710"/>
        </w:tabs>
        <w:spacing w:after="240"/>
        <w:ind w:left="1440" w:hanging="720"/>
        <w:outlineLvl w:val="2"/>
        <w:rPr>
          <w:rFonts w:ascii="Courier New" w:hAnsi="Courier New" w:cs="Courier New"/>
        </w:rPr>
      </w:pPr>
      <w:r w:rsidRPr="00447E4A">
        <w:rPr>
          <w:rFonts w:ascii="Courier New" w:hAnsi="Courier New" w:cs="Courier New"/>
        </w:rPr>
        <w:lastRenderedPageBreak/>
        <w:t>if at any time during the Term</w:t>
      </w:r>
      <w:r w:rsidRPr="00F35441">
        <w:rPr>
          <w:rFonts w:ascii="Courier New" w:hAnsi="Courier New" w:cs="Courier New"/>
        </w:rPr>
        <w:t xml:space="preserve">, </w:t>
      </w:r>
      <w:r w:rsidR="00CB3BE8">
        <w:rPr>
          <w:rFonts w:ascii="Courier New" w:hAnsi="Courier New" w:cs="Courier New"/>
        </w:rPr>
        <w:t>Subscriber Organization</w:t>
      </w:r>
      <w:r w:rsidRPr="00F35441">
        <w:rPr>
          <w:rFonts w:ascii="Courier New" w:hAnsi="Courier New" w:cs="Courier New"/>
        </w:rPr>
        <w:t xml:space="preserve"> fails to comply with the requirements of </w:t>
      </w:r>
      <w:r w:rsidRPr="00D235D5">
        <w:rPr>
          <w:rFonts w:ascii="Courier New" w:hAnsi="Courier New" w:cs="Courier New"/>
          <w:u w:val="single"/>
        </w:rPr>
        <w:t>Section 19.1</w:t>
      </w:r>
      <w:r w:rsidRPr="0051062C">
        <w:rPr>
          <w:rFonts w:ascii="Courier New" w:hAnsi="Courier New" w:cs="Courier New"/>
        </w:rPr>
        <w:t xml:space="preserve"> (Sale of Facility) and </w:t>
      </w:r>
      <w:r w:rsidRPr="00C91906">
        <w:rPr>
          <w:rFonts w:ascii="Courier New" w:hAnsi="Courier New" w:cs="Courier New"/>
          <w:u w:val="single"/>
        </w:rPr>
        <w:t>Attachment P</w:t>
      </w:r>
      <w:r w:rsidRPr="003B30CD">
        <w:rPr>
          <w:rFonts w:ascii="Courier New" w:hAnsi="Courier New" w:cs="Courier New"/>
        </w:rPr>
        <w:t xml:space="preserve"> (Sale of Facility by </w:t>
      </w:r>
      <w:r w:rsidR="00CB3BE8">
        <w:rPr>
          <w:rFonts w:ascii="Courier New" w:hAnsi="Courier New" w:cs="Courier New"/>
        </w:rPr>
        <w:t>Subscriber Organization</w:t>
      </w:r>
      <w:r w:rsidRPr="003B30CD">
        <w:rPr>
          <w:rFonts w:ascii="Courier New" w:hAnsi="Courier New" w:cs="Courier New"/>
        </w:rPr>
        <w:t>);</w:t>
      </w:r>
      <w:r w:rsidRPr="00B959DE">
        <w:rPr>
          <w:rFonts w:ascii="Courier New" w:hAnsi="Courier New" w:cs="Courier New"/>
        </w:rPr>
        <w:t xml:space="preserve"> </w:t>
      </w:r>
    </w:p>
    <w:p w14:paraId="4419C7BF" w14:textId="35D31797" w:rsidR="005B6959" w:rsidRPr="004B302D" w:rsidRDefault="005B6959" w:rsidP="005B6959">
      <w:pPr>
        <w:pStyle w:val="ListParagraph"/>
        <w:numPr>
          <w:ilvl w:val="0"/>
          <w:numId w:val="42"/>
        </w:numPr>
        <w:tabs>
          <w:tab w:val="num" w:pos="1710"/>
        </w:tabs>
        <w:spacing w:after="240"/>
        <w:ind w:left="1440" w:hanging="720"/>
        <w:outlineLvl w:val="2"/>
        <w:rPr>
          <w:rFonts w:ascii="Courier New" w:hAnsi="Courier New" w:cs="Courier New"/>
        </w:rPr>
      </w:pPr>
      <w:r>
        <w:rPr>
          <w:rFonts w:ascii="Courier New" w:hAnsi="Courier New" w:cs="Courier New"/>
        </w:rPr>
        <w:t xml:space="preserve">if at any time during the Term, Subscriber Organization fails to comply with the requirements of </w:t>
      </w:r>
      <w:r>
        <w:rPr>
          <w:rFonts w:ascii="Courier New" w:hAnsi="Courier New" w:cs="Courier New"/>
          <w:u w:val="single"/>
        </w:rPr>
        <w:t>Attachment Q</w:t>
      </w:r>
      <w:r>
        <w:rPr>
          <w:rFonts w:ascii="Courier New" w:hAnsi="Courier New" w:cs="Courier New"/>
        </w:rPr>
        <w:t xml:space="preserve"> (Facility's CBRE Program);</w:t>
      </w:r>
      <w:r w:rsidR="002551D9" w:rsidRPr="002551D9">
        <w:rPr>
          <w:rFonts w:ascii="Courier New" w:hAnsi="Courier New" w:cs="Courier New"/>
          <w:szCs w:val="24"/>
        </w:rPr>
        <w:t xml:space="preserve"> </w:t>
      </w:r>
      <w:r w:rsidR="002551D9" w:rsidRPr="006F17F2">
        <w:rPr>
          <w:rFonts w:ascii="Courier New" w:hAnsi="Courier New" w:cs="Courier New"/>
          <w:szCs w:val="24"/>
        </w:rPr>
        <w:t>or</w:t>
      </w:r>
    </w:p>
    <w:p w14:paraId="67CC13A8" w14:textId="73CDA1E2" w:rsidR="00D24AC2" w:rsidRPr="004B302D" w:rsidRDefault="00E9764F" w:rsidP="00D4079B">
      <w:pPr>
        <w:pStyle w:val="Corp1L3"/>
        <w:numPr>
          <w:ilvl w:val="2"/>
          <w:numId w:val="102"/>
        </w:numPr>
        <w:tabs>
          <w:tab w:val="num" w:pos="1800"/>
        </w:tabs>
        <w:ind w:left="1440"/>
      </w:pPr>
      <w:r w:rsidRPr="00447E4A">
        <w:t xml:space="preserve">if at any time subsequent to the Commercial Operations Date, </w:t>
      </w:r>
      <w:r w:rsidR="00CB3BE8">
        <w:t>Subscriber Organization</w:t>
      </w:r>
      <w:r w:rsidRPr="00447E4A">
        <w:t xml:space="preserve"> fails to install, operate, maintain, or repair the Faci</w:t>
      </w:r>
      <w:r w:rsidRPr="00F35441">
        <w:t xml:space="preserve">lity in accordance with Good Engineering and Operating Practices if such </w:t>
      </w:r>
      <w:r w:rsidRPr="00D235D5">
        <w:t xml:space="preserve">failure is not cured within thirty (30) Days after written notice of such failure from Company unless such failure cannot be cured within said thirty (30) Day period and </w:t>
      </w:r>
      <w:r w:rsidR="00CB3BE8">
        <w:t>Subscriber Organization</w:t>
      </w:r>
      <w:r w:rsidRPr="00D235D5">
        <w:t xml:space="preserve"> is mak</w:t>
      </w:r>
      <w:r w:rsidRPr="0051062C">
        <w:t xml:space="preserve">ing commercially reasonable efforts to cure such failure, in which case </w:t>
      </w:r>
      <w:r w:rsidR="00CB3BE8">
        <w:t>Subscriber Organization</w:t>
      </w:r>
      <w:r w:rsidRPr="0051062C">
        <w:t xml:space="preserve"> shall have a cure period of </w:t>
      </w:r>
      <w:r w:rsidR="00A11B3D" w:rsidRPr="00C91906">
        <w:t>three</w:t>
      </w:r>
      <w:r w:rsidRPr="003B30CD">
        <w:t xml:space="preserve"> hundred </w:t>
      </w:r>
      <w:r w:rsidR="00A11B3D" w:rsidRPr="00B959DE">
        <w:t>sixty-five</w:t>
      </w:r>
      <w:r w:rsidRPr="006F17F2">
        <w:t xml:space="preserve"> (</w:t>
      </w:r>
      <w:r w:rsidR="00A11B3D" w:rsidRPr="004B302D">
        <w:t>365</w:t>
      </w:r>
      <w:r w:rsidRPr="004B302D">
        <w:t>) Days after Company's written notice of such failure.</w:t>
      </w:r>
    </w:p>
    <w:p w14:paraId="1B1AF2F8" w14:textId="77777777" w:rsidR="007046BA" w:rsidRPr="004B302D" w:rsidRDefault="00FE6D6F">
      <w:pPr>
        <w:pStyle w:val="Corp1L2"/>
        <w:rPr>
          <w:szCs w:val="24"/>
        </w:rPr>
      </w:pPr>
      <w:r w:rsidRPr="004B302D">
        <w:rPr>
          <w:szCs w:val="24"/>
          <w:u w:val="single"/>
        </w:rPr>
        <w:t>Events of Default by a Party</w:t>
      </w:r>
      <w:r w:rsidRPr="004B302D">
        <w:rPr>
          <w:szCs w:val="24"/>
        </w:rPr>
        <w:t>.  The occurrence of any of the following during the Term of the Agreement shall constitute an Event of Default by the Party responsible for the failure, action or breach in question:</w:t>
      </w:r>
    </w:p>
    <w:p w14:paraId="73E7CCE3" w14:textId="77777777" w:rsidR="007046BA" w:rsidRPr="004B302D" w:rsidRDefault="00FE6D6F" w:rsidP="00D4079B">
      <w:pPr>
        <w:pStyle w:val="Corp1L3"/>
        <w:numPr>
          <w:ilvl w:val="2"/>
          <w:numId w:val="113"/>
        </w:numPr>
        <w:tabs>
          <w:tab w:val="num" w:pos="1440"/>
        </w:tabs>
        <w:ind w:left="1440"/>
      </w:pPr>
      <w:r w:rsidRPr="004B302D">
        <w:t>The failure to make any payment required pursuant to this Agreement when due if such failure is not cured within ten (10) Business Days after written notice is received by the Party failing to make such payment;</w:t>
      </w:r>
    </w:p>
    <w:p w14:paraId="1EAC1488" w14:textId="77777777" w:rsidR="007046BA" w:rsidRPr="004B302D" w:rsidRDefault="00FE6D6F" w:rsidP="006250BE">
      <w:pPr>
        <w:pStyle w:val="Corp1L3"/>
        <w:tabs>
          <w:tab w:val="num" w:pos="1440"/>
        </w:tabs>
        <w:ind w:left="1440"/>
      </w:pPr>
      <w:r w:rsidRPr="004B302D">
        <w:t>Any representation or warranty made by such Party herein is false and misleading in any material respect when made;</w:t>
      </w:r>
    </w:p>
    <w:p w14:paraId="4A9C66D1" w14:textId="2F3D007C" w:rsidR="007046BA" w:rsidRPr="004B302D" w:rsidRDefault="00FE6D6F" w:rsidP="006250BE">
      <w:pPr>
        <w:pStyle w:val="Corp1L3"/>
        <w:tabs>
          <w:tab w:val="num" w:pos="1440"/>
        </w:tabs>
        <w:ind w:left="1440"/>
      </w:pPr>
      <w:r w:rsidRPr="004B302D">
        <w:t xml:space="preserve">Such Party becomes </w:t>
      </w:r>
      <w:r w:rsidR="005F66D6" w:rsidRPr="004B302D">
        <w:t xml:space="preserve">insolvent, or makes an assignment for the benefit of creditors </w:t>
      </w:r>
      <w:r w:rsidR="001100EB" w:rsidRPr="004B302D">
        <w:t xml:space="preserve">(other than an assignment to a Facility Lender pursuant to the Financing Documents) </w:t>
      </w:r>
      <w:r w:rsidR="005F66D6" w:rsidRPr="004B302D">
        <w:t xml:space="preserve">or fails generally to pay its debts as they become due; or such Party shall have </w:t>
      </w:r>
      <w:r w:rsidR="00B016C4" w:rsidRPr="004B302D">
        <w:t xml:space="preserve">an order </w:t>
      </w:r>
      <w:r w:rsidR="005F66D6" w:rsidRPr="004B302D">
        <w:t>for relief in an involuntary case under the bankruptcy laws as now or hereafter cons</w:t>
      </w:r>
      <w:r w:rsidR="00AF2D56" w:rsidRPr="004B302D">
        <w:t xml:space="preserve">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w:t>
      </w:r>
      <w:r w:rsidR="00AF2D56" w:rsidRPr="004B302D">
        <w:lastRenderedPageBreak/>
        <w:t>present o</w:t>
      </w:r>
      <w:r w:rsidR="00ED08BF" w:rsidRPr="004B302D">
        <w:t>r</w:t>
      </w:r>
      <w:r w:rsidR="00AF2D56" w:rsidRPr="004B302D">
        <w:t xml:space="preserve"> future statue, law or regulation, or shall file any answer admitting the material allegations of any petition filed against it in such proceeding; or such Party seeks or consents to </w:t>
      </w:r>
      <w:r w:rsidR="004C4A5B" w:rsidRPr="004B302D">
        <w:t>o</w:t>
      </w:r>
      <w:r w:rsidR="00AF2D56" w:rsidRPr="004B302D">
        <w:t>r acqui</w:t>
      </w:r>
      <w:r w:rsidR="004C4A5B" w:rsidRPr="004B302D">
        <w:t>esces in the appointment of or taking possession by, any custodian, trustee, receiver or liquidator of it or of all or a substantial part of its properties or assets; or such Party takes action looking to its dissolution or liqu</w:t>
      </w:r>
      <w:r w:rsidR="00BD50A1" w:rsidRPr="004B302D">
        <w:t>idation; or within ninety (90) D</w:t>
      </w:r>
      <w:r w:rsidR="004C4A5B" w:rsidRPr="004B302D">
        <w:t xml:space="preserve">ays after commencement of any proceedings against such Party seeking any arrangement, composition, adjustment, liquidation, dissolution or similar relief under any present or future </w:t>
      </w:r>
      <w:r w:rsidR="00480DCB" w:rsidRPr="004B302D">
        <w:t>statue, law or regulation, such proceedings shall not have been di</w:t>
      </w:r>
      <w:r w:rsidR="00BD50A1" w:rsidRPr="004B302D">
        <w:t>smissed; or within ninety (90) D</w:t>
      </w:r>
      <w:r w:rsidR="00480DCB" w:rsidRPr="004B302D">
        <w:t>ays after the appointment of, or taking possession by, any custodian</w:t>
      </w:r>
      <w:r w:rsidR="00EE06BC" w:rsidRPr="004B302D">
        <w:t>, trustee, receiver or liquidator o</w:t>
      </w:r>
      <w:r w:rsidR="00ED08BF" w:rsidRPr="004B302D">
        <w:t>f</w:t>
      </w:r>
      <w:r w:rsidR="00EE06BC" w:rsidRPr="004B302D">
        <w:t xml:space="preserve"> any or of all or a substantial part of the properties or assets of such Party, without the consent or acquiescence of such Party, any such appointment or possession shall not have been vacated or terminated;</w:t>
      </w:r>
    </w:p>
    <w:p w14:paraId="6D214FB7" w14:textId="4CAB4257" w:rsidR="007046BA" w:rsidRPr="004B302D" w:rsidRDefault="00FE6D6F" w:rsidP="006250BE">
      <w:pPr>
        <w:pStyle w:val="Corp1L3"/>
        <w:tabs>
          <w:tab w:val="num" w:pos="1440"/>
        </w:tabs>
        <w:ind w:left="1440"/>
      </w:pPr>
      <w:r w:rsidRPr="004B302D">
        <w:t xml:space="preserve">Such Party engages in or is the subject of a transaction requiring the prior written consent of the other Party under </w:t>
      </w:r>
      <w:r w:rsidRPr="004B302D">
        <w:rPr>
          <w:u w:val="single"/>
        </w:rPr>
        <w:t>Section 19.2</w:t>
      </w:r>
      <w:r w:rsidRPr="004B302D">
        <w:t xml:space="preserve"> (Assignment by </w:t>
      </w:r>
      <w:r w:rsidR="00CB3BE8">
        <w:t>Subscriber Organization</w:t>
      </w:r>
      <w:r w:rsidRPr="004B302D">
        <w:t xml:space="preserve">) or </w:t>
      </w:r>
      <w:r w:rsidRPr="004B302D">
        <w:rPr>
          <w:u w:val="single"/>
        </w:rPr>
        <w:t>Section 19.7</w:t>
      </w:r>
      <w:r w:rsidRPr="004B302D">
        <w:t xml:space="preserve"> (Assignment By Company) (as applicable) without having obtained such consent</w:t>
      </w:r>
      <w:r w:rsidR="001A359E" w:rsidRPr="004B302D">
        <w:t>;</w:t>
      </w:r>
      <w:r w:rsidRPr="004B302D">
        <w:t xml:space="preserve"> </w:t>
      </w:r>
    </w:p>
    <w:p w14:paraId="31FC1FFC" w14:textId="30D172CD" w:rsidR="007046BA" w:rsidRPr="004B302D" w:rsidRDefault="00FE6D6F" w:rsidP="006250BE">
      <w:pPr>
        <w:pStyle w:val="Corp1L3"/>
        <w:tabs>
          <w:tab w:val="num" w:pos="1440"/>
        </w:tabs>
        <w:ind w:left="1440"/>
      </w:pPr>
      <w:r w:rsidRPr="004B302D">
        <w:t xml:space="preserve">Such Party fails to comply with either (i)  decision under </w:t>
      </w:r>
      <w:r w:rsidRPr="004B302D">
        <w:rPr>
          <w:u w:val="single"/>
        </w:rPr>
        <w:t>Article 28</w:t>
      </w:r>
      <w:r w:rsidRPr="004B302D">
        <w:t xml:space="preserve"> (Dispute Resolution), (ii) or an Independent Evaluator</w:t>
      </w:r>
      <w:r w:rsidR="00F263DE" w:rsidRPr="004B302D">
        <w:t>'</w:t>
      </w:r>
      <w:r w:rsidRPr="004B302D">
        <w:t xml:space="preserve">s decision under </w:t>
      </w:r>
      <w:r w:rsidRPr="004B302D">
        <w:rPr>
          <w:u w:val="single"/>
        </w:rPr>
        <w:t>Article 23</w:t>
      </w:r>
      <w:r w:rsidRPr="004B302D">
        <w:t xml:space="preserve"> (Process for Addressing Revisions to Performance Standards), in either case within thirty (30) Days after such decision becomes binding on the Parties in accordance with </w:t>
      </w:r>
      <w:r w:rsidRPr="004B302D">
        <w:rPr>
          <w:u w:val="single"/>
        </w:rPr>
        <w:t>Article 28</w:t>
      </w:r>
      <w:r w:rsidRPr="004B302D">
        <w:t xml:space="preserve"> (Dispute Resolution) or within thirty (30</w:t>
      </w:r>
      <w:r w:rsidR="00DC4D47" w:rsidRPr="004B302D">
        <w:t>)</w:t>
      </w:r>
      <w:r w:rsidRPr="004B302D">
        <w:t xml:space="preserve"> Days of the issuance of such decision under </w:t>
      </w:r>
      <w:r w:rsidRPr="004B302D">
        <w:rPr>
          <w:u w:val="single"/>
        </w:rPr>
        <w:t>Article 23</w:t>
      </w:r>
      <w:r w:rsidRPr="004B302D">
        <w:t xml:space="preserve"> (Process for Addressing Revisions to Performance Standards), as applicable, or, if such decision cannot be complied with within thirty (30</w:t>
      </w:r>
      <w:r w:rsidR="00DC4D47" w:rsidRPr="004B302D">
        <w:t>)</w:t>
      </w:r>
      <w:r w:rsidRPr="004B302D">
        <w:t xml:space="preserve"> Days, such Party fails to have commenced commercially reasonable efforts designed to achieve compliance within such thirty (30</w:t>
      </w:r>
      <w:r w:rsidR="00DC4D47" w:rsidRPr="004B302D">
        <w:t>)</w:t>
      </w:r>
      <w:r w:rsidRPr="004B302D">
        <w:t xml:space="preserve"> Days and diligently continue such commercially reasonable efforts until compliance is attained; or  </w:t>
      </w:r>
    </w:p>
    <w:p w14:paraId="3063CDCE" w14:textId="419BFECD" w:rsidR="007046BA" w:rsidRPr="004B302D" w:rsidRDefault="00FE6D6F" w:rsidP="006250BE">
      <w:pPr>
        <w:pStyle w:val="Corp1L3"/>
        <w:tabs>
          <w:tab w:val="num" w:pos="1440"/>
        </w:tabs>
        <w:ind w:left="1440"/>
      </w:pPr>
      <w:r w:rsidRPr="004B302D">
        <w:t xml:space="preserve">A Party, by act or omission, materially breaches or defaults on any material covenant, condition or other provision of this Agreement, other than the provisions specified in </w:t>
      </w:r>
      <w:r w:rsidRPr="004B302D">
        <w:rPr>
          <w:u w:val="single"/>
        </w:rPr>
        <w:t>Section 15.1</w:t>
      </w:r>
      <w:r w:rsidRPr="004B302D">
        <w:t xml:space="preserve"> (Events of Default by </w:t>
      </w:r>
      <w:r w:rsidR="00CB3BE8">
        <w:lastRenderedPageBreak/>
        <w:t>Subscriber Organization</w:t>
      </w:r>
      <w:r w:rsidRPr="004B302D">
        <w:t xml:space="preserve">) and </w:t>
      </w:r>
      <w:r w:rsidRPr="004B302D">
        <w:rPr>
          <w:u w:val="single"/>
        </w:rPr>
        <w:t>Section 15.2(</w:t>
      </w:r>
      <w:r w:rsidR="00F50BDA" w:rsidRPr="004B302D">
        <w:rPr>
          <w:u w:val="single"/>
        </w:rPr>
        <w:t>a</w:t>
      </w:r>
      <w:r w:rsidRPr="004B302D">
        <w:rPr>
          <w:u w:val="single"/>
        </w:rPr>
        <w:t>)</w:t>
      </w:r>
      <w:r w:rsidRPr="004B302D">
        <w:t xml:space="preserve"> through </w:t>
      </w:r>
      <w:r w:rsidRPr="004B302D">
        <w:rPr>
          <w:u w:val="single"/>
        </w:rPr>
        <w:t>Section 15.2(</w:t>
      </w:r>
      <w:r w:rsidR="00F50BDA" w:rsidRPr="004B302D">
        <w:rPr>
          <w:u w:val="single"/>
        </w:rPr>
        <w:t>e</w:t>
      </w:r>
      <w:r w:rsidRPr="004B302D">
        <w:rPr>
          <w:u w:val="single"/>
        </w:rPr>
        <w:t>)</w:t>
      </w:r>
      <w:r w:rsidRPr="004B302D">
        <w:t>, if such breach or default is not cured within thirty (30) Days after written notice of such breach or default from the other Party; provided, however, that if it is objectively impossible to cure the breach or default in question within said thirty (30) Day period (i.e., if the breach or default in question is one that could not be cured within said thirty (30) Day period by an experienced independent power producer or electric utility, as applicable, willing and able to exert commercially reasonable efforts to achieve such cure within said thirty (30) Day period), then, for so 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w:t>
      </w:r>
      <w:r w:rsidR="007A5C2A" w:rsidRPr="004B302D">
        <w:t xml:space="preserve">; provided, further, that if the material breach in question </w:t>
      </w:r>
      <w:r w:rsidR="003340DB" w:rsidRPr="004B302D">
        <w:t>involves</w:t>
      </w:r>
      <w:r w:rsidR="007A5C2A" w:rsidRPr="004B302D">
        <w:t xml:space="preserve"> </w:t>
      </w:r>
      <w:r w:rsidR="00CB3BE8">
        <w:t>Subscriber Organization</w:t>
      </w:r>
      <w:r w:rsidR="007A5C2A" w:rsidRPr="004B302D">
        <w:t xml:space="preserve">'s failure to meet the operational </w:t>
      </w:r>
      <w:r w:rsidR="00E33824" w:rsidRPr="004B302D">
        <w:t xml:space="preserve">and performance standards set forth in </w:t>
      </w:r>
      <w:r w:rsidR="00E33824" w:rsidRPr="004B302D">
        <w:rPr>
          <w:u w:val="single"/>
        </w:rPr>
        <w:t>Attachment B</w:t>
      </w:r>
      <w:r w:rsidR="00E33824" w:rsidRPr="004B302D">
        <w:t xml:space="preserve"> (Facility</w:t>
      </w:r>
      <w:r w:rsidR="00C137DB" w:rsidRPr="004B302D">
        <w:rPr>
          <w:szCs w:val="24"/>
        </w:rPr>
        <w:t xml:space="preserve"> Owned by </w:t>
      </w:r>
      <w:r w:rsidR="00CB3BE8">
        <w:rPr>
          <w:szCs w:val="24"/>
        </w:rPr>
        <w:t>Subscriber Organization</w:t>
      </w:r>
      <w:r w:rsidR="00E33824" w:rsidRPr="004B302D">
        <w:t xml:space="preserve">), the provisions of </w:t>
      </w:r>
      <w:r w:rsidR="00E33824" w:rsidRPr="004B302D">
        <w:rPr>
          <w:u w:val="single"/>
        </w:rPr>
        <w:t>Section 1(j)</w:t>
      </w:r>
      <w:r w:rsidR="00E33824" w:rsidRPr="004B302D">
        <w:t xml:space="preserve"> (Demonstration of Facility</w:t>
      </w:r>
      <w:r w:rsidR="00E33824" w:rsidRPr="004B302D">
        <w:rPr>
          <w:szCs w:val="24"/>
        </w:rPr>
        <w:t>)</w:t>
      </w:r>
      <w:r w:rsidR="00A94FD6" w:rsidRPr="004B302D">
        <w:rPr>
          <w:szCs w:val="24"/>
        </w:rPr>
        <w:t xml:space="preserve"> of </w:t>
      </w:r>
      <w:r w:rsidR="00A94FD6" w:rsidRPr="004B302D">
        <w:rPr>
          <w:szCs w:val="24"/>
          <w:u w:val="single"/>
        </w:rPr>
        <w:t>Attachment B</w:t>
      </w:r>
      <w:r w:rsidR="00A94FD6" w:rsidRPr="004B302D">
        <w:rPr>
          <w:szCs w:val="24"/>
        </w:rPr>
        <w:t xml:space="preserve"> (Facility Owned by </w:t>
      </w:r>
      <w:r w:rsidR="00CB3BE8">
        <w:rPr>
          <w:szCs w:val="24"/>
        </w:rPr>
        <w:t>Subscriber Organization</w:t>
      </w:r>
      <w:r w:rsidR="00E33824" w:rsidRPr="004B302D">
        <w:t xml:space="preserve">) for consultant's study and </w:t>
      </w:r>
      <w:r w:rsidR="00CB3BE8">
        <w:t>Subscriber Organization</w:t>
      </w:r>
      <w:r w:rsidR="00E33824" w:rsidRPr="004B302D">
        <w:t xml:space="preserve"> implementation </w:t>
      </w:r>
      <w:r w:rsidR="009F3158" w:rsidRPr="004B302D">
        <w:t>of such study's recommendation</w:t>
      </w:r>
      <w:r w:rsidR="000B3DED" w:rsidRPr="004B302D">
        <w:t xml:space="preserve"> </w:t>
      </w:r>
      <w:r w:rsidR="00E33824" w:rsidRPr="004B302D">
        <w:t>shall apply in lieu of the extended cure period provided under the preceding provis</w:t>
      </w:r>
      <w:r w:rsidR="000B3DED" w:rsidRPr="004B302D">
        <w:t>o</w:t>
      </w:r>
      <w:r w:rsidRPr="004B302D">
        <w:t>.</w:t>
      </w:r>
    </w:p>
    <w:p w14:paraId="7FDB27B5" w14:textId="1EC4E754" w:rsidR="007046BA" w:rsidRPr="004B302D" w:rsidRDefault="00FE6D6F">
      <w:pPr>
        <w:pStyle w:val="Corp1L2"/>
        <w:rPr>
          <w:szCs w:val="24"/>
        </w:rPr>
      </w:pPr>
      <w:r w:rsidRPr="004B302D">
        <w:rPr>
          <w:szCs w:val="24"/>
          <w:u w:val="single"/>
        </w:rPr>
        <w:t>Cure/Grace Periods</w:t>
      </w:r>
      <w:r w:rsidRPr="004B302D">
        <w:rPr>
          <w:szCs w:val="24"/>
        </w:rPr>
        <w:t xml:space="preserve">.  Before becoming an Event of Default, the occurrences set forth in </w:t>
      </w:r>
      <w:r w:rsidRPr="004B302D">
        <w:rPr>
          <w:szCs w:val="24"/>
          <w:u w:val="single"/>
        </w:rPr>
        <w:t>Section 15.1</w:t>
      </w:r>
      <w:r w:rsidRPr="004B302D">
        <w:rPr>
          <w:szCs w:val="24"/>
        </w:rPr>
        <w:t xml:space="preserve"> (Events of Default by </w:t>
      </w:r>
      <w:r w:rsidR="00CB3BE8">
        <w:rPr>
          <w:szCs w:val="24"/>
        </w:rPr>
        <w:t>Subscriber Organization</w:t>
      </w:r>
      <w:r w:rsidRPr="004B302D">
        <w:rPr>
          <w:szCs w:val="24"/>
        </w:rPr>
        <w:t xml:space="preserve">) and </w:t>
      </w:r>
      <w:r w:rsidRPr="004B302D">
        <w:rPr>
          <w:szCs w:val="24"/>
          <w:u w:val="single"/>
        </w:rPr>
        <w:t>Section 15.2</w:t>
      </w:r>
      <w:r w:rsidRPr="004B302D">
        <w:rPr>
          <w:szCs w:val="24"/>
        </w:rPr>
        <w:t xml:space="preserve"> (Events of Default by a Party) are subject to the following cure/grace periods: </w:t>
      </w:r>
    </w:p>
    <w:p w14:paraId="158F3CB9" w14:textId="14B30212" w:rsidR="007046BA" w:rsidRPr="004B302D" w:rsidRDefault="00FE6D6F" w:rsidP="00D4079B">
      <w:pPr>
        <w:pStyle w:val="Corp1L3"/>
        <w:numPr>
          <w:ilvl w:val="2"/>
          <w:numId w:val="114"/>
        </w:numPr>
        <w:tabs>
          <w:tab w:val="num" w:pos="1440"/>
        </w:tabs>
        <w:ind w:left="1440"/>
      </w:pPr>
      <w:r w:rsidRPr="004B302D">
        <w:t xml:space="preserve">If the occurrence is not the result of Force Majeure, the Non-performing Party shall be entitled to a cure period to the limited extent expressly set forth in the applicable provision of </w:t>
      </w:r>
      <w:r w:rsidRPr="000B2E0F">
        <w:rPr>
          <w:u w:val="single"/>
        </w:rPr>
        <w:t>Section 15.1</w:t>
      </w:r>
      <w:r w:rsidRPr="004B302D">
        <w:t xml:space="preserve"> (Events of Default </w:t>
      </w:r>
      <w:r w:rsidRPr="004B302D">
        <w:lastRenderedPageBreak/>
        <w:t xml:space="preserve">by </w:t>
      </w:r>
      <w:r w:rsidR="00CB3BE8">
        <w:t>Subscriber Organization</w:t>
      </w:r>
      <w:r w:rsidRPr="004B302D">
        <w:t xml:space="preserve">) or </w:t>
      </w:r>
      <w:r w:rsidRPr="000B2E0F">
        <w:rPr>
          <w:u w:val="single"/>
        </w:rPr>
        <w:t>Section 15.2</w:t>
      </w:r>
      <w:r w:rsidRPr="004B302D">
        <w:t xml:space="preserve"> (Events of Default by a Party); or </w:t>
      </w:r>
    </w:p>
    <w:p w14:paraId="33194353" w14:textId="1E7731A6" w:rsidR="007046BA" w:rsidRPr="004B302D" w:rsidRDefault="00FE6D6F" w:rsidP="006250BE">
      <w:pPr>
        <w:pStyle w:val="Corp1L3"/>
        <w:tabs>
          <w:tab w:val="num" w:pos="1440"/>
        </w:tabs>
        <w:ind w:left="1440"/>
      </w:pPr>
      <w:r w:rsidRPr="004B302D">
        <w:t xml:space="preserve">If the occurrence is the result of Force Majeure, and if and so long as the conditions set forth in </w:t>
      </w:r>
      <w:r w:rsidRPr="004B302D">
        <w:rPr>
          <w:u w:val="single"/>
        </w:rPr>
        <w:t>Section 21.4</w:t>
      </w:r>
      <w:r w:rsidRPr="004B302D">
        <w:t xml:space="preserve"> (Satisfaction of Certain Conditions) are satisfied, the Non-performing Party shall be entitled to a grace period as provided in </w:t>
      </w:r>
      <w:r w:rsidRPr="004B302D">
        <w:rPr>
          <w:u w:val="single"/>
        </w:rPr>
        <w:t>Section 21.6</w:t>
      </w:r>
      <w:r w:rsidRPr="004B302D">
        <w:t xml:space="preserve"> (</w:t>
      </w:r>
      <w:r w:rsidR="00F912D6" w:rsidRPr="004B302D">
        <w:t>Termination for Force Majeure</w:t>
      </w:r>
      <w:r w:rsidRPr="004B302D">
        <w:t xml:space="preserve">), which shall apply in lieu of any cure periods provided in </w:t>
      </w:r>
      <w:r w:rsidRPr="004B302D">
        <w:rPr>
          <w:u w:val="single"/>
        </w:rPr>
        <w:t>Section 15.1</w:t>
      </w:r>
      <w:r w:rsidRPr="004B302D">
        <w:t xml:space="preserve"> (Events of Default by </w:t>
      </w:r>
      <w:r w:rsidR="00CB3BE8">
        <w:t>Subscriber Organization</w:t>
      </w:r>
      <w:r w:rsidRPr="004B302D">
        <w:t xml:space="preserve">) and </w:t>
      </w:r>
      <w:r w:rsidRPr="004B302D">
        <w:rPr>
          <w:u w:val="single"/>
        </w:rPr>
        <w:t>Section 15.2</w:t>
      </w:r>
      <w:r w:rsidR="00C137DB" w:rsidRPr="004B302D">
        <w:rPr>
          <w:szCs w:val="24"/>
        </w:rPr>
        <w:t xml:space="preserve"> </w:t>
      </w:r>
      <w:r w:rsidRPr="004B302D">
        <w:t xml:space="preserve">(Events of Default by a Party). </w:t>
      </w:r>
    </w:p>
    <w:p w14:paraId="6B3890E1" w14:textId="46B0FE9D" w:rsidR="007046BA" w:rsidRPr="004B302D" w:rsidRDefault="00FE6D6F">
      <w:pPr>
        <w:pStyle w:val="Corp1L2"/>
        <w:rPr>
          <w:szCs w:val="24"/>
        </w:rPr>
      </w:pPr>
      <w:r w:rsidRPr="004B302D">
        <w:rPr>
          <w:szCs w:val="24"/>
          <w:u w:val="single"/>
        </w:rPr>
        <w:t>Rights of the Non-defaulting Party</w:t>
      </w:r>
      <w:r w:rsidR="00482117" w:rsidRPr="004B302D">
        <w:rPr>
          <w:szCs w:val="24"/>
          <w:u w:val="single"/>
        </w:rPr>
        <w:t>; Forward Contract</w:t>
      </w:r>
      <w:r w:rsidRPr="004B302D">
        <w:rPr>
          <w:szCs w:val="24"/>
        </w:rPr>
        <w:t>.  If an Event of Default shall have occurred and be continuing, the Party who is not the Defaulting Party ("</w:t>
      </w:r>
      <w:r w:rsidRPr="004B302D">
        <w:rPr>
          <w:szCs w:val="24"/>
          <w:u w:val="single"/>
        </w:rPr>
        <w:t>Non-defaulting Party</w:t>
      </w:r>
      <w:r w:rsidRPr="004B302D">
        <w:rPr>
          <w:szCs w:val="24"/>
        </w:rPr>
        <w:t xml:space="preserve">") shall have the right (i) to terminate this Agreement by sending written notice to the Defaulting Party as provided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sidRPr="004B302D">
        <w:rPr>
          <w:szCs w:val="24"/>
          <w:u w:val="single"/>
        </w:rPr>
        <w:t>Section 15.4</w:t>
      </w:r>
      <w:r w:rsidRPr="004B302D">
        <w:rPr>
          <w:szCs w:val="24"/>
        </w:rPr>
        <w:t xml:space="preserve"> (Rights of the Non-defaulting Party</w:t>
      </w:r>
      <w:r w:rsidR="000F431E" w:rsidRPr="004B302D">
        <w:rPr>
          <w:szCs w:val="24"/>
        </w:rPr>
        <w:t>; Forward Contract</w:t>
      </w:r>
      <w:r w:rsidRPr="004B302D">
        <w:rPr>
          <w:szCs w:val="24"/>
        </w:rPr>
        <w:t xml:space="preserve">)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sidRPr="004B302D">
        <w:rPr>
          <w:szCs w:val="24"/>
          <w:u w:val="single"/>
        </w:rPr>
        <w:t>Section 15.1</w:t>
      </w:r>
      <w:r w:rsidRPr="004B302D">
        <w:rPr>
          <w:szCs w:val="24"/>
        </w:rPr>
        <w:t xml:space="preserve"> (Events of Default by </w:t>
      </w:r>
      <w:r w:rsidR="00CB3BE8">
        <w:rPr>
          <w:szCs w:val="24"/>
        </w:rPr>
        <w:t>Subscriber Organization</w:t>
      </w:r>
      <w:r w:rsidRPr="004B302D">
        <w:rPr>
          <w:szCs w:val="24"/>
        </w:rPr>
        <w:t xml:space="preserve">) and </w:t>
      </w:r>
      <w:r w:rsidRPr="004B302D">
        <w:rPr>
          <w:szCs w:val="24"/>
          <w:u w:val="single"/>
        </w:rPr>
        <w:t>Section 15.2</w:t>
      </w:r>
      <w:r w:rsidRPr="004B302D">
        <w:rPr>
          <w:szCs w:val="24"/>
        </w:rPr>
        <w:t xml:space="preserve"> (Events of Default by a Party) to cure the default in question.  If the Agreement is terminated by Company because of one or more of the Events of Default by </w:t>
      </w:r>
      <w:r w:rsidR="00CB3BE8">
        <w:rPr>
          <w:szCs w:val="24"/>
        </w:rPr>
        <w:t>Subscriber Organization</w:t>
      </w:r>
      <w:r w:rsidRPr="004B302D">
        <w:rPr>
          <w:szCs w:val="24"/>
        </w:rPr>
        <w:t xml:space="preserve">, Company shall have the right, in addition to the rights set forth above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to collect </w:t>
      </w:r>
      <w:r w:rsidRPr="004B302D">
        <w:t>Termination Damages</w:t>
      </w:r>
      <w:r w:rsidRPr="004B302D">
        <w:rPr>
          <w:szCs w:val="24"/>
        </w:rPr>
        <w:t xml:space="preserve">, in accordance with </w:t>
      </w:r>
      <w:r w:rsidRPr="004B302D">
        <w:rPr>
          <w:szCs w:val="24"/>
          <w:u w:val="single"/>
        </w:rPr>
        <w:t>Article 16</w:t>
      </w:r>
      <w:r w:rsidRPr="004B302D">
        <w:rPr>
          <w:szCs w:val="24"/>
        </w:rPr>
        <w:t xml:space="preserve"> (Damages in the Event of Termination by Company). </w:t>
      </w:r>
      <w:r w:rsidR="00E06AE4" w:rsidRPr="004B302D">
        <w:rPr>
          <w:szCs w:val="24"/>
        </w:rPr>
        <w:t xml:space="preserve"> Without limitation to the generality of the foregoing provisions of this </w:t>
      </w:r>
      <w:r w:rsidR="00E06AE4" w:rsidRPr="004B302D">
        <w:rPr>
          <w:szCs w:val="24"/>
          <w:u w:val="single"/>
        </w:rPr>
        <w:t>Section 15.4</w:t>
      </w:r>
      <w:r w:rsidR="00E06AE4" w:rsidRPr="004B302D">
        <w:rPr>
          <w:szCs w:val="24"/>
        </w:rPr>
        <w:t xml:space="preserve"> (Rights of the Non-Defaulting Party</w:t>
      </w:r>
      <w:r w:rsidR="001175FA" w:rsidRPr="004B302D">
        <w:rPr>
          <w:szCs w:val="24"/>
        </w:rPr>
        <w:t>; Forward Contract</w:t>
      </w:r>
      <w:r w:rsidR="00E06AE4" w:rsidRPr="004B302D">
        <w:rPr>
          <w:szCs w:val="24"/>
        </w:rPr>
        <w:t>), the Parties agree that</w:t>
      </w:r>
      <w:r w:rsidR="00737D60" w:rsidRPr="004B302D">
        <w:rPr>
          <w:szCs w:val="24"/>
        </w:rPr>
        <w:t>,</w:t>
      </w:r>
      <w:r w:rsidR="00E06AE4" w:rsidRPr="004B302D">
        <w:rPr>
          <w:szCs w:val="24"/>
        </w:rPr>
        <w:t xml:space="preserve"> under 11 U.S.C. §362(b)(6)</w:t>
      </w:r>
      <w:r w:rsidR="00737D60" w:rsidRPr="004B302D">
        <w:rPr>
          <w:szCs w:val="24"/>
        </w:rPr>
        <w:t>,</w:t>
      </w:r>
      <w:r w:rsidR="00FC57D2" w:rsidRPr="004B302D">
        <w:rPr>
          <w:szCs w:val="24"/>
        </w:rPr>
        <w:t xml:space="preserve"> this Agreement is a "forward contract" and the Company is a "forward contract merchant" such that</w:t>
      </w:r>
      <w:r w:rsidR="00B016C4" w:rsidRPr="004B302D">
        <w:rPr>
          <w:szCs w:val="24"/>
        </w:rPr>
        <w:t xml:space="preserve"> upon the occurrence of an Event of Default </w:t>
      </w:r>
      <w:r w:rsidR="00057353" w:rsidRPr="004B302D">
        <w:rPr>
          <w:szCs w:val="24"/>
        </w:rPr>
        <w:t>b</w:t>
      </w:r>
      <w:r w:rsidR="00B016C4" w:rsidRPr="004B302D">
        <w:rPr>
          <w:szCs w:val="24"/>
        </w:rPr>
        <w:t xml:space="preserve">y </w:t>
      </w:r>
      <w:r w:rsidR="00CB3BE8">
        <w:rPr>
          <w:szCs w:val="24"/>
        </w:rPr>
        <w:t>Subscriber Organization</w:t>
      </w:r>
      <w:r w:rsidR="00B016C4" w:rsidRPr="004B302D">
        <w:rPr>
          <w:szCs w:val="24"/>
        </w:rPr>
        <w:t xml:space="preserve"> </w:t>
      </w:r>
      <w:r w:rsidR="00B016C4" w:rsidRPr="004B302D">
        <w:rPr>
          <w:szCs w:val="24"/>
        </w:rPr>
        <w:lastRenderedPageBreak/>
        <w:t xml:space="preserve">under </w:t>
      </w:r>
      <w:r w:rsidR="00B016C4" w:rsidRPr="004B302D">
        <w:rPr>
          <w:szCs w:val="24"/>
          <w:u w:val="single"/>
        </w:rPr>
        <w:t xml:space="preserve">Section </w:t>
      </w:r>
      <w:r w:rsidR="00A94FD6" w:rsidRPr="004B302D">
        <w:rPr>
          <w:szCs w:val="24"/>
          <w:u w:val="single"/>
        </w:rPr>
        <w:t>1</w:t>
      </w:r>
      <w:r w:rsidR="00B016C4" w:rsidRPr="004B302D">
        <w:rPr>
          <w:szCs w:val="24"/>
          <w:u w:val="single"/>
        </w:rPr>
        <w:t>5.1</w:t>
      </w:r>
      <w:r w:rsidR="00B016C4" w:rsidRPr="004B302D">
        <w:rPr>
          <w:szCs w:val="24"/>
        </w:rPr>
        <w:t xml:space="preserve"> (Events of Default by </w:t>
      </w:r>
      <w:r w:rsidR="00CB3BE8">
        <w:rPr>
          <w:szCs w:val="24"/>
        </w:rPr>
        <w:t>Subscriber Organization</w:t>
      </w:r>
      <w:r w:rsidR="00B016C4" w:rsidRPr="004B302D">
        <w:rPr>
          <w:szCs w:val="24"/>
        </w:rPr>
        <w:t>) or S</w:t>
      </w:r>
      <w:r w:rsidR="00B016C4" w:rsidRPr="004B302D">
        <w:rPr>
          <w:szCs w:val="24"/>
          <w:u w:val="single"/>
        </w:rPr>
        <w:t xml:space="preserve">ection 15.2 </w:t>
      </w:r>
      <w:r w:rsidR="000969A4" w:rsidRPr="004B302D">
        <w:rPr>
          <w:szCs w:val="24"/>
        </w:rPr>
        <w:t>(Events of Default by a Party),</w:t>
      </w:r>
      <w:r w:rsidR="00FC57D2" w:rsidRPr="004B302D">
        <w:rPr>
          <w:szCs w:val="24"/>
        </w:rPr>
        <w:t xml:space="preserve"> this Agreement may be</w:t>
      </w:r>
      <w:r w:rsidR="00E06AE4" w:rsidRPr="004B302D">
        <w:rPr>
          <w:szCs w:val="24"/>
        </w:rPr>
        <w:t xml:space="preserve"> terminated by Company </w:t>
      </w:r>
      <w:r w:rsidR="000969A4" w:rsidRPr="004B302D">
        <w:rPr>
          <w:szCs w:val="24"/>
        </w:rPr>
        <w:t xml:space="preserve">as provided in this Agreement </w:t>
      </w:r>
      <w:r w:rsidR="00E06AE4" w:rsidRPr="004B302D">
        <w:rPr>
          <w:szCs w:val="24"/>
        </w:rPr>
        <w:t xml:space="preserve">notwithstanding any bankruptcy petition affecting </w:t>
      </w:r>
      <w:r w:rsidR="00CB3BE8">
        <w:rPr>
          <w:szCs w:val="24"/>
        </w:rPr>
        <w:t>Subscriber Organization</w:t>
      </w:r>
      <w:r w:rsidR="00E06AE4" w:rsidRPr="004B302D">
        <w:rPr>
          <w:szCs w:val="24"/>
        </w:rPr>
        <w:t>.</w:t>
      </w:r>
    </w:p>
    <w:p w14:paraId="741AFDBF" w14:textId="12CD71CC" w:rsidR="007046BA" w:rsidRPr="004B302D" w:rsidRDefault="00FE6D6F">
      <w:pPr>
        <w:pStyle w:val="Corp1L2"/>
        <w:rPr>
          <w:szCs w:val="24"/>
        </w:rPr>
      </w:pPr>
      <w:r w:rsidRPr="004B302D">
        <w:rPr>
          <w:szCs w:val="24"/>
          <w:u w:val="single"/>
        </w:rPr>
        <w:t>Force Majeure</w:t>
      </w:r>
      <w:r w:rsidRPr="004B302D">
        <w:rPr>
          <w:szCs w:val="24"/>
        </w:rPr>
        <w:t xml:space="preserve">.  To the extent a Non-performing Party is entitled to defer certain liabilities pursuant to </w:t>
      </w:r>
      <w:r w:rsidRPr="004B302D">
        <w:rPr>
          <w:szCs w:val="24"/>
          <w:u w:val="single"/>
        </w:rPr>
        <w:t>Article 21</w:t>
      </w:r>
      <w:r w:rsidRPr="004B302D">
        <w:rPr>
          <w:szCs w:val="24"/>
        </w:rPr>
        <w:t xml:space="preserve"> (Force Majeure) of the Agreement, the permitted period of deferral shall be governed by </w:t>
      </w:r>
      <w:r w:rsidRPr="004B302D">
        <w:rPr>
          <w:szCs w:val="24"/>
          <w:u w:val="single"/>
        </w:rPr>
        <w:t>Section 21.6</w:t>
      </w:r>
      <w:r w:rsidRPr="004B302D">
        <w:rPr>
          <w:szCs w:val="24"/>
        </w:rPr>
        <w:t xml:space="preserve"> </w:t>
      </w:r>
      <w:r w:rsidR="00B315DF" w:rsidRPr="004B302D">
        <w:rPr>
          <w:szCs w:val="24"/>
        </w:rPr>
        <w:t>(</w:t>
      </w:r>
      <w:r w:rsidR="00F912D6" w:rsidRPr="004B302D">
        <w:rPr>
          <w:szCs w:val="24"/>
        </w:rPr>
        <w:t>Termination for Force Majeure</w:t>
      </w:r>
      <w:r w:rsidR="00B315DF" w:rsidRPr="004B302D">
        <w:rPr>
          <w:szCs w:val="24"/>
        </w:rPr>
        <w:t xml:space="preserve">) </w:t>
      </w:r>
      <w:r w:rsidRPr="004B302D">
        <w:rPr>
          <w:szCs w:val="24"/>
        </w:rPr>
        <w:t xml:space="preserve">in lieu of this </w:t>
      </w:r>
      <w:r w:rsidRPr="004B302D">
        <w:rPr>
          <w:szCs w:val="24"/>
          <w:u w:val="single"/>
        </w:rPr>
        <w:t>Article 15</w:t>
      </w:r>
      <w:r w:rsidRPr="004B302D">
        <w:rPr>
          <w:szCs w:val="24"/>
        </w:rPr>
        <w:t xml:space="preserve"> (Events of Default).</w:t>
      </w:r>
    </w:p>
    <w:p w14:paraId="4A858BE3" w14:textId="0B5F39D8" w:rsidR="007046BA" w:rsidRPr="004B302D" w:rsidRDefault="00FE6D6F">
      <w:pPr>
        <w:pStyle w:val="Corp1L2"/>
        <w:rPr>
          <w:szCs w:val="24"/>
        </w:rPr>
      </w:pPr>
      <w:r w:rsidRPr="004B302D">
        <w:rPr>
          <w:szCs w:val="24"/>
          <w:u w:val="single"/>
        </w:rPr>
        <w:t xml:space="preserve">Guaranteed </w:t>
      </w:r>
      <w:r w:rsidR="00373321" w:rsidRPr="004B302D">
        <w:rPr>
          <w:szCs w:val="24"/>
          <w:u w:val="single"/>
        </w:rPr>
        <w:t>Project Milestones</w:t>
      </w:r>
      <w:r w:rsidRPr="004B302D">
        <w:rPr>
          <w:szCs w:val="24"/>
          <w:u w:val="single"/>
        </w:rPr>
        <w:t xml:space="preserve"> </w:t>
      </w:r>
      <w:r w:rsidR="00CF531A" w:rsidRPr="004B302D">
        <w:rPr>
          <w:szCs w:val="24"/>
          <w:u w:val="single"/>
        </w:rPr>
        <w:t>Including</w:t>
      </w:r>
      <w:r w:rsidRPr="004B302D">
        <w:rPr>
          <w:szCs w:val="24"/>
          <w:u w:val="single"/>
        </w:rPr>
        <w:t xml:space="preserve"> Guaranteed Commercial Operations Date</w:t>
      </w:r>
      <w:r w:rsidRPr="004B302D">
        <w:rPr>
          <w:szCs w:val="24"/>
        </w:rPr>
        <w:t xml:space="preserve">.  Notwithstanding any other provision of this </w:t>
      </w:r>
      <w:r w:rsidRPr="004B302D">
        <w:rPr>
          <w:szCs w:val="24"/>
          <w:u w:val="single"/>
        </w:rPr>
        <w:t>Article 15</w:t>
      </w:r>
      <w:r w:rsidRPr="004B302D">
        <w:rPr>
          <w:szCs w:val="24"/>
        </w:rPr>
        <w:t xml:space="preserve"> (Events of Default) to the contrary, any failure of </w:t>
      </w:r>
      <w:r w:rsidR="00CB3BE8">
        <w:rPr>
          <w:szCs w:val="24"/>
        </w:rPr>
        <w:t>Subscriber Organization</w:t>
      </w:r>
      <w:r w:rsidRPr="004B302D">
        <w:rPr>
          <w:szCs w:val="24"/>
        </w:rPr>
        <w:t xml:space="preserve"> to achieve any of the </w:t>
      </w:r>
      <w:r w:rsidR="00373321" w:rsidRPr="004B302D">
        <w:rPr>
          <w:szCs w:val="24"/>
        </w:rPr>
        <w:t>Guaranteed Project</w:t>
      </w:r>
      <w:r w:rsidRPr="004B302D">
        <w:rPr>
          <w:szCs w:val="24"/>
        </w:rPr>
        <w:t xml:space="preserve"> Milestones by the applicable Guaranteed </w:t>
      </w:r>
      <w:r w:rsidR="00837F78" w:rsidRPr="004B302D">
        <w:rPr>
          <w:szCs w:val="24"/>
        </w:rPr>
        <w:t>Project Milestone</w:t>
      </w:r>
      <w:r w:rsidR="00F10E93" w:rsidRPr="004B302D">
        <w:rPr>
          <w:szCs w:val="24"/>
        </w:rPr>
        <w:t xml:space="preserve"> Date,</w:t>
      </w:r>
      <w:r w:rsidR="00837F78" w:rsidRPr="004B302D">
        <w:rPr>
          <w:szCs w:val="24"/>
        </w:rPr>
        <w:t xml:space="preserve"> including</w:t>
      </w:r>
      <w:r w:rsidRPr="004B302D">
        <w:rPr>
          <w:szCs w:val="24"/>
        </w:rPr>
        <w:t xml:space="preserve"> Commercial Operations by the Guaranteed Commercial Operations Date</w:t>
      </w:r>
      <w:r w:rsidR="00837F78" w:rsidRPr="004B302D">
        <w:rPr>
          <w:szCs w:val="24"/>
        </w:rPr>
        <w:t>,</w:t>
      </w:r>
      <w:r w:rsidRPr="004B302D">
        <w:rPr>
          <w:szCs w:val="24"/>
        </w:rPr>
        <w:t xml:space="preserve"> shall be governed by </w:t>
      </w:r>
      <w:r w:rsidRPr="004B302D">
        <w:rPr>
          <w:szCs w:val="24"/>
          <w:u w:val="single"/>
        </w:rPr>
        <w:t>Article 13</w:t>
      </w:r>
      <w:r w:rsidRPr="004B302D">
        <w:rPr>
          <w:szCs w:val="24"/>
        </w:rPr>
        <w:t xml:space="preserve"> (</w:t>
      </w:r>
      <w:r w:rsidR="00837F78" w:rsidRPr="004B302D">
        <w:rPr>
          <w:szCs w:val="24"/>
        </w:rPr>
        <w:t>Guaranteed Project Milestones Including Commercial Operations</w:t>
      </w:r>
      <w:r w:rsidRPr="004B302D">
        <w:rPr>
          <w:szCs w:val="24"/>
        </w:rPr>
        <w:t xml:space="preserve">) in lieu of this </w:t>
      </w:r>
      <w:r w:rsidRPr="004B302D">
        <w:rPr>
          <w:szCs w:val="24"/>
          <w:u w:val="single"/>
        </w:rPr>
        <w:t>Article 15</w:t>
      </w:r>
      <w:r w:rsidRPr="004B302D">
        <w:rPr>
          <w:szCs w:val="24"/>
        </w:rPr>
        <w:t xml:space="preserve"> (Events of Default).</w:t>
      </w:r>
    </w:p>
    <w:p w14:paraId="005454EB" w14:textId="09FA36F7" w:rsidR="006C4DD6" w:rsidRPr="004B302D" w:rsidRDefault="00FE6D6F">
      <w:pPr>
        <w:pStyle w:val="Corp1L2"/>
        <w:rPr>
          <w:szCs w:val="24"/>
        </w:rPr>
        <w:sectPr w:rsidR="006C4DD6" w:rsidRPr="004B302D" w:rsidSect="00350BC4">
          <w:footerReference w:type="default" r:id="rId38"/>
          <w:pgSz w:w="12240" w:h="15840" w:code="1"/>
          <w:pgMar w:top="1440" w:right="1319" w:bottom="1440" w:left="1319" w:header="720" w:footer="720" w:gutter="0"/>
          <w:paperSrc w:first="15" w:other="15"/>
          <w:cols w:space="720"/>
          <w:docGrid w:linePitch="360"/>
        </w:sectPr>
      </w:pPr>
      <w:r w:rsidRPr="004B302D">
        <w:rPr>
          <w:szCs w:val="24"/>
          <w:u w:val="single"/>
        </w:rPr>
        <w:t>Equitable Remedies</w:t>
      </w:r>
      <w:r w:rsidRPr="004B302D">
        <w:rPr>
          <w:szCs w:val="24"/>
        </w:rPr>
        <w:t xml:space="preserve">. </w:t>
      </w:r>
      <w:r w:rsidR="00CB3BE8">
        <w:rPr>
          <w:szCs w:val="24"/>
        </w:rPr>
        <w:t>Subscriber Organization</w:t>
      </w:r>
      <w:r w:rsidR="00EA5A7B" w:rsidRPr="004B302D">
        <w:rPr>
          <w:szCs w:val="24"/>
        </w:rPr>
        <w:t xml:space="preserve"> acknowledges that Company is a public utility and is relying upon </w:t>
      </w:r>
      <w:r w:rsidR="00CB3BE8">
        <w:rPr>
          <w:szCs w:val="24"/>
        </w:rPr>
        <w:t>Subscriber Organization</w:t>
      </w:r>
      <w:r w:rsidR="00EA5A7B" w:rsidRPr="004B302D">
        <w:rPr>
          <w:szCs w:val="24"/>
        </w:rPr>
        <w:t xml:space="preserve">'s performance of its obligations under this Agreement, and that Company and/or its customers may suffer irreparable injury as a result of the failure of </w:t>
      </w:r>
      <w:r w:rsidR="00CB3BE8">
        <w:rPr>
          <w:szCs w:val="24"/>
        </w:rPr>
        <w:t>Subscriber Organization</w:t>
      </w:r>
      <w:r w:rsidR="00EA5A7B" w:rsidRPr="004B302D">
        <w:rPr>
          <w:szCs w:val="24"/>
        </w:rPr>
        <w:t xml:space="preserve"> to perform any of such obligations, whether or not such failure constitutes an Event of Default or otherwise gives rise to one or more of the remedies set forth in </w:t>
      </w:r>
      <w:r w:rsidR="00EA5A7B" w:rsidRPr="004B302D">
        <w:rPr>
          <w:szCs w:val="24"/>
          <w:u w:val="single"/>
        </w:rPr>
        <w:t>Section 15.4</w:t>
      </w:r>
      <w:r w:rsidR="00EA5A7B" w:rsidRPr="004B302D">
        <w:rPr>
          <w:szCs w:val="24"/>
        </w:rPr>
        <w:t xml:space="preserve"> (Rights of the Non-defaulting Party; Forward Contract).  Accordingly, the</w:t>
      </w:r>
      <w:r w:rsidRPr="004B302D">
        <w:rPr>
          <w:szCs w:val="24"/>
        </w:rPr>
        <w:t xml:space="preserve"> remedies set forth in </w:t>
      </w:r>
      <w:r w:rsidRPr="004B302D">
        <w:rPr>
          <w:szCs w:val="24"/>
          <w:u w:val="single"/>
        </w:rPr>
        <w:t>Section 15.4</w:t>
      </w:r>
      <w:r w:rsidRPr="004B302D">
        <w:rPr>
          <w:szCs w:val="24"/>
        </w:rPr>
        <w:t xml:space="preserve"> (Rights of the Non-defaulting Party</w:t>
      </w:r>
      <w:r w:rsidR="001175FA" w:rsidRPr="004B302D">
        <w:rPr>
          <w:szCs w:val="24"/>
        </w:rPr>
        <w:t>; Forward Contract</w:t>
      </w:r>
      <w:r w:rsidRPr="004B302D">
        <w:rPr>
          <w:szCs w:val="24"/>
        </w:rPr>
        <w:t xml:space="preserve">) shall not limit or otherwise affect </w:t>
      </w:r>
      <w:r w:rsidR="00636ED8" w:rsidRPr="004B302D">
        <w:rPr>
          <w:szCs w:val="24"/>
        </w:rPr>
        <w:t>Company</w:t>
      </w:r>
      <w:r w:rsidR="009D52FB" w:rsidRPr="004B302D">
        <w:rPr>
          <w:szCs w:val="24"/>
        </w:rPr>
        <w:t>'</w:t>
      </w:r>
      <w:r w:rsidR="001740F9" w:rsidRPr="004B302D">
        <w:rPr>
          <w:szCs w:val="24"/>
        </w:rPr>
        <w:t>s</w:t>
      </w:r>
      <w:r w:rsidRPr="004B302D">
        <w:rPr>
          <w:szCs w:val="24"/>
        </w:rPr>
        <w:t xml:space="preserve"> right to seek specific performance injunctions or other available equitable remedies for </w:t>
      </w:r>
      <w:r w:rsidR="00CB3BE8">
        <w:rPr>
          <w:szCs w:val="24"/>
        </w:rPr>
        <w:t>Subscriber Organization</w:t>
      </w:r>
      <w:r w:rsidR="009D52FB" w:rsidRPr="004B302D">
        <w:rPr>
          <w:szCs w:val="24"/>
        </w:rPr>
        <w:t>'</w:t>
      </w:r>
      <w:r w:rsidR="001740F9" w:rsidRPr="004B302D">
        <w:rPr>
          <w:szCs w:val="24"/>
        </w:rPr>
        <w:t>s</w:t>
      </w:r>
      <w:r w:rsidRPr="004B302D">
        <w:rPr>
          <w:szCs w:val="24"/>
        </w:rPr>
        <w:t xml:space="preserve"> failure to perform any of its obligations under this Agreement, irrespective of whether such failure constitutes an Event of Default. </w:t>
      </w:r>
    </w:p>
    <w:p w14:paraId="3E4A597E" w14:textId="7CC290CD" w:rsidR="007046BA" w:rsidRPr="004B302D" w:rsidRDefault="00FE6D6F">
      <w:pPr>
        <w:pStyle w:val="Corp1L1"/>
        <w:rPr>
          <w:szCs w:val="24"/>
        </w:rPr>
      </w:pPr>
      <w:bookmarkStart w:id="101" w:name="_Toc257549666"/>
      <w:bookmarkStart w:id="102" w:name="_Toc306097383"/>
      <w:r w:rsidRPr="004B302D">
        <w:rPr>
          <w:szCs w:val="24"/>
        </w:rPr>
        <w:lastRenderedPageBreak/>
        <w:br/>
      </w:r>
      <w:bookmarkStart w:id="103" w:name="_Toc478735271"/>
      <w:bookmarkStart w:id="104" w:name="_Toc532900013"/>
      <w:bookmarkStart w:id="105" w:name="_Toc533161875"/>
      <w:bookmarkStart w:id="106" w:name="_Toc13594162"/>
      <w:r w:rsidRPr="004B302D">
        <w:rPr>
          <w:szCs w:val="24"/>
        </w:rPr>
        <w:t>DAMAGES IN THE EVENT OF TERMINATION BY COMPANY</w:t>
      </w:r>
      <w:bookmarkEnd w:id="101"/>
      <w:bookmarkEnd w:id="102"/>
      <w:bookmarkEnd w:id="103"/>
      <w:bookmarkEnd w:id="104"/>
      <w:bookmarkEnd w:id="105"/>
      <w:bookmarkEnd w:id="106"/>
    </w:p>
    <w:p w14:paraId="4558115D" w14:textId="7E18D2CC" w:rsidR="007046BA" w:rsidRPr="004B302D" w:rsidRDefault="00FE6D6F">
      <w:pPr>
        <w:pStyle w:val="Corp1L2"/>
        <w:rPr>
          <w:szCs w:val="24"/>
        </w:rPr>
      </w:pPr>
      <w:r w:rsidRPr="004B302D">
        <w:rPr>
          <w:szCs w:val="24"/>
          <w:u w:val="single"/>
        </w:rPr>
        <w:t>Termination Due to Failure to Meet a Guaranteed Project Milestone Date</w:t>
      </w:r>
      <w:r w:rsidRPr="004B302D">
        <w:rPr>
          <w:szCs w:val="24"/>
        </w:rPr>
        <w:t xml:space="preserve">. </w:t>
      </w:r>
      <w:r w:rsidR="00694BFD" w:rsidRPr="004B302D">
        <w:rPr>
          <w:szCs w:val="24"/>
        </w:rPr>
        <w:t xml:space="preserve"> </w:t>
      </w:r>
      <w:r w:rsidRPr="004B302D">
        <w:rPr>
          <w:szCs w:val="24"/>
        </w:rPr>
        <w:t xml:space="preserve">If the Agreement is terminated by Company pursuant to </w:t>
      </w:r>
      <w:r w:rsidRPr="004B302D">
        <w:rPr>
          <w:szCs w:val="24"/>
          <w:u w:val="single"/>
        </w:rPr>
        <w:t>Section 13.4</w:t>
      </w:r>
      <w:r w:rsidRPr="004B302D">
        <w:rPr>
          <w:szCs w:val="24"/>
        </w:rPr>
        <w:t xml:space="preserve"> (Damages and Termination), Company shall be entitled to Termination Damages calculated by multiplying the Contract Capacity by $50/kW.</w:t>
      </w:r>
    </w:p>
    <w:p w14:paraId="2B036EBA" w14:textId="39020882" w:rsidR="007046BA" w:rsidRPr="004B302D" w:rsidRDefault="00FE6D6F">
      <w:pPr>
        <w:pStyle w:val="Corp1L2"/>
        <w:rPr>
          <w:szCs w:val="24"/>
        </w:rPr>
      </w:pPr>
      <w:r w:rsidRPr="004B302D">
        <w:rPr>
          <w:szCs w:val="24"/>
          <w:u w:val="single"/>
        </w:rPr>
        <w:t>Termination Due to an Event of Default</w:t>
      </w:r>
      <w:r w:rsidRPr="004B302D">
        <w:rPr>
          <w:szCs w:val="24"/>
        </w:rPr>
        <w:t xml:space="preserve">.  If the Agreement is terminated by Company in accordance with this Agreement after the Commercial Operations Date due to an Event of Default where </w:t>
      </w:r>
      <w:r w:rsidR="00CB3BE8">
        <w:rPr>
          <w:szCs w:val="24"/>
        </w:rPr>
        <w:t>Subscriber Organization</w:t>
      </w:r>
      <w:r w:rsidRPr="004B302D">
        <w:rPr>
          <w:szCs w:val="24"/>
        </w:rPr>
        <w:t xml:space="preserve"> is the Defaulting Party, Company shall be entitled to Termination Damages calculated by multiplying the Contract Capacity by $75/kW.  </w:t>
      </w:r>
    </w:p>
    <w:p w14:paraId="13488B39" w14:textId="4FF22B50" w:rsidR="007046BA" w:rsidRPr="004B302D" w:rsidRDefault="00FE6D6F">
      <w:pPr>
        <w:pStyle w:val="Corp1L2"/>
        <w:rPr>
          <w:szCs w:val="24"/>
        </w:rPr>
      </w:pPr>
      <w:r w:rsidRPr="004B302D">
        <w:rPr>
          <w:szCs w:val="24"/>
          <w:u w:val="single"/>
        </w:rPr>
        <w:t>Liquidated Damages Appropriate</w:t>
      </w:r>
      <w:r w:rsidRPr="004B302D">
        <w:rPr>
          <w:szCs w:val="24"/>
        </w:rPr>
        <w:t xml:space="preserve">.  Each Party agrees and acknowledges that (i) the damages that Company would incur due to early termination of the Agreement pursuant to either </w:t>
      </w:r>
      <w:r w:rsidRPr="004B302D">
        <w:rPr>
          <w:szCs w:val="24"/>
          <w:u w:val="single"/>
        </w:rPr>
        <w:t>Section 13.4</w:t>
      </w:r>
      <w:r w:rsidRPr="004B302D">
        <w:rPr>
          <w:szCs w:val="24"/>
        </w:rPr>
        <w:t xml:space="preserve"> (Damages and Termination) or </w:t>
      </w:r>
      <w:r w:rsidRPr="004B302D">
        <w:rPr>
          <w:szCs w:val="24"/>
          <w:u w:val="single"/>
        </w:rPr>
        <w:t>Section 15.4</w:t>
      </w:r>
      <w:r w:rsidRPr="004B302D">
        <w:rPr>
          <w:szCs w:val="24"/>
        </w:rPr>
        <w:t xml:space="preserve"> (Rights of the Non-defaulting Party</w:t>
      </w:r>
      <w:r w:rsidR="005F1DF6" w:rsidRPr="004B302D">
        <w:rPr>
          <w:szCs w:val="24"/>
        </w:rPr>
        <w:t>; Forward Contract</w:t>
      </w:r>
      <w:r w:rsidRPr="004B302D">
        <w:rPr>
          <w:szCs w:val="24"/>
        </w:rPr>
        <w:t xml:space="preserve">) would be difficult or impossible to calculate with certainty, (ii) the Termination Damages are an appropriate approximation of such damages, and (iii) payment of Termination Damages does not relieve </w:t>
      </w:r>
      <w:r w:rsidR="00CB3BE8">
        <w:rPr>
          <w:szCs w:val="24"/>
        </w:rPr>
        <w:t>Subscriber Organization</w:t>
      </w:r>
      <w:r w:rsidRPr="004B302D">
        <w:rPr>
          <w:szCs w:val="24"/>
        </w:rPr>
        <w:t xml:space="preserve"> of liability for costs and balances incurred prior to the effective date of such termination.  The Termination Damages are the sole and exclusive remedy for Company</w:t>
      </w:r>
      <w:r w:rsidR="00F263DE" w:rsidRPr="004B302D">
        <w:rPr>
          <w:szCs w:val="24"/>
        </w:rPr>
        <w:t>'</w:t>
      </w:r>
      <w:r w:rsidRPr="004B302D">
        <w:rPr>
          <w:szCs w:val="24"/>
        </w:rPr>
        <w:t>s losses arising out of the termination of this Agreement.  The Termination Damages are not intended to limit Company</w:t>
      </w:r>
      <w:r w:rsidR="00F263DE" w:rsidRPr="004B302D">
        <w:rPr>
          <w:szCs w:val="24"/>
        </w:rPr>
        <w:t>'</w:t>
      </w:r>
      <w:r w:rsidRPr="004B302D">
        <w:rPr>
          <w:szCs w:val="24"/>
        </w:rPr>
        <w:t xml:space="preserve">s rights or remedies, or </w:t>
      </w:r>
      <w:r w:rsidR="00CB3BE8">
        <w:rPr>
          <w:szCs w:val="24"/>
        </w:rPr>
        <w:t>Subscriber Organization</w:t>
      </w:r>
      <w:r w:rsidR="00F263DE" w:rsidRPr="004B302D">
        <w:rPr>
          <w:szCs w:val="24"/>
        </w:rPr>
        <w:t>'</w:t>
      </w:r>
      <w:r w:rsidRPr="004B302D">
        <w:rPr>
          <w:szCs w:val="24"/>
        </w:rPr>
        <w:t>s liabilities or duties, with respect to losses arising independent of the termination of this Agreement, including, without limitation, Company</w:t>
      </w:r>
      <w:r w:rsidR="00F263DE" w:rsidRPr="004B302D">
        <w:rPr>
          <w:szCs w:val="24"/>
        </w:rPr>
        <w:t>'</w:t>
      </w:r>
      <w:r w:rsidRPr="004B302D">
        <w:rPr>
          <w:szCs w:val="24"/>
        </w:rPr>
        <w:t xml:space="preserve">s right to recover under </w:t>
      </w:r>
      <w:r w:rsidRPr="004B302D">
        <w:rPr>
          <w:szCs w:val="24"/>
          <w:u w:val="single"/>
        </w:rPr>
        <w:t>Section 17.1</w:t>
      </w:r>
      <w:r w:rsidRPr="004B302D">
        <w:rPr>
          <w:szCs w:val="24"/>
        </w:rPr>
        <w:t xml:space="preserve"> (Indemnification of Company). </w:t>
      </w:r>
    </w:p>
    <w:p w14:paraId="6111C3B3" w14:textId="7BD9E8CE" w:rsidR="006C4DD6" w:rsidRPr="004B302D" w:rsidRDefault="00FE6D6F">
      <w:pPr>
        <w:pStyle w:val="Corp1L2"/>
        <w:rPr>
          <w:szCs w:val="24"/>
        </w:rPr>
        <w:sectPr w:rsidR="006C4DD6" w:rsidRPr="004B302D" w:rsidSect="00350BC4">
          <w:footerReference w:type="default" r:id="rId39"/>
          <w:pgSz w:w="12240" w:h="15840" w:code="1"/>
          <w:pgMar w:top="1440" w:right="1319" w:bottom="1440" w:left="1319" w:header="720" w:footer="720" w:gutter="0"/>
          <w:paperSrc w:first="15" w:other="15"/>
          <w:cols w:space="720"/>
          <w:docGrid w:linePitch="360"/>
        </w:sectPr>
      </w:pPr>
      <w:bookmarkStart w:id="107" w:name="_Toc257549667"/>
      <w:r w:rsidRPr="004B302D">
        <w:rPr>
          <w:szCs w:val="24"/>
          <w:u w:val="single"/>
        </w:rPr>
        <w:t>Consequential Damages</w:t>
      </w:r>
      <w:r w:rsidRPr="004B302D">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sidRPr="004B302D">
        <w:rPr>
          <w:szCs w:val="24"/>
          <w:u w:val="single"/>
        </w:rPr>
        <w:t>Section 16.4</w:t>
      </w:r>
      <w:r w:rsidRPr="004B302D">
        <w:rPr>
          <w:szCs w:val="24"/>
        </w:rPr>
        <w:t xml:space="preserve"> (Consequential Damages) shall limit any of </w:t>
      </w:r>
      <w:r w:rsidR="003739B3" w:rsidRPr="004B302D">
        <w:rPr>
          <w:szCs w:val="24"/>
        </w:rPr>
        <w:t>(i</w:t>
      </w:r>
      <w:r w:rsidRPr="004B302D">
        <w:rPr>
          <w:szCs w:val="24"/>
        </w:rPr>
        <w:t xml:space="preserve">) </w:t>
      </w:r>
      <w:r w:rsidR="006C76D0" w:rsidRPr="004B302D">
        <w:rPr>
          <w:szCs w:val="24"/>
        </w:rPr>
        <w:t xml:space="preserve">the indemnification obligations of either Party under </w:t>
      </w:r>
      <w:r w:rsidR="006C76D0" w:rsidRPr="004B302D">
        <w:rPr>
          <w:szCs w:val="24"/>
          <w:u w:val="single"/>
        </w:rPr>
        <w:t>Article 17</w:t>
      </w:r>
      <w:r w:rsidR="006C76D0" w:rsidRPr="004B302D">
        <w:rPr>
          <w:szCs w:val="24"/>
        </w:rPr>
        <w:t xml:space="preserve"> (</w:t>
      </w:r>
      <w:r w:rsidR="005379FE" w:rsidRPr="004B302D">
        <w:t>Indemnification</w:t>
      </w:r>
      <w:r w:rsidR="006C76D0" w:rsidRPr="004B302D">
        <w:rPr>
          <w:szCs w:val="24"/>
        </w:rPr>
        <w:t xml:space="preserve">) of this Agreement, (ii) </w:t>
      </w:r>
      <w:r w:rsidRPr="004B302D">
        <w:rPr>
          <w:szCs w:val="24"/>
        </w:rPr>
        <w:t>the liability of either Party for liquidated damages as set forth in this Agreement</w:t>
      </w:r>
      <w:r w:rsidR="003739B3" w:rsidRPr="004B302D">
        <w:rPr>
          <w:szCs w:val="24"/>
        </w:rPr>
        <w:t>, (i</w:t>
      </w:r>
      <w:r w:rsidR="00916EC0" w:rsidRPr="004B302D">
        <w:rPr>
          <w:szCs w:val="24"/>
        </w:rPr>
        <w:t>i</w:t>
      </w:r>
      <w:r w:rsidR="006C76D0" w:rsidRPr="004B302D">
        <w:rPr>
          <w:szCs w:val="24"/>
        </w:rPr>
        <w:t>i</w:t>
      </w:r>
      <w:r w:rsidR="00916EC0" w:rsidRPr="004B302D">
        <w:rPr>
          <w:szCs w:val="24"/>
        </w:rPr>
        <w:t xml:space="preserve">) the liability of either Party </w:t>
      </w:r>
      <w:r w:rsidR="00916EC0" w:rsidRPr="004B302D">
        <w:rPr>
          <w:szCs w:val="24"/>
        </w:rPr>
        <w:lastRenderedPageBreak/>
        <w:t>for direct damages for breach of this Agreement as and to the extent such damages have not been liquidated</w:t>
      </w:r>
      <w:r w:rsidR="00CC74B1" w:rsidRPr="004B302D">
        <w:rPr>
          <w:szCs w:val="24"/>
        </w:rPr>
        <w:t xml:space="preserve"> as set forth in this Agreement</w:t>
      </w:r>
      <w:r w:rsidRPr="004B302D">
        <w:rPr>
          <w:szCs w:val="24"/>
        </w:rPr>
        <w:t xml:space="preserve"> or (</w:t>
      </w:r>
      <w:r w:rsidR="006C76D0" w:rsidRPr="004B302D">
        <w:rPr>
          <w:szCs w:val="24"/>
        </w:rPr>
        <w:t>iv</w:t>
      </w:r>
      <w:r w:rsidRPr="004B302D">
        <w:rPr>
          <w:szCs w:val="24"/>
        </w:rPr>
        <w:t>) the liability of either Party for gross negligence or intentional misconduct.</w:t>
      </w:r>
    </w:p>
    <w:p w14:paraId="018D9A80" w14:textId="61B48C6D" w:rsidR="007046BA" w:rsidRPr="004B302D" w:rsidRDefault="00FE6D6F">
      <w:pPr>
        <w:pStyle w:val="Corp1L1"/>
        <w:rPr>
          <w:szCs w:val="24"/>
        </w:rPr>
      </w:pPr>
      <w:r w:rsidRPr="004B302D">
        <w:rPr>
          <w:szCs w:val="24"/>
        </w:rPr>
        <w:lastRenderedPageBreak/>
        <w:br/>
      </w:r>
      <w:bookmarkStart w:id="108" w:name="_Toc478735272"/>
      <w:bookmarkStart w:id="109" w:name="_Toc532900014"/>
      <w:bookmarkStart w:id="110" w:name="_Toc533161876"/>
      <w:bookmarkStart w:id="111" w:name="_Toc13594163"/>
      <w:r w:rsidRPr="004B302D">
        <w:rPr>
          <w:szCs w:val="24"/>
        </w:rPr>
        <w:t>INDEMNIFICATION</w:t>
      </w:r>
      <w:bookmarkEnd w:id="107"/>
      <w:bookmarkEnd w:id="108"/>
      <w:bookmarkEnd w:id="109"/>
      <w:bookmarkEnd w:id="110"/>
      <w:bookmarkEnd w:id="111"/>
    </w:p>
    <w:p w14:paraId="306CC644" w14:textId="77777777" w:rsidR="007046BA" w:rsidRPr="004B302D" w:rsidRDefault="00FE6D6F">
      <w:pPr>
        <w:pStyle w:val="Corp1L2"/>
        <w:rPr>
          <w:szCs w:val="24"/>
        </w:rPr>
      </w:pPr>
      <w:r w:rsidRPr="004B302D">
        <w:rPr>
          <w:szCs w:val="24"/>
          <w:u w:val="single"/>
        </w:rPr>
        <w:t>Indemnification of Company</w:t>
      </w:r>
      <w:r w:rsidRPr="004B302D">
        <w:rPr>
          <w:szCs w:val="24"/>
        </w:rPr>
        <w:t>.</w:t>
      </w:r>
    </w:p>
    <w:p w14:paraId="57FEE729" w14:textId="183F1D69" w:rsidR="007046BA" w:rsidRPr="000B2E0F" w:rsidRDefault="00FE6D6F" w:rsidP="00D4079B">
      <w:pPr>
        <w:pStyle w:val="Corp1L3"/>
        <w:numPr>
          <w:ilvl w:val="2"/>
          <w:numId w:val="115"/>
        </w:numPr>
        <w:tabs>
          <w:tab w:val="num" w:pos="1440"/>
        </w:tabs>
        <w:ind w:left="1440"/>
        <w:rPr>
          <w:szCs w:val="24"/>
        </w:rPr>
      </w:pPr>
      <w:r w:rsidRPr="000B2E0F">
        <w:rPr>
          <w:szCs w:val="24"/>
          <w:u w:val="single"/>
        </w:rPr>
        <w:t>Indemnification Against Third Party Claims</w:t>
      </w:r>
      <w:r w:rsidRPr="000B2E0F">
        <w:rPr>
          <w:szCs w:val="24"/>
        </w:rPr>
        <w:t xml:space="preserve">.  </w:t>
      </w:r>
      <w:r w:rsidR="00CB3BE8" w:rsidRPr="000B2E0F">
        <w:rPr>
          <w:szCs w:val="24"/>
        </w:rPr>
        <w:t>Subscriber Organization</w:t>
      </w:r>
      <w:r w:rsidRPr="000B2E0F">
        <w:rPr>
          <w:szCs w:val="24"/>
        </w:rPr>
        <w:t xml:space="preserve"> shall indemnify, defend, and hold harmless Company, its successors, permitted assigns, affiliates, controlling persons, directors, officers, employees, agents, contractors, subcontractors and the employees of any of them (collectively referred to as an "</w:t>
      </w:r>
      <w:r w:rsidRPr="000B2E0F">
        <w:rPr>
          <w:szCs w:val="24"/>
          <w:u w:val="single"/>
        </w:rPr>
        <w:t>Indemnified Company Party</w:t>
      </w:r>
      <w:r w:rsidRPr="000B2E0F">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(i) </w:t>
      </w:r>
      <w:r w:rsidR="00CB3BE8" w:rsidRPr="000B2E0F">
        <w:rPr>
          <w:szCs w:val="24"/>
        </w:rPr>
        <w:t>Subscriber Organization</w:t>
      </w:r>
      <w:r w:rsidR="00F263DE" w:rsidRPr="000B2E0F">
        <w:rPr>
          <w:szCs w:val="24"/>
        </w:rPr>
        <w:t>'</w:t>
      </w:r>
      <w:r w:rsidRPr="000B2E0F">
        <w:rPr>
          <w:szCs w:val="24"/>
        </w:rPr>
        <w:t>s development, permitting, construction, ownership, operation and/or maintenance of the Facility</w:t>
      </w:r>
      <w:r w:rsidR="001C4AFC" w:rsidRPr="000B2E0F">
        <w:rPr>
          <w:szCs w:val="24"/>
        </w:rPr>
        <w:t xml:space="preserve"> </w:t>
      </w:r>
      <w:r w:rsidR="00D944F6" w:rsidRPr="000B2E0F">
        <w:rPr>
          <w:szCs w:val="24"/>
        </w:rPr>
        <w:t xml:space="preserve">and Company-Owned Interconnection Facilities </w:t>
      </w:r>
      <w:r w:rsidR="00E60D50" w:rsidRPr="000B2E0F">
        <w:rPr>
          <w:szCs w:val="24"/>
        </w:rPr>
        <w:t>(excluding the ownership, operation and/or maintenance of the Company-Owned Interconnection Facilities following the Transfer Date)</w:t>
      </w:r>
      <w:r w:rsidR="004979AF" w:rsidRPr="000B2E0F">
        <w:rPr>
          <w:szCs w:val="24"/>
        </w:rPr>
        <w:t xml:space="preserve">; </w:t>
      </w:r>
      <w:r w:rsidRPr="000B2E0F">
        <w:rPr>
          <w:szCs w:val="24"/>
        </w:rPr>
        <w:t xml:space="preserve">or (ii) any actual or alleged personal injury or death or damage to property, in any way arising out of, incident to, or resulting directly or indirectly from the acts or omissions of any Indemnified </w:t>
      </w:r>
      <w:r w:rsidR="00CB3BE8" w:rsidRPr="000B2E0F">
        <w:rPr>
          <w:szCs w:val="24"/>
        </w:rPr>
        <w:t>Subscriber Organization</w:t>
      </w:r>
      <w:r w:rsidRPr="000B2E0F">
        <w:rPr>
          <w:szCs w:val="24"/>
        </w:rPr>
        <w:t xml:space="preserve"> Party, except as and to the extent that such Loss is attributable to the </w:t>
      </w:r>
      <w:r w:rsidR="00D944F6" w:rsidRPr="000B2E0F">
        <w:rPr>
          <w:szCs w:val="24"/>
        </w:rPr>
        <w:t>negligence</w:t>
      </w:r>
      <w:r w:rsidRPr="000B2E0F">
        <w:rPr>
          <w:szCs w:val="24"/>
        </w:rPr>
        <w:t xml:space="preserve"> </w:t>
      </w:r>
      <w:r w:rsidR="00E60D50" w:rsidRPr="000B2E0F">
        <w:rPr>
          <w:szCs w:val="24"/>
        </w:rPr>
        <w:t xml:space="preserve">or </w:t>
      </w:r>
      <w:r w:rsidRPr="000B2E0F">
        <w:rPr>
          <w:szCs w:val="24"/>
        </w:rPr>
        <w:t>willful misconduct of</w:t>
      </w:r>
      <w:r w:rsidR="004B1501" w:rsidRPr="000B2E0F">
        <w:rPr>
          <w:szCs w:val="24"/>
        </w:rPr>
        <w:t xml:space="preserve"> </w:t>
      </w:r>
      <w:r w:rsidRPr="000B2E0F">
        <w:rPr>
          <w:szCs w:val="24"/>
        </w:rPr>
        <w:t>an Indemnified Company Party.</w:t>
      </w:r>
    </w:p>
    <w:p w14:paraId="68F6E7AC" w14:textId="3CA9B096" w:rsidR="007046BA" w:rsidRPr="004B302D" w:rsidRDefault="00FE6D6F" w:rsidP="006250BE">
      <w:pPr>
        <w:pStyle w:val="Corp1L3"/>
        <w:tabs>
          <w:tab w:val="num" w:pos="1440"/>
        </w:tabs>
        <w:ind w:left="1440"/>
        <w:rPr>
          <w:szCs w:val="24"/>
        </w:rPr>
      </w:pPr>
      <w:r w:rsidRPr="004B302D">
        <w:rPr>
          <w:szCs w:val="24"/>
          <w:u w:val="single"/>
        </w:rPr>
        <w:t>Compliance with Laws</w:t>
      </w:r>
      <w:r w:rsidRPr="004B302D">
        <w:rPr>
          <w:szCs w:val="24"/>
        </w:rPr>
        <w:t xml:space="preserve">.  Any Losses incurred by an Indemnified </w:t>
      </w:r>
      <w:r w:rsidR="00CB3BE8">
        <w:rPr>
          <w:szCs w:val="24"/>
        </w:rPr>
        <w:t>Subscriber Organization</w:t>
      </w:r>
      <w:r w:rsidRPr="004B302D">
        <w:rPr>
          <w:szCs w:val="24"/>
        </w:rPr>
        <w:t xml:space="preserve"> Party for noncompliance by </w:t>
      </w:r>
      <w:r w:rsidR="00CB3BE8">
        <w:rPr>
          <w:szCs w:val="24"/>
        </w:rPr>
        <w:t>Subscriber Organization</w:t>
      </w:r>
      <w:r w:rsidRPr="004B302D">
        <w:rPr>
          <w:szCs w:val="24"/>
        </w:rPr>
        <w:t xml:space="preserve"> or an Indemnified </w:t>
      </w:r>
      <w:r w:rsidR="00CB3BE8">
        <w:rPr>
          <w:szCs w:val="24"/>
        </w:rPr>
        <w:t>Subscriber Organization</w:t>
      </w:r>
      <w:r w:rsidRPr="004B302D">
        <w:rPr>
          <w:szCs w:val="24"/>
        </w:rPr>
        <w:t xml:space="preserve"> Party with applicable Laws shall not be reimbursed by Company but shall be the sole responsibility of </w:t>
      </w:r>
      <w:r w:rsidR="00CB3BE8">
        <w:rPr>
          <w:szCs w:val="24"/>
        </w:rPr>
        <w:t>Subscriber Organization</w:t>
      </w:r>
      <w:r w:rsidRPr="004B302D">
        <w:rPr>
          <w:szCs w:val="24"/>
        </w:rPr>
        <w:t xml:space="preserve">.  </w:t>
      </w:r>
      <w:r w:rsidR="00CB3BE8">
        <w:rPr>
          <w:szCs w:val="24"/>
        </w:rPr>
        <w:t>Subscriber Organization</w:t>
      </w:r>
      <w:r w:rsidRPr="004B302D">
        <w:rPr>
          <w:szCs w:val="24"/>
        </w:rPr>
        <w:t xml:space="preserve"> shall indemnify, defend and hold harmless each Indemnified Company Party from and against any and all Losses in any way arising out of, incident to, or resulting directly or indirectly from the failure of </w:t>
      </w:r>
      <w:r w:rsidR="00CB3BE8">
        <w:rPr>
          <w:szCs w:val="24"/>
        </w:rPr>
        <w:t>Subscriber Organization</w:t>
      </w:r>
      <w:r w:rsidRPr="004B302D">
        <w:rPr>
          <w:szCs w:val="24"/>
        </w:rPr>
        <w:t xml:space="preserve"> to comply with any Laws.</w:t>
      </w:r>
    </w:p>
    <w:p w14:paraId="6322967C" w14:textId="0A47B158" w:rsidR="007046BA" w:rsidRPr="004B302D" w:rsidRDefault="00FE6D6F" w:rsidP="006250BE">
      <w:pPr>
        <w:pStyle w:val="Corp1L3"/>
        <w:tabs>
          <w:tab w:val="num" w:pos="1440"/>
        </w:tabs>
        <w:ind w:left="1440"/>
        <w:rPr>
          <w:szCs w:val="24"/>
        </w:rPr>
      </w:pPr>
      <w:r w:rsidRPr="004B302D">
        <w:rPr>
          <w:szCs w:val="24"/>
          <w:u w:val="single"/>
        </w:rPr>
        <w:t>Notice</w:t>
      </w:r>
      <w:r w:rsidRPr="004B302D">
        <w:rPr>
          <w:szCs w:val="24"/>
        </w:rPr>
        <w:t xml:space="preserve">.  If </w:t>
      </w:r>
      <w:r w:rsidR="00CB3BE8">
        <w:rPr>
          <w:szCs w:val="24"/>
        </w:rPr>
        <w:t>Subscriber Organization</w:t>
      </w:r>
      <w:r w:rsidRPr="004B302D">
        <w:rPr>
          <w:szCs w:val="24"/>
        </w:rPr>
        <w:t xml:space="preserve"> shall obtain knowledge of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w:t>
      </w:r>
      <w:r w:rsidR="00CB3BE8">
        <w:rPr>
          <w:szCs w:val="24"/>
        </w:rPr>
        <w:t>Subscriber Organization</w:t>
      </w:r>
      <w:r w:rsidRPr="004B302D">
        <w:rPr>
          <w:szCs w:val="24"/>
        </w:rPr>
        <w:t xml:space="preserve"> shall give prompt </w:t>
      </w:r>
      <w:r w:rsidRPr="004B302D">
        <w:rPr>
          <w:szCs w:val="24"/>
        </w:rPr>
        <w:lastRenderedPageBreak/>
        <w:t xml:space="preserve">notice thereof to Company, and if Company shall obtain any such knowledge, Company shall give prompt notice thereof to </w:t>
      </w:r>
      <w:r w:rsidR="00CB3BE8">
        <w:rPr>
          <w:szCs w:val="24"/>
        </w:rPr>
        <w:t>Subscriber Organization</w:t>
      </w:r>
      <w:r w:rsidRPr="004B302D">
        <w:rPr>
          <w:szCs w:val="24"/>
        </w:rPr>
        <w:t>.</w:t>
      </w:r>
    </w:p>
    <w:p w14:paraId="40F40D8E" w14:textId="77777777" w:rsidR="007046BA" w:rsidRPr="004B302D" w:rsidRDefault="00FE6D6F" w:rsidP="006250BE">
      <w:pPr>
        <w:pStyle w:val="Corp1L3"/>
        <w:tabs>
          <w:tab w:val="num" w:pos="1440"/>
        </w:tabs>
        <w:ind w:left="1440"/>
        <w:rPr>
          <w:szCs w:val="24"/>
        </w:rPr>
      </w:pPr>
      <w:r w:rsidRPr="004B302D">
        <w:rPr>
          <w:szCs w:val="24"/>
          <w:u w:val="single"/>
        </w:rPr>
        <w:t>Indemnification Procedures</w:t>
      </w:r>
      <w:r w:rsidRPr="004B302D">
        <w:rPr>
          <w:szCs w:val="24"/>
        </w:rPr>
        <w:t>.</w:t>
      </w:r>
    </w:p>
    <w:p w14:paraId="6DB8D9C0" w14:textId="74010A8E" w:rsidR="007046BA" w:rsidRPr="004B302D" w:rsidRDefault="00FE6D6F" w:rsidP="006250BE">
      <w:pPr>
        <w:pStyle w:val="Corp1L4"/>
        <w:tabs>
          <w:tab w:val="num" w:pos="2160"/>
        </w:tabs>
        <w:ind w:left="2160"/>
        <w:rPr>
          <w:szCs w:val="24"/>
        </w:rPr>
      </w:pPr>
      <w:r w:rsidRPr="004B302D">
        <w:rPr>
          <w:szCs w:val="24"/>
        </w:rPr>
        <w:t xml:space="preserve">In case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or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shall be brought against an Indemnified Company Party, Company shall notify </w:t>
      </w:r>
      <w:r w:rsidR="00CB3BE8">
        <w:rPr>
          <w:szCs w:val="24"/>
        </w:rPr>
        <w:t>Subscriber Organization</w:t>
      </w:r>
      <w:r w:rsidRPr="004B302D">
        <w:rPr>
          <w:szCs w:val="24"/>
        </w:rPr>
        <w:t xml:space="preserve"> of the commencement thereof and, provided that </w:t>
      </w:r>
      <w:r w:rsidR="00CB3BE8">
        <w:rPr>
          <w:szCs w:val="24"/>
        </w:rPr>
        <w:t>Subscriber Organization</w:t>
      </w:r>
      <w:r w:rsidRPr="004B302D">
        <w:rPr>
          <w:szCs w:val="24"/>
        </w:rPr>
        <w:t xml:space="preserve"> has acknowledged in writing to Company its obligation to an Indemnified Company Party under this </w:t>
      </w:r>
      <w:r w:rsidRPr="004B302D">
        <w:rPr>
          <w:szCs w:val="24"/>
          <w:u w:val="single"/>
        </w:rPr>
        <w:t>Section 17.1</w:t>
      </w:r>
      <w:r w:rsidRPr="004B302D">
        <w:rPr>
          <w:szCs w:val="24"/>
        </w:rPr>
        <w:t xml:space="preserve"> (Indemnification of Company), </w:t>
      </w:r>
      <w:r w:rsidR="00CB3BE8">
        <w:rPr>
          <w:szCs w:val="24"/>
        </w:rPr>
        <w:t>Subscriber Organization</w:t>
      </w:r>
      <w:r w:rsidRPr="004B302D">
        <w:rPr>
          <w:szCs w:val="24"/>
        </w:rPr>
        <w:t xml:space="preserve"> shall be entitled, at its own expense, acting through counsel acceptable to Company, to participate in and, to the extent that </w:t>
      </w:r>
      <w:r w:rsidR="00CB3BE8">
        <w:rPr>
          <w:szCs w:val="24"/>
        </w:rPr>
        <w:t>Subscriber Organization</w:t>
      </w:r>
      <w:r w:rsidRPr="004B302D">
        <w:rPr>
          <w:szCs w:val="24"/>
        </w:rPr>
        <w:t xml:space="preserve"> desires, to assume and control the defense thereof; </w:t>
      </w:r>
      <w:r w:rsidRPr="004B302D">
        <w:rPr>
          <w:szCs w:val="24"/>
          <w:u w:val="single"/>
        </w:rPr>
        <w:t>provided</w:t>
      </w:r>
      <w:r w:rsidRPr="004B302D">
        <w:rPr>
          <w:szCs w:val="24"/>
        </w:rPr>
        <w:t xml:space="preserve">, however, that </w:t>
      </w:r>
      <w:r w:rsidR="00CB3BE8">
        <w:rPr>
          <w:szCs w:val="24"/>
        </w:rPr>
        <w:t>Subscriber Organization</w:t>
      </w:r>
      <w:r w:rsidRPr="004B302D">
        <w:rPr>
          <w:szCs w:val="24"/>
        </w:rPr>
        <w:t xml:space="preserve"> shall not compromise or settle a Claim against an Indemnified Company Party without the prior written consent of Company which consent shall not be unreasonably withheld</w:t>
      </w:r>
      <w:r w:rsidR="009F2DC8" w:rsidRPr="004B302D">
        <w:rPr>
          <w:szCs w:val="24"/>
        </w:rPr>
        <w:t xml:space="preserve"> or delayed</w:t>
      </w:r>
      <w:r w:rsidRPr="004B302D">
        <w:rPr>
          <w:szCs w:val="24"/>
        </w:rPr>
        <w:t>.</w:t>
      </w:r>
    </w:p>
    <w:p w14:paraId="67867A6E" w14:textId="31B5E9C5" w:rsidR="007046BA" w:rsidRPr="004B302D" w:rsidRDefault="00CB3BE8" w:rsidP="006250BE">
      <w:pPr>
        <w:pStyle w:val="Corp1L4"/>
        <w:tabs>
          <w:tab w:val="num" w:pos="2160"/>
        </w:tabs>
        <w:ind w:left="2160"/>
        <w:rPr>
          <w:szCs w:val="24"/>
        </w:rPr>
      </w:pPr>
      <w:r>
        <w:rPr>
          <w:szCs w:val="24"/>
        </w:rPr>
        <w:t>Subscriber Organization</w:t>
      </w:r>
      <w:r w:rsidR="00FE6D6F" w:rsidRPr="004B302D">
        <w:rPr>
          <w:szCs w:val="24"/>
        </w:rPr>
        <w:t xml:space="preserve"> shall not be entitled to assume and control the defense of any such Claim subject to </w:t>
      </w:r>
      <w:r w:rsidR="00FE6D6F" w:rsidRPr="004B302D">
        <w:rPr>
          <w:szCs w:val="24"/>
          <w:u w:val="single"/>
        </w:rPr>
        <w:t>Section 17.1(</w:t>
      </w:r>
      <w:r w:rsidR="00B315DF" w:rsidRPr="004B302D">
        <w:rPr>
          <w:szCs w:val="24"/>
          <w:u w:val="single"/>
        </w:rPr>
        <w:t>a</w:t>
      </w:r>
      <w:r w:rsidR="00FE6D6F" w:rsidRPr="004B302D">
        <w:rPr>
          <w:szCs w:val="24"/>
          <w:u w:val="single"/>
        </w:rPr>
        <w:t>)</w:t>
      </w:r>
      <w:r w:rsidR="00FE6D6F" w:rsidRPr="004B302D">
        <w:rPr>
          <w:szCs w:val="24"/>
        </w:rPr>
        <w:t xml:space="preserve"> (Indemnification Against Third Party Claims), </w:t>
      </w:r>
      <w:r w:rsidR="00FE6D6F" w:rsidRPr="004B302D">
        <w:rPr>
          <w:szCs w:val="24"/>
          <w:u w:val="single"/>
        </w:rPr>
        <w:t>Section 17.1(</w:t>
      </w:r>
      <w:r w:rsidR="00B315DF" w:rsidRPr="004B302D">
        <w:rPr>
          <w:szCs w:val="24"/>
          <w:u w:val="single"/>
        </w:rPr>
        <w:t>b</w:t>
      </w:r>
      <w:r w:rsidR="00FE6D6F" w:rsidRPr="004B302D">
        <w:rPr>
          <w:szCs w:val="24"/>
          <w:u w:val="single"/>
        </w:rPr>
        <w:t>)</w:t>
      </w:r>
      <w:r w:rsidR="00FE6D6F" w:rsidRPr="004B302D">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w:t>
      </w:r>
      <w:r>
        <w:rPr>
          <w:szCs w:val="24"/>
        </w:rPr>
        <w:t>Subscriber Organization</w:t>
      </w:r>
      <w:r w:rsidR="00FE6D6F" w:rsidRPr="004B302D">
        <w:rPr>
          <w:szCs w:val="24"/>
        </w:rPr>
        <w:t xml:space="preserve">, in which case Company shall be entitled, at its own expense, acting through counsel acceptable to </w:t>
      </w:r>
      <w:r>
        <w:rPr>
          <w:szCs w:val="24"/>
        </w:rPr>
        <w:t>Subscriber Organization</w:t>
      </w:r>
      <w:r w:rsidR="00FE6D6F" w:rsidRPr="004B302D">
        <w:rPr>
          <w:szCs w:val="24"/>
        </w:rPr>
        <w:t xml:space="preserve"> to participate in any Claim, the defense of which has been assumed by </w:t>
      </w:r>
      <w:r>
        <w:rPr>
          <w:szCs w:val="24"/>
        </w:rPr>
        <w:t>Subscriber Organization</w:t>
      </w:r>
      <w:r w:rsidR="00FE6D6F" w:rsidRPr="004B302D">
        <w:rPr>
          <w:szCs w:val="24"/>
        </w:rPr>
        <w:t xml:space="preserve">.  </w:t>
      </w:r>
      <w:r w:rsidR="00A649EC" w:rsidRPr="004B302D">
        <w:rPr>
          <w:szCs w:val="24"/>
        </w:rPr>
        <w:t>Company shall supply, or shall cause an</w:t>
      </w:r>
      <w:r w:rsidR="00520DF1" w:rsidRPr="004B302D">
        <w:rPr>
          <w:szCs w:val="24"/>
        </w:rPr>
        <w:t xml:space="preserve"> Indemnified </w:t>
      </w:r>
      <w:r w:rsidR="00FE6D6F" w:rsidRPr="004B302D">
        <w:rPr>
          <w:szCs w:val="24"/>
        </w:rPr>
        <w:t xml:space="preserve">Company </w:t>
      </w:r>
      <w:r w:rsidR="00520DF1" w:rsidRPr="004B302D">
        <w:rPr>
          <w:szCs w:val="24"/>
        </w:rPr>
        <w:t>Party</w:t>
      </w:r>
      <w:r w:rsidR="00DA3C38" w:rsidRPr="004B302D">
        <w:rPr>
          <w:szCs w:val="24"/>
        </w:rPr>
        <w:t xml:space="preserve"> </w:t>
      </w:r>
      <w:r w:rsidR="00A649EC" w:rsidRPr="004B302D">
        <w:rPr>
          <w:szCs w:val="24"/>
        </w:rPr>
        <w:t>to</w:t>
      </w:r>
      <w:r w:rsidR="00FE6D6F" w:rsidRPr="004B302D">
        <w:rPr>
          <w:szCs w:val="24"/>
        </w:rPr>
        <w:t xml:space="preserve"> supply</w:t>
      </w:r>
      <w:r w:rsidR="00A649EC" w:rsidRPr="004B302D">
        <w:rPr>
          <w:szCs w:val="24"/>
        </w:rPr>
        <w:t>,</w:t>
      </w:r>
      <w:r w:rsidR="00FE6D6F" w:rsidRPr="004B302D">
        <w:rPr>
          <w:szCs w:val="24"/>
        </w:rPr>
        <w:t xml:space="preserve"> </w:t>
      </w:r>
      <w:r>
        <w:rPr>
          <w:szCs w:val="24"/>
        </w:rPr>
        <w:t>Subscriber Organization</w:t>
      </w:r>
      <w:r w:rsidR="00FE6D6F" w:rsidRPr="004B302D">
        <w:rPr>
          <w:szCs w:val="24"/>
        </w:rPr>
        <w:t xml:space="preserve"> with such information and documents requested by </w:t>
      </w:r>
      <w:r>
        <w:rPr>
          <w:szCs w:val="24"/>
        </w:rPr>
        <w:t>Subscriber Organization</w:t>
      </w:r>
      <w:r w:rsidR="00FE6D6F" w:rsidRPr="004B302D">
        <w:rPr>
          <w:szCs w:val="24"/>
        </w:rPr>
        <w:t xml:space="preserve"> as are necessary or advisable for </w:t>
      </w:r>
      <w:r>
        <w:rPr>
          <w:szCs w:val="24"/>
        </w:rPr>
        <w:t>Subscriber Organization</w:t>
      </w:r>
      <w:r w:rsidR="00FE6D6F" w:rsidRPr="004B302D">
        <w:rPr>
          <w:szCs w:val="24"/>
        </w:rPr>
        <w:t xml:space="preserve"> to possess in connection with its participation in any Claim to the extent permitted by this </w:t>
      </w:r>
      <w:r w:rsidR="00FE6D6F" w:rsidRPr="004B302D">
        <w:rPr>
          <w:szCs w:val="24"/>
          <w:u w:val="single"/>
        </w:rPr>
        <w:t>Section 17.1(</w:t>
      </w:r>
      <w:r w:rsidR="00B315DF" w:rsidRPr="004B302D">
        <w:rPr>
          <w:szCs w:val="24"/>
          <w:u w:val="single"/>
        </w:rPr>
        <w:t>d</w:t>
      </w:r>
      <w:r w:rsidR="00FE6D6F" w:rsidRPr="004B302D">
        <w:rPr>
          <w:szCs w:val="24"/>
          <w:u w:val="single"/>
        </w:rPr>
        <w:t>)(2)</w:t>
      </w:r>
      <w:r w:rsidR="00FE6D6F" w:rsidRPr="004B302D">
        <w:rPr>
          <w:szCs w:val="24"/>
        </w:rPr>
        <w:t xml:space="preserve">.  </w:t>
      </w:r>
      <w:r w:rsidR="00A649EC" w:rsidRPr="004B302D">
        <w:rPr>
          <w:szCs w:val="24"/>
        </w:rPr>
        <w:t xml:space="preserve">Company </w:t>
      </w:r>
      <w:r w:rsidR="00A649EC" w:rsidRPr="004B302D">
        <w:rPr>
          <w:szCs w:val="24"/>
        </w:rPr>
        <w:lastRenderedPageBreak/>
        <w:t xml:space="preserve">shall not enter, and shall restrict </w:t>
      </w:r>
      <w:r w:rsidR="00CF515D" w:rsidRPr="004B302D">
        <w:rPr>
          <w:szCs w:val="24"/>
        </w:rPr>
        <w:t>any</w:t>
      </w:r>
      <w:r w:rsidR="00FE6D6F" w:rsidRPr="004B302D">
        <w:rPr>
          <w:szCs w:val="24"/>
        </w:rPr>
        <w:t xml:space="preserve"> Ind</w:t>
      </w:r>
      <w:r w:rsidR="00A649EC" w:rsidRPr="004B302D">
        <w:rPr>
          <w:szCs w:val="24"/>
        </w:rPr>
        <w:t>emnified Company Party</w:t>
      </w:r>
      <w:r w:rsidR="00FE6D6F" w:rsidRPr="004B302D">
        <w:rPr>
          <w:szCs w:val="24"/>
        </w:rPr>
        <w:t xml:space="preserve"> </w:t>
      </w:r>
      <w:r w:rsidR="00A649EC" w:rsidRPr="004B302D">
        <w:rPr>
          <w:szCs w:val="24"/>
        </w:rPr>
        <w:t xml:space="preserve">from </w:t>
      </w:r>
      <w:r w:rsidR="00FE6D6F" w:rsidRPr="004B302D">
        <w:rPr>
          <w:szCs w:val="24"/>
        </w:rPr>
        <w:t>enter</w:t>
      </w:r>
      <w:r w:rsidR="00A649EC" w:rsidRPr="004B302D">
        <w:rPr>
          <w:szCs w:val="24"/>
        </w:rPr>
        <w:t>ing,</w:t>
      </w:r>
      <w:r w:rsidR="00FE6D6F" w:rsidRPr="004B302D">
        <w:rPr>
          <w:szCs w:val="24"/>
        </w:rPr>
        <w:t xml:space="preserve"> into any settlement or other compromise with respect to any Claim without the prior written consent of </w:t>
      </w:r>
      <w:r>
        <w:rPr>
          <w:szCs w:val="24"/>
        </w:rPr>
        <w:t>Subscriber Organization</w:t>
      </w:r>
      <w:r w:rsidR="00FE6D6F" w:rsidRPr="004B302D">
        <w:rPr>
          <w:szCs w:val="24"/>
        </w:rPr>
        <w:t>, which consent shall not be unreasonably withheld or delayed.</w:t>
      </w:r>
    </w:p>
    <w:p w14:paraId="2D13CC84" w14:textId="5C82D271" w:rsidR="007046BA" w:rsidRPr="004B302D" w:rsidRDefault="00FE6D6F" w:rsidP="006250BE">
      <w:pPr>
        <w:pStyle w:val="Corp1L4"/>
        <w:tabs>
          <w:tab w:val="num" w:pos="2160"/>
        </w:tabs>
        <w:ind w:left="2160"/>
        <w:rPr>
          <w:szCs w:val="24"/>
        </w:rPr>
      </w:pPr>
      <w:r w:rsidRPr="004B302D">
        <w:rPr>
          <w:szCs w:val="24"/>
        </w:rPr>
        <w:t xml:space="preserve">Upon payment of any Losses by </w:t>
      </w:r>
      <w:r w:rsidR="00CB3BE8">
        <w:rPr>
          <w:szCs w:val="24"/>
        </w:rPr>
        <w:t>Subscriber Organization</w:t>
      </w:r>
      <w:r w:rsidRPr="004B302D">
        <w:rPr>
          <w:szCs w:val="24"/>
        </w:rPr>
        <w:t xml:space="preserve">, pursuant to this </w:t>
      </w:r>
      <w:r w:rsidRPr="004B302D">
        <w:rPr>
          <w:szCs w:val="24"/>
          <w:u w:val="single"/>
        </w:rPr>
        <w:t>Section 17.1</w:t>
      </w:r>
      <w:r w:rsidRPr="004B302D">
        <w:rPr>
          <w:szCs w:val="24"/>
        </w:rPr>
        <w:t xml:space="preserve"> (Indemnification of Company) or other similar indemnity provisions contained herein, to or on behalf of Company, </w:t>
      </w:r>
      <w:r w:rsidR="00CB3BE8">
        <w:rPr>
          <w:szCs w:val="24"/>
        </w:rPr>
        <w:t>Subscriber Organization</w:t>
      </w:r>
      <w:r w:rsidRPr="004B302D">
        <w:rPr>
          <w:szCs w:val="24"/>
        </w:rPr>
        <w:t>, without any further action, shall be subrogated to any and all claims that an Indemnified Company Party may have relating thereto.</w:t>
      </w:r>
    </w:p>
    <w:p w14:paraId="6B99B5C6" w14:textId="77777777" w:rsidR="007046BA" w:rsidRPr="004B302D" w:rsidRDefault="00FE6D6F" w:rsidP="006250BE">
      <w:pPr>
        <w:pStyle w:val="Corp1L4"/>
        <w:tabs>
          <w:tab w:val="num" w:pos="2160"/>
        </w:tabs>
        <w:ind w:left="2160"/>
        <w:rPr>
          <w:szCs w:val="24"/>
        </w:rPr>
      </w:pPr>
      <w:r w:rsidRPr="004B302D">
        <w:rPr>
          <w:szCs w:val="24"/>
        </w:rPr>
        <w:t xml:space="preserve">Company shall fully cooperate and cause all Company Indemnified Parties to fully cooperate, in the defense of or response to, any Claim subject to </w:t>
      </w:r>
      <w:r w:rsidRPr="004B302D">
        <w:rPr>
          <w:szCs w:val="24"/>
          <w:u w:val="single"/>
        </w:rPr>
        <w:t>Section 17.1</w:t>
      </w:r>
      <w:r w:rsidRPr="004B302D">
        <w:rPr>
          <w:szCs w:val="24"/>
        </w:rPr>
        <w:t xml:space="preserve"> (Indemnification of Company).</w:t>
      </w:r>
    </w:p>
    <w:p w14:paraId="02DF5443" w14:textId="490F485E" w:rsidR="007046BA" w:rsidRPr="004B302D" w:rsidRDefault="00FE6D6F">
      <w:pPr>
        <w:pStyle w:val="Corp1L2"/>
        <w:keepNext/>
        <w:keepLines/>
        <w:rPr>
          <w:szCs w:val="24"/>
        </w:rPr>
      </w:pPr>
      <w:r w:rsidRPr="004B302D">
        <w:rPr>
          <w:szCs w:val="24"/>
          <w:u w:val="single"/>
        </w:rPr>
        <w:t xml:space="preserve">Indemnification of </w:t>
      </w:r>
      <w:r w:rsidR="00CB3BE8">
        <w:rPr>
          <w:szCs w:val="24"/>
          <w:u w:val="single"/>
        </w:rPr>
        <w:t>Subscriber Organization</w:t>
      </w:r>
      <w:r w:rsidRPr="004B302D">
        <w:rPr>
          <w:szCs w:val="24"/>
        </w:rPr>
        <w:t>.</w:t>
      </w:r>
    </w:p>
    <w:p w14:paraId="4CB02E09" w14:textId="52F77D3A" w:rsidR="007046BA" w:rsidRPr="008C1E07" w:rsidRDefault="00FE6D6F" w:rsidP="00D4079B">
      <w:pPr>
        <w:pStyle w:val="Corp1L3"/>
        <w:numPr>
          <w:ilvl w:val="2"/>
          <w:numId w:val="116"/>
        </w:numPr>
        <w:ind w:left="1440"/>
        <w:rPr>
          <w:szCs w:val="24"/>
        </w:rPr>
      </w:pPr>
      <w:r w:rsidRPr="008C1E07">
        <w:rPr>
          <w:szCs w:val="24"/>
          <w:u w:val="single"/>
        </w:rPr>
        <w:t>Indemnification Against Third Party Claims</w:t>
      </w:r>
      <w:r w:rsidRPr="008C1E07">
        <w:rPr>
          <w:szCs w:val="24"/>
        </w:rPr>
        <w:t xml:space="preserve">.  Company shall indemnify, defend, and hold harmless </w:t>
      </w:r>
      <w:r w:rsidR="00CB3BE8" w:rsidRPr="008C1E07">
        <w:rPr>
          <w:szCs w:val="24"/>
        </w:rPr>
        <w:t>Subscriber Organization</w:t>
      </w:r>
      <w:r w:rsidRPr="008C1E07">
        <w:rPr>
          <w:szCs w:val="24"/>
        </w:rPr>
        <w:t>, its successors, permitted assigns, affiliates, controlling persons, directors, officers, employees, servants and agents, contractors, subcontractors and the employees of any of them (collectively referred to as an "</w:t>
      </w:r>
      <w:r w:rsidRPr="008C1E07">
        <w:rPr>
          <w:szCs w:val="24"/>
          <w:u w:val="single"/>
        </w:rPr>
        <w:t xml:space="preserve">Indemnified </w:t>
      </w:r>
      <w:r w:rsidR="00CB3BE8" w:rsidRPr="008C1E07">
        <w:rPr>
          <w:szCs w:val="24"/>
          <w:u w:val="single"/>
        </w:rPr>
        <w:t>Subscriber Organization</w:t>
      </w:r>
      <w:r w:rsidRPr="008C1E07">
        <w:rPr>
          <w:szCs w:val="24"/>
          <w:u w:val="single"/>
        </w:rPr>
        <w:t xml:space="preserve"> Party</w:t>
      </w:r>
      <w:r w:rsidRPr="008C1E07">
        <w:rPr>
          <w:szCs w:val="24"/>
        </w:rPr>
        <w:t xml:space="preserve">"), from and against any Losses suffered, incurred or sustained by any Indemnified </w:t>
      </w:r>
      <w:r w:rsidR="00CB3BE8" w:rsidRPr="008C1E07">
        <w:rPr>
          <w:szCs w:val="24"/>
        </w:rPr>
        <w:t>Subscriber Organization</w:t>
      </w:r>
      <w:r w:rsidRPr="008C1E07">
        <w:rPr>
          <w:szCs w:val="24"/>
        </w:rPr>
        <w:t xml:space="preserve"> Party due to any Claim </w:t>
      </w:r>
      <w:r w:rsidR="00170235" w:rsidRPr="008C1E07">
        <w:rPr>
          <w:szCs w:val="24"/>
        </w:rPr>
        <w:t xml:space="preserve">(whether or not well founded, meritorious or unmeritorious) </w:t>
      </w:r>
      <w:r w:rsidRPr="008C1E07">
        <w:rPr>
          <w:szCs w:val="24"/>
        </w:rPr>
        <w:t xml:space="preserve">by a third party not controlled by or under common ownership and/or control with </w:t>
      </w:r>
      <w:r w:rsidR="00CB3BE8" w:rsidRPr="008C1E07">
        <w:rPr>
          <w:szCs w:val="24"/>
        </w:rPr>
        <w:t>Subscriber Organization</w:t>
      </w:r>
      <w:r w:rsidRPr="008C1E07">
        <w:rPr>
          <w:szCs w:val="24"/>
        </w:rPr>
        <w:t xml:space="preserve"> relating to </w:t>
      </w:r>
      <w:r w:rsidR="00E60D50" w:rsidRPr="008C1E07">
        <w:rPr>
          <w:szCs w:val="24"/>
        </w:rPr>
        <w:t xml:space="preserve">(i) the ownership, operation and/or maintenance of the Company-Owned Interconnection Facilities following the Transfer Date, and (ii) </w:t>
      </w:r>
      <w:r w:rsidRPr="008C1E07">
        <w:rPr>
          <w:szCs w:val="24"/>
        </w:rPr>
        <w:t>any actual or alleged personal injury or death or damage to property, in any way arising out of, incident to, or resulting directly or indirectly from the acts or omissions of any Indemnified Company Party, except to the extent that any such Loss is attributable to the</w:t>
      </w:r>
      <w:r w:rsidR="00D944F6" w:rsidRPr="008C1E07">
        <w:rPr>
          <w:szCs w:val="24"/>
        </w:rPr>
        <w:t xml:space="preserve"> negligence</w:t>
      </w:r>
      <w:r w:rsidRPr="008C1E07">
        <w:rPr>
          <w:szCs w:val="24"/>
        </w:rPr>
        <w:t xml:space="preserve"> or willful misconduct of an Indemnified </w:t>
      </w:r>
      <w:r w:rsidR="00CB3BE8" w:rsidRPr="008C1E07">
        <w:rPr>
          <w:szCs w:val="24"/>
        </w:rPr>
        <w:t>Subscriber Organization</w:t>
      </w:r>
      <w:r w:rsidRPr="008C1E07">
        <w:rPr>
          <w:szCs w:val="24"/>
        </w:rPr>
        <w:t xml:space="preserve"> Party.</w:t>
      </w:r>
    </w:p>
    <w:p w14:paraId="1DE2E2BF" w14:textId="58A08B80" w:rsidR="00170235" w:rsidRPr="004B302D" w:rsidRDefault="00170235" w:rsidP="002166C7">
      <w:pPr>
        <w:pStyle w:val="Corp1L3"/>
        <w:ind w:left="1440"/>
        <w:rPr>
          <w:szCs w:val="24"/>
        </w:rPr>
      </w:pPr>
      <w:r w:rsidRPr="004B302D">
        <w:rPr>
          <w:szCs w:val="24"/>
          <w:u w:val="single"/>
        </w:rPr>
        <w:t>Compliance with Laws</w:t>
      </w:r>
      <w:r w:rsidRPr="004B302D">
        <w:rPr>
          <w:szCs w:val="24"/>
        </w:rPr>
        <w:t xml:space="preserve">.  Any Losses incurred by an Indemnified Company Party for noncompliance by Company </w:t>
      </w:r>
      <w:r w:rsidRPr="004B302D">
        <w:rPr>
          <w:szCs w:val="24"/>
        </w:rPr>
        <w:lastRenderedPageBreak/>
        <w:t xml:space="preserve">or an Indemnified Company Party with applicable Laws shall not be reimbursed by </w:t>
      </w:r>
      <w:r w:rsidR="00CB3BE8">
        <w:rPr>
          <w:szCs w:val="24"/>
        </w:rPr>
        <w:t>Subscriber Organization</w:t>
      </w:r>
      <w:r w:rsidRPr="004B302D">
        <w:rPr>
          <w:szCs w:val="24"/>
        </w:rPr>
        <w:t xml:space="preserve"> but shall be the sole responsibility of Company.  </w:t>
      </w:r>
      <w:r w:rsidR="00321E96" w:rsidRPr="004B302D">
        <w:rPr>
          <w:szCs w:val="24"/>
        </w:rPr>
        <w:t xml:space="preserve">Company shall indemnify, defend and hold harmless each Indemnified </w:t>
      </w:r>
      <w:r w:rsidR="00CB3BE8">
        <w:rPr>
          <w:szCs w:val="24"/>
        </w:rPr>
        <w:t>Subscriber Organization</w:t>
      </w:r>
      <w:r w:rsidR="00321E96" w:rsidRPr="004B302D">
        <w:rPr>
          <w:szCs w:val="24"/>
        </w:rPr>
        <w:t xml:space="preserve"> Party from and against any and all Losses in any way arising out of, incident to, or resulting directly or indirectly from the failure of Company to comply with any Laws.</w:t>
      </w:r>
    </w:p>
    <w:p w14:paraId="24216AD7" w14:textId="55D11E62" w:rsidR="007046BA" w:rsidRPr="004B302D" w:rsidRDefault="00FE6D6F" w:rsidP="006250BE">
      <w:pPr>
        <w:pStyle w:val="Corp1L3"/>
        <w:ind w:left="1440"/>
        <w:rPr>
          <w:szCs w:val="24"/>
        </w:rPr>
      </w:pPr>
      <w:r w:rsidRPr="004B302D">
        <w:rPr>
          <w:szCs w:val="24"/>
          <w:u w:val="single"/>
        </w:rPr>
        <w:t>Notice</w:t>
      </w:r>
      <w:r w:rsidRPr="004B302D">
        <w:rPr>
          <w:szCs w:val="24"/>
        </w:rPr>
        <w:t xml:space="preserve">.  If Company shall obtain knowledge of any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Company shall give prompt notice thereof to </w:t>
      </w:r>
      <w:r w:rsidR="00CB3BE8">
        <w:rPr>
          <w:szCs w:val="24"/>
        </w:rPr>
        <w:t>Subscriber Organization</w:t>
      </w:r>
      <w:r w:rsidRPr="004B302D">
        <w:rPr>
          <w:szCs w:val="24"/>
        </w:rPr>
        <w:t xml:space="preserve">, and if </w:t>
      </w:r>
      <w:r w:rsidR="00CB3BE8">
        <w:rPr>
          <w:szCs w:val="24"/>
        </w:rPr>
        <w:t>Subscriber Organization</w:t>
      </w:r>
      <w:r w:rsidRPr="004B302D">
        <w:rPr>
          <w:szCs w:val="24"/>
        </w:rPr>
        <w:t xml:space="preserve"> shall obtain any such knowledge, </w:t>
      </w:r>
      <w:r w:rsidR="00CB3BE8">
        <w:rPr>
          <w:szCs w:val="24"/>
        </w:rPr>
        <w:t>Subscriber Organization</w:t>
      </w:r>
      <w:r w:rsidRPr="004B302D">
        <w:rPr>
          <w:szCs w:val="24"/>
        </w:rPr>
        <w:t xml:space="preserve"> shall give prompt notice thereof to Company.</w:t>
      </w:r>
    </w:p>
    <w:p w14:paraId="310C8F73" w14:textId="74795094" w:rsidR="007046BA" w:rsidRPr="004B302D" w:rsidRDefault="00FE6D6F" w:rsidP="006250BE">
      <w:pPr>
        <w:pStyle w:val="Corp1L3"/>
        <w:ind w:left="1440"/>
        <w:rPr>
          <w:u w:val="single"/>
        </w:rPr>
      </w:pPr>
      <w:r w:rsidRPr="004B302D">
        <w:rPr>
          <w:u w:val="single"/>
        </w:rPr>
        <w:t>Indemnification Procedures</w:t>
      </w:r>
      <w:r w:rsidRPr="004B302D">
        <w:t>.</w:t>
      </w:r>
    </w:p>
    <w:p w14:paraId="49E80458" w14:textId="7B554480" w:rsidR="007046BA" w:rsidRPr="004B302D" w:rsidRDefault="00FE6D6F" w:rsidP="006250BE">
      <w:pPr>
        <w:pStyle w:val="Corp1L4"/>
        <w:tabs>
          <w:tab w:val="num" w:pos="2160"/>
        </w:tabs>
        <w:ind w:left="2160"/>
        <w:rPr>
          <w:szCs w:val="24"/>
        </w:rPr>
      </w:pPr>
      <w:r w:rsidRPr="004B302D">
        <w:rPr>
          <w:szCs w:val="24"/>
        </w:rPr>
        <w:t xml:space="preserve">In case any </w:t>
      </w:r>
      <w:r w:rsidR="00170235" w:rsidRPr="004B302D">
        <w:rPr>
          <w:szCs w:val="24"/>
        </w:rPr>
        <w:t>Claim subjec</w:t>
      </w:r>
      <w:r w:rsidRPr="004B302D">
        <w:rPr>
          <w:szCs w:val="24"/>
        </w:rPr>
        <w:t xml:space="preserve">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shall be brought against an Indemnified </w:t>
      </w:r>
      <w:r w:rsidR="00CB3BE8">
        <w:rPr>
          <w:szCs w:val="24"/>
        </w:rPr>
        <w:t>Subscriber Organization</w:t>
      </w:r>
      <w:r w:rsidRPr="004B302D">
        <w:rPr>
          <w:szCs w:val="24"/>
        </w:rPr>
        <w:t xml:space="preserve"> Party, </w:t>
      </w:r>
      <w:r w:rsidR="00CB3BE8">
        <w:rPr>
          <w:szCs w:val="24"/>
        </w:rPr>
        <w:t>Subscriber Organization</w:t>
      </w:r>
      <w:r w:rsidRPr="004B302D">
        <w:rPr>
          <w:szCs w:val="24"/>
        </w:rPr>
        <w:t xml:space="preserve"> shall notify Company of the commencement thereof and, provided that Company has acknowledged in writing to </w:t>
      </w:r>
      <w:r w:rsidR="00CB3BE8">
        <w:rPr>
          <w:szCs w:val="24"/>
        </w:rPr>
        <w:t>Subscriber Organization</w:t>
      </w:r>
      <w:r w:rsidRPr="004B302D">
        <w:rPr>
          <w:szCs w:val="24"/>
        </w:rPr>
        <w:t xml:space="preserve"> its obligation to an Indemnified </w:t>
      </w:r>
      <w:r w:rsidR="00CB3BE8">
        <w:rPr>
          <w:szCs w:val="24"/>
        </w:rPr>
        <w:t>Subscriber Organization</w:t>
      </w:r>
      <w:r w:rsidRPr="004B302D">
        <w:rPr>
          <w:szCs w:val="24"/>
        </w:rPr>
        <w:t xml:space="preserve"> Party under this </w:t>
      </w:r>
      <w:r w:rsidRPr="004B302D">
        <w:rPr>
          <w:szCs w:val="24"/>
          <w:u w:val="single"/>
        </w:rPr>
        <w:t>Section 17.2</w:t>
      </w:r>
      <w:r w:rsidRPr="004B302D">
        <w:rPr>
          <w:szCs w:val="24"/>
        </w:rPr>
        <w:t xml:space="preserve"> (Indemnification of </w:t>
      </w:r>
      <w:r w:rsidR="00CB3BE8">
        <w:rPr>
          <w:szCs w:val="24"/>
        </w:rPr>
        <w:t>Subscriber Organization</w:t>
      </w:r>
      <w:r w:rsidRPr="004B302D">
        <w:rPr>
          <w:szCs w:val="24"/>
        </w:rPr>
        <w:t xml:space="preserve">), Company shall be entitled, at its own expense, acting through counsel acceptable to </w:t>
      </w:r>
      <w:r w:rsidR="00CB3BE8">
        <w:rPr>
          <w:szCs w:val="24"/>
        </w:rPr>
        <w:t>Subscriber Organization</w:t>
      </w:r>
      <w:r w:rsidRPr="004B302D">
        <w:rPr>
          <w:szCs w:val="24"/>
        </w:rPr>
        <w:t xml:space="preserve">, to participate in and, to the extent that Company desires, to assume and control the defense thereof; </w:t>
      </w:r>
      <w:r w:rsidRPr="004B302D">
        <w:rPr>
          <w:szCs w:val="24"/>
          <w:u w:val="single"/>
        </w:rPr>
        <w:t>provided</w:t>
      </w:r>
      <w:r w:rsidRPr="004B302D">
        <w:rPr>
          <w:szCs w:val="24"/>
        </w:rPr>
        <w:t xml:space="preserve">, however, that Company shall not compromise or settle a Claim against an Indemnified </w:t>
      </w:r>
      <w:r w:rsidR="00CB3BE8">
        <w:rPr>
          <w:szCs w:val="24"/>
        </w:rPr>
        <w:t>Subscriber Organization</w:t>
      </w:r>
      <w:r w:rsidRPr="004B302D">
        <w:rPr>
          <w:szCs w:val="24"/>
        </w:rPr>
        <w:t xml:space="preserve"> Party without the prior written consent of </w:t>
      </w:r>
      <w:r w:rsidR="00CB3BE8">
        <w:rPr>
          <w:szCs w:val="24"/>
        </w:rPr>
        <w:t>Subscriber Organization</w:t>
      </w:r>
      <w:r w:rsidRPr="004B302D">
        <w:rPr>
          <w:szCs w:val="24"/>
        </w:rPr>
        <w:t xml:space="preserve"> which consent shall not be unreasonably withheld</w:t>
      </w:r>
      <w:r w:rsidR="00A22E85" w:rsidRPr="004B302D">
        <w:rPr>
          <w:szCs w:val="24"/>
        </w:rPr>
        <w:t xml:space="preserve"> or delayed</w:t>
      </w:r>
      <w:r w:rsidRPr="004B302D">
        <w:rPr>
          <w:szCs w:val="24"/>
        </w:rPr>
        <w:t>.</w:t>
      </w:r>
    </w:p>
    <w:p w14:paraId="64FB8E71" w14:textId="4D5A206D" w:rsidR="007046BA" w:rsidRPr="004B302D" w:rsidRDefault="00FE6D6F" w:rsidP="006250BE">
      <w:pPr>
        <w:pStyle w:val="Corp1L4"/>
        <w:tabs>
          <w:tab w:val="num" w:pos="2160"/>
        </w:tabs>
        <w:ind w:left="2160"/>
        <w:rPr>
          <w:szCs w:val="24"/>
        </w:rPr>
      </w:pPr>
      <w:r w:rsidRPr="004B302D">
        <w:rPr>
          <w:szCs w:val="24"/>
        </w:rPr>
        <w:t xml:space="preserve">Company shall not be entitled to assume and control the defense of any such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if and to the extent that, in the</w:t>
      </w:r>
      <w:r w:rsidR="00170235" w:rsidRPr="004B302D">
        <w:rPr>
          <w:szCs w:val="24"/>
        </w:rPr>
        <w:t xml:space="preserve"> </w:t>
      </w:r>
      <w:r w:rsidRPr="004B302D">
        <w:rPr>
          <w:szCs w:val="24"/>
        </w:rPr>
        <w:t xml:space="preserve">opinion of </w:t>
      </w:r>
      <w:r w:rsidR="00CB3BE8">
        <w:rPr>
          <w:szCs w:val="24"/>
        </w:rPr>
        <w:t xml:space="preserve">Subscriber </w:t>
      </w:r>
      <w:r w:rsidR="00CB3BE8">
        <w:rPr>
          <w:szCs w:val="24"/>
        </w:rPr>
        <w:lastRenderedPageBreak/>
        <w:t>Organization</w:t>
      </w:r>
      <w:r w:rsidRPr="004B302D">
        <w:rPr>
          <w:szCs w:val="24"/>
        </w:rPr>
        <w:t xml:space="preserve">, such Claim involves the potential imposition of criminal liability on an Indemnified </w:t>
      </w:r>
      <w:r w:rsidR="00CB3BE8">
        <w:rPr>
          <w:szCs w:val="24"/>
        </w:rPr>
        <w:t>Subscriber Organization</w:t>
      </w:r>
      <w:r w:rsidRPr="004B302D">
        <w:rPr>
          <w:szCs w:val="24"/>
        </w:rPr>
        <w:t xml:space="preserve"> Party or a conflict of interest between an Indemnified </w:t>
      </w:r>
      <w:r w:rsidR="00CB3BE8">
        <w:rPr>
          <w:szCs w:val="24"/>
        </w:rPr>
        <w:t>Subscriber Organization</w:t>
      </w:r>
      <w:r w:rsidRPr="004B302D">
        <w:rPr>
          <w:szCs w:val="24"/>
        </w:rPr>
        <w:t xml:space="preserve"> Party and Company, in which case </w:t>
      </w:r>
      <w:r w:rsidR="00CB3BE8">
        <w:rPr>
          <w:szCs w:val="24"/>
        </w:rPr>
        <w:t>Subscriber Organization</w:t>
      </w:r>
      <w:r w:rsidRPr="004B302D">
        <w:rPr>
          <w:szCs w:val="24"/>
        </w:rPr>
        <w:t xml:space="preserve"> shall be entitled, at its own expense, acting through counsel acceptable to Company, to participate in any Claim the defense of which has been assumed by Company.  </w:t>
      </w:r>
      <w:r w:rsidR="00CB3BE8">
        <w:rPr>
          <w:szCs w:val="24"/>
        </w:rPr>
        <w:t>Subscriber Organization</w:t>
      </w:r>
      <w:r w:rsidR="00A649EC" w:rsidRPr="004B302D">
        <w:rPr>
          <w:szCs w:val="24"/>
        </w:rPr>
        <w:t xml:space="preserve"> shall supply, or shall cause a</w:t>
      </w:r>
      <w:r w:rsidRPr="004B302D">
        <w:rPr>
          <w:szCs w:val="24"/>
        </w:rPr>
        <w:t xml:space="preserve">n Indemnified </w:t>
      </w:r>
      <w:r w:rsidR="00CB3BE8">
        <w:rPr>
          <w:szCs w:val="24"/>
        </w:rPr>
        <w:t>Subscriber Organization</w:t>
      </w:r>
      <w:r w:rsidRPr="004B302D">
        <w:rPr>
          <w:szCs w:val="24"/>
        </w:rPr>
        <w:t xml:space="preserve"> Party </w:t>
      </w:r>
      <w:r w:rsidR="00A649EC" w:rsidRPr="004B302D">
        <w:rPr>
          <w:szCs w:val="24"/>
        </w:rPr>
        <w:t xml:space="preserve">to supply, </w:t>
      </w:r>
      <w:r w:rsidRPr="004B302D">
        <w:rPr>
          <w:szCs w:val="24"/>
        </w:rPr>
        <w:t xml:space="preserve">Company with such information and documents requested by Company as are necessary or advisable for Company to possess in connection with its participation in any Claim, to the extent permitted by this </w:t>
      </w:r>
      <w:r w:rsidRPr="004B302D">
        <w:rPr>
          <w:szCs w:val="24"/>
          <w:u w:val="single"/>
        </w:rPr>
        <w:t>Section 17.2(</w:t>
      </w:r>
      <w:r w:rsidR="00A370A5" w:rsidRPr="004B302D">
        <w:rPr>
          <w:szCs w:val="24"/>
          <w:u w:val="single"/>
        </w:rPr>
        <w:t>d</w:t>
      </w:r>
      <w:r w:rsidRPr="004B302D">
        <w:rPr>
          <w:szCs w:val="24"/>
          <w:u w:val="single"/>
        </w:rPr>
        <w:t>)(2)</w:t>
      </w:r>
      <w:r w:rsidRPr="004B302D">
        <w:rPr>
          <w:szCs w:val="24"/>
        </w:rPr>
        <w:t xml:space="preserve">.  </w:t>
      </w:r>
      <w:r w:rsidR="00CB3BE8">
        <w:rPr>
          <w:szCs w:val="24"/>
        </w:rPr>
        <w:t>Subscriber Organization</w:t>
      </w:r>
      <w:r w:rsidR="00A649EC" w:rsidRPr="004B302D">
        <w:rPr>
          <w:szCs w:val="24"/>
        </w:rPr>
        <w:t xml:space="preserve"> shall not enter, and shall restrict </w:t>
      </w:r>
      <w:r w:rsidR="00CF515D" w:rsidRPr="004B302D">
        <w:rPr>
          <w:szCs w:val="24"/>
        </w:rPr>
        <w:t>any</w:t>
      </w:r>
      <w:r w:rsidRPr="004B302D">
        <w:rPr>
          <w:szCs w:val="24"/>
        </w:rPr>
        <w:t xml:space="preserve"> Indemnified </w:t>
      </w:r>
      <w:r w:rsidR="00CB3BE8">
        <w:rPr>
          <w:szCs w:val="24"/>
        </w:rPr>
        <w:t>Subscriber Organization</w:t>
      </w:r>
      <w:r w:rsidRPr="004B302D">
        <w:rPr>
          <w:szCs w:val="24"/>
        </w:rPr>
        <w:t xml:space="preserve"> Party</w:t>
      </w:r>
      <w:r w:rsidR="00A649EC" w:rsidRPr="004B302D">
        <w:rPr>
          <w:szCs w:val="24"/>
        </w:rPr>
        <w:t xml:space="preserve"> from entering, </w:t>
      </w:r>
      <w:r w:rsidRPr="004B302D">
        <w:rPr>
          <w:szCs w:val="24"/>
        </w:rPr>
        <w:t>into any settlement or other compromise with respect to any Claim without the prior written consent of Company, which consent shall not be unreasonably withheld or delayed.</w:t>
      </w:r>
    </w:p>
    <w:p w14:paraId="2194632A" w14:textId="5CA6574F" w:rsidR="007046BA" w:rsidRPr="004B302D" w:rsidRDefault="00FE6D6F" w:rsidP="006250BE">
      <w:pPr>
        <w:pStyle w:val="Corp1L4"/>
        <w:tabs>
          <w:tab w:val="num" w:pos="2160"/>
        </w:tabs>
        <w:ind w:left="2160"/>
        <w:rPr>
          <w:szCs w:val="24"/>
        </w:rPr>
      </w:pPr>
      <w:r w:rsidRPr="004B302D">
        <w:rPr>
          <w:szCs w:val="24"/>
        </w:rPr>
        <w:t xml:space="preserve">Upon payment of any Losses by Company pursuant to this </w:t>
      </w:r>
      <w:r w:rsidRPr="004B302D">
        <w:rPr>
          <w:szCs w:val="24"/>
          <w:u w:val="single"/>
        </w:rPr>
        <w:t>Section 17.2</w:t>
      </w:r>
      <w:r w:rsidRPr="004B302D">
        <w:rPr>
          <w:szCs w:val="24"/>
        </w:rPr>
        <w:t xml:space="preserve"> (Indemnification of </w:t>
      </w:r>
      <w:r w:rsidR="00CB3BE8">
        <w:rPr>
          <w:szCs w:val="24"/>
        </w:rPr>
        <w:t>Subscriber Organization</w:t>
      </w:r>
      <w:r w:rsidRPr="004B302D">
        <w:rPr>
          <w:szCs w:val="24"/>
        </w:rPr>
        <w:t xml:space="preserve">) or other similar indemnity provisions contained herein to or on behalf of </w:t>
      </w:r>
      <w:r w:rsidR="00CB3BE8">
        <w:rPr>
          <w:szCs w:val="24"/>
        </w:rPr>
        <w:t>Subscriber Organization</w:t>
      </w:r>
      <w:r w:rsidRPr="004B302D">
        <w:rPr>
          <w:szCs w:val="24"/>
        </w:rPr>
        <w:t xml:space="preserve">, Company, without any further action, shall be subrogated to any and all claims that an Indemnified </w:t>
      </w:r>
      <w:r w:rsidR="00CB3BE8">
        <w:rPr>
          <w:szCs w:val="24"/>
        </w:rPr>
        <w:t>Subscriber Organization</w:t>
      </w:r>
      <w:r w:rsidRPr="004B302D">
        <w:rPr>
          <w:szCs w:val="24"/>
        </w:rPr>
        <w:t xml:space="preserve"> Party may have relating thereto.</w:t>
      </w:r>
    </w:p>
    <w:p w14:paraId="54ACFB21" w14:textId="274C2FAC" w:rsidR="006C4DD6" w:rsidRPr="004B302D" w:rsidRDefault="00CB3BE8" w:rsidP="006250BE">
      <w:pPr>
        <w:pStyle w:val="Corp1L4"/>
        <w:tabs>
          <w:tab w:val="num" w:pos="2160"/>
        </w:tabs>
        <w:ind w:left="2160"/>
        <w:rPr>
          <w:szCs w:val="24"/>
        </w:rPr>
        <w:sectPr w:rsidR="006C4DD6" w:rsidRPr="004B302D" w:rsidSect="00350BC4">
          <w:footerReference w:type="default" r:id="rId40"/>
          <w:pgSz w:w="12240" w:h="15840" w:code="1"/>
          <w:pgMar w:top="1440" w:right="1319" w:bottom="1440" w:left="1319" w:header="720" w:footer="720" w:gutter="0"/>
          <w:paperSrc w:first="15" w:other="15"/>
          <w:cols w:space="720"/>
          <w:docGrid w:linePitch="360"/>
        </w:sectPr>
      </w:pPr>
      <w:r>
        <w:rPr>
          <w:szCs w:val="24"/>
        </w:rPr>
        <w:t>Subscriber Organization</w:t>
      </w:r>
      <w:r w:rsidR="00FE6D6F" w:rsidRPr="004B302D">
        <w:rPr>
          <w:szCs w:val="24"/>
        </w:rPr>
        <w:t xml:space="preserve"> shall fully cooperate and cause all </w:t>
      </w:r>
      <w:r>
        <w:rPr>
          <w:szCs w:val="24"/>
        </w:rPr>
        <w:t>Subscriber Organization</w:t>
      </w:r>
      <w:r w:rsidR="00FE6D6F" w:rsidRPr="004B302D">
        <w:rPr>
          <w:szCs w:val="24"/>
        </w:rPr>
        <w:t xml:space="preserve"> Indemnified Parties to fully cooperate, in the defense of, or response to, any Claim subject to </w:t>
      </w:r>
      <w:r w:rsidR="00FE6D6F" w:rsidRPr="004B302D">
        <w:rPr>
          <w:szCs w:val="24"/>
          <w:u w:val="single"/>
        </w:rPr>
        <w:t>Section 17.2</w:t>
      </w:r>
      <w:r w:rsidR="00FE6D6F" w:rsidRPr="004B302D">
        <w:rPr>
          <w:szCs w:val="24"/>
        </w:rPr>
        <w:t xml:space="preserve"> (Indemnification of </w:t>
      </w:r>
      <w:r>
        <w:rPr>
          <w:szCs w:val="24"/>
        </w:rPr>
        <w:t>Subscriber Organization</w:t>
      </w:r>
      <w:r w:rsidR="00FE6D6F" w:rsidRPr="004B302D">
        <w:rPr>
          <w:szCs w:val="24"/>
        </w:rPr>
        <w:t>).</w:t>
      </w:r>
    </w:p>
    <w:p w14:paraId="0B2AF5A9" w14:textId="41717579" w:rsidR="007046BA" w:rsidRPr="004B302D" w:rsidRDefault="00FE6D6F">
      <w:pPr>
        <w:pStyle w:val="Corp1L1"/>
        <w:rPr>
          <w:szCs w:val="24"/>
        </w:rPr>
      </w:pPr>
      <w:bookmarkStart w:id="112" w:name="_Toc257549668"/>
      <w:r w:rsidRPr="004B302D">
        <w:rPr>
          <w:szCs w:val="24"/>
        </w:rPr>
        <w:lastRenderedPageBreak/>
        <w:br/>
      </w:r>
      <w:bookmarkStart w:id="113" w:name="_Toc478735273"/>
      <w:bookmarkStart w:id="114" w:name="_Toc532900015"/>
      <w:bookmarkStart w:id="115" w:name="_Toc533161877"/>
      <w:bookmarkStart w:id="116" w:name="_Toc13594164"/>
      <w:r w:rsidRPr="004B302D">
        <w:rPr>
          <w:szCs w:val="24"/>
        </w:rPr>
        <w:t>INSURANCE</w:t>
      </w:r>
      <w:bookmarkEnd w:id="112"/>
      <w:bookmarkEnd w:id="113"/>
      <w:bookmarkEnd w:id="114"/>
      <w:bookmarkEnd w:id="115"/>
      <w:bookmarkEnd w:id="116"/>
      <w:r w:rsidR="00A76BA8" w:rsidRPr="004B302D">
        <w:rPr>
          <w:szCs w:val="24"/>
          <w:u w:val="none"/>
        </w:rPr>
        <w:t xml:space="preserve"> </w:t>
      </w:r>
    </w:p>
    <w:p w14:paraId="0A1F119D" w14:textId="0B69FEF2" w:rsidR="007046BA" w:rsidRPr="004B302D" w:rsidRDefault="00FE6D6F">
      <w:pPr>
        <w:pStyle w:val="Corp1L2"/>
        <w:rPr>
          <w:szCs w:val="24"/>
        </w:rPr>
      </w:pPr>
      <w:r w:rsidRPr="004B302D">
        <w:rPr>
          <w:szCs w:val="24"/>
          <w:u w:val="single"/>
        </w:rPr>
        <w:t>Required Coverage</w:t>
      </w:r>
      <w:r w:rsidRPr="004B302D">
        <w:rPr>
          <w:szCs w:val="24"/>
        </w:rPr>
        <w:t xml:space="preserve">.  </w:t>
      </w:r>
      <w:r w:rsidR="00CB3BE8">
        <w:rPr>
          <w:szCs w:val="24"/>
        </w:rPr>
        <w:t>Subscriber Organization</w:t>
      </w:r>
      <w:r w:rsidRPr="004B302D">
        <w:rPr>
          <w:szCs w:val="24"/>
        </w:rPr>
        <w:t xml:space="preserve">, </w:t>
      </w:r>
      <w:r w:rsidR="004213C6" w:rsidRPr="004B302D">
        <w:rPr>
          <w:szCs w:val="24"/>
        </w:rPr>
        <w:t>and anyone acting under its direction or control or on its behalf</w:t>
      </w:r>
      <w:r w:rsidRPr="004B302D">
        <w:rPr>
          <w:szCs w:val="24"/>
        </w:rPr>
        <w:t xml:space="preserve">, shall, at its own expense, acquire and maintain, or cause to be maintained in full effect, commencing with the start of construction of the Facility, as applicable, and continuing throughout the Term, as applicable, the minimum insurance coverage set forth in </w:t>
      </w:r>
      <w:r w:rsidRPr="004B302D">
        <w:rPr>
          <w:szCs w:val="24"/>
          <w:u w:val="single"/>
        </w:rPr>
        <w:t>Attachment R</w:t>
      </w:r>
      <w:r w:rsidRPr="004B302D">
        <w:rPr>
          <w:szCs w:val="24"/>
        </w:rPr>
        <w:t xml:space="preserve"> (Required Insurance), or such higher amounts as the </w:t>
      </w:r>
      <w:r w:rsidR="00CB3BE8">
        <w:rPr>
          <w:szCs w:val="24"/>
        </w:rPr>
        <w:t>Subscriber Organization</w:t>
      </w:r>
      <w:r w:rsidRPr="004B302D">
        <w:rPr>
          <w:szCs w:val="24"/>
        </w:rPr>
        <w:t xml:space="preserve"> and/or the Facility Lender reasonably determines to be necessary during construction and operation of the Facility.  </w:t>
      </w:r>
      <w:r w:rsidR="00CB3BE8">
        <w:rPr>
          <w:szCs w:val="24"/>
        </w:rPr>
        <w:t>Subscriber Organization</w:t>
      </w:r>
      <w:r w:rsidR="00F263DE" w:rsidRPr="004B302D">
        <w:rPr>
          <w:szCs w:val="24"/>
        </w:rPr>
        <w:t>'</w:t>
      </w:r>
      <w:r w:rsidRPr="004B302D">
        <w:rPr>
          <w:szCs w:val="24"/>
        </w:rPr>
        <w:t>s indemnity and other obligations shall not be limited by the foregoing insurance requirements.</w:t>
      </w:r>
      <w:r w:rsidR="00AE65D4" w:rsidRPr="004B302D" w:rsidDel="00AE65D4">
        <w:rPr>
          <w:szCs w:val="24"/>
        </w:rPr>
        <w:t xml:space="preserve"> </w:t>
      </w:r>
    </w:p>
    <w:p w14:paraId="64F376DF" w14:textId="5FBFF5C7" w:rsidR="007046BA" w:rsidRPr="004B302D" w:rsidRDefault="00FE6D6F">
      <w:pPr>
        <w:pStyle w:val="Corp1L2"/>
        <w:rPr>
          <w:szCs w:val="24"/>
        </w:rPr>
      </w:pPr>
      <w:r w:rsidRPr="004B302D">
        <w:rPr>
          <w:szCs w:val="24"/>
          <w:u w:val="single"/>
        </w:rPr>
        <w:t>Waiver of Subrogation</w:t>
      </w:r>
      <w:r w:rsidRPr="004B302D">
        <w:rPr>
          <w:szCs w:val="24"/>
        </w:rPr>
        <w:t xml:space="preserve">.  </w:t>
      </w:r>
      <w:r w:rsidR="00CB3BE8">
        <w:rPr>
          <w:szCs w:val="24"/>
        </w:rPr>
        <w:t>Subscriber Organization</w:t>
      </w:r>
      <w:r w:rsidR="004213C6" w:rsidRPr="004B302D">
        <w:rPr>
          <w:szCs w:val="24"/>
        </w:rPr>
        <w:t>, and anyone acting under its direction or control or on its behalf</w:t>
      </w:r>
      <w:r w:rsidRPr="004B302D">
        <w:rPr>
          <w:szCs w:val="24"/>
        </w:rPr>
        <w:t>, shall cause its insurers to waive all rights o</w:t>
      </w:r>
      <w:r w:rsidR="00B315DF" w:rsidRPr="004B302D">
        <w:rPr>
          <w:szCs w:val="24"/>
        </w:rPr>
        <w:t>f</w:t>
      </w:r>
      <w:r w:rsidRPr="004B302D">
        <w:rPr>
          <w:szCs w:val="24"/>
        </w:rPr>
        <w:t xml:space="preserve"> subrogation which </w:t>
      </w:r>
      <w:r w:rsidR="00CB3BE8">
        <w:rPr>
          <w:szCs w:val="24"/>
        </w:rPr>
        <w:t>Subscriber Organization</w:t>
      </w:r>
      <w:r w:rsidRPr="004B302D">
        <w:rPr>
          <w:szCs w:val="24"/>
        </w:rPr>
        <w:t xml:space="preserve"> or its insurers may have against Company, Company</w:t>
      </w:r>
      <w:r w:rsidR="00F263DE" w:rsidRPr="004B302D">
        <w:rPr>
          <w:szCs w:val="24"/>
        </w:rPr>
        <w:t>'</w:t>
      </w:r>
      <w:r w:rsidRPr="004B302D">
        <w:rPr>
          <w:szCs w:val="24"/>
        </w:rPr>
        <w:t>s agents, or Company</w:t>
      </w:r>
      <w:r w:rsidR="00F263DE" w:rsidRPr="004B302D">
        <w:rPr>
          <w:szCs w:val="24"/>
        </w:rPr>
        <w:t>'</w:t>
      </w:r>
      <w:r w:rsidRPr="004B302D">
        <w:rPr>
          <w:szCs w:val="24"/>
        </w:rPr>
        <w:t>s employees.</w:t>
      </w:r>
    </w:p>
    <w:p w14:paraId="6B2423BF" w14:textId="5302C323" w:rsidR="007046BA" w:rsidRPr="004B302D" w:rsidRDefault="00FE6D6F">
      <w:pPr>
        <w:pStyle w:val="Corp1L2"/>
        <w:rPr>
          <w:szCs w:val="24"/>
        </w:rPr>
      </w:pPr>
      <w:r w:rsidRPr="004B302D">
        <w:rPr>
          <w:szCs w:val="24"/>
          <w:u w:val="single"/>
        </w:rPr>
        <w:t>Additional Insureds</w:t>
      </w:r>
      <w:r w:rsidRPr="004B302D">
        <w:rPr>
          <w:szCs w:val="24"/>
        </w:rPr>
        <w:t xml:space="preserve">.  The insurance policies specified in </w:t>
      </w:r>
      <w:r w:rsidRPr="004B302D">
        <w:rPr>
          <w:szCs w:val="24"/>
          <w:u w:val="single"/>
        </w:rPr>
        <w:t>Section 2</w:t>
      </w:r>
      <w:r w:rsidRPr="004B302D">
        <w:rPr>
          <w:szCs w:val="24"/>
        </w:rPr>
        <w:t xml:space="preserve"> (General Liability Insurance) and </w:t>
      </w:r>
      <w:r w:rsidRPr="004B302D">
        <w:rPr>
          <w:szCs w:val="24"/>
          <w:u w:val="single"/>
        </w:rPr>
        <w:t>Section 3</w:t>
      </w:r>
      <w:r w:rsidRPr="004B302D">
        <w:rPr>
          <w:szCs w:val="24"/>
        </w:rPr>
        <w:t xml:space="preserve"> (Automobile Liability Insurance) of </w:t>
      </w:r>
      <w:r w:rsidRPr="004B302D">
        <w:rPr>
          <w:szCs w:val="24"/>
          <w:u w:val="single"/>
        </w:rPr>
        <w:t>Attachment R</w:t>
      </w:r>
      <w:r w:rsidRPr="004B302D">
        <w:rPr>
          <w:szCs w:val="24"/>
        </w:rPr>
        <w:t xml:space="preserve"> (Required Insurance) shall name</w:t>
      </w:r>
      <w:r w:rsidR="008008F5" w:rsidRPr="004B302D">
        <w:rPr>
          <w:szCs w:val="24"/>
        </w:rPr>
        <w:t xml:space="preserve"> </w:t>
      </w:r>
      <w:r w:rsidRPr="004B302D">
        <w:rPr>
          <w:szCs w:val="24"/>
        </w:rPr>
        <w:t xml:space="preserve">Company as an additional insured, as its interests may appear, with respect to any and all third party bodily injury and/or property damage claims, including completed operations, arising from </w:t>
      </w:r>
      <w:r w:rsidR="00CB3BE8">
        <w:rPr>
          <w:szCs w:val="24"/>
        </w:rPr>
        <w:t>Subscriber Organization</w:t>
      </w:r>
      <w:r w:rsidR="00F263DE" w:rsidRPr="004B302D">
        <w:rPr>
          <w:szCs w:val="24"/>
        </w:rPr>
        <w:t>'</w:t>
      </w:r>
      <w:r w:rsidRPr="004B302D">
        <w:rPr>
          <w:szCs w:val="24"/>
        </w:rPr>
        <w:t xml:space="preserve">s performance of this Agreement, and </w:t>
      </w:r>
      <w:r w:rsidR="00CB3BE8">
        <w:rPr>
          <w:szCs w:val="24"/>
        </w:rPr>
        <w:t>Subscriber Organization</w:t>
      </w:r>
      <w:r w:rsidRPr="004B302D">
        <w:rPr>
          <w:szCs w:val="24"/>
        </w:rPr>
        <w:t xml:space="preserve"> shall submit to Company a copy of such additional insured endorsement with evidence of insurance as required herein. </w:t>
      </w:r>
      <w:r w:rsidR="00F76929" w:rsidRPr="004B302D">
        <w:rPr>
          <w:szCs w:val="24"/>
        </w:rPr>
        <w:t xml:space="preserve"> </w:t>
      </w:r>
      <w:r w:rsidR="00CB3BE8">
        <w:rPr>
          <w:szCs w:val="24"/>
        </w:rPr>
        <w:t>Subscriber Organization</w:t>
      </w:r>
      <w:r w:rsidRPr="004B302D">
        <w:rPr>
          <w:szCs w:val="24"/>
        </w:rPr>
        <w:t xml:space="preserve"> shall </w:t>
      </w:r>
      <w:r w:rsidR="00F13E80" w:rsidRPr="004B302D">
        <w:rPr>
          <w:szCs w:val="24"/>
        </w:rPr>
        <w:t>promptly</w:t>
      </w:r>
      <w:r w:rsidR="00EE763A" w:rsidRPr="004B302D">
        <w:rPr>
          <w:szCs w:val="24"/>
        </w:rPr>
        <w:t xml:space="preserve">, and in no event later than </w:t>
      </w:r>
      <w:r w:rsidR="00694BFD" w:rsidRPr="004B302D">
        <w:rPr>
          <w:szCs w:val="24"/>
        </w:rPr>
        <w:t>five (</w:t>
      </w:r>
      <w:r w:rsidR="00EE763A" w:rsidRPr="004B302D">
        <w:rPr>
          <w:szCs w:val="24"/>
        </w:rPr>
        <w:t>5</w:t>
      </w:r>
      <w:r w:rsidR="00694BFD" w:rsidRPr="004B302D">
        <w:rPr>
          <w:szCs w:val="24"/>
        </w:rPr>
        <w:t>)</w:t>
      </w:r>
      <w:r w:rsidR="00EE763A" w:rsidRPr="004B302D">
        <w:rPr>
          <w:szCs w:val="24"/>
        </w:rPr>
        <w:t xml:space="preserve"> Days after such cancellation, modification or non-renewal,</w:t>
      </w:r>
      <w:r w:rsidR="00F13E80" w:rsidRPr="004B302D">
        <w:rPr>
          <w:szCs w:val="24"/>
        </w:rPr>
        <w:t xml:space="preserve"> </w:t>
      </w:r>
      <w:r w:rsidRPr="004B302D">
        <w:rPr>
          <w:szCs w:val="24"/>
        </w:rPr>
        <w:t xml:space="preserve">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  </w:t>
      </w:r>
    </w:p>
    <w:p w14:paraId="647C5550" w14:textId="393AC1C1" w:rsidR="007046BA" w:rsidRPr="004B302D" w:rsidRDefault="00FE6D6F">
      <w:pPr>
        <w:pStyle w:val="Corp1L2"/>
        <w:rPr>
          <w:szCs w:val="24"/>
        </w:rPr>
      </w:pPr>
      <w:r w:rsidRPr="004B302D">
        <w:rPr>
          <w:szCs w:val="24"/>
          <w:u w:val="single"/>
        </w:rPr>
        <w:t>Evidence of Policies Provided to Company</w:t>
      </w:r>
      <w:r w:rsidRPr="004B302D">
        <w:rPr>
          <w:szCs w:val="24"/>
        </w:rPr>
        <w:t xml:space="preserve">.  Evidence of insurance for the coverage specified in this </w:t>
      </w:r>
      <w:r w:rsidRPr="004B302D">
        <w:rPr>
          <w:szCs w:val="24"/>
          <w:u w:val="single"/>
        </w:rPr>
        <w:t>Article 18</w:t>
      </w:r>
      <w:r w:rsidRPr="004B302D">
        <w:rPr>
          <w:szCs w:val="24"/>
        </w:rPr>
        <w:t xml:space="preserve"> (Insurance) shall be provided to Company within thirty (30) Days after the Effective Date or prior to the start of </w:t>
      </w:r>
      <w:r w:rsidRPr="004B302D">
        <w:rPr>
          <w:szCs w:val="24"/>
        </w:rPr>
        <w:lastRenderedPageBreak/>
        <w:t xml:space="preserve">construction, whichever shall first occur. Within 30 Days of any change of any policy and upon renewal of any policy, </w:t>
      </w:r>
      <w:r w:rsidR="00CB3BE8">
        <w:rPr>
          <w:szCs w:val="24"/>
        </w:rPr>
        <w:t>Subscriber Organization</w:t>
      </w:r>
      <w:r w:rsidRPr="004B302D">
        <w:rPr>
          <w:szCs w:val="24"/>
        </w:rPr>
        <w:t xml:space="preserve"> shall provide certificates of insurance to Company. During the Term, </w:t>
      </w:r>
      <w:r w:rsidR="00CB3BE8">
        <w:rPr>
          <w:szCs w:val="24"/>
        </w:rPr>
        <w:t>Subscriber Organization</w:t>
      </w:r>
      <w:r w:rsidRPr="004B302D">
        <w:rPr>
          <w:szCs w:val="24"/>
        </w:rPr>
        <w:t>, upon Company</w:t>
      </w:r>
      <w:r w:rsidR="00F263DE" w:rsidRPr="004B302D">
        <w:rPr>
          <w:szCs w:val="24"/>
        </w:rPr>
        <w:t>'</w:t>
      </w:r>
      <w:r w:rsidRPr="004B302D">
        <w:rPr>
          <w:szCs w:val="24"/>
        </w:rPr>
        <w:t xml:space="preserve">s reasonable request, shall make available to Company for its inspection at </w:t>
      </w:r>
      <w:r w:rsidR="00CB3BE8">
        <w:rPr>
          <w:szCs w:val="24"/>
        </w:rPr>
        <w:t>Subscriber Organization</w:t>
      </w:r>
      <w:r w:rsidR="00F263DE" w:rsidRPr="004B302D">
        <w:rPr>
          <w:szCs w:val="24"/>
        </w:rPr>
        <w:t>'</w:t>
      </w:r>
      <w:r w:rsidRPr="004B302D">
        <w:rPr>
          <w:szCs w:val="24"/>
        </w:rPr>
        <w:t xml:space="preserve">s designated location, certified copies of the insurance policies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w:t>
      </w:r>
      <w:r w:rsidR="003315ED" w:rsidRPr="004B302D">
        <w:rPr>
          <w:szCs w:val="24"/>
        </w:rPr>
        <w:t xml:space="preserve">  Receipt of any evidence if insurance showing less coverage than requested is not a waiver of </w:t>
      </w:r>
      <w:r w:rsidR="00CB3BE8">
        <w:rPr>
          <w:szCs w:val="24"/>
        </w:rPr>
        <w:t>Subscriber Organization</w:t>
      </w:r>
      <w:r w:rsidR="003315ED" w:rsidRPr="004B302D">
        <w:rPr>
          <w:szCs w:val="24"/>
        </w:rPr>
        <w:t>'s obligations to fulfill the requirements.</w:t>
      </w:r>
    </w:p>
    <w:p w14:paraId="10E1D2E1" w14:textId="7B31DCB2" w:rsidR="007046BA" w:rsidRPr="004B302D" w:rsidRDefault="00FE6D6F">
      <w:pPr>
        <w:pStyle w:val="Corp1L2"/>
        <w:rPr>
          <w:szCs w:val="24"/>
        </w:rPr>
      </w:pPr>
      <w:r w:rsidRPr="004B302D">
        <w:rPr>
          <w:szCs w:val="24"/>
          <w:u w:val="single"/>
        </w:rPr>
        <w:t>Deductibles</w:t>
      </w:r>
      <w:r w:rsidRPr="004B302D">
        <w:rPr>
          <w:szCs w:val="24"/>
        </w:rPr>
        <w:t>.  Company acknowledges that any policy required herein may contain reasonable deductibles or self-insured retentions, the amounts of which will be reviewed for acceptance by Company. Acceptance will not be unreasonably withheld.</w:t>
      </w:r>
      <w:r w:rsidR="00AE65D4" w:rsidRPr="004B302D">
        <w:rPr>
          <w:szCs w:val="24"/>
        </w:rPr>
        <w:t xml:space="preserve">  Any deductible shall be the responsibility of </w:t>
      </w:r>
      <w:r w:rsidR="00CB3BE8">
        <w:rPr>
          <w:szCs w:val="24"/>
        </w:rPr>
        <w:t>Subscriber Organization</w:t>
      </w:r>
      <w:r w:rsidR="00AE65D4" w:rsidRPr="004B302D">
        <w:rPr>
          <w:szCs w:val="24"/>
        </w:rPr>
        <w:t xml:space="preserve">.  </w:t>
      </w:r>
    </w:p>
    <w:p w14:paraId="4263BC08" w14:textId="0B7A59C3" w:rsidR="007046BA" w:rsidRPr="004B302D" w:rsidRDefault="00FE6D6F">
      <w:pPr>
        <w:pStyle w:val="Corp1L2"/>
        <w:rPr>
          <w:szCs w:val="24"/>
        </w:rPr>
      </w:pPr>
      <w:r w:rsidRPr="004B302D">
        <w:rPr>
          <w:szCs w:val="24"/>
          <w:u w:val="single"/>
        </w:rPr>
        <w:t xml:space="preserve">Application of Proceeds </w:t>
      </w:r>
      <w:r w:rsidR="003315ED" w:rsidRPr="004B302D">
        <w:rPr>
          <w:szCs w:val="24"/>
          <w:u w:val="single"/>
        </w:rPr>
        <w:t>f</w:t>
      </w:r>
      <w:r w:rsidRPr="004B302D">
        <w:rPr>
          <w:szCs w:val="24"/>
          <w:u w:val="single"/>
        </w:rPr>
        <w:t>rom All Risk Property/Comprehensive Boiler</w:t>
      </w:r>
      <w:r w:rsidR="008008F5" w:rsidRPr="004B302D">
        <w:rPr>
          <w:szCs w:val="24"/>
          <w:u w:val="single"/>
        </w:rPr>
        <w:t xml:space="preserve"> and </w:t>
      </w:r>
      <w:r w:rsidRPr="004B302D">
        <w:rPr>
          <w:szCs w:val="24"/>
          <w:u w:val="single"/>
        </w:rPr>
        <w:t>Machinery Insurance</w:t>
      </w:r>
      <w:r w:rsidRPr="004B302D">
        <w:rPr>
          <w:szCs w:val="24"/>
        </w:rPr>
        <w:t xml:space="preserve">.  </w:t>
      </w:r>
      <w:r w:rsidR="00CB3BE8">
        <w:rPr>
          <w:szCs w:val="24"/>
        </w:rPr>
        <w:t>Subscriber Organization</w:t>
      </w:r>
      <w:r w:rsidRPr="004B302D">
        <w:rPr>
          <w:szCs w:val="24"/>
        </w:rPr>
        <w:t xml:space="preserve"> shall use commercially reasonable efforts to obtain provisions in the Financing Documents, on reasonable terms, providing for the insurance proceeds from All Risk Property/Comprehensive Boiler</w:t>
      </w:r>
      <w:r w:rsidR="008008F5" w:rsidRPr="004B302D">
        <w:t xml:space="preserve"> and </w:t>
      </w:r>
      <w:r w:rsidRPr="004B302D">
        <w:rPr>
          <w:szCs w:val="24"/>
        </w:rPr>
        <w:t>Machinery Insurance to be applied to repair of the Facility.</w:t>
      </w:r>
    </w:p>
    <w:p w14:paraId="449D74AB" w14:textId="1E39BDDD" w:rsidR="007046BA" w:rsidRPr="004B302D" w:rsidRDefault="004213C6">
      <w:pPr>
        <w:pStyle w:val="Corp1L2"/>
        <w:rPr>
          <w:szCs w:val="24"/>
        </w:rPr>
      </w:pPr>
      <w:r w:rsidRPr="004B302D">
        <w:rPr>
          <w:szCs w:val="24"/>
          <w:u w:val="single"/>
        </w:rPr>
        <w:t>Annual Review by Company</w:t>
      </w:r>
      <w:r w:rsidRPr="004B302D">
        <w:rPr>
          <w:szCs w:val="24"/>
        </w:rPr>
        <w:t>.  The coverage limits shall be reviewed annually by Company and if, in Company's discretion, Company determines that the coverage limits should be increased</w:t>
      </w:r>
      <w:r w:rsidR="001A2B53">
        <w:rPr>
          <w:szCs w:val="24"/>
        </w:rPr>
        <w:t xml:space="preserve"> </w:t>
      </w:r>
      <w:r w:rsidR="001A2B53">
        <w:rPr>
          <w:w w:val="0"/>
          <w:szCs w:val="24"/>
        </w:rPr>
        <w:t>to ensure commercially reasonable limits are maintained</w:t>
      </w:r>
      <w:r w:rsidRPr="004B302D">
        <w:rPr>
          <w:szCs w:val="24"/>
        </w:rPr>
        <w:t xml:space="preserve">, Company shall so notify </w:t>
      </w:r>
      <w:r w:rsidR="00CB3BE8">
        <w:rPr>
          <w:szCs w:val="24"/>
        </w:rPr>
        <w:t>Subscriber Organization</w:t>
      </w:r>
      <w:r w:rsidRPr="004B302D">
        <w:rPr>
          <w:szCs w:val="24"/>
        </w:rPr>
        <w:t>.</w:t>
      </w:r>
      <w:r w:rsidR="004F70C1" w:rsidRPr="004B302D">
        <w:rPr>
          <w:szCs w:val="24"/>
        </w:rPr>
        <w:t xml:space="preserve">  </w:t>
      </w:r>
      <w:r w:rsidR="00CB3BE8">
        <w:rPr>
          <w:szCs w:val="24"/>
        </w:rPr>
        <w:t>Subscriber Organization</w:t>
      </w:r>
      <w:r w:rsidR="008E6C53" w:rsidRPr="004B302D">
        <w:rPr>
          <w:szCs w:val="24"/>
        </w:rPr>
        <w:t xml:space="preserve"> shall, within thirty (30) Days of notice from Company, increase the coverage as directed in such </w:t>
      </w:r>
      <w:r w:rsidRPr="004B302D">
        <w:rPr>
          <w:szCs w:val="24"/>
        </w:rPr>
        <w:t>notice</w:t>
      </w:r>
      <w:r w:rsidR="008E6C53" w:rsidRPr="004B302D">
        <w:rPr>
          <w:szCs w:val="24"/>
        </w:rPr>
        <w:t xml:space="preserve"> and the costs of such increased coverage limits shall be borne by </w:t>
      </w:r>
      <w:r w:rsidR="00CB3BE8">
        <w:rPr>
          <w:szCs w:val="24"/>
        </w:rPr>
        <w:t>Subscriber Organization</w:t>
      </w:r>
      <w:r w:rsidR="008E6C53" w:rsidRPr="004B302D">
        <w:rPr>
          <w:szCs w:val="24"/>
        </w:rPr>
        <w:t>.</w:t>
      </w:r>
      <w:r w:rsidR="001A2B53">
        <w:rPr>
          <w:szCs w:val="24"/>
        </w:rPr>
        <w:t xml:space="preserve">  </w:t>
      </w:r>
      <w:r w:rsidR="001A2B53" w:rsidRPr="003152B4">
        <w:rPr>
          <w:w w:val="0"/>
          <w:szCs w:val="24"/>
        </w:rPr>
        <w:t xml:space="preserve">If </w:t>
      </w:r>
      <w:r w:rsidR="001A2B53">
        <w:rPr>
          <w:w w:val="0"/>
          <w:szCs w:val="24"/>
        </w:rPr>
        <w:t>the increase in coverage limits is not</w:t>
      </w:r>
      <w:r w:rsidR="001A2B53" w:rsidRPr="003152B4">
        <w:rPr>
          <w:w w:val="0"/>
          <w:szCs w:val="24"/>
        </w:rPr>
        <w:t xml:space="preserve"> reasonably available and commercially feasible in the commercial insurance market, Subscriber Organization shall provide </w:t>
      </w:r>
      <w:r w:rsidR="001A2B53">
        <w:rPr>
          <w:w w:val="0"/>
          <w:szCs w:val="24"/>
        </w:rPr>
        <w:t>n</w:t>
      </w:r>
      <w:r w:rsidR="001A2B53" w:rsidRPr="003152B4">
        <w:rPr>
          <w:w w:val="0"/>
          <w:szCs w:val="24"/>
        </w:rPr>
        <w:t xml:space="preserve">otice to Company, accompanied by a </w:t>
      </w:r>
      <w:r w:rsidR="001A2B53">
        <w:rPr>
          <w:w w:val="0"/>
          <w:szCs w:val="24"/>
        </w:rPr>
        <w:t>letter</w:t>
      </w:r>
      <w:r w:rsidR="001A2B53" w:rsidRPr="003152B4">
        <w:rPr>
          <w:w w:val="0"/>
          <w:szCs w:val="24"/>
        </w:rPr>
        <w:t xml:space="preserve"> from an independent insurance advisor of recognized national standing, certifying that such insurance is not reasonably available and commercially feasible in the commercial insurance market for electric generating </w:t>
      </w:r>
      <w:r w:rsidR="001A2B53">
        <w:rPr>
          <w:w w:val="0"/>
          <w:szCs w:val="24"/>
        </w:rPr>
        <w:t>locations</w:t>
      </w:r>
      <w:r w:rsidR="001A2B53" w:rsidRPr="003152B4">
        <w:rPr>
          <w:w w:val="0"/>
          <w:szCs w:val="24"/>
        </w:rPr>
        <w:t xml:space="preserve"> of similar type, geographic location</w:t>
      </w:r>
      <w:r w:rsidR="001A2B53">
        <w:rPr>
          <w:w w:val="0"/>
          <w:szCs w:val="24"/>
        </w:rPr>
        <w:t>,</w:t>
      </w:r>
      <w:r w:rsidR="001A2B53" w:rsidRPr="003152B4">
        <w:rPr>
          <w:w w:val="0"/>
          <w:szCs w:val="24"/>
        </w:rPr>
        <w:t xml:space="preserve"> and capacity.</w:t>
      </w:r>
    </w:p>
    <w:p w14:paraId="24284021" w14:textId="6BFB76DD" w:rsidR="007046BA" w:rsidRPr="004B302D" w:rsidRDefault="00FE6D6F">
      <w:pPr>
        <w:pStyle w:val="Corp1L2"/>
        <w:rPr>
          <w:szCs w:val="24"/>
        </w:rPr>
      </w:pPr>
      <w:r w:rsidRPr="004B302D">
        <w:rPr>
          <w:szCs w:val="24"/>
          <w:u w:val="single"/>
        </w:rPr>
        <w:lastRenderedPageBreak/>
        <w:t>No Representation of Coverage Adequacy</w:t>
      </w:r>
      <w:r w:rsidRPr="004B302D">
        <w:rPr>
          <w:szCs w:val="24"/>
        </w:rPr>
        <w:t xml:space="preserve">.  By requiring insurance herein, Company does not represent that coverage and limits will necessarily be adequate to protect </w:t>
      </w:r>
      <w:r w:rsidR="00CB3BE8">
        <w:rPr>
          <w:szCs w:val="24"/>
        </w:rPr>
        <w:t>Subscriber Organization</w:t>
      </w:r>
      <w:r w:rsidRPr="004B302D">
        <w:rPr>
          <w:szCs w:val="24"/>
        </w:rPr>
        <w:t xml:space="preserve">, and such coverage and limits shall not be deemed as a limitation on </w:t>
      </w:r>
      <w:r w:rsidR="00CB3BE8">
        <w:rPr>
          <w:szCs w:val="24"/>
        </w:rPr>
        <w:t>Subscriber Organization</w:t>
      </w:r>
      <w:r w:rsidR="00F263DE" w:rsidRPr="004B302D">
        <w:rPr>
          <w:szCs w:val="24"/>
        </w:rPr>
        <w:t>'</w:t>
      </w:r>
      <w:r w:rsidRPr="004B302D">
        <w:rPr>
          <w:szCs w:val="24"/>
        </w:rPr>
        <w:t>s liability under the indemnities granted to Company in this Agreement.</w:t>
      </w:r>
    </w:p>
    <w:p w14:paraId="4B529761" w14:textId="6EF703DC" w:rsidR="00B364F7" w:rsidRPr="004B302D" w:rsidRDefault="00B364F7" w:rsidP="00B364F7">
      <w:pPr>
        <w:pStyle w:val="Corp1L2"/>
        <w:rPr>
          <w:szCs w:val="24"/>
        </w:rPr>
      </w:pPr>
      <w:r w:rsidRPr="004B302D">
        <w:rPr>
          <w:szCs w:val="24"/>
          <w:u w:val="single"/>
        </w:rPr>
        <w:t>Subcontractors</w:t>
      </w:r>
      <w:r w:rsidRPr="004B302D">
        <w:rPr>
          <w:szCs w:val="24"/>
        </w:rPr>
        <w:t xml:space="preserve">.  </w:t>
      </w:r>
      <w:r w:rsidR="00CB3BE8">
        <w:rPr>
          <w:szCs w:val="24"/>
        </w:rPr>
        <w:t>Subscriber Organization</w:t>
      </w:r>
      <w:r w:rsidRPr="004B302D">
        <w:rPr>
          <w:szCs w:val="24"/>
        </w:rPr>
        <w:t xml:space="preserve"> shall ensure that each of its </w:t>
      </w:r>
      <w:r w:rsidR="002C37FD" w:rsidRPr="003152B4">
        <w:rPr>
          <w:w w:val="0"/>
          <w:szCs w:val="24"/>
        </w:rPr>
        <w:t xml:space="preserve">EPC contractor and other major </w:t>
      </w:r>
      <w:r w:rsidRPr="004B302D">
        <w:rPr>
          <w:szCs w:val="24"/>
        </w:rPr>
        <w:t xml:space="preserve">subcontractors </w:t>
      </w:r>
      <w:r w:rsidR="002C37FD">
        <w:rPr>
          <w:szCs w:val="24"/>
        </w:rPr>
        <w:t>are</w:t>
      </w:r>
      <w:r w:rsidRPr="004B302D">
        <w:rPr>
          <w:szCs w:val="24"/>
        </w:rPr>
        <w:t xml:space="preserve"> either (a) named as an additional insured under the insurance policies procured by </w:t>
      </w:r>
      <w:r w:rsidR="00CB3BE8">
        <w:rPr>
          <w:szCs w:val="24"/>
        </w:rPr>
        <w:t>Subscriber Organization</w:t>
      </w:r>
      <w:r w:rsidRPr="004B302D">
        <w:rPr>
          <w:szCs w:val="24"/>
        </w:rPr>
        <w:t xml:space="preserve">; or (b) separately covered by insurance policies equivalent in type and monetary limits as those required of </w:t>
      </w:r>
      <w:r w:rsidR="00CB3BE8">
        <w:rPr>
          <w:szCs w:val="24"/>
        </w:rPr>
        <w:t>Subscriber Organization</w:t>
      </w:r>
      <w:r w:rsidRPr="004B302D">
        <w:rPr>
          <w:szCs w:val="24"/>
        </w:rPr>
        <w:t xml:space="preserve">.  All such insurance shall be provided at the sole cost of </w:t>
      </w:r>
      <w:r w:rsidR="00CB3BE8">
        <w:rPr>
          <w:szCs w:val="24"/>
        </w:rPr>
        <w:t>Subscriber Organization</w:t>
      </w:r>
      <w:r w:rsidRPr="004B302D">
        <w:rPr>
          <w:szCs w:val="24"/>
        </w:rPr>
        <w:t xml:space="preserve"> or subcontractor.</w:t>
      </w:r>
    </w:p>
    <w:p w14:paraId="3730F02E" w14:textId="77777777" w:rsidR="007046BA" w:rsidRPr="00D235D5" w:rsidRDefault="00FE6D6F">
      <w:pPr>
        <w:pStyle w:val="Corp1L2"/>
        <w:rPr>
          <w:szCs w:val="24"/>
        </w:rPr>
      </w:pPr>
      <w:r w:rsidRPr="00447E4A">
        <w:rPr>
          <w:szCs w:val="24"/>
          <w:u w:val="single"/>
        </w:rPr>
        <w:t>General Insurance Requirements</w:t>
      </w:r>
      <w:r w:rsidRPr="00F35441">
        <w:rPr>
          <w:szCs w:val="24"/>
        </w:rPr>
        <w:t>.</w:t>
      </w:r>
    </w:p>
    <w:p w14:paraId="6B7AE568" w14:textId="775ACB9C" w:rsidR="007046BA" w:rsidRPr="008C1E07" w:rsidRDefault="00FE6D6F" w:rsidP="00D4079B">
      <w:pPr>
        <w:pStyle w:val="Corp1L3"/>
        <w:numPr>
          <w:ilvl w:val="2"/>
          <w:numId w:val="117"/>
        </w:numPr>
        <w:tabs>
          <w:tab w:val="num" w:pos="1440"/>
        </w:tabs>
        <w:ind w:left="1440"/>
        <w:rPr>
          <w:szCs w:val="24"/>
        </w:rPr>
      </w:pPr>
      <w:r w:rsidRPr="008C1E07">
        <w:rPr>
          <w:szCs w:val="24"/>
        </w:rPr>
        <w:t xml:space="preserve">Each policy shall </w:t>
      </w:r>
      <w:r w:rsidR="003315ED" w:rsidRPr="008C1E07">
        <w:rPr>
          <w:szCs w:val="24"/>
        </w:rPr>
        <w:t>be</w:t>
      </w:r>
      <w:r w:rsidRPr="008C1E07">
        <w:rPr>
          <w:szCs w:val="24"/>
        </w:rPr>
        <w:t xml:space="preserve"> specifically </w:t>
      </w:r>
      <w:r w:rsidR="002560F8" w:rsidRPr="008C1E07">
        <w:rPr>
          <w:szCs w:val="24"/>
        </w:rPr>
        <w:t xml:space="preserve">endorsed by blanket or otherwise to </w:t>
      </w:r>
      <w:r w:rsidRPr="008C1E07">
        <w:rPr>
          <w:szCs w:val="24"/>
        </w:rPr>
        <w:t xml:space="preserve">provide </w:t>
      </w:r>
      <w:r w:rsidR="002560F8" w:rsidRPr="008C1E07">
        <w:rPr>
          <w:szCs w:val="24"/>
        </w:rPr>
        <w:t xml:space="preserve">that </w:t>
      </w:r>
      <w:r w:rsidR="00CB3BE8" w:rsidRPr="008C1E07">
        <w:rPr>
          <w:szCs w:val="24"/>
        </w:rPr>
        <w:t>Subscriber Organization</w:t>
      </w:r>
      <w:r w:rsidR="002560F8" w:rsidRPr="008C1E07">
        <w:rPr>
          <w:szCs w:val="24"/>
        </w:rPr>
        <w:t xml:space="preserve">'s insurance is </w:t>
      </w:r>
      <w:r w:rsidRPr="008C1E07">
        <w:rPr>
          <w:szCs w:val="24"/>
        </w:rPr>
        <w:t>primary</w:t>
      </w:r>
      <w:r w:rsidR="00B315DF" w:rsidRPr="008C1E07">
        <w:rPr>
          <w:szCs w:val="24"/>
        </w:rPr>
        <w:t xml:space="preserve">. </w:t>
      </w:r>
      <w:r w:rsidRPr="008C1E07">
        <w:rPr>
          <w:szCs w:val="24"/>
        </w:rPr>
        <w:t xml:space="preserve"> </w:t>
      </w:r>
      <w:r w:rsidR="002560F8" w:rsidRPr="008C1E07">
        <w:rPr>
          <w:szCs w:val="24"/>
        </w:rPr>
        <w:t>Any other insurance carried by Company will be excess only and not contribute with this insurance.</w:t>
      </w:r>
    </w:p>
    <w:p w14:paraId="64BFB8AC" w14:textId="47FBFB63" w:rsidR="007046BA" w:rsidRPr="004B302D" w:rsidRDefault="00FE6D6F" w:rsidP="006250BE">
      <w:pPr>
        <w:pStyle w:val="Corp1L3"/>
        <w:tabs>
          <w:tab w:val="num" w:pos="1440"/>
        </w:tabs>
        <w:ind w:left="1440"/>
        <w:rPr>
          <w:szCs w:val="24"/>
        </w:rPr>
      </w:pPr>
      <w:r w:rsidRPr="004B302D">
        <w:rPr>
          <w:szCs w:val="24"/>
        </w:rPr>
        <w:t>Each policy is to be written by an insurer with a rating by A.M. Best Company, Inc. of "A-VII"</w:t>
      </w:r>
      <w:r w:rsidR="008008F5" w:rsidRPr="004B302D">
        <w:rPr>
          <w:szCs w:val="24"/>
        </w:rPr>
        <w:t xml:space="preserve"> or better</w:t>
      </w:r>
      <w:r w:rsidRPr="004B302D">
        <w:rPr>
          <w:szCs w:val="24"/>
        </w:rPr>
        <w:t>.</w:t>
      </w:r>
    </w:p>
    <w:p w14:paraId="4D45BC9B" w14:textId="108E68F8" w:rsidR="0053225B" w:rsidRPr="004B302D" w:rsidRDefault="0053225B" w:rsidP="006250BE">
      <w:pPr>
        <w:pStyle w:val="Corp1L3"/>
        <w:tabs>
          <w:tab w:val="num" w:pos="1440"/>
        </w:tabs>
        <w:ind w:left="1440"/>
      </w:pPr>
      <w:r w:rsidRPr="004B302D">
        <w:t xml:space="preserve">If </w:t>
      </w:r>
      <w:r w:rsidRPr="004B302D">
        <w:rPr>
          <w:szCs w:val="24"/>
        </w:rPr>
        <w:t xml:space="preserve">any policy required herein </w:t>
      </w:r>
      <w:r w:rsidRPr="004B302D">
        <w:t xml:space="preserve">is written on a claims-made basis, the </w:t>
      </w:r>
      <w:r w:rsidR="00CB3BE8">
        <w:t>Subscriber Organization</w:t>
      </w:r>
      <w:r w:rsidRPr="004B302D">
        <w:t xml:space="preserve"> warrants that any retroactive date applicable to coverage under the policy precedes the Execution Date; and that continuous coverage will be maintained or an extended discovery period will be exercised for a period of three (3) years beginning from the end of Term.</w:t>
      </w:r>
    </w:p>
    <w:p w14:paraId="2A1C7BEC" w14:textId="20B94047" w:rsidR="006C4DD6" w:rsidRPr="004B302D" w:rsidRDefault="00FE6D6F" w:rsidP="006250BE">
      <w:pPr>
        <w:pStyle w:val="Corp1L3"/>
        <w:tabs>
          <w:tab w:val="num" w:pos="1440"/>
        </w:tabs>
        <w:ind w:left="1440"/>
        <w:rPr>
          <w:szCs w:val="24"/>
        </w:rPr>
        <w:sectPr w:rsidR="006C4DD6" w:rsidRPr="004B302D" w:rsidSect="00350BC4">
          <w:footerReference w:type="default" r:id="rId41"/>
          <w:pgSz w:w="12240" w:h="15840" w:code="1"/>
          <w:pgMar w:top="1440" w:right="1319" w:bottom="1440" w:left="1319" w:header="720" w:footer="720" w:gutter="0"/>
          <w:paperSrc w:first="15" w:other="15"/>
          <w:cols w:space="720"/>
          <w:docGrid w:linePitch="360"/>
        </w:sectPr>
      </w:pPr>
      <w:r w:rsidRPr="004B302D">
        <w:rPr>
          <w:szCs w:val="24"/>
        </w:rPr>
        <w:t xml:space="preserve">If the limits of available liability coverage required herein become substantially reduced as a result of claim payments, </w:t>
      </w:r>
      <w:r w:rsidR="00CB3BE8">
        <w:rPr>
          <w:szCs w:val="24"/>
        </w:rPr>
        <w:t>Subscriber Organization</w:t>
      </w:r>
      <w:r w:rsidRPr="004B302D">
        <w:rPr>
          <w:szCs w:val="24"/>
        </w:rPr>
        <w:t xml:space="preserve"> shall </w:t>
      </w:r>
      <w:r w:rsidR="00F13E80" w:rsidRPr="004B302D">
        <w:rPr>
          <w:szCs w:val="24"/>
        </w:rPr>
        <w:t>promptly</w:t>
      </w:r>
      <w:r w:rsidRPr="004B302D">
        <w:rPr>
          <w:szCs w:val="24"/>
        </w:rPr>
        <w:t>,</w:t>
      </w:r>
      <w:r w:rsidR="00EE763A" w:rsidRPr="004B302D">
        <w:rPr>
          <w:szCs w:val="24"/>
        </w:rPr>
        <w:t xml:space="preserve"> and in no event later than thirty (30) Days after such substantial reduction,</w:t>
      </w:r>
      <w:r w:rsidRPr="004B302D">
        <w:rPr>
          <w:szCs w:val="24"/>
        </w:rPr>
        <w:t xml:space="preserve"> at its own expense, purchase additional liability insurance (if such coverage is available at commercially reasonable rates) to increase the amount of available coverage to the limits of liability coverage required herein.</w:t>
      </w:r>
    </w:p>
    <w:p w14:paraId="21CAD39E" w14:textId="026C62CE" w:rsidR="007046BA" w:rsidRPr="004B302D" w:rsidRDefault="00FE6D6F">
      <w:pPr>
        <w:pStyle w:val="Corp1L1"/>
        <w:rPr>
          <w:szCs w:val="24"/>
        </w:rPr>
      </w:pPr>
      <w:bookmarkStart w:id="117" w:name="_Toc257549669"/>
      <w:r w:rsidRPr="004B302D">
        <w:rPr>
          <w:szCs w:val="24"/>
        </w:rPr>
        <w:lastRenderedPageBreak/>
        <w:br/>
      </w:r>
      <w:bookmarkStart w:id="118" w:name="_Toc478735274"/>
      <w:bookmarkStart w:id="119" w:name="_Toc532900016"/>
      <w:bookmarkStart w:id="120" w:name="_Toc533161878"/>
      <w:bookmarkStart w:id="121" w:name="_Toc13594165"/>
      <w:r w:rsidRPr="004B302D">
        <w:rPr>
          <w:szCs w:val="24"/>
        </w:rPr>
        <w:t>TRANSFERS, ASSIGNMENTS, AND FACILITY DEBT</w:t>
      </w:r>
      <w:bookmarkEnd w:id="117"/>
      <w:bookmarkEnd w:id="118"/>
      <w:bookmarkEnd w:id="119"/>
      <w:bookmarkEnd w:id="120"/>
      <w:bookmarkEnd w:id="121"/>
    </w:p>
    <w:p w14:paraId="7D2527CA" w14:textId="609E0062" w:rsidR="007046BA" w:rsidRPr="004B302D" w:rsidRDefault="00FE6D6F">
      <w:pPr>
        <w:pStyle w:val="Corp1L2"/>
        <w:rPr>
          <w:szCs w:val="24"/>
          <w:u w:val="single"/>
        </w:rPr>
      </w:pPr>
      <w:r w:rsidRPr="004B302D">
        <w:rPr>
          <w:szCs w:val="24"/>
          <w:u w:val="single"/>
        </w:rPr>
        <w:t>Sale of the Facility</w:t>
      </w:r>
      <w:r w:rsidRPr="004B302D">
        <w:rPr>
          <w:szCs w:val="24"/>
        </w:rPr>
        <w:t xml:space="preserve">.  </w:t>
      </w:r>
      <w:r w:rsidR="00CB3BE8">
        <w:rPr>
          <w:szCs w:val="24"/>
        </w:rPr>
        <w:t>Subscriber Organization</w:t>
      </w:r>
      <w:r w:rsidRPr="004B302D">
        <w:rPr>
          <w:szCs w:val="24"/>
        </w:rPr>
        <w:t xml:space="preserve"> shall comply with the requirements of </w:t>
      </w:r>
      <w:r w:rsidRPr="004B302D">
        <w:rPr>
          <w:szCs w:val="24"/>
          <w:u w:val="single"/>
        </w:rPr>
        <w:t>Attachment P</w:t>
      </w:r>
      <w:r w:rsidRPr="004B302D">
        <w:rPr>
          <w:szCs w:val="24"/>
        </w:rPr>
        <w:t xml:space="preserve"> (Sale of Facility by </w:t>
      </w:r>
      <w:r w:rsidR="00CB3BE8">
        <w:rPr>
          <w:szCs w:val="24"/>
        </w:rPr>
        <w:t>Subscriber Organization</w:t>
      </w:r>
      <w:r w:rsidRPr="004B302D">
        <w:rPr>
          <w:szCs w:val="24"/>
        </w:rPr>
        <w:t xml:space="preserve">) before </w:t>
      </w:r>
      <w:r w:rsidR="00CB3BE8">
        <w:rPr>
          <w:szCs w:val="24"/>
        </w:rPr>
        <w:t>Subscriber Organization</w:t>
      </w:r>
      <w:r w:rsidR="00F263DE" w:rsidRPr="004B302D">
        <w:rPr>
          <w:szCs w:val="24"/>
        </w:rPr>
        <w:t>'</w:t>
      </w:r>
      <w:r w:rsidRPr="004B302D">
        <w:rPr>
          <w:szCs w:val="24"/>
        </w:rPr>
        <w:t xml:space="preserve">s right, title or interest in the Facility, in whole or in part, </w:t>
      </w:r>
      <w:r w:rsidR="00D944F6" w:rsidRPr="004B302D">
        <w:rPr>
          <w:szCs w:val="24"/>
        </w:rPr>
        <w:t xml:space="preserve">including a Change in Control, </w:t>
      </w:r>
      <w:r w:rsidRPr="004B302D">
        <w:rPr>
          <w:szCs w:val="24"/>
        </w:rPr>
        <w:t>may be disposed of</w:t>
      </w:r>
      <w:r w:rsidR="00B73AC8" w:rsidRPr="004B302D">
        <w:rPr>
          <w:szCs w:val="24"/>
        </w:rPr>
        <w:t xml:space="preserve"> (other than the disposition of equipment in the ordinary course of operating and maintaining the Facility)</w:t>
      </w:r>
      <w:r w:rsidRPr="004B302D">
        <w:rPr>
          <w:szCs w:val="24"/>
        </w:rPr>
        <w:t xml:space="preserve">.  Any attempt by </w:t>
      </w:r>
      <w:r w:rsidR="00CB3BE8">
        <w:rPr>
          <w:szCs w:val="24"/>
        </w:rPr>
        <w:t>Subscriber Organization</w:t>
      </w:r>
      <w:r w:rsidRPr="004B302D">
        <w:rPr>
          <w:szCs w:val="24"/>
        </w:rPr>
        <w:t xml:space="preserve"> to make any such disposition or </w:t>
      </w:r>
      <w:r w:rsidR="00D944F6" w:rsidRPr="004B302D">
        <w:rPr>
          <w:szCs w:val="24"/>
        </w:rPr>
        <w:t>C</w:t>
      </w:r>
      <w:r w:rsidRPr="004B302D">
        <w:rPr>
          <w:szCs w:val="24"/>
        </w:rPr>
        <w:t xml:space="preserve">hange in </w:t>
      </w:r>
      <w:r w:rsidR="00D944F6" w:rsidRPr="004B302D">
        <w:rPr>
          <w:szCs w:val="24"/>
        </w:rPr>
        <w:t>C</w:t>
      </w:r>
      <w:r w:rsidRPr="004B302D">
        <w:rPr>
          <w:szCs w:val="24"/>
        </w:rPr>
        <w:t xml:space="preserve">ontrol without fulfilling the requirements of </w:t>
      </w:r>
      <w:r w:rsidRPr="004B302D">
        <w:rPr>
          <w:szCs w:val="24"/>
          <w:u w:val="single"/>
        </w:rPr>
        <w:t>Attachment P</w:t>
      </w:r>
      <w:r w:rsidRPr="004B302D">
        <w:rPr>
          <w:szCs w:val="24"/>
        </w:rPr>
        <w:t xml:space="preserve"> (Sale of Facility by </w:t>
      </w:r>
      <w:r w:rsidR="00CB3BE8">
        <w:rPr>
          <w:szCs w:val="24"/>
        </w:rPr>
        <w:t>Subscriber Organization</w:t>
      </w:r>
      <w:r w:rsidRPr="004B302D">
        <w:rPr>
          <w:szCs w:val="24"/>
        </w:rPr>
        <w:t xml:space="preserve">) shall be deemed null and void and shall constitute an Event of Default pursuant to </w:t>
      </w:r>
      <w:r w:rsidRPr="004B302D">
        <w:rPr>
          <w:szCs w:val="24"/>
          <w:u w:val="single"/>
        </w:rPr>
        <w:t>Article 15</w:t>
      </w:r>
      <w:r w:rsidRPr="004B302D">
        <w:rPr>
          <w:szCs w:val="24"/>
        </w:rPr>
        <w:t xml:space="preserve"> (Events of Default).</w:t>
      </w:r>
    </w:p>
    <w:p w14:paraId="157476F5" w14:textId="2A6F89A9" w:rsidR="007046BA" w:rsidRPr="004B302D" w:rsidRDefault="00FE6D6F">
      <w:pPr>
        <w:pStyle w:val="Corp1L2"/>
        <w:rPr>
          <w:szCs w:val="24"/>
        </w:rPr>
      </w:pPr>
      <w:r w:rsidRPr="004B302D">
        <w:rPr>
          <w:szCs w:val="24"/>
          <w:u w:val="single"/>
        </w:rPr>
        <w:t xml:space="preserve">Assignment by </w:t>
      </w:r>
      <w:r w:rsidR="00CB3BE8">
        <w:rPr>
          <w:szCs w:val="24"/>
          <w:u w:val="single"/>
        </w:rPr>
        <w:t>Subscriber Organization</w:t>
      </w:r>
      <w:r w:rsidRPr="004B302D">
        <w:rPr>
          <w:szCs w:val="24"/>
        </w:rPr>
        <w:t xml:space="preserve">.  </w:t>
      </w:r>
      <w:r w:rsidR="00B4729F" w:rsidRPr="004B302D">
        <w:rPr>
          <w:szCs w:val="24"/>
        </w:rPr>
        <w:t xml:space="preserve">This Agreement may not be assigned by </w:t>
      </w:r>
      <w:r w:rsidR="00CB3BE8">
        <w:rPr>
          <w:szCs w:val="24"/>
        </w:rPr>
        <w:t>Subscriber Organization</w:t>
      </w:r>
      <w:r w:rsidR="00B4729F" w:rsidRPr="004B302D">
        <w:rPr>
          <w:szCs w:val="24"/>
        </w:rPr>
        <w:t xml:space="preserve"> without the prior written consent of Company (such consent not to be unreasonably withheld, conditioned or delayed)</w:t>
      </w:r>
      <w:r w:rsidR="006A3586" w:rsidRPr="004B302D">
        <w:rPr>
          <w:szCs w:val="24"/>
        </w:rPr>
        <w:t>,</w:t>
      </w:r>
      <w:r w:rsidR="00B4729F" w:rsidRPr="004B302D">
        <w:t xml:space="preserve"> provided that </w:t>
      </w:r>
      <w:r w:rsidR="00CB3BE8">
        <w:t>Subscriber Organization</w:t>
      </w:r>
      <w:r w:rsidR="00B4729F" w:rsidRPr="004B302D">
        <w:t xml:space="preserve"> shall have the right, without the consent of Company</w:t>
      </w:r>
      <w:r w:rsidR="00DE7D6F" w:rsidRPr="004B302D">
        <w:t xml:space="preserve">, </w:t>
      </w:r>
      <w:r w:rsidR="00B4729F" w:rsidRPr="004B302D">
        <w:t xml:space="preserve">to assign its interest in this Agreement </w:t>
      </w:r>
      <w:r w:rsidR="00DE7D6F" w:rsidRPr="004B302D">
        <w:t xml:space="preserve">(i) </w:t>
      </w:r>
      <w:r w:rsidR="00B4729F" w:rsidRPr="004B302D">
        <w:t>to a wholly</w:t>
      </w:r>
      <w:r w:rsidR="00B4729F" w:rsidRPr="004B302D">
        <w:noBreakHyphen/>
        <w:t xml:space="preserve">owned subsidiary or to an affiliated company under common control with </w:t>
      </w:r>
      <w:r w:rsidR="003B30CD" w:rsidRPr="004B302D">
        <w:rPr>
          <w:b/>
        </w:rPr>
        <w:t>[Note – insert appropriate parent entity]</w:t>
      </w:r>
      <w:r w:rsidR="00B4729F" w:rsidRPr="00B959DE">
        <w:t xml:space="preserve">, provided that such assignment does not impair the ability of </w:t>
      </w:r>
      <w:r w:rsidR="00CB3BE8">
        <w:t>Subscriber Organization</w:t>
      </w:r>
      <w:r w:rsidR="00B4729F" w:rsidRPr="00B959DE">
        <w:t xml:space="preserve"> to perform its obligations under this Agreement; and (ii) as collateral security for purposes of arranging or rearranging debt and/or equity financing for the Facility, or for sale</w:t>
      </w:r>
      <w:r w:rsidR="00B4729F" w:rsidRPr="00B959DE">
        <w:noBreakHyphen/>
        <w:t xml:space="preserve">leaseback financing, to assign all or any part of its rights or benefits, but not its obligations, to any lender providing debt financing for the Facility.  </w:t>
      </w:r>
      <w:r w:rsidR="00CB3BE8">
        <w:t>Subscriber Organization</w:t>
      </w:r>
      <w:r w:rsidR="00B4729F" w:rsidRPr="00B959DE">
        <w:t xml:space="preserve"> shall promptly provide written notice to Company of any assignment of all or part of this Agreement and </w:t>
      </w:r>
      <w:r w:rsidR="00CB3BE8">
        <w:t>Subscriber Organization</w:t>
      </w:r>
      <w:r w:rsidR="00B4729F" w:rsidRPr="00B959DE">
        <w:t xml:space="preserve"> </w:t>
      </w:r>
      <w:r w:rsidR="00B4729F" w:rsidRPr="006F17F2">
        <w:t>shall provide to Company information about the assignee and the assignee's operational experience reasonably requested by Company.  Company shall not be required to incur any duty or obligation as a result of, or in connection with, such assignment made wi</w:t>
      </w:r>
      <w:r w:rsidR="00B4729F" w:rsidRPr="004B302D">
        <w:t>thout its consent beyond those duties and obligations set forth in this Agreement, unless otherwise agreed to by Company in writing</w:t>
      </w:r>
      <w:r w:rsidR="00B4729F" w:rsidRPr="004B302D">
        <w:rPr>
          <w:szCs w:val="24"/>
        </w:rPr>
        <w:t>.</w:t>
      </w:r>
    </w:p>
    <w:p w14:paraId="3004512C" w14:textId="31193700"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Acknowledgment</w:t>
      </w:r>
      <w:r w:rsidRPr="004B302D">
        <w:rPr>
          <w:szCs w:val="24"/>
        </w:rPr>
        <w:t xml:space="preserve">. </w:t>
      </w:r>
      <w:r w:rsidR="00392997" w:rsidRPr="004B302D">
        <w:rPr>
          <w:szCs w:val="24"/>
        </w:rPr>
        <w:t xml:space="preserve"> </w:t>
      </w:r>
      <w:r w:rsidRPr="004B302D">
        <w:rPr>
          <w:szCs w:val="24"/>
        </w:rPr>
        <w:t>In connection with any assignment</w:t>
      </w:r>
      <w:r w:rsidR="00F0134F" w:rsidRPr="004B302D">
        <w:rPr>
          <w:szCs w:val="24"/>
        </w:rPr>
        <w:t xml:space="preserve"> relating to the Facility Debt </w:t>
      </w:r>
      <w:r w:rsidRPr="004B302D">
        <w:rPr>
          <w:szCs w:val="24"/>
        </w:rPr>
        <w:t xml:space="preserve">pursuant to </w:t>
      </w:r>
      <w:r w:rsidRPr="004B302D">
        <w:rPr>
          <w:szCs w:val="24"/>
          <w:u w:val="single"/>
        </w:rPr>
        <w:t>Section 19.2</w:t>
      </w:r>
      <w:r w:rsidRPr="004B302D">
        <w:rPr>
          <w:szCs w:val="24"/>
        </w:rPr>
        <w:t xml:space="preserve"> (Assignment by </w:t>
      </w:r>
      <w:r w:rsidR="00CB3BE8">
        <w:rPr>
          <w:szCs w:val="24"/>
        </w:rPr>
        <w:t>Subscriber Organization</w:t>
      </w:r>
      <w:r w:rsidRPr="004B302D">
        <w:rPr>
          <w:szCs w:val="24"/>
        </w:rPr>
        <w:t xml:space="preserve">), Company shall, if requested by </w:t>
      </w:r>
      <w:r w:rsidR="00CB3BE8">
        <w:rPr>
          <w:szCs w:val="24"/>
        </w:rPr>
        <w:t>Subscriber Organization</w:t>
      </w:r>
      <w:r w:rsidRPr="004B302D">
        <w:rPr>
          <w:szCs w:val="24"/>
        </w:rPr>
        <w:t xml:space="preserve"> and if its costs </w:t>
      </w:r>
      <w:r w:rsidRPr="004B302D">
        <w:rPr>
          <w:szCs w:val="24"/>
        </w:rPr>
        <w:lastRenderedPageBreak/>
        <w:t>(including reasonable attorneys</w:t>
      </w:r>
      <w:r w:rsidR="00F263DE" w:rsidRPr="004B302D">
        <w:rPr>
          <w:szCs w:val="24"/>
        </w:rPr>
        <w:t>'</w:t>
      </w:r>
      <w:r w:rsidRPr="004B302D">
        <w:rPr>
          <w:szCs w:val="24"/>
        </w:rPr>
        <w:t xml:space="preserve"> fees of outside counsel) in responding to such request are paid by </w:t>
      </w:r>
      <w:r w:rsidR="00CB3BE8">
        <w:rPr>
          <w:szCs w:val="24"/>
        </w:rPr>
        <w:t>Subscriber Organization</w:t>
      </w:r>
      <w:r w:rsidRPr="004B302D">
        <w:rPr>
          <w:szCs w:val="24"/>
        </w:rPr>
        <w:t xml:space="preserve">: </w:t>
      </w:r>
      <w:r w:rsidR="004116AD" w:rsidRPr="004B302D">
        <w:rPr>
          <w:szCs w:val="24"/>
        </w:rPr>
        <w:t>(i) execute and/or provide such Hawai</w:t>
      </w:r>
      <w:r w:rsidR="00E23CF5">
        <w:rPr>
          <w:szCs w:val="24"/>
        </w:rPr>
        <w:t>‘</w:t>
      </w:r>
      <w:r w:rsidR="004116AD" w:rsidRPr="004B302D">
        <w:rPr>
          <w:szCs w:val="24"/>
        </w:rPr>
        <w:t xml:space="preserve">i-law governed documents as may be reasonably requested by the Facility Lender and reasonably acceptable to Company, including, (aa) to acknowledge (1) such assignment and/or pledge/mortgage, (2) the right of the Facility Lender to receive copies of notices of Events of Default where the </w:t>
      </w:r>
      <w:r w:rsidR="00CB3BE8">
        <w:rPr>
          <w:szCs w:val="24"/>
        </w:rPr>
        <w:t>Subscriber Organization</w:t>
      </w:r>
      <w:r w:rsidR="004116AD" w:rsidRPr="004B302D">
        <w:rPr>
          <w:szCs w:val="24"/>
        </w:rPr>
        <w:t xml:space="preserve"> is the Defaulting Party and (3) the Facility Lender’s reasonable opportunity to cure such Events of Default and to exercise remedies to assume </w:t>
      </w:r>
      <w:r w:rsidR="00CB3BE8">
        <w:rPr>
          <w:szCs w:val="24"/>
        </w:rPr>
        <w:t>Subscriber Organization</w:t>
      </w:r>
      <w:r w:rsidR="004116AD" w:rsidRPr="004B302D">
        <w:rPr>
          <w:szCs w:val="24"/>
        </w:rPr>
        <w:t xml:space="preserve">'s obligations under this Agreement, and (bb) estoppel certificates as to </w:t>
      </w:r>
      <w:r w:rsidR="00CB3BE8">
        <w:rPr>
          <w:szCs w:val="24"/>
        </w:rPr>
        <w:t>Subscriber Organization</w:t>
      </w:r>
      <w:r w:rsidR="004116AD" w:rsidRPr="004B302D">
        <w:rPr>
          <w:szCs w:val="24"/>
        </w:rPr>
        <w:t>’s and Company’s compliance with the terms and conditions of this Agreement; and (ii) provide a legal opinion as to the due authorization of such Company acknowledgment and estoppels</w:t>
      </w:r>
      <w:r w:rsidRPr="004B302D">
        <w:rPr>
          <w:szCs w:val="24"/>
        </w:rPr>
        <w:t>.</w:t>
      </w:r>
      <w:r w:rsidR="00DC0695" w:rsidRPr="004B302D">
        <w:rPr>
          <w:szCs w:val="24"/>
        </w:rPr>
        <w:t xml:space="preserve"> </w:t>
      </w:r>
    </w:p>
    <w:p w14:paraId="4968BFF8" w14:textId="5B3AE727" w:rsidR="007046BA" w:rsidRPr="004B302D" w:rsidRDefault="00FE6D6F" w:rsidP="00CC4B49">
      <w:pPr>
        <w:pStyle w:val="Corp1L2"/>
        <w:rPr>
          <w:szCs w:val="24"/>
        </w:rPr>
      </w:pPr>
      <w:r w:rsidRPr="004B302D">
        <w:rPr>
          <w:szCs w:val="24"/>
          <w:u w:val="single"/>
        </w:rPr>
        <w:t>Financing Document Requirements</w:t>
      </w:r>
      <w:r w:rsidRPr="004B302D">
        <w:rPr>
          <w:szCs w:val="24"/>
        </w:rPr>
        <w:t xml:space="preserve">.  </w:t>
      </w:r>
      <w:r w:rsidR="00CB3BE8">
        <w:rPr>
          <w:szCs w:val="24"/>
        </w:rPr>
        <w:t>Subscriber Organization</w:t>
      </w:r>
      <w:r w:rsidRPr="004B302D">
        <w:rPr>
          <w:szCs w:val="24"/>
        </w:rPr>
        <w:t xml:space="preserve"> shall </w:t>
      </w:r>
      <w:r w:rsidR="00A047B5" w:rsidRPr="004B302D">
        <w:rPr>
          <w:szCs w:val="24"/>
        </w:rPr>
        <w:t>include in the terms of the Financing Documents as provisions for Company's benefit that provide that as a condition to the Facility Lender, or any purchaser, successor, assignee and/or designee of the Facility Lender ("</w:t>
      </w:r>
      <w:r w:rsidR="00A047B5" w:rsidRPr="004B302D">
        <w:rPr>
          <w:szCs w:val="24"/>
          <w:u w:val="single"/>
        </w:rPr>
        <w:t>Subsequent Owner</w:t>
      </w:r>
      <w:r w:rsidR="00A047B5" w:rsidRPr="004B302D">
        <w:rPr>
          <w:szCs w:val="24"/>
        </w:rPr>
        <w:t xml:space="preserve">"), succeeding to ownership or possession of the Facility as a result of the exercise of remedies under the Financing Documents, and thereafter operating the Facility to generate electric energy, such Facility Lender or Subsequent Owner shall, prior to operating the Facility </w:t>
      </w:r>
      <w:r w:rsidR="00552583">
        <w:rPr>
          <w:szCs w:val="24"/>
        </w:rPr>
        <w:t xml:space="preserve">for </w:t>
      </w:r>
      <w:r w:rsidR="00A047B5" w:rsidRPr="004B302D">
        <w:rPr>
          <w:szCs w:val="24"/>
        </w:rPr>
        <w:t xml:space="preserve">such purpose, have provided to Company, evidence reasonably acceptable to Company that such Subsequent Owner has (a) the qualifications, or has contracted with an entity having the qualifications, to operate the Facility in a manner consistent with the terms and conditions of this Agreement; and (b) assumed all of </w:t>
      </w:r>
      <w:r w:rsidR="00CB3BE8">
        <w:rPr>
          <w:szCs w:val="24"/>
        </w:rPr>
        <w:t>Subscriber Organization</w:t>
      </w:r>
      <w:r w:rsidR="00A047B5" w:rsidRPr="004B302D">
        <w:rPr>
          <w:szCs w:val="24"/>
        </w:rPr>
        <w:t>'s rights and obligations under this Agreement.</w:t>
      </w:r>
      <w:r w:rsidRPr="004B302D">
        <w:rPr>
          <w:szCs w:val="24"/>
        </w:rPr>
        <w:t xml:space="preserve"> </w:t>
      </w:r>
    </w:p>
    <w:p w14:paraId="019F4192" w14:textId="7D3273BB" w:rsidR="007046BA" w:rsidRPr="004B302D" w:rsidRDefault="00297621">
      <w:pPr>
        <w:pStyle w:val="Corp1L2"/>
        <w:rPr>
          <w:szCs w:val="24"/>
        </w:rPr>
      </w:pPr>
      <w:r w:rsidRPr="004B302D">
        <w:t>[Reserved</w:t>
      </w:r>
      <w:r w:rsidRPr="004B302D">
        <w:rPr>
          <w:szCs w:val="24"/>
        </w:rPr>
        <w:t>]</w:t>
      </w:r>
    </w:p>
    <w:p w14:paraId="10426F94" w14:textId="33DAA448" w:rsidR="007046BA" w:rsidRPr="004B302D" w:rsidRDefault="00FE6D6F">
      <w:pPr>
        <w:pStyle w:val="Corp1L2"/>
        <w:rPr>
          <w:szCs w:val="24"/>
        </w:rPr>
      </w:pPr>
      <w:r w:rsidRPr="004B302D">
        <w:rPr>
          <w:szCs w:val="24"/>
          <w:u w:val="single"/>
        </w:rPr>
        <w:t>Reimbursement of Company Costs</w:t>
      </w:r>
      <w:r w:rsidRPr="004B302D">
        <w:rPr>
          <w:szCs w:val="24"/>
        </w:rPr>
        <w:t xml:space="preserve">. </w:t>
      </w:r>
      <w:r w:rsidR="00392997" w:rsidRPr="004B302D">
        <w:rPr>
          <w:szCs w:val="24"/>
        </w:rPr>
        <w:t xml:space="preserve"> </w:t>
      </w:r>
      <w:r w:rsidR="00CB3BE8">
        <w:rPr>
          <w:szCs w:val="24"/>
        </w:rPr>
        <w:t>Subscriber Organization</w:t>
      </w:r>
      <w:r w:rsidRPr="004B302D">
        <w:rPr>
          <w:szCs w:val="24"/>
        </w:rPr>
        <w:t xml:space="preserve"> shall reimburse Company for costs and expenses incurred by Company (including reasonable attorneys</w:t>
      </w:r>
      <w:r w:rsidR="00F263DE" w:rsidRPr="004B302D">
        <w:rPr>
          <w:szCs w:val="24"/>
        </w:rPr>
        <w:t>'</w:t>
      </w:r>
      <w:r w:rsidRPr="004B302D">
        <w:rPr>
          <w:szCs w:val="24"/>
        </w:rPr>
        <w:t xml:space="preserve"> fees of outside counsel) in responding to Facility Lender</w:t>
      </w:r>
      <w:r w:rsidR="00F263DE" w:rsidRPr="004B302D">
        <w:rPr>
          <w:szCs w:val="24"/>
        </w:rPr>
        <w:t>'</w:t>
      </w:r>
      <w:r w:rsidRPr="004B302D">
        <w:rPr>
          <w:szCs w:val="24"/>
        </w:rPr>
        <w:t xml:space="preserve">s requests or as a result of any event of default by </w:t>
      </w:r>
      <w:r w:rsidR="00CB3BE8">
        <w:rPr>
          <w:szCs w:val="24"/>
        </w:rPr>
        <w:t>Subscriber Organization</w:t>
      </w:r>
      <w:r w:rsidRPr="004B302D">
        <w:rPr>
          <w:szCs w:val="24"/>
        </w:rPr>
        <w:t xml:space="preserve"> under the Financing Documents, including but not limited to any assumption of </w:t>
      </w:r>
      <w:r w:rsidR="00CB3BE8">
        <w:rPr>
          <w:szCs w:val="24"/>
        </w:rPr>
        <w:t>Subscriber Organization</w:t>
      </w:r>
      <w:r w:rsidR="00F263DE" w:rsidRPr="004B302D">
        <w:rPr>
          <w:szCs w:val="24"/>
        </w:rPr>
        <w:t>'</w:t>
      </w:r>
      <w:r w:rsidRPr="004B302D">
        <w:rPr>
          <w:szCs w:val="24"/>
        </w:rPr>
        <w:t xml:space="preserve">s obligations under </w:t>
      </w:r>
      <w:r w:rsidRPr="004B302D">
        <w:rPr>
          <w:szCs w:val="24"/>
          <w:u w:val="single"/>
        </w:rPr>
        <w:t>Section 19.4</w:t>
      </w:r>
      <w:r w:rsidR="00A047B5" w:rsidRPr="004B302D">
        <w:rPr>
          <w:szCs w:val="24"/>
        </w:rPr>
        <w:t xml:space="preserve"> (Financing Document Requirements</w:t>
      </w:r>
      <w:r w:rsidR="00A047B5" w:rsidRPr="004B302D">
        <w:t>)</w:t>
      </w:r>
      <w:r w:rsidRPr="004B302D">
        <w:rPr>
          <w:szCs w:val="24"/>
        </w:rPr>
        <w:t>.</w:t>
      </w:r>
    </w:p>
    <w:p w14:paraId="5FBF4254" w14:textId="62517687" w:rsidR="007046BA" w:rsidRPr="004B302D" w:rsidRDefault="00FE6D6F">
      <w:pPr>
        <w:pStyle w:val="Corp1L2"/>
        <w:rPr>
          <w:szCs w:val="24"/>
        </w:rPr>
      </w:pPr>
      <w:bookmarkStart w:id="122" w:name="_Hlk532502046"/>
      <w:r w:rsidRPr="004B302D">
        <w:rPr>
          <w:szCs w:val="24"/>
          <w:u w:val="single"/>
        </w:rPr>
        <w:t>Assignment By Company</w:t>
      </w:r>
      <w:r w:rsidRPr="004B302D">
        <w:rPr>
          <w:szCs w:val="24"/>
        </w:rPr>
        <w:t xml:space="preserve">.  This Agreement shall not be assigned by Company without the prior written consent of </w:t>
      </w:r>
      <w:r w:rsidR="00CB3BE8">
        <w:rPr>
          <w:szCs w:val="24"/>
        </w:rPr>
        <w:t xml:space="preserve">Subscriber </w:t>
      </w:r>
      <w:r w:rsidR="00CB3BE8">
        <w:rPr>
          <w:szCs w:val="24"/>
        </w:rPr>
        <w:lastRenderedPageBreak/>
        <w:t>Organization</w:t>
      </w:r>
      <w:r w:rsidRPr="004B302D">
        <w:rPr>
          <w:szCs w:val="24"/>
        </w:rPr>
        <w:t xml:space="preserve"> (which consent shall not be unreasonably withheld, conditioned or delayed); </w:t>
      </w:r>
      <w:r w:rsidRPr="004B302D">
        <w:rPr>
          <w:szCs w:val="24"/>
          <w:u w:val="single"/>
        </w:rPr>
        <w:t>provided</w:t>
      </w:r>
      <w:r w:rsidRPr="004B302D">
        <w:rPr>
          <w:szCs w:val="24"/>
        </w:rPr>
        <w:t xml:space="preserve">, however, that Company shall have the right, without the consent of </w:t>
      </w:r>
      <w:r w:rsidR="00CB3BE8">
        <w:rPr>
          <w:szCs w:val="24"/>
        </w:rPr>
        <w:t>Subscriber Organization</w:t>
      </w:r>
      <w:r w:rsidRPr="004B302D">
        <w:rPr>
          <w:szCs w:val="24"/>
        </w:rPr>
        <w:t>, to assign its interest in this Agreement to any affiliated company owned in whole or in part by Hawaiian Electric Industries, Inc.</w:t>
      </w:r>
      <w:r w:rsidR="000E1ED2" w:rsidRPr="004B302D">
        <w:rPr>
          <w:szCs w:val="24"/>
        </w:rPr>
        <w:t xml:space="preserve"> ("</w:t>
      </w:r>
      <w:r w:rsidR="000E1ED2" w:rsidRPr="004B302D">
        <w:rPr>
          <w:szCs w:val="24"/>
          <w:u w:val="single"/>
        </w:rPr>
        <w:t>HEI</w:t>
      </w:r>
      <w:r w:rsidR="000E1ED2" w:rsidRPr="004B302D">
        <w:rPr>
          <w:szCs w:val="24"/>
        </w:rPr>
        <w:t>"</w:t>
      </w:r>
      <w:r w:rsidR="0004577E" w:rsidRPr="004B302D">
        <w:rPr>
          <w:szCs w:val="24"/>
        </w:rPr>
        <w:t>)</w:t>
      </w:r>
      <w:r w:rsidR="004116AD" w:rsidRPr="004B302D">
        <w:rPr>
          <w:szCs w:val="24"/>
        </w:rPr>
        <w:t xml:space="preserve"> </w:t>
      </w:r>
      <w:r w:rsidR="0004577E" w:rsidRPr="004B302D">
        <w:rPr>
          <w:szCs w:val="24"/>
        </w:rPr>
        <w:t>so long as such assignee</w:t>
      </w:r>
      <w:r w:rsidR="00297621" w:rsidRPr="004B302D">
        <w:rPr>
          <w:szCs w:val="24"/>
        </w:rPr>
        <w:t xml:space="preserve"> </w:t>
      </w:r>
      <w:r w:rsidR="000C2E9D" w:rsidRPr="004B302D">
        <w:rPr>
          <w:szCs w:val="24"/>
        </w:rPr>
        <w:t>(</w:t>
      </w:r>
      <w:r w:rsidR="004116AD" w:rsidRPr="004B302D">
        <w:rPr>
          <w:szCs w:val="24"/>
        </w:rPr>
        <w:t>a</w:t>
      </w:r>
      <w:r w:rsidR="000C2E9D" w:rsidRPr="004B302D">
        <w:rPr>
          <w:szCs w:val="24"/>
        </w:rPr>
        <w:t>) shall have assumed all obligations of Compa</w:t>
      </w:r>
      <w:r w:rsidR="0004577E" w:rsidRPr="004B302D">
        <w:rPr>
          <w:szCs w:val="24"/>
        </w:rPr>
        <w:t>ny under this Agreement;</w:t>
      </w:r>
      <w:r w:rsidR="004116AD" w:rsidRPr="004B302D">
        <w:rPr>
          <w:szCs w:val="24"/>
        </w:rPr>
        <w:t xml:space="preserve"> and </w:t>
      </w:r>
      <w:r w:rsidR="0004577E" w:rsidRPr="004B302D">
        <w:rPr>
          <w:szCs w:val="24"/>
        </w:rPr>
        <w:t>(</w:t>
      </w:r>
      <w:r w:rsidR="004116AD" w:rsidRPr="004B302D">
        <w:rPr>
          <w:szCs w:val="24"/>
        </w:rPr>
        <w:t>b</w:t>
      </w:r>
      <w:r w:rsidR="000C2E9D" w:rsidRPr="004B302D">
        <w:rPr>
          <w:szCs w:val="24"/>
        </w:rPr>
        <w:t>) is a utility regulated by the PUC</w:t>
      </w:r>
      <w:r w:rsidR="00CA1832" w:rsidRPr="004B302D">
        <w:rPr>
          <w:szCs w:val="24"/>
        </w:rPr>
        <w:t>.</w:t>
      </w:r>
      <w:bookmarkEnd w:id="122"/>
      <w:r w:rsidR="00485747" w:rsidRPr="004B302D">
        <w:rPr>
          <w:szCs w:val="24"/>
        </w:rPr>
        <w:t xml:space="preserve"> </w:t>
      </w:r>
    </w:p>
    <w:p w14:paraId="476067E2" w14:textId="4438007B" w:rsidR="006C4DD6" w:rsidRPr="004B302D" w:rsidRDefault="00FB7315">
      <w:pPr>
        <w:pStyle w:val="Corp1L2"/>
        <w:rPr>
          <w:szCs w:val="24"/>
        </w:rPr>
        <w:sectPr w:rsidR="006C4DD6" w:rsidRPr="004B302D" w:rsidSect="00350BC4">
          <w:footerReference w:type="default" r:id="rId42"/>
          <w:pgSz w:w="12240" w:h="15840" w:code="1"/>
          <w:pgMar w:top="1440" w:right="1319" w:bottom="1440" w:left="1319" w:header="720" w:footer="720" w:gutter="0"/>
          <w:paperSrc w:first="15" w:other="15"/>
          <w:cols w:space="720"/>
          <w:docGrid w:linePitch="360"/>
        </w:sectPr>
      </w:pPr>
      <w:r w:rsidRPr="004B302D">
        <w:rPr>
          <w:szCs w:val="24"/>
          <w:u w:val="single"/>
        </w:rPr>
        <w:t>Consequences for Failure to Comply</w:t>
      </w:r>
      <w:r w:rsidRPr="004B302D">
        <w:rPr>
          <w:szCs w:val="24"/>
        </w:rPr>
        <w:t xml:space="preserve">. </w:t>
      </w:r>
      <w:r w:rsidR="00392997" w:rsidRPr="004B302D">
        <w:rPr>
          <w:szCs w:val="24"/>
        </w:rPr>
        <w:t xml:space="preserve"> </w:t>
      </w:r>
      <w:r w:rsidRPr="004B302D">
        <w:rPr>
          <w:szCs w:val="24"/>
        </w:rPr>
        <w:t xml:space="preserve">Any attempt to make any pledge, mortgage, grant of a security interest or collateral assignment for which consent is required under </w:t>
      </w:r>
      <w:r w:rsidRPr="004B302D">
        <w:rPr>
          <w:szCs w:val="24"/>
          <w:u w:val="single"/>
        </w:rPr>
        <w:t>Section 19.2</w:t>
      </w:r>
      <w:r w:rsidRPr="004B302D">
        <w:rPr>
          <w:szCs w:val="24"/>
        </w:rPr>
        <w:t xml:space="preserve"> (Assignment by </w:t>
      </w:r>
      <w:r w:rsidR="00CB3BE8">
        <w:rPr>
          <w:szCs w:val="24"/>
        </w:rPr>
        <w:t>Subscriber Organization</w:t>
      </w:r>
      <w:r w:rsidRPr="004B302D">
        <w:rPr>
          <w:szCs w:val="24"/>
        </w:rPr>
        <w:t xml:space="preserve">) or </w:t>
      </w:r>
      <w:r w:rsidRPr="004B302D">
        <w:rPr>
          <w:szCs w:val="24"/>
          <w:u w:val="single"/>
        </w:rPr>
        <w:t>Section 19.7</w:t>
      </w:r>
      <w:r w:rsidRPr="004B302D">
        <w:rPr>
          <w:szCs w:val="24"/>
        </w:rPr>
        <w:t xml:space="preserve"> (Assignment By Company)(as applicable), without fulfilling the requirements of this </w:t>
      </w:r>
      <w:r w:rsidRPr="004B302D">
        <w:rPr>
          <w:szCs w:val="24"/>
          <w:u w:val="single"/>
        </w:rPr>
        <w:t>Article 19</w:t>
      </w:r>
      <w:r w:rsidRPr="004B302D">
        <w:rPr>
          <w:szCs w:val="24"/>
        </w:rPr>
        <w:t xml:space="preserve"> (Transfers, Assignments, and Facility Debt) shall be null and void and shall constitute an Event of Default pursuant to </w:t>
      </w:r>
      <w:r w:rsidRPr="004B302D">
        <w:rPr>
          <w:szCs w:val="24"/>
          <w:u w:val="single"/>
        </w:rPr>
        <w:t>Article 15</w:t>
      </w:r>
      <w:r w:rsidRPr="004B302D">
        <w:rPr>
          <w:szCs w:val="24"/>
        </w:rPr>
        <w:t xml:space="preserve"> (Events of Default)</w:t>
      </w:r>
      <w:r w:rsidR="00FE6D6F" w:rsidRPr="004B302D">
        <w:rPr>
          <w:szCs w:val="24"/>
        </w:rPr>
        <w:t xml:space="preserve">. </w:t>
      </w:r>
    </w:p>
    <w:p w14:paraId="587E1AFF" w14:textId="6D533DA0" w:rsidR="007046BA" w:rsidRPr="004B302D" w:rsidRDefault="00FE6D6F">
      <w:pPr>
        <w:pStyle w:val="Corp1L1"/>
        <w:rPr>
          <w:szCs w:val="24"/>
        </w:rPr>
      </w:pPr>
      <w:bookmarkStart w:id="123" w:name="_Toc257549670"/>
      <w:r w:rsidRPr="004B302D">
        <w:rPr>
          <w:szCs w:val="24"/>
        </w:rPr>
        <w:lastRenderedPageBreak/>
        <w:br/>
      </w:r>
      <w:bookmarkStart w:id="124" w:name="_Toc478735275"/>
      <w:bookmarkStart w:id="125" w:name="_Toc532900017"/>
      <w:bookmarkStart w:id="126" w:name="_Toc533161879"/>
      <w:bookmarkStart w:id="127" w:name="_Toc13594166"/>
      <w:r w:rsidRPr="004B302D">
        <w:rPr>
          <w:szCs w:val="24"/>
        </w:rPr>
        <w:t>SALE OF ENERGY TO THIRD PARTIES</w:t>
      </w:r>
      <w:bookmarkEnd w:id="123"/>
      <w:bookmarkEnd w:id="124"/>
      <w:bookmarkEnd w:id="125"/>
      <w:bookmarkEnd w:id="126"/>
      <w:bookmarkEnd w:id="127"/>
    </w:p>
    <w:p w14:paraId="78DE96EE" w14:textId="047353D8" w:rsidR="007046BA" w:rsidRPr="004B302D" w:rsidRDefault="00CB3BE8">
      <w:pPr>
        <w:pStyle w:val="PlainText"/>
        <w:tabs>
          <w:tab w:val="left" w:pos="864"/>
        </w:tabs>
        <w:rPr>
          <w:sz w:val="24"/>
          <w:szCs w:val="24"/>
        </w:rPr>
      </w:pPr>
      <w:r>
        <w:rPr>
          <w:sz w:val="24"/>
          <w:szCs w:val="24"/>
        </w:rPr>
        <w:t>Subscriber Organization</w:t>
      </w:r>
      <w:r w:rsidR="00FE6D6F" w:rsidRPr="004B302D">
        <w:rPr>
          <w:sz w:val="24"/>
          <w:szCs w:val="24"/>
        </w:rPr>
        <w:t xml:space="preserve"> shall not sell energy from the Facility to any Third Party.</w:t>
      </w:r>
    </w:p>
    <w:p w14:paraId="0E5110B1" w14:textId="77777777" w:rsidR="00534946" w:rsidRPr="004B302D" w:rsidRDefault="00534946">
      <w:pPr>
        <w:pStyle w:val="PlainText"/>
        <w:tabs>
          <w:tab w:val="left" w:pos="864"/>
        </w:tabs>
        <w:rPr>
          <w:sz w:val="24"/>
          <w:szCs w:val="24"/>
        </w:rPr>
        <w:sectPr w:rsidR="00534946" w:rsidRPr="004B302D" w:rsidSect="00350BC4">
          <w:footerReference w:type="default" r:id="rId43"/>
          <w:pgSz w:w="12240" w:h="15840" w:code="1"/>
          <w:pgMar w:top="1440" w:right="1319" w:bottom="1440" w:left="1319" w:header="720" w:footer="720" w:gutter="0"/>
          <w:paperSrc w:first="15" w:other="15"/>
          <w:cols w:space="720"/>
          <w:docGrid w:linePitch="360"/>
        </w:sectPr>
      </w:pPr>
    </w:p>
    <w:p w14:paraId="56F9FCE3" w14:textId="5558449E" w:rsidR="007046BA" w:rsidRPr="004B302D" w:rsidRDefault="00FE6D6F">
      <w:pPr>
        <w:pStyle w:val="Corp1L1"/>
        <w:rPr>
          <w:szCs w:val="24"/>
        </w:rPr>
      </w:pPr>
      <w:bookmarkStart w:id="128" w:name="_Toc257549671"/>
      <w:r w:rsidRPr="004B302D">
        <w:rPr>
          <w:szCs w:val="24"/>
        </w:rPr>
        <w:lastRenderedPageBreak/>
        <w:br/>
      </w:r>
      <w:bookmarkStart w:id="129" w:name="_Toc478735276"/>
      <w:bookmarkStart w:id="130" w:name="_Toc532900018"/>
      <w:bookmarkStart w:id="131" w:name="_Toc533161880"/>
      <w:bookmarkStart w:id="132" w:name="_Toc13594167"/>
      <w:r w:rsidRPr="004B302D">
        <w:rPr>
          <w:szCs w:val="24"/>
        </w:rPr>
        <w:t>FORCE MAJEURE</w:t>
      </w:r>
      <w:bookmarkEnd w:id="128"/>
      <w:bookmarkEnd w:id="129"/>
      <w:bookmarkEnd w:id="130"/>
      <w:bookmarkEnd w:id="131"/>
      <w:bookmarkEnd w:id="132"/>
    </w:p>
    <w:p w14:paraId="4F677F35" w14:textId="77777777" w:rsidR="007046BA" w:rsidRPr="004B302D" w:rsidRDefault="00FE6D6F">
      <w:pPr>
        <w:pStyle w:val="Corp1L2"/>
        <w:rPr>
          <w:szCs w:val="24"/>
        </w:rPr>
      </w:pPr>
      <w:r w:rsidRPr="004B302D">
        <w:rPr>
          <w:szCs w:val="24"/>
          <w:u w:val="single"/>
        </w:rPr>
        <w:t>Definition of Force Majeure</w:t>
      </w:r>
      <w:r w:rsidRPr="004B302D">
        <w:rPr>
          <w:szCs w:val="24"/>
        </w:rPr>
        <w:t>. The term "</w:t>
      </w:r>
      <w:r w:rsidRPr="004B302D">
        <w:rPr>
          <w:szCs w:val="24"/>
          <w:u w:val="single"/>
        </w:rPr>
        <w:t>Force Majeure</w:t>
      </w:r>
      <w:r w:rsidRPr="004B302D">
        <w:rPr>
          <w:szCs w:val="24"/>
        </w:rPr>
        <w:t>", as used in this Agreement, means any occurrence that:</w:t>
      </w:r>
    </w:p>
    <w:p w14:paraId="5087FFED" w14:textId="77777777" w:rsidR="007046BA" w:rsidRPr="008C1E07" w:rsidRDefault="00FE6D6F" w:rsidP="00D4079B">
      <w:pPr>
        <w:pStyle w:val="Corp1L3"/>
        <w:numPr>
          <w:ilvl w:val="2"/>
          <w:numId w:val="118"/>
        </w:numPr>
        <w:tabs>
          <w:tab w:val="num" w:pos="1440"/>
        </w:tabs>
        <w:ind w:left="1440"/>
        <w:rPr>
          <w:szCs w:val="24"/>
        </w:rPr>
      </w:pPr>
      <w:r w:rsidRPr="008C1E07">
        <w:rPr>
          <w:szCs w:val="24"/>
        </w:rPr>
        <w:t>In whole or in part delays or prevents a Party</w:t>
      </w:r>
      <w:r w:rsidR="00F263DE" w:rsidRPr="008C1E07">
        <w:rPr>
          <w:szCs w:val="24"/>
        </w:rPr>
        <w:t>'</w:t>
      </w:r>
      <w:r w:rsidRPr="008C1E07">
        <w:rPr>
          <w:szCs w:val="24"/>
        </w:rPr>
        <w:t>s performance under this Agreement;</w:t>
      </w:r>
    </w:p>
    <w:p w14:paraId="0C72019D" w14:textId="77777777" w:rsidR="007046BA" w:rsidRPr="004B302D" w:rsidRDefault="00FE6D6F" w:rsidP="006250BE">
      <w:pPr>
        <w:pStyle w:val="Corp1L3"/>
        <w:tabs>
          <w:tab w:val="num" w:pos="1440"/>
        </w:tabs>
        <w:ind w:left="1440"/>
        <w:rPr>
          <w:szCs w:val="24"/>
        </w:rPr>
      </w:pPr>
      <w:r w:rsidRPr="004B302D">
        <w:rPr>
          <w:szCs w:val="24"/>
        </w:rPr>
        <w:t>Is not the direct or indirect result of the fault or negligence of that Party;</w:t>
      </w:r>
    </w:p>
    <w:p w14:paraId="0CB4A7B3" w14:textId="77777777" w:rsidR="007046BA" w:rsidRPr="004B302D" w:rsidRDefault="00FE6D6F" w:rsidP="006250BE">
      <w:pPr>
        <w:pStyle w:val="Corp1L3"/>
        <w:tabs>
          <w:tab w:val="num" w:pos="1440"/>
        </w:tabs>
        <w:ind w:left="1440"/>
        <w:rPr>
          <w:szCs w:val="24"/>
        </w:rPr>
      </w:pPr>
      <w:r w:rsidRPr="004B302D">
        <w:rPr>
          <w:szCs w:val="24"/>
        </w:rPr>
        <w:t>Is not within the control of that Party notwithstanding such Party having taken all reasonable precautions and measures in order to prevent or avoid such event; and</w:t>
      </w:r>
    </w:p>
    <w:p w14:paraId="09923255" w14:textId="77777777" w:rsidR="007046BA" w:rsidRPr="004B302D" w:rsidRDefault="00FE6D6F" w:rsidP="006250BE">
      <w:pPr>
        <w:pStyle w:val="Corp1L3"/>
        <w:tabs>
          <w:tab w:val="num" w:pos="1440"/>
        </w:tabs>
        <w:ind w:left="1440"/>
        <w:rPr>
          <w:szCs w:val="24"/>
        </w:rPr>
      </w:pPr>
      <w:r w:rsidRPr="004B302D">
        <w:rPr>
          <w:szCs w:val="24"/>
        </w:rPr>
        <w:t xml:space="preserve">The Party has been unable to overcome by the exercise of due diligence. </w:t>
      </w:r>
    </w:p>
    <w:p w14:paraId="48A1921D" w14:textId="77777777" w:rsidR="007046BA" w:rsidRPr="004B302D" w:rsidRDefault="00FE6D6F">
      <w:pPr>
        <w:pStyle w:val="Corp1L2"/>
        <w:rPr>
          <w:szCs w:val="24"/>
        </w:rPr>
      </w:pPr>
      <w:r w:rsidRPr="004B302D">
        <w:rPr>
          <w:szCs w:val="24"/>
          <w:u w:val="single"/>
        </w:rPr>
        <w:t>Events That Could Qualify as Force Majeure</w:t>
      </w:r>
      <w:r w:rsidRPr="004B302D">
        <w:rPr>
          <w:szCs w:val="24"/>
        </w:rPr>
        <w:t>.  Subject to the foregoing, events that could qualify as Force Majeure include, but are not limited to, the following:</w:t>
      </w:r>
    </w:p>
    <w:p w14:paraId="796F34F4" w14:textId="77777777" w:rsidR="007046BA" w:rsidRPr="004B302D" w:rsidRDefault="00FE6D6F" w:rsidP="00D4079B">
      <w:pPr>
        <w:pStyle w:val="Corp1L3"/>
        <w:numPr>
          <w:ilvl w:val="2"/>
          <w:numId w:val="119"/>
        </w:numPr>
        <w:tabs>
          <w:tab w:val="num" w:pos="1440"/>
        </w:tabs>
        <w:ind w:left="1440"/>
      </w:pPr>
      <w:r w:rsidRPr="004B302D">
        <w:t>acts of God, flooding, lightning, landslide, earthquake, fire, drought, explosion, epidemic, quarantine, storm, hurricane, tornado, volcano, other natural disaster or unusual or extreme adverse weather</w:t>
      </w:r>
      <w:r w:rsidRPr="004B302D">
        <w:noBreakHyphen/>
        <w:t>related events;</w:t>
      </w:r>
    </w:p>
    <w:p w14:paraId="3A4F6D5A" w14:textId="77777777" w:rsidR="007046BA" w:rsidRPr="004B302D" w:rsidRDefault="00FE6D6F" w:rsidP="006250BE">
      <w:pPr>
        <w:pStyle w:val="Corp1L3"/>
        <w:tabs>
          <w:tab w:val="num" w:pos="1440"/>
        </w:tabs>
        <w:ind w:left="1440"/>
      </w:pPr>
      <w:r w:rsidRPr="004B302D">
        <w:rPr>
          <w:szCs w:val="24"/>
        </w:rPr>
        <w:t>war (declared or undeclared), riot or similar civil disturbance, acts of the public enemy (including acts of terrorism), sabotage, blockade, insurrection, revolution, expropriation or confiscation; or</w:t>
      </w:r>
    </w:p>
    <w:p w14:paraId="1422E127" w14:textId="2B7EAFA6" w:rsidR="007046BA" w:rsidRPr="004B302D" w:rsidRDefault="00FE6D6F" w:rsidP="006250BE">
      <w:pPr>
        <w:pStyle w:val="Corp1L3"/>
        <w:tabs>
          <w:tab w:val="num" w:pos="1440"/>
        </w:tabs>
        <w:ind w:left="1440"/>
      </w:pPr>
      <w:r w:rsidRPr="004B302D">
        <w:rPr>
          <w:szCs w:val="24"/>
        </w:rPr>
        <w:t xml:space="preserve">except as set forth in </w:t>
      </w:r>
      <w:r w:rsidRPr="004B302D">
        <w:rPr>
          <w:szCs w:val="24"/>
          <w:u w:val="single"/>
        </w:rPr>
        <w:t>Section 21.3(</w:t>
      </w:r>
      <w:r w:rsidR="001E3E60" w:rsidRPr="004B302D">
        <w:rPr>
          <w:szCs w:val="24"/>
          <w:u w:val="single"/>
        </w:rPr>
        <w:t>j</w:t>
      </w:r>
      <w:r w:rsidRPr="004B302D">
        <w:rPr>
          <w:u w:val="single"/>
        </w:rPr>
        <w:t>)</w:t>
      </w:r>
      <w:r w:rsidRPr="004B302D">
        <w:rPr>
          <w:szCs w:val="24"/>
        </w:rPr>
        <w:t>,</w:t>
      </w:r>
      <w:r w:rsidRPr="004B302D">
        <w:rPr>
          <w:b/>
          <w:szCs w:val="24"/>
        </w:rPr>
        <w:t xml:space="preserve"> </w:t>
      </w:r>
      <w:r w:rsidRPr="004B302D">
        <w:rPr>
          <w:szCs w:val="24"/>
        </w:rPr>
        <w:t>strikes, work stoppage or other labor disputes (in which case the affected Party shall have no obligation to settle the strike or labor dispute on terms it deems unreasonable).</w:t>
      </w:r>
    </w:p>
    <w:p w14:paraId="19244546" w14:textId="77777777" w:rsidR="007046BA" w:rsidRPr="004B302D" w:rsidRDefault="00FE6D6F">
      <w:pPr>
        <w:pStyle w:val="Corp1L2"/>
        <w:keepNext/>
        <w:rPr>
          <w:szCs w:val="24"/>
        </w:rPr>
      </w:pPr>
      <w:r w:rsidRPr="004B302D">
        <w:rPr>
          <w:szCs w:val="24"/>
          <w:u w:val="single"/>
        </w:rPr>
        <w:t>Exclusions From Force Majeure</w:t>
      </w:r>
      <w:r w:rsidRPr="004B302D">
        <w:rPr>
          <w:szCs w:val="24"/>
        </w:rPr>
        <w:t>.  Force Majeure does not include:</w:t>
      </w:r>
    </w:p>
    <w:p w14:paraId="1F82596F" w14:textId="3AB88FC9" w:rsidR="007046BA" w:rsidRPr="008C1E07" w:rsidRDefault="00FE6D6F" w:rsidP="00D4079B">
      <w:pPr>
        <w:pStyle w:val="Corp1L3"/>
        <w:numPr>
          <w:ilvl w:val="2"/>
          <w:numId w:val="120"/>
        </w:numPr>
        <w:tabs>
          <w:tab w:val="num" w:pos="1440"/>
        </w:tabs>
        <w:ind w:left="1440"/>
        <w:rPr>
          <w:szCs w:val="24"/>
        </w:rPr>
      </w:pPr>
      <w:r w:rsidRPr="008C1E07">
        <w:rPr>
          <w:szCs w:val="24"/>
        </w:rPr>
        <w:t xml:space="preserve">any acts or omissions of any Third Party, including, without limitation, any vendor, materialman, customer, or supplier of </w:t>
      </w:r>
      <w:r w:rsidR="00CB3BE8" w:rsidRPr="008C1E07">
        <w:rPr>
          <w:szCs w:val="24"/>
        </w:rPr>
        <w:t>Subscriber Organization</w:t>
      </w:r>
      <w:r w:rsidRPr="008C1E07">
        <w:rPr>
          <w:szCs w:val="24"/>
        </w:rPr>
        <w:t>, unless such acts or omissions are themselves excused by reason of Force Majeure;</w:t>
      </w:r>
    </w:p>
    <w:p w14:paraId="66ADCA58" w14:textId="77777777" w:rsidR="007046BA" w:rsidRPr="004B302D" w:rsidRDefault="00FE6D6F" w:rsidP="006250BE">
      <w:pPr>
        <w:pStyle w:val="Corp1L3"/>
        <w:tabs>
          <w:tab w:val="num" w:pos="1440"/>
        </w:tabs>
        <w:ind w:left="1440"/>
        <w:rPr>
          <w:szCs w:val="24"/>
        </w:rPr>
      </w:pPr>
      <w:r w:rsidRPr="004B302D">
        <w:rPr>
          <w:szCs w:val="24"/>
        </w:rPr>
        <w:t xml:space="preserve">any full or partial reduction in the electric output of Facility that is caused by or arises from (i) a </w:t>
      </w:r>
      <w:r w:rsidRPr="004B302D">
        <w:rPr>
          <w:szCs w:val="24"/>
        </w:rPr>
        <w:lastRenderedPageBreak/>
        <w:t>mechanical or equipment breakdown or (ii) other mishap or events or conditions attributable to normal wear and tear or defects, unless such mishap is caused by Force Majeure;</w:t>
      </w:r>
    </w:p>
    <w:p w14:paraId="343875B3" w14:textId="31B10B91" w:rsidR="007046BA" w:rsidRPr="004B302D" w:rsidRDefault="00FE6D6F" w:rsidP="006250BE">
      <w:pPr>
        <w:pStyle w:val="Corp1L3"/>
        <w:tabs>
          <w:tab w:val="num" w:pos="1440"/>
        </w:tabs>
        <w:ind w:left="1440"/>
        <w:rPr>
          <w:szCs w:val="24"/>
        </w:rPr>
      </w:pPr>
      <w:r w:rsidRPr="004B302D">
        <w:rPr>
          <w:szCs w:val="24"/>
        </w:rPr>
        <w:t xml:space="preserve">changes in market conditions that affect the cost of </w:t>
      </w:r>
      <w:r w:rsidR="00CB3BE8">
        <w:rPr>
          <w:szCs w:val="24"/>
        </w:rPr>
        <w:t>Subscriber Organization</w:t>
      </w:r>
      <w:r w:rsidR="00F263DE" w:rsidRPr="004B302D">
        <w:rPr>
          <w:szCs w:val="24"/>
        </w:rPr>
        <w:t>'</w:t>
      </w:r>
      <w:r w:rsidRPr="004B302D">
        <w:rPr>
          <w:szCs w:val="24"/>
        </w:rPr>
        <w:t xml:space="preserve">s supplies, or that affect demand or price for any of </w:t>
      </w:r>
      <w:r w:rsidR="00CB3BE8">
        <w:rPr>
          <w:szCs w:val="24"/>
        </w:rPr>
        <w:t>Subscriber Organization</w:t>
      </w:r>
      <w:r w:rsidR="00F263DE" w:rsidRPr="004B302D">
        <w:rPr>
          <w:szCs w:val="24"/>
        </w:rPr>
        <w:t>'</w:t>
      </w:r>
      <w:r w:rsidRPr="004B302D">
        <w:rPr>
          <w:szCs w:val="24"/>
        </w:rPr>
        <w:t xml:space="preserve">s products, or that otherwise render this Agreement uneconomic or unprofitable for </w:t>
      </w:r>
      <w:r w:rsidR="00CB3BE8">
        <w:rPr>
          <w:szCs w:val="24"/>
        </w:rPr>
        <w:t>Subscriber Organization</w:t>
      </w:r>
      <w:r w:rsidRPr="004B302D">
        <w:rPr>
          <w:szCs w:val="24"/>
        </w:rPr>
        <w:t>;</w:t>
      </w:r>
    </w:p>
    <w:p w14:paraId="750824CC" w14:textId="27321DCE" w:rsidR="007046BA" w:rsidRPr="004B302D" w:rsidRDefault="00CB3BE8" w:rsidP="006250BE">
      <w:pPr>
        <w:pStyle w:val="Corp1L3"/>
        <w:tabs>
          <w:tab w:val="num" w:pos="1440"/>
        </w:tabs>
        <w:ind w:left="1440"/>
        <w:rPr>
          <w:szCs w:val="24"/>
        </w:rPr>
      </w:pPr>
      <w:r>
        <w:rPr>
          <w:szCs w:val="24"/>
        </w:rPr>
        <w:t>Subscriber Organization</w:t>
      </w:r>
      <w:r w:rsidR="00F263DE" w:rsidRPr="004B302D">
        <w:rPr>
          <w:szCs w:val="24"/>
        </w:rPr>
        <w:t>'</w:t>
      </w:r>
      <w:r w:rsidR="00FE6D6F" w:rsidRPr="004B302D">
        <w:rPr>
          <w:szCs w:val="24"/>
        </w:rPr>
        <w:t>s inability to obtain Governmental Approvals or Land Rights for the construction, ownership, operation and maintenance of Facility and the Company</w:t>
      </w:r>
      <w:r w:rsidR="00FE6D6F" w:rsidRPr="004B302D">
        <w:rPr>
          <w:szCs w:val="24"/>
        </w:rPr>
        <w:noBreakHyphen/>
        <w:t xml:space="preserve">Owned Interconnection Facilities, or </w:t>
      </w:r>
      <w:r>
        <w:rPr>
          <w:szCs w:val="24"/>
        </w:rPr>
        <w:t>Subscriber Organization</w:t>
      </w:r>
      <w:r w:rsidR="00F263DE" w:rsidRPr="004B302D">
        <w:rPr>
          <w:szCs w:val="24"/>
        </w:rPr>
        <w:t>'</w:t>
      </w:r>
      <w:r w:rsidR="00FE6D6F" w:rsidRPr="004B302D">
        <w:rPr>
          <w:szCs w:val="24"/>
        </w:rPr>
        <w:t>s loss of any such Governmental Approvals or Land Rights once obtained;</w:t>
      </w:r>
    </w:p>
    <w:p w14:paraId="54789EF8" w14:textId="77777777" w:rsidR="007046BA" w:rsidRPr="004B302D" w:rsidRDefault="00FE6D6F" w:rsidP="006250BE">
      <w:pPr>
        <w:pStyle w:val="Corp1L3"/>
        <w:tabs>
          <w:tab w:val="num" w:pos="1440"/>
        </w:tabs>
        <w:ind w:left="1440"/>
        <w:rPr>
          <w:szCs w:val="24"/>
        </w:rPr>
      </w:pPr>
      <w:r w:rsidRPr="004B302D">
        <w:rPr>
          <w:szCs w:val="24"/>
        </w:rPr>
        <w:t>the lack of wind, sun or any other resource of an inherently intermittent nature;</w:t>
      </w:r>
    </w:p>
    <w:p w14:paraId="3277697C" w14:textId="115CE30F" w:rsidR="007046BA" w:rsidRPr="004B302D" w:rsidRDefault="00CB3BE8" w:rsidP="006250BE">
      <w:pPr>
        <w:pStyle w:val="Corp1L3"/>
        <w:tabs>
          <w:tab w:val="num" w:pos="1440"/>
        </w:tabs>
        <w:ind w:left="1440"/>
        <w:rPr>
          <w:szCs w:val="24"/>
        </w:rPr>
      </w:pPr>
      <w:r>
        <w:rPr>
          <w:szCs w:val="24"/>
        </w:rPr>
        <w:t>Subscriber Organization</w:t>
      </w:r>
      <w:r w:rsidR="00F263DE" w:rsidRPr="004B302D">
        <w:rPr>
          <w:szCs w:val="24"/>
        </w:rPr>
        <w:t>'</w:t>
      </w:r>
      <w:r w:rsidR="00FE6D6F" w:rsidRPr="004B302D">
        <w:rPr>
          <w:szCs w:val="24"/>
        </w:rPr>
        <w:t xml:space="preserve">s inability to obtain sufficient fuel, power or materials to operate its Facility, except if </w:t>
      </w:r>
      <w:r>
        <w:rPr>
          <w:szCs w:val="24"/>
        </w:rPr>
        <w:t>Subscriber Organization</w:t>
      </w:r>
      <w:r w:rsidR="00F263DE" w:rsidRPr="004B302D">
        <w:rPr>
          <w:szCs w:val="24"/>
        </w:rPr>
        <w:t>'</w:t>
      </w:r>
      <w:r w:rsidR="00FE6D6F" w:rsidRPr="004B302D">
        <w:rPr>
          <w:szCs w:val="24"/>
        </w:rPr>
        <w:t>s inability to obtain sufficient fuel, power or materials is caused solely by an event of Force Majeure;</w:t>
      </w:r>
    </w:p>
    <w:p w14:paraId="2A168846" w14:textId="3DEC4E48" w:rsidR="007046BA" w:rsidRPr="004B302D" w:rsidRDefault="00CB3BE8" w:rsidP="006250BE">
      <w:pPr>
        <w:pStyle w:val="Corp1L3"/>
        <w:tabs>
          <w:tab w:val="num" w:pos="1440"/>
        </w:tabs>
        <w:ind w:left="1440"/>
        <w:rPr>
          <w:szCs w:val="24"/>
        </w:rPr>
      </w:pPr>
      <w:r>
        <w:rPr>
          <w:szCs w:val="24"/>
        </w:rPr>
        <w:t>Subscriber Organization</w:t>
      </w:r>
      <w:r w:rsidR="00F263DE" w:rsidRPr="004B302D">
        <w:rPr>
          <w:szCs w:val="24"/>
        </w:rPr>
        <w:t>'</w:t>
      </w:r>
      <w:r w:rsidR="00FE6D6F" w:rsidRPr="004B302D">
        <w:rPr>
          <w:szCs w:val="24"/>
        </w:rPr>
        <w:t>s failure to obtain additional funds, including funds authorized by a state or the federal government or agencies thereof, to supplement the payments made by Company pursuant to this Agreement;</w:t>
      </w:r>
    </w:p>
    <w:p w14:paraId="3D76B12F" w14:textId="43636BD3" w:rsidR="007046BA" w:rsidRPr="004B302D" w:rsidRDefault="00FE6D6F" w:rsidP="006250BE">
      <w:pPr>
        <w:pStyle w:val="Corp1L3"/>
        <w:tabs>
          <w:tab w:val="num" w:pos="1440"/>
        </w:tabs>
        <w:ind w:left="1440"/>
        <w:rPr>
          <w:szCs w:val="24"/>
        </w:rPr>
      </w:pPr>
      <w:r w:rsidRPr="004B302D">
        <w:rPr>
          <w:szCs w:val="24"/>
        </w:rPr>
        <w:t xml:space="preserve">a </w:t>
      </w:r>
      <w:r w:rsidR="000B3340">
        <w:rPr>
          <w:szCs w:val="24"/>
        </w:rPr>
        <w:t>F</w:t>
      </w:r>
      <w:r w:rsidRPr="004B302D">
        <w:rPr>
          <w:szCs w:val="24"/>
        </w:rPr>
        <w:t xml:space="preserve">orced </w:t>
      </w:r>
      <w:r w:rsidR="000B3340">
        <w:rPr>
          <w:szCs w:val="24"/>
        </w:rPr>
        <w:t>O</w:t>
      </w:r>
      <w:r w:rsidRPr="004B302D">
        <w:rPr>
          <w:szCs w:val="24"/>
        </w:rPr>
        <w:t xml:space="preserve">utage except where such </w:t>
      </w:r>
      <w:r w:rsidR="000B3340">
        <w:rPr>
          <w:szCs w:val="24"/>
        </w:rPr>
        <w:t>F</w:t>
      </w:r>
      <w:r w:rsidRPr="004B302D">
        <w:rPr>
          <w:szCs w:val="24"/>
        </w:rPr>
        <w:t xml:space="preserve">orced </w:t>
      </w:r>
      <w:r w:rsidR="000B3340">
        <w:rPr>
          <w:szCs w:val="24"/>
        </w:rPr>
        <w:t>O</w:t>
      </w:r>
      <w:r w:rsidRPr="004B302D">
        <w:rPr>
          <w:szCs w:val="24"/>
        </w:rPr>
        <w:t>utage is caused by an event of Force Majeure;</w:t>
      </w:r>
    </w:p>
    <w:p w14:paraId="0D78240E" w14:textId="77777777" w:rsidR="007046BA" w:rsidRPr="004B302D" w:rsidRDefault="00FE6D6F" w:rsidP="006250BE">
      <w:pPr>
        <w:pStyle w:val="Corp1L3"/>
        <w:tabs>
          <w:tab w:val="num" w:pos="1440"/>
        </w:tabs>
        <w:ind w:left="1440"/>
        <w:rPr>
          <w:szCs w:val="24"/>
        </w:rPr>
      </w:pPr>
      <w:r w:rsidRPr="004B302D">
        <w:rPr>
          <w:szCs w:val="24"/>
        </w:rPr>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14:paraId="550BE79B" w14:textId="119AF93C" w:rsidR="007046BA" w:rsidRPr="004B302D" w:rsidRDefault="00FE6D6F" w:rsidP="006250BE">
      <w:pPr>
        <w:pStyle w:val="Corp1L3"/>
        <w:tabs>
          <w:tab w:val="num" w:pos="1440"/>
        </w:tabs>
        <w:ind w:left="1440"/>
      </w:pPr>
      <w:r w:rsidRPr="004B302D">
        <w:t xml:space="preserve">a strike, work stoppage or labor dispute limited only to any one or more of the Indemnified </w:t>
      </w:r>
      <w:r w:rsidR="00CB3BE8">
        <w:t>Subscriber Organization</w:t>
      </w:r>
      <w:r w:rsidRPr="004B302D">
        <w:t xml:space="preserve"> Parties</w:t>
      </w:r>
      <w:r w:rsidR="00551C97" w:rsidRPr="004B302D">
        <w:t xml:space="preserve"> or </w:t>
      </w:r>
      <w:r w:rsidRPr="004B302D">
        <w:t xml:space="preserve">any other third party employed by </w:t>
      </w:r>
      <w:r w:rsidR="00CB3BE8">
        <w:t>Subscriber Organization</w:t>
      </w:r>
      <w:r w:rsidRPr="004B302D">
        <w:t xml:space="preserve"> to work on the Project; or</w:t>
      </w:r>
    </w:p>
    <w:p w14:paraId="44C0F9D4" w14:textId="2DA45E65" w:rsidR="007046BA" w:rsidRPr="004B302D" w:rsidRDefault="00FE6D6F" w:rsidP="006250BE">
      <w:pPr>
        <w:pStyle w:val="Corp1L3"/>
        <w:tabs>
          <w:tab w:val="num" w:pos="1440"/>
        </w:tabs>
        <w:ind w:left="1440"/>
        <w:rPr>
          <w:szCs w:val="24"/>
        </w:rPr>
      </w:pPr>
      <w:r w:rsidRPr="004B302D">
        <w:rPr>
          <w:szCs w:val="24"/>
        </w:rPr>
        <w:lastRenderedPageBreak/>
        <w:t xml:space="preserve">any full or partial reduction in the </w:t>
      </w:r>
      <w:r w:rsidR="003E7B39" w:rsidRPr="004B302D">
        <w:rPr>
          <w:szCs w:val="24"/>
        </w:rPr>
        <w:t xml:space="preserve">availability of the Facility to produce and deliver to the Point of Interconnection electric energy in response to Company </w:t>
      </w:r>
      <w:r w:rsidR="008B31B3" w:rsidRPr="004B302D">
        <w:rPr>
          <w:szCs w:val="24"/>
        </w:rPr>
        <w:t>D</w:t>
      </w:r>
      <w:r w:rsidR="003E7B39" w:rsidRPr="004B302D">
        <w:rPr>
          <w:szCs w:val="24"/>
        </w:rPr>
        <w:t>ispatch</w:t>
      </w:r>
      <w:r w:rsidRPr="004B302D">
        <w:rPr>
          <w:szCs w:val="24"/>
        </w:rPr>
        <w:t xml:space="preserve"> which is caused by any Third Party including, without limitation, any vendor or supplier of </w:t>
      </w:r>
      <w:r w:rsidR="00CB3BE8">
        <w:rPr>
          <w:szCs w:val="24"/>
        </w:rPr>
        <w:t>Subscriber Organization</w:t>
      </w:r>
      <w:r w:rsidRPr="004B302D">
        <w:rPr>
          <w:szCs w:val="24"/>
        </w:rPr>
        <w:t xml:space="preserve"> or Company, except to the extent due to Force Majeure.</w:t>
      </w:r>
    </w:p>
    <w:p w14:paraId="3A3D0FA9" w14:textId="5B411106" w:rsidR="007046BA" w:rsidRPr="004B302D" w:rsidRDefault="00FE6D6F">
      <w:pPr>
        <w:pStyle w:val="Corp1L2"/>
        <w:rPr>
          <w:szCs w:val="24"/>
        </w:rPr>
      </w:pPr>
      <w:r w:rsidRPr="004B302D">
        <w:rPr>
          <w:szCs w:val="24"/>
          <w:u w:val="single"/>
        </w:rPr>
        <w:t>Satisfaction of Certain Conditions</w:t>
      </w:r>
      <w:r w:rsidRPr="004B302D">
        <w:rPr>
          <w:szCs w:val="24"/>
        </w:rPr>
        <w:t xml:space="preserve">.  </w:t>
      </w:r>
      <w:r w:rsidRPr="004B302D">
        <w:rPr>
          <w:szCs w:val="24"/>
          <w:u w:val="single"/>
        </w:rPr>
        <w:t>Section 21.5</w:t>
      </w:r>
      <w:r w:rsidRPr="004B302D">
        <w:rPr>
          <w:szCs w:val="24"/>
        </w:rPr>
        <w:t xml:space="preserve"> (</w:t>
      </w:r>
      <w:r w:rsidR="00FD4773" w:rsidRPr="004B302D">
        <w:rPr>
          <w:szCs w:val="24"/>
        </w:rPr>
        <w:t xml:space="preserve">Guaranteed </w:t>
      </w:r>
      <w:r w:rsidR="00763ECE" w:rsidRPr="004B302D">
        <w:rPr>
          <w:szCs w:val="24"/>
        </w:rPr>
        <w:t>Project Milestones Including Commercial Operations</w:t>
      </w:r>
      <w:r w:rsidRPr="004B302D">
        <w:rPr>
          <w:szCs w:val="24"/>
        </w:rPr>
        <w:t xml:space="preserve">),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w:t>
      </w:r>
      <w:r w:rsidR="00392997" w:rsidRPr="004B302D">
        <w:rPr>
          <w:szCs w:val="24"/>
        </w:rPr>
        <w:t xml:space="preserve"> </w:t>
      </w:r>
      <w:r w:rsidRPr="004B302D">
        <w:rPr>
          <w:szCs w:val="24"/>
        </w:rPr>
        <w:t xml:space="preserve">and </w:t>
      </w:r>
      <w:r w:rsidRPr="004B302D">
        <w:rPr>
          <w:szCs w:val="24"/>
          <w:u w:val="single"/>
        </w:rPr>
        <w:t>Section 21.7</w:t>
      </w:r>
      <w:r w:rsidRPr="004B302D">
        <w:rPr>
          <w:szCs w:val="24"/>
        </w:rPr>
        <w:t xml:space="preserve"> (Effect of Force Majeure)</w:t>
      </w:r>
      <w:r w:rsidR="00773C42" w:rsidRPr="004B302D">
        <w:rPr>
          <w:szCs w:val="24"/>
        </w:rPr>
        <w:t xml:space="preserve"> </w:t>
      </w:r>
      <w:r w:rsidRPr="004B302D">
        <w:rPr>
          <w:szCs w:val="24"/>
        </w:rPr>
        <w:t xml:space="preserve">defer or limit certain liabilities of a Party for delay and/or failure in performance to the extent such delay or failure is the result of conditions or events of Force Majeure; </w:t>
      </w:r>
      <w:r w:rsidRPr="004B302D">
        <w:rPr>
          <w:szCs w:val="24"/>
          <w:u w:val="single"/>
        </w:rPr>
        <w:t>provided</w:t>
      </w:r>
      <w:r w:rsidRPr="004B302D">
        <w:rPr>
          <w:szCs w:val="24"/>
        </w:rPr>
        <w:t xml:space="preserve">, however, that a Non-performing Party is only entitled to such limitations or deferrals of liabilities as and to the extent the following conditions are satisfied: </w:t>
      </w:r>
    </w:p>
    <w:p w14:paraId="538E9179" w14:textId="3C5C9038" w:rsidR="007046BA" w:rsidRPr="008C1E07" w:rsidRDefault="00FE6D6F" w:rsidP="00D4079B">
      <w:pPr>
        <w:pStyle w:val="Corp1L3"/>
        <w:numPr>
          <w:ilvl w:val="2"/>
          <w:numId w:val="121"/>
        </w:numPr>
        <w:tabs>
          <w:tab w:val="num" w:pos="1440"/>
        </w:tabs>
        <w:ind w:left="1440"/>
        <w:rPr>
          <w:szCs w:val="24"/>
        </w:rPr>
      </w:pPr>
      <w:r w:rsidRPr="008C1E07">
        <w:rPr>
          <w:szCs w:val="24"/>
        </w:rPr>
        <w:t xml:space="preserve">the Non-performing Party gives the other Party, within </w:t>
      </w:r>
      <w:r w:rsidR="00551C97" w:rsidRPr="008C1E07">
        <w:rPr>
          <w:szCs w:val="24"/>
        </w:rPr>
        <w:t xml:space="preserve">five (5) </w:t>
      </w:r>
      <w:r w:rsidR="005E2178" w:rsidRPr="008C1E07">
        <w:rPr>
          <w:szCs w:val="24"/>
        </w:rPr>
        <w:t xml:space="preserve">Days </w:t>
      </w:r>
      <w:r w:rsidR="009A48CE" w:rsidRPr="008C1E07">
        <w:rPr>
          <w:szCs w:val="24"/>
        </w:rPr>
        <w:t>after the Non-performing Party becomes aware or should have become aware of the Force Majeure condition or event, but in any event no later than</w:t>
      </w:r>
      <w:r w:rsidR="005E2178" w:rsidRPr="008C1E07">
        <w:rPr>
          <w:szCs w:val="24"/>
        </w:rPr>
        <w:t xml:space="preserve"> thirty</w:t>
      </w:r>
      <w:r w:rsidR="009A48CE" w:rsidRPr="008C1E07">
        <w:rPr>
          <w:szCs w:val="24"/>
        </w:rPr>
        <w:t xml:space="preserve"> </w:t>
      </w:r>
      <w:r w:rsidR="005E2178" w:rsidRPr="008C1E07">
        <w:rPr>
          <w:szCs w:val="24"/>
        </w:rPr>
        <w:t>(</w:t>
      </w:r>
      <w:r w:rsidR="009A48CE" w:rsidRPr="008C1E07">
        <w:rPr>
          <w:szCs w:val="24"/>
        </w:rPr>
        <w:t>30</w:t>
      </w:r>
      <w:r w:rsidR="005E2178" w:rsidRPr="008C1E07">
        <w:rPr>
          <w:szCs w:val="24"/>
        </w:rPr>
        <w:t>)</w:t>
      </w:r>
      <w:r w:rsidR="009A48CE" w:rsidRPr="008C1E07">
        <w:rPr>
          <w:szCs w:val="24"/>
        </w:rPr>
        <w:t xml:space="preserve"> Days </w:t>
      </w:r>
      <w:r w:rsidRPr="008C1E07">
        <w:rPr>
          <w:szCs w:val="24"/>
        </w:rPr>
        <w:t>after the Force Majeure condition or event begins, written notice</w:t>
      </w:r>
      <w:r w:rsidR="006B2EB9" w:rsidRPr="008C1E07">
        <w:rPr>
          <w:szCs w:val="24"/>
        </w:rPr>
        <w:t xml:space="preserve"> (the "</w:t>
      </w:r>
      <w:r w:rsidR="006B2EB9" w:rsidRPr="008C1E07">
        <w:rPr>
          <w:szCs w:val="24"/>
          <w:u w:val="single"/>
        </w:rPr>
        <w:t>Force Majeure Notice</w:t>
      </w:r>
      <w:r w:rsidR="006B2EB9" w:rsidRPr="008C1E07">
        <w:rPr>
          <w:szCs w:val="24"/>
        </w:rPr>
        <w:t>")</w:t>
      </w:r>
      <w:r w:rsidRPr="008C1E07">
        <w:rPr>
          <w:szCs w:val="24"/>
        </w:rPr>
        <w:t xml:space="preserve"> stating that the Non-performing Party considers such condition or event to constitute Force Majeure and describing the particulars of such Force Majeure condition or event</w:t>
      </w:r>
      <w:r w:rsidR="006B2EB9" w:rsidRPr="008C1E07">
        <w:rPr>
          <w:szCs w:val="24"/>
        </w:rPr>
        <w:t>, including the date the Force Majeure commenced</w:t>
      </w:r>
      <w:r w:rsidRPr="008C1E07">
        <w:rPr>
          <w:szCs w:val="24"/>
        </w:rPr>
        <w:t>;</w:t>
      </w:r>
    </w:p>
    <w:p w14:paraId="1F6FA8F3" w14:textId="613BFF1B" w:rsidR="007046BA" w:rsidRPr="004B302D" w:rsidRDefault="00FE6D6F" w:rsidP="006250BE">
      <w:pPr>
        <w:pStyle w:val="Corp1L3"/>
        <w:tabs>
          <w:tab w:val="num" w:pos="1440"/>
        </w:tabs>
        <w:ind w:left="1440"/>
        <w:rPr>
          <w:szCs w:val="24"/>
        </w:rPr>
      </w:pPr>
      <w:r w:rsidRPr="004B302D">
        <w:rPr>
          <w:szCs w:val="24"/>
        </w:rPr>
        <w:t xml:space="preserve">the Non-performing Party gives the other Party, within </w:t>
      </w:r>
      <w:r w:rsidR="00472C6A" w:rsidRPr="004B302D">
        <w:rPr>
          <w:szCs w:val="24"/>
        </w:rPr>
        <w:t>fourteen (</w:t>
      </w:r>
      <w:r w:rsidRPr="004B302D">
        <w:rPr>
          <w:szCs w:val="24"/>
        </w:rPr>
        <w:t>14</w:t>
      </w:r>
      <w:r w:rsidR="00472C6A" w:rsidRPr="004B302D">
        <w:rPr>
          <w:szCs w:val="24"/>
        </w:rPr>
        <w:t>)</w:t>
      </w:r>
      <w:r w:rsidRPr="004B302D">
        <w:rPr>
          <w:szCs w:val="24"/>
        </w:rPr>
        <w:t xml:space="preserve"> Days </w:t>
      </w:r>
      <w:r w:rsidR="003F09F7">
        <w:rPr>
          <w:szCs w:val="24"/>
        </w:rPr>
        <w:t xml:space="preserve">after the </w:t>
      </w:r>
      <w:r w:rsidR="006B2EB9">
        <w:rPr>
          <w:szCs w:val="24"/>
        </w:rPr>
        <w:t>Force Majeure Notice</w:t>
      </w:r>
      <w:r w:rsidR="009A48CE" w:rsidRPr="004B302D">
        <w:t xml:space="preserve"> was </w:t>
      </w:r>
      <w:r w:rsidR="001C0440" w:rsidRPr="004B302D">
        <w:t xml:space="preserve">or should have been </w:t>
      </w:r>
      <w:r w:rsidR="00A63928" w:rsidRPr="004B302D">
        <w:t>provided</w:t>
      </w:r>
      <w:r w:rsidRPr="004B302D">
        <w:rPr>
          <w:szCs w:val="24"/>
        </w:rPr>
        <w:t>, a written explanation of the Force Majeure condition or event and its effect on the Non-performing Party</w:t>
      </w:r>
      <w:r w:rsidR="00F263DE" w:rsidRPr="004B302D">
        <w:rPr>
          <w:szCs w:val="24"/>
        </w:rPr>
        <w:t>'</w:t>
      </w:r>
      <w:r w:rsidRPr="004B302D">
        <w:rPr>
          <w:szCs w:val="24"/>
        </w:rPr>
        <w:t>s performance, which explanation shall include evidence reasonably sufficient to establish that the occurrence constitutes Force Majeure;</w:t>
      </w:r>
    </w:p>
    <w:p w14:paraId="19B12B86" w14:textId="77777777" w:rsidR="007046BA" w:rsidRPr="004B302D" w:rsidRDefault="00FE6D6F" w:rsidP="006250BE">
      <w:pPr>
        <w:pStyle w:val="Corp1L3"/>
        <w:tabs>
          <w:tab w:val="num" w:pos="1440"/>
        </w:tabs>
        <w:ind w:left="1440"/>
        <w:rPr>
          <w:szCs w:val="24"/>
        </w:rPr>
      </w:pPr>
      <w:r w:rsidRPr="004B302D">
        <w:rPr>
          <w:szCs w:val="24"/>
        </w:rPr>
        <w:t>the suspension of performance is of no greater scope and of no longer duration than is required by the condition or event of Force Majeure;</w:t>
      </w:r>
    </w:p>
    <w:p w14:paraId="3CDF84D4" w14:textId="453FFF26" w:rsidR="007046BA" w:rsidRPr="004B302D" w:rsidRDefault="00FE6D6F" w:rsidP="006250BE">
      <w:pPr>
        <w:pStyle w:val="Corp1L3"/>
        <w:tabs>
          <w:tab w:val="num" w:pos="1440"/>
        </w:tabs>
        <w:ind w:left="1440"/>
        <w:rPr>
          <w:szCs w:val="24"/>
        </w:rPr>
      </w:pPr>
      <w:r w:rsidRPr="004B302D">
        <w:rPr>
          <w:szCs w:val="24"/>
        </w:rPr>
        <w:t xml:space="preserve">the Non-performing Party </w:t>
      </w:r>
      <w:r w:rsidR="006E0CE3" w:rsidRPr="004B302D">
        <w:rPr>
          <w:szCs w:val="24"/>
        </w:rPr>
        <w:t xml:space="preserve">exercises commercially reasonable efforts to remedy </w:t>
      </w:r>
      <w:r w:rsidRPr="004B302D">
        <w:rPr>
          <w:szCs w:val="24"/>
        </w:rPr>
        <w:t>its inability to perform and provides written weekly progress reports to the other Party describing actions taken to end the Force Majeure; and</w:t>
      </w:r>
    </w:p>
    <w:p w14:paraId="65F787FD" w14:textId="77777777" w:rsidR="007046BA" w:rsidRPr="004B302D" w:rsidRDefault="00FE6D6F" w:rsidP="006250BE">
      <w:pPr>
        <w:pStyle w:val="Corp1L3"/>
        <w:tabs>
          <w:tab w:val="num" w:pos="1440"/>
        </w:tabs>
        <w:ind w:left="1440"/>
        <w:rPr>
          <w:szCs w:val="24"/>
        </w:rPr>
      </w:pPr>
      <w:r w:rsidRPr="004B302D">
        <w:rPr>
          <w:szCs w:val="24"/>
        </w:rPr>
        <w:lastRenderedPageBreak/>
        <w:t>when the condition or event of Force Majeure ends and the Non-performing Party is able to resume performance of its obligations under this Agreement, that Party shall give the other Party written notice to that effect.</w:t>
      </w:r>
    </w:p>
    <w:p w14:paraId="6428DFFB" w14:textId="6AE41659" w:rsidR="00D76257" w:rsidRPr="004B302D" w:rsidRDefault="00D76257" w:rsidP="00D76257">
      <w:pPr>
        <w:pStyle w:val="Corp1L2"/>
        <w:rPr>
          <w:szCs w:val="24"/>
        </w:rPr>
      </w:pPr>
      <w:r w:rsidRPr="004B302D">
        <w:rPr>
          <w:u w:val="single"/>
        </w:rPr>
        <w:t>Guaranteed Project Milestones Including Commercial Operations</w:t>
      </w:r>
      <w:r w:rsidRPr="004B302D">
        <w:t xml:space="preserve">.  </w:t>
      </w:r>
      <w:r w:rsidR="00F912D6" w:rsidRPr="004B302D">
        <w:t xml:space="preserve">The Parties shall have the rights and obligations set forth in </w:t>
      </w:r>
      <w:r w:rsidR="00F912D6" w:rsidRPr="004B302D">
        <w:rPr>
          <w:u w:val="single"/>
        </w:rPr>
        <w:t>Article 13</w:t>
      </w:r>
      <w:r w:rsidR="00F912D6" w:rsidRPr="004B302D">
        <w:t xml:space="preserve"> (Guaranteed Project Milestones Including Commercial Operations) in the event a</w:t>
      </w:r>
      <w:r w:rsidRPr="004B302D">
        <w:t xml:space="preserve"> condition or event of Force Majeure </w:t>
      </w:r>
      <w:r w:rsidR="00F912D6" w:rsidRPr="004B302D">
        <w:t>affects</w:t>
      </w:r>
      <w:r w:rsidRPr="004B302D">
        <w:t xml:space="preserve"> the achievement of a Guaranteed Project Milestone Date, including the Guaranteed Commercial Operations Date</w:t>
      </w:r>
      <w:r w:rsidR="00F912D6" w:rsidRPr="004B302D">
        <w:t>.</w:t>
      </w:r>
      <w:r w:rsidRPr="004B302D">
        <w:t xml:space="preserve"> </w:t>
      </w:r>
    </w:p>
    <w:p w14:paraId="2F05C47A" w14:textId="584C7B87" w:rsidR="007046BA" w:rsidRPr="004B302D" w:rsidRDefault="00F912D6">
      <w:pPr>
        <w:pStyle w:val="Corp1L2"/>
        <w:rPr>
          <w:szCs w:val="24"/>
        </w:rPr>
      </w:pPr>
      <w:r w:rsidRPr="004B302D">
        <w:rPr>
          <w:szCs w:val="24"/>
          <w:u w:val="single"/>
        </w:rPr>
        <w:t>Termination for Force Majeure</w:t>
      </w:r>
      <w:r w:rsidR="00FE6D6F" w:rsidRPr="004B302D">
        <w:rPr>
          <w:szCs w:val="24"/>
        </w:rPr>
        <w:t xml:space="preserve">. </w:t>
      </w:r>
      <w:r w:rsidR="00392997" w:rsidRPr="004B302D">
        <w:rPr>
          <w:szCs w:val="24"/>
        </w:rPr>
        <w:t xml:space="preserve"> </w:t>
      </w:r>
      <w:r w:rsidR="00FE6D6F" w:rsidRPr="004B302D">
        <w:rPr>
          <w:szCs w:val="24"/>
        </w:rPr>
        <w:t>If Force Majeure delays or prevents a Party</w:t>
      </w:r>
      <w:r w:rsidR="00F263DE" w:rsidRPr="004B302D">
        <w:rPr>
          <w:szCs w:val="24"/>
        </w:rPr>
        <w:t>'</w:t>
      </w:r>
      <w:r w:rsidR="00FE6D6F" w:rsidRPr="004B302D">
        <w:rPr>
          <w:szCs w:val="24"/>
        </w:rPr>
        <w:t xml:space="preserve">s performance for more than three hundred sixty-five (365) Days from the occurrence or inception of the Force Majeure, as </w:t>
      </w:r>
      <w:r w:rsidR="00735515">
        <w:rPr>
          <w:szCs w:val="24"/>
        </w:rPr>
        <w:t>stated in the Force Majeure Notice</w:t>
      </w:r>
      <w:r w:rsidR="00FE6D6F" w:rsidRPr="004B302D">
        <w:rPr>
          <w:szCs w:val="24"/>
        </w:rPr>
        <w:t>,</w:t>
      </w:r>
      <w:r w:rsidR="00B130CF" w:rsidRPr="004B302D">
        <w:rPr>
          <w:szCs w:val="24"/>
        </w:rPr>
        <w:t xml:space="preserve"> </w:t>
      </w:r>
      <w:r w:rsidR="00FE6D6F" w:rsidRPr="004B302D">
        <w:rPr>
          <w:szCs w:val="24"/>
        </w:rPr>
        <w:t xml:space="preserve">and such delay or failure of performance </w:t>
      </w:r>
      <w:r w:rsidR="0027249F" w:rsidRPr="004B302D">
        <w:rPr>
          <w:szCs w:val="24"/>
        </w:rPr>
        <w:t>would have otherwise constituted</w:t>
      </w:r>
      <w:r w:rsidR="00FE6D6F" w:rsidRPr="004B302D">
        <w:rPr>
          <w:szCs w:val="24"/>
        </w:rPr>
        <w:t xml:space="preserve"> an Event of Default under </w:t>
      </w:r>
      <w:r w:rsidR="00FE6D6F" w:rsidRPr="004B302D">
        <w:rPr>
          <w:szCs w:val="24"/>
          <w:u w:val="single"/>
        </w:rPr>
        <w:t>Article 15</w:t>
      </w:r>
      <w:r w:rsidR="00FE6D6F" w:rsidRPr="004B302D">
        <w:rPr>
          <w:szCs w:val="24"/>
        </w:rPr>
        <w:t xml:space="preserve"> (Event of Default), </w:t>
      </w:r>
      <w:r w:rsidR="00A1451D" w:rsidRPr="004B302D">
        <w:rPr>
          <w:szCs w:val="24"/>
        </w:rPr>
        <w:t>the other</w:t>
      </w:r>
      <w:r w:rsidR="002C316F" w:rsidRPr="004B302D">
        <w:rPr>
          <w:szCs w:val="24"/>
        </w:rPr>
        <w:t xml:space="preserve"> </w:t>
      </w:r>
      <w:r w:rsidR="00FE6D6F" w:rsidRPr="004B302D">
        <w:rPr>
          <w:szCs w:val="24"/>
        </w:rPr>
        <w:t>Party</w:t>
      </w:r>
      <w:r w:rsidR="002D0BA8" w:rsidRPr="004B302D">
        <w:rPr>
          <w:szCs w:val="24"/>
        </w:rPr>
        <w:t xml:space="preserve"> </w:t>
      </w:r>
      <w:r w:rsidR="00FE6D6F" w:rsidRPr="004B302D">
        <w:rPr>
          <w:szCs w:val="24"/>
        </w:rPr>
        <w:t xml:space="preserve">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sidR="00FE6D6F" w:rsidRPr="004B302D">
        <w:rPr>
          <w:szCs w:val="24"/>
          <w:u w:val="single"/>
        </w:rPr>
        <w:t>Section 21.6</w:t>
      </w:r>
      <w:r w:rsidR="00FE6D6F" w:rsidRPr="004B302D">
        <w:rPr>
          <w:szCs w:val="24"/>
        </w:rPr>
        <w:t xml:space="preserve"> (</w:t>
      </w:r>
      <w:r w:rsidRPr="004B302D">
        <w:rPr>
          <w:szCs w:val="24"/>
        </w:rPr>
        <w:t>Termination for Force Majeure</w:t>
      </w:r>
      <w:r w:rsidR="00FE6D6F" w:rsidRPr="004B302D">
        <w:rPr>
          <w:szCs w:val="24"/>
        </w:rPr>
        <w:t xml:space="preserve">), neither Party shall be liable for any damages or have any obligations to the other, except as provided in </w:t>
      </w:r>
      <w:r w:rsidR="00FE6D6F" w:rsidRPr="004B302D">
        <w:rPr>
          <w:szCs w:val="24"/>
          <w:u w:val="single"/>
        </w:rPr>
        <w:t>Section 29.2</w:t>
      </w:r>
      <w:r w:rsidR="00FC576B" w:rsidRPr="004B302D">
        <w:rPr>
          <w:szCs w:val="24"/>
          <w:u w:val="single"/>
        </w:rPr>
        <w:t>5</w:t>
      </w:r>
      <w:r w:rsidR="00FE6D6F" w:rsidRPr="004B302D">
        <w:rPr>
          <w:szCs w:val="24"/>
        </w:rPr>
        <w:t xml:space="preserve"> (Survival of Obligations) other than as provided in </w:t>
      </w:r>
      <w:r w:rsidR="00FD4773" w:rsidRPr="004B302D">
        <w:rPr>
          <w:szCs w:val="24"/>
          <w:u w:val="single"/>
        </w:rPr>
        <w:t>Section 29.2</w:t>
      </w:r>
      <w:r w:rsidR="00FC576B" w:rsidRPr="004B302D">
        <w:rPr>
          <w:szCs w:val="24"/>
          <w:u w:val="single"/>
        </w:rPr>
        <w:t>5</w:t>
      </w:r>
      <w:r w:rsidR="00FD4773" w:rsidRPr="004B302D">
        <w:rPr>
          <w:szCs w:val="24"/>
          <w:u w:val="single"/>
        </w:rPr>
        <w:t>(b</w:t>
      </w:r>
      <w:r w:rsidR="00FE6D6F" w:rsidRPr="004B302D">
        <w:rPr>
          <w:szCs w:val="24"/>
          <w:u w:val="single"/>
        </w:rPr>
        <w:t>)</w:t>
      </w:r>
      <w:r w:rsidR="00FE6D6F" w:rsidRPr="004B302D">
        <w:rPr>
          <w:szCs w:val="24"/>
        </w:rPr>
        <w:t xml:space="preserve">.  </w:t>
      </w:r>
    </w:p>
    <w:p w14:paraId="0B4F53FD" w14:textId="343D773C" w:rsidR="007046BA" w:rsidRPr="004B302D" w:rsidRDefault="00FE6D6F">
      <w:pPr>
        <w:pStyle w:val="Corp1L2"/>
        <w:rPr>
          <w:szCs w:val="24"/>
        </w:rPr>
      </w:pPr>
      <w:r w:rsidRPr="004B302D">
        <w:rPr>
          <w:szCs w:val="24"/>
          <w:u w:val="single"/>
        </w:rPr>
        <w:t>Effect of Force Majeure</w:t>
      </w:r>
      <w:r w:rsidRPr="004B302D">
        <w:rPr>
          <w:szCs w:val="24"/>
        </w:rPr>
        <w:t xml:space="preserve">.  Other than as provided in </w:t>
      </w:r>
      <w:r w:rsidRPr="004B302D">
        <w:rPr>
          <w:szCs w:val="24"/>
          <w:u w:val="single"/>
        </w:rPr>
        <w:t>Section 21.5</w:t>
      </w:r>
      <w:r w:rsidRPr="004B302D">
        <w:rPr>
          <w:szCs w:val="24"/>
        </w:rPr>
        <w:t xml:space="preserve"> (Guaranteed </w:t>
      </w:r>
      <w:r w:rsidR="001C1820" w:rsidRPr="004B302D">
        <w:rPr>
          <w:szCs w:val="24"/>
        </w:rPr>
        <w:t>Project Milestones Including Commercial Operations</w:t>
      </w:r>
      <w:r w:rsidRPr="004B302D">
        <w:rPr>
          <w:szCs w:val="24"/>
        </w:rPr>
        <w:t xml:space="preserve">) and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 xml:space="preserve">), neither Party shall be responsible or liable for any delays or failures in its performance under this Agreement as and to the extent (i) such delays or failures are substantially caused by conditions or events of Force Majeure, and (ii) the conditions of </w:t>
      </w:r>
      <w:r w:rsidRPr="004B302D">
        <w:rPr>
          <w:szCs w:val="24"/>
          <w:u w:val="single"/>
        </w:rPr>
        <w:t xml:space="preserve">Section 21.4 </w:t>
      </w:r>
      <w:r w:rsidRPr="004B302D">
        <w:rPr>
          <w:szCs w:val="24"/>
        </w:rPr>
        <w:t>(Satisfaction of Certain Conditions) are satisfied.</w:t>
      </w:r>
    </w:p>
    <w:p w14:paraId="7D55D850" w14:textId="4DBCC9AF" w:rsidR="007046BA" w:rsidRPr="004B302D" w:rsidRDefault="00FE6D6F">
      <w:pPr>
        <w:pStyle w:val="Corp1L2"/>
        <w:rPr>
          <w:szCs w:val="24"/>
        </w:rPr>
      </w:pPr>
      <w:r w:rsidRPr="004B302D">
        <w:rPr>
          <w:szCs w:val="24"/>
          <w:u w:val="single"/>
        </w:rPr>
        <w:t>No Relief of Other Obligations</w:t>
      </w:r>
      <w:r w:rsidRPr="004B302D">
        <w:rPr>
          <w:szCs w:val="24"/>
        </w:rPr>
        <w:t xml:space="preserve">. </w:t>
      </w:r>
      <w:r w:rsidR="00392997" w:rsidRPr="004B302D">
        <w:rPr>
          <w:szCs w:val="24"/>
        </w:rPr>
        <w:t xml:space="preserve"> </w:t>
      </w:r>
      <w:r w:rsidRPr="004B302D">
        <w:rPr>
          <w:szCs w:val="24"/>
        </w:rPr>
        <w:t xml:space="preserve">Except as otherwise expressly provided for in this Agreement, the existence of a condition or event of Force Majeure shall not relieve the Parties of their obligations under this Agreement (including, but not limited to, payment obligations) to the </w:t>
      </w:r>
      <w:r w:rsidRPr="004B302D">
        <w:rPr>
          <w:szCs w:val="24"/>
        </w:rPr>
        <w:lastRenderedPageBreak/>
        <w:t>extent that performance of such obligations is not precluded by the condition or event of Force Majeure.</w:t>
      </w:r>
    </w:p>
    <w:p w14:paraId="6158793C" w14:textId="503527E1" w:rsidR="00534946" w:rsidRPr="004B302D" w:rsidRDefault="00FE6D6F">
      <w:pPr>
        <w:pStyle w:val="Corp1L2"/>
        <w:rPr>
          <w:szCs w:val="24"/>
        </w:rPr>
        <w:sectPr w:rsidR="00534946" w:rsidRPr="004B302D" w:rsidSect="00350BC4">
          <w:footerReference w:type="default" r:id="rId44"/>
          <w:pgSz w:w="12240" w:h="15840" w:code="1"/>
          <w:pgMar w:top="1440" w:right="1319" w:bottom="1440" w:left="1319" w:header="720" w:footer="720" w:gutter="0"/>
          <w:paperSrc w:first="15" w:other="15"/>
          <w:cols w:space="720"/>
          <w:docGrid w:linePitch="360"/>
        </w:sectPr>
      </w:pPr>
      <w:r w:rsidRPr="004B302D">
        <w:rPr>
          <w:szCs w:val="24"/>
          <w:u w:val="single"/>
        </w:rPr>
        <w:t>No Extension of the Term</w:t>
      </w:r>
      <w:r w:rsidRPr="004B302D">
        <w:rPr>
          <w:szCs w:val="24"/>
        </w:rPr>
        <w:t xml:space="preserve">. </w:t>
      </w:r>
      <w:r w:rsidR="00392997" w:rsidRPr="004B302D">
        <w:rPr>
          <w:szCs w:val="24"/>
        </w:rPr>
        <w:t xml:space="preserve"> </w:t>
      </w:r>
      <w:r w:rsidRPr="004B302D">
        <w:rPr>
          <w:szCs w:val="24"/>
        </w:rPr>
        <w:t xml:space="preserve">In no event will any delay or failure of performance caused by any conditions or events of Force Majeure extend this Agreement beyond its stated Term.  </w:t>
      </w:r>
    </w:p>
    <w:p w14:paraId="1A2FDC86" w14:textId="6E78A53A" w:rsidR="007046BA" w:rsidRPr="004B302D" w:rsidRDefault="00FE6D6F">
      <w:pPr>
        <w:pStyle w:val="Corp1L1"/>
        <w:rPr>
          <w:szCs w:val="24"/>
        </w:rPr>
      </w:pPr>
      <w:bookmarkStart w:id="133" w:name="_Toc257549672"/>
      <w:r w:rsidRPr="004B302D">
        <w:rPr>
          <w:szCs w:val="24"/>
        </w:rPr>
        <w:lastRenderedPageBreak/>
        <w:br/>
      </w:r>
      <w:bookmarkStart w:id="134" w:name="_Toc478735277"/>
      <w:bookmarkStart w:id="135" w:name="_Toc532900019"/>
      <w:bookmarkStart w:id="136" w:name="_Toc533161881"/>
      <w:bookmarkStart w:id="137" w:name="_Toc13594168"/>
      <w:r w:rsidRPr="004B302D">
        <w:rPr>
          <w:szCs w:val="24"/>
        </w:rPr>
        <w:t>WARRANTIES AND REPRESENTATIONS</w:t>
      </w:r>
      <w:bookmarkEnd w:id="133"/>
      <w:bookmarkEnd w:id="134"/>
      <w:bookmarkEnd w:id="135"/>
      <w:bookmarkEnd w:id="136"/>
      <w:bookmarkEnd w:id="137"/>
    </w:p>
    <w:p w14:paraId="392BBF78" w14:textId="6D839470" w:rsidR="007046BA" w:rsidRPr="004B302D" w:rsidRDefault="00FE6D6F">
      <w:pPr>
        <w:pStyle w:val="Corp1L2"/>
        <w:rPr>
          <w:szCs w:val="24"/>
        </w:rPr>
      </w:pPr>
      <w:r w:rsidRPr="004B302D">
        <w:rPr>
          <w:szCs w:val="24"/>
          <w:u w:val="single"/>
        </w:rPr>
        <w:t>By the Parties</w:t>
      </w:r>
      <w:r w:rsidRPr="004B302D">
        <w:rPr>
          <w:szCs w:val="24"/>
        </w:rPr>
        <w:t xml:space="preserve">.  Both Company and </w:t>
      </w:r>
      <w:r w:rsidR="00CB3BE8">
        <w:rPr>
          <w:szCs w:val="24"/>
        </w:rPr>
        <w:t>Subscriber Organization</w:t>
      </w:r>
      <w:r w:rsidRPr="004B302D">
        <w:rPr>
          <w:szCs w:val="24"/>
        </w:rPr>
        <w:t xml:space="preserve"> represent, warrant, and covenant, as of the Execution Date and for the extent of the Term, respectively, that:</w:t>
      </w:r>
    </w:p>
    <w:p w14:paraId="5E5D40AC" w14:textId="256692CE" w:rsidR="007046BA" w:rsidRPr="000C68D2" w:rsidRDefault="00FE6D6F" w:rsidP="00D4079B">
      <w:pPr>
        <w:pStyle w:val="Corp1L3"/>
        <w:numPr>
          <w:ilvl w:val="2"/>
          <w:numId w:val="122"/>
        </w:numPr>
        <w:tabs>
          <w:tab w:val="num" w:pos="1440"/>
        </w:tabs>
        <w:ind w:left="1440"/>
        <w:rPr>
          <w:szCs w:val="24"/>
        </w:rPr>
      </w:pPr>
      <w:r w:rsidRPr="000C68D2">
        <w:rPr>
          <w:szCs w:val="24"/>
        </w:rPr>
        <w:t>Each respective Party has all necessary right, power and authority to execute, deliver and perform this Agreement</w:t>
      </w:r>
      <w:r w:rsidR="000B7E90" w:rsidRPr="000C68D2">
        <w:rPr>
          <w:szCs w:val="24"/>
        </w:rPr>
        <w:t>.</w:t>
      </w:r>
    </w:p>
    <w:p w14:paraId="3A86FDC5" w14:textId="5C97BA58" w:rsidR="007046BA" w:rsidRPr="004B302D" w:rsidRDefault="00FE6D6F" w:rsidP="006250BE">
      <w:pPr>
        <w:pStyle w:val="Corp1L3"/>
        <w:tabs>
          <w:tab w:val="num" w:pos="1440"/>
        </w:tabs>
        <w:ind w:left="1440"/>
        <w:rPr>
          <w:szCs w:val="24"/>
        </w:rPr>
      </w:pPr>
      <w:r w:rsidRPr="004B302D">
        <w:rPr>
          <w:szCs w:val="24"/>
        </w:rPr>
        <w:t xml:space="preserve">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w:t>
      </w:r>
      <w:r w:rsidR="00545AD2" w:rsidRPr="004B302D">
        <w:rPr>
          <w:szCs w:val="24"/>
        </w:rPr>
        <w:t>No consent of any person or entity not a Party to this Agreement, including any Governmental Authority (</w:t>
      </w:r>
      <w:r w:rsidR="0027249F" w:rsidRPr="004B302D">
        <w:rPr>
          <w:szCs w:val="24"/>
        </w:rPr>
        <w:t>other than agencies whose approval is necessary for the development, construction, operation and maintenance of the Facility and the Company-Owned Interconnection Facilities or the PUC</w:t>
      </w:r>
      <w:r w:rsidR="00545AD2" w:rsidRPr="004B302D">
        <w:rPr>
          <w:szCs w:val="24"/>
        </w:rPr>
        <w:t>), is required for such execution, delivery and performance by either Party.</w:t>
      </w:r>
      <w:r w:rsidR="00736481" w:rsidRPr="004B302D">
        <w:rPr>
          <w:szCs w:val="24"/>
        </w:rPr>
        <w:t xml:space="preserve"> </w:t>
      </w:r>
    </w:p>
    <w:p w14:paraId="33960064" w14:textId="77777777" w:rsidR="000C68D2" w:rsidRPr="004B302D" w:rsidRDefault="000C68D2" w:rsidP="00DE557A">
      <w:pPr>
        <w:pStyle w:val="Corp1L2"/>
        <w:rPr>
          <w:szCs w:val="24"/>
        </w:rPr>
      </w:pPr>
      <w:r w:rsidRPr="004B302D">
        <w:rPr>
          <w:szCs w:val="24"/>
          <w:u w:val="single"/>
        </w:rPr>
        <w:t xml:space="preserve">By </w:t>
      </w:r>
      <w:r>
        <w:rPr>
          <w:szCs w:val="24"/>
          <w:u w:val="single"/>
        </w:rPr>
        <w:t>Subscriber Organization</w:t>
      </w:r>
      <w:r w:rsidRPr="004B302D">
        <w:rPr>
          <w:szCs w:val="24"/>
        </w:rPr>
        <w:t xml:space="preserve">.  </w:t>
      </w:r>
      <w:r>
        <w:rPr>
          <w:szCs w:val="24"/>
        </w:rPr>
        <w:t>Subscriber Organization</w:t>
      </w:r>
      <w:r w:rsidRPr="004B302D">
        <w:rPr>
          <w:szCs w:val="24"/>
        </w:rPr>
        <w:t xml:space="preserve"> represents, warrants, and covenants that:</w:t>
      </w:r>
    </w:p>
    <w:p w14:paraId="1C99C396" w14:textId="77777777" w:rsidR="000C68D2" w:rsidRPr="000C68D2" w:rsidRDefault="000C68D2" w:rsidP="00D4079B">
      <w:pPr>
        <w:pStyle w:val="Corp1L3"/>
        <w:numPr>
          <w:ilvl w:val="2"/>
          <w:numId w:val="123"/>
        </w:numPr>
        <w:tabs>
          <w:tab w:val="left" w:pos="1440"/>
        </w:tabs>
        <w:ind w:left="1440"/>
        <w:rPr>
          <w:szCs w:val="24"/>
        </w:rPr>
      </w:pPr>
      <w:r w:rsidRPr="000C68D2">
        <w:rPr>
          <w:szCs w:val="24"/>
        </w:rPr>
        <w:t xml:space="preserve">As of the Execution Date and for the extent of the Term, it is an entity in good standing with the Hawai‘i Department of Commerce and Consumer Affairs and shall provide Company with a certified copy of a certificate of good standing by the Execution Date. </w:t>
      </w:r>
    </w:p>
    <w:p w14:paraId="51F1215D" w14:textId="77777777" w:rsidR="000C68D2" w:rsidRPr="004B302D" w:rsidRDefault="000C68D2" w:rsidP="000C68D2">
      <w:pPr>
        <w:pStyle w:val="Corp1L3"/>
        <w:tabs>
          <w:tab w:val="num" w:pos="1530"/>
        </w:tabs>
        <w:ind w:left="1530" w:hanging="810"/>
      </w:pPr>
      <w:r w:rsidRPr="004B302D">
        <w:t xml:space="preserve">As of the Execution Date, </w:t>
      </w:r>
      <w:r>
        <w:t>Subscriber Organization</w:t>
      </w:r>
      <w:r w:rsidRPr="004B302D">
        <w:t xml:space="preserve"> is a subsidiary of </w:t>
      </w:r>
      <w:r w:rsidRPr="004B302D">
        <w:rPr>
          <w:b/>
        </w:rPr>
        <w:t>[</w:t>
      </w:r>
      <w:r w:rsidRPr="004B302D">
        <w:rPr>
          <w:szCs w:val="24"/>
        </w:rPr>
        <w:t>___________</w:t>
      </w:r>
      <w:r w:rsidRPr="004B302D">
        <w:rPr>
          <w:b/>
          <w:szCs w:val="24"/>
        </w:rPr>
        <w:t>]</w:t>
      </w:r>
      <w:r w:rsidRPr="004B302D">
        <w:rPr>
          <w:szCs w:val="24"/>
        </w:rPr>
        <w:t>, a company with extensive experience developing, constructing, owning and operating utility-scale renewable energy generation facilities.</w:t>
      </w:r>
    </w:p>
    <w:p w14:paraId="52AB986E" w14:textId="77777777" w:rsidR="000C68D2" w:rsidRDefault="000C68D2" w:rsidP="001945DA">
      <w:pPr>
        <w:pStyle w:val="Corp1L3"/>
        <w:tabs>
          <w:tab w:val="left" w:pos="1440"/>
        </w:tabs>
        <w:ind w:left="1440"/>
      </w:pPr>
      <w:bookmarkStart w:id="138" w:name="_Hlk531030242"/>
      <w:r>
        <w:t>Subscriber Organization</w:t>
      </w:r>
      <w:r w:rsidRPr="004B302D">
        <w:t xml:space="preserve"> has obtained or will obtain Land Rights within the time periods set forth in </w:t>
      </w:r>
      <w:r w:rsidRPr="004B302D">
        <w:rPr>
          <w:u w:val="single"/>
        </w:rPr>
        <w:t>Section 11.2</w:t>
      </w:r>
      <w:r w:rsidRPr="004B302D">
        <w:t xml:space="preserve"> (Land Rights for Facility) and </w:t>
      </w:r>
      <w:r w:rsidRPr="004B302D">
        <w:rPr>
          <w:u w:val="single"/>
        </w:rPr>
        <w:t>Section 11.3</w:t>
      </w:r>
      <w:r w:rsidRPr="004B302D">
        <w:t xml:space="preserve"> (Company-Owned Interconnection Facilities).</w:t>
      </w:r>
    </w:p>
    <w:p w14:paraId="10FECA38" w14:textId="77777777" w:rsidR="001945DA" w:rsidRDefault="001945DA" w:rsidP="00D4079B">
      <w:pPr>
        <w:pStyle w:val="BodyText"/>
        <w:numPr>
          <w:ilvl w:val="0"/>
          <w:numId w:val="124"/>
        </w:numPr>
        <w:ind w:left="1440" w:hanging="720"/>
        <w:rPr>
          <w:rFonts w:ascii="Courier New" w:hAnsi="Courier New" w:cs="Courier New"/>
        </w:rPr>
      </w:pPr>
      <w:r w:rsidRPr="001945DA">
        <w:rPr>
          <w:rFonts w:ascii="Courier New" w:hAnsi="Courier New" w:cs="Courier New"/>
        </w:rPr>
        <w:t xml:space="preserve">At the time legally required, </w:t>
      </w:r>
      <w:r w:rsidRPr="001945DA">
        <w:rPr>
          <w:rFonts w:ascii="Courier New" w:hAnsi="Courier New" w:cs="Courier New"/>
          <w:szCs w:val="24"/>
        </w:rPr>
        <w:t xml:space="preserve">Subscriber Organization shall have obtained (i) all Governmental Approvals for the construction, ownership, operation and maintenance </w:t>
      </w:r>
      <w:r w:rsidRPr="001945DA">
        <w:rPr>
          <w:rFonts w:ascii="Courier New" w:hAnsi="Courier New" w:cs="Courier New"/>
          <w:szCs w:val="24"/>
        </w:rPr>
        <w:lastRenderedPageBreak/>
        <w:t>of the Company</w:t>
      </w:r>
      <w:r w:rsidRPr="001945DA">
        <w:rPr>
          <w:rFonts w:ascii="Courier New" w:hAnsi="Courier New" w:cs="Courier New"/>
          <w:szCs w:val="24"/>
        </w:rPr>
        <w:noBreakHyphen/>
        <w:t>Owned Interconnection Facilities and (ii) all Governmental Approvals necessary for the construction, ownership, operation and maintenance of the Facility</w:t>
      </w:r>
      <w:r w:rsidRPr="001945DA">
        <w:rPr>
          <w:rFonts w:ascii="Courier New" w:hAnsi="Courier New" w:cs="Courier New"/>
        </w:rPr>
        <w:t>.</w:t>
      </w:r>
    </w:p>
    <w:p w14:paraId="30DC4CE8" w14:textId="77777777" w:rsidR="001945DA" w:rsidRPr="004B302D" w:rsidRDefault="001945DA" w:rsidP="00D4079B">
      <w:pPr>
        <w:pStyle w:val="Corp1L3"/>
        <w:numPr>
          <w:ilvl w:val="0"/>
          <w:numId w:val="124"/>
        </w:numPr>
        <w:tabs>
          <w:tab w:val="left" w:pos="1440"/>
        </w:tabs>
        <w:ind w:left="1440" w:hanging="720"/>
        <w:rPr>
          <w:szCs w:val="24"/>
        </w:rPr>
      </w:pPr>
      <w:r w:rsidRPr="004B302D">
        <w:rPr>
          <w:szCs w:val="24"/>
        </w:rPr>
        <w:t>As of the Commercial Operations Date, the Facility will be a qualified renewable resource under RPS in effect as of the Effective Date.</w:t>
      </w:r>
    </w:p>
    <w:bookmarkEnd w:id="138"/>
    <w:p w14:paraId="5238895F" w14:textId="77777777" w:rsidR="00B16130" w:rsidRDefault="00B16130" w:rsidP="00B16130">
      <w:pPr>
        <w:pStyle w:val="Corp1L2"/>
        <w:numPr>
          <w:ilvl w:val="1"/>
          <w:numId w:val="3"/>
        </w:numPr>
      </w:pPr>
      <w:r>
        <w:rPr>
          <w:u w:val="single"/>
        </w:rPr>
        <w:t>Facility's CBRE Program</w:t>
      </w:r>
      <w:r>
        <w:t xml:space="preserve">.  The Subscriber Organization's representations, warranties and covenants set forth in the various provisions of </w:t>
      </w:r>
      <w:r>
        <w:rPr>
          <w:u w:val="single"/>
        </w:rPr>
        <w:t>Attachment Q</w:t>
      </w:r>
      <w:r>
        <w:t xml:space="preserve"> (Facility's CBRE Program) are incorporated into this </w:t>
      </w:r>
      <w:r>
        <w:rPr>
          <w:u w:val="single"/>
        </w:rPr>
        <w:t>Article 22</w:t>
      </w:r>
      <w:r>
        <w:t xml:space="preserve"> (Warranties and Representations) as if fully set forth in this </w:t>
      </w:r>
      <w:r>
        <w:rPr>
          <w:u w:val="single"/>
        </w:rPr>
        <w:t>Section 22.3</w:t>
      </w:r>
      <w:r>
        <w:t xml:space="preserve"> (Facility's CBRE Program).</w:t>
      </w:r>
    </w:p>
    <w:p w14:paraId="7B333729" w14:textId="77777777" w:rsidR="000C68D2" w:rsidRPr="000C68D2" w:rsidRDefault="000C68D2" w:rsidP="00B16130">
      <w:pPr>
        <w:pStyle w:val="Corp1L2"/>
        <w:numPr>
          <w:ilvl w:val="0"/>
          <w:numId w:val="0"/>
        </w:numPr>
        <w:ind w:left="864"/>
        <w:rPr>
          <w:szCs w:val="24"/>
        </w:rPr>
      </w:pPr>
    </w:p>
    <w:p w14:paraId="557D7779" w14:textId="62B0CC2F" w:rsidR="007046BA" w:rsidRPr="004B302D" w:rsidRDefault="00FC203A" w:rsidP="00DE557A">
      <w:pPr>
        <w:pStyle w:val="Corp1L3"/>
        <w:numPr>
          <w:ilvl w:val="0"/>
          <w:numId w:val="0"/>
        </w:numPr>
        <w:tabs>
          <w:tab w:val="left" w:pos="1440"/>
        </w:tabs>
        <w:ind w:left="990"/>
      </w:pPr>
      <w:r w:rsidRPr="004B302D">
        <w:t xml:space="preserve"> </w:t>
      </w:r>
    </w:p>
    <w:p w14:paraId="75CAA7FE" w14:textId="77777777" w:rsidR="00534946" w:rsidRDefault="00534946">
      <w:pPr>
        <w:pStyle w:val="PlainText"/>
        <w:tabs>
          <w:tab w:val="left" w:pos="864"/>
        </w:tabs>
        <w:rPr>
          <w:sz w:val="24"/>
          <w:szCs w:val="24"/>
        </w:rPr>
      </w:pPr>
    </w:p>
    <w:p w14:paraId="2F4455FB" w14:textId="77777777" w:rsidR="000C68D2" w:rsidRPr="004B302D" w:rsidRDefault="000C68D2">
      <w:pPr>
        <w:pStyle w:val="PlainText"/>
        <w:tabs>
          <w:tab w:val="left" w:pos="864"/>
        </w:tabs>
        <w:rPr>
          <w:sz w:val="24"/>
          <w:szCs w:val="24"/>
        </w:rPr>
        <w:sectPr w:rsidR="000C68D2" w:rsidRPr="004B302D" w:rsidSect="00350BC4">
          <w:footerReference w:type="default" r:id="rId45"/>
          <w:pgSz w:w="12240" w:h="15840" w:code="1"/>
          <w:pgMar w:top="1440" w:right="1319" w:bottom="1440" w:left="1319" w:header="720" w:footer="720" w:gutter="0"/>
          <w:paperSrc w:first="15" w:other="15"/>
          <w:cols w:space="720"/>
          <w:docGrid w:linePitch="360"/>
        </w:sectPr>
      </w:pPr>
    </w:p>
    <w:p w14:paraId="7A9BA72B" w14:textId="17986925" w:rsidR="007046BA" w:rsidRPr="004B302D" w:rsidRDefault="00FE6D6F">
      <w:pPr>
        <w:pStyle w:val="Corp1L1"/>
        <w:rPr>
          <w:szCs w:val="24"/>
        </w:rPr>
      </w:pPr>
      <w:bookmarkStart w:id="139" w:name="_Toc257549673"/>
      <w:r w:rsidRPr="004B302D">
        <w:rPr>
          <w:szCs w:val="24"/>
          <w:u w:val="none"/>
        </w:rPr>
        <w:lastRenderedPageBreak/>
        <w:br/>
      </w:r>
      <w:bookmarkStart w:id="140" w:name="_Toc478735278"/>
      <w:bookmarkStart w:id="141" w:name="_Toc532900020"/>
      <w:bookmarkStart w:id="142" w:name="_Toc533161882"/>
      <w:bookmarkStart w:id="143" w:name="_Toc13594169"/>
      <w:r w:rsidRPr="004B302D">
        <w:rPr>
          <w:szCs w:val="24"/>
          <w:u w:val="none"/>
        </w:rPr>
        <w:t>PROCESS FOR ADDRESSING</w:t>
      </w:r>
      <w:r w:rsidRPr="004B302D">
        <w:rPr>
          <w:szCs w:val="24"/>
        </w:rPr>
        <w:t xml:space="preserve"> </w:t>
      </w:r>
      <w:r w:rsidRPr="004B302D">
        <w:rPr>
          <w:szCs w:val="24"/>
        </w:rPr>
        <w:br/>
        <w:t>REVISIONS TO PERFORMANCE STANDARDS</w:t>
      </w:r>
      <w:bookmarkEnd w:id="139"/>
      <w:bookmarkEnd w:id="140"/>
      <w:bookmarkEnd w:id="141"/>
      <w:bookmarkEnd w:id="142"/>
      <w:bookmarkEnd w:id="143"/>
    </w:p>
    <w:p w14:paraId="40690C0A" w14:textId="5EB768F3" w:rsidR="007046BA" w:rsidRPr="004B302D" w:rsidRDefault="00FE6D6F">
      <w:pPr>
        <w:pStyle w:val="Corp1L2"/>
        <w:rPr>
          <w:szCs w:val="24"/>
        </w:rPr>
      </w:pPr>
      <w:r w:rsidRPr="004B302D">
        <w:rPr>
          <w:szCs w:val="24"/>
          <w:u w:val="single"/>
        </w:rPr>
        <w:t>Revisions to Performance Standards</w:t>
      </w:r>
      <w:r w:rsidRPr="004B302D">
        <w:rPr>
          <w:szCs w:val="24"/>
        </w:rPr>
        <w:t>.  The Parties acknowledge that, during the Term, certain Performance Standards</w:t>
      </w:r>
      <w:r w:rsidR="005656A8" w:rsidRPr="004B302D">
        <w:rPr>
          <w:szCs w:val="24"/>
        </w:rPr>
        <w:t xml:space="preserve"> </w:t>
      </w:r>
      <w:r w:rsidR="002A1065">
        <w:rPr>
          <w:szCs w:val="24"/>
        </w:rPr>
        <w:t xml:space="preserve">and Telemetry and Control interfaces </w:t>
      </w:r>
      <w:r w:rsidRPr="004B302D">
        <w:rPr>
          <w:szCs w:val="24"/>
        </w:rPr>
        <w:t xml:space="preserve">may be revised or added to facilitate necessary improvements in integrating intermittent </w:t>
      </w:r>
      <w:r w:rsidR="002A1065">
        <w:rPr>
          <w:szCs w:val="24"/>
        </w:rPr>
        <w:t>variable</w:t>
      </w:r>
      <w:r w:rsidR="002A1065" w:rsidRPr="004B302D">
        <w:rPr>
          <w:szCs w:val="24"/>
        </w:rPr>
        <w:t xml:space="preserve"> </w:t>
      </w:r>
      <w:r w:rsidRPr="004B302D">
        <w:rPr>
          <w:szCs w:val="24"/>
        </w:rPr>
        <w:t xml:space="preserve">energy resources </w:t>
      </w:r>
      <w:r w:rsidR="002A1065">
        <w:rPr>
          <w:szCs w:val="24"/>
        </w:rPr>
        <w:t xml:space="preserve">and/or energy storage resources </w:t>
      </w:r>
      <w:r w:rsidRPr="004B302D">
        <w:rPr>
          <w:szCs w:val="24"/>
        </w:rPr>
        <w:t>into the Company System and operations.  Such revisions or additions may be attributable to, without limitation, the following: changes in penetration levels of intermittent renewable resources on the Company System, changes</w:t>
      </w:r>
      <w:r w:rsidR="002A1065">
        <w:rPr>
          <w:szCs w:val="24"/>
        </w:rPr>
        <w:t xml:space="preserve"> in the Company System, changes in communications and control platforms, changes in system protection requirements, changes</w:t>
      </w:r>
      <w:r w:rsidRPr="004B302D">
        <w:rPr>
          <w:szCs w:val="24"/>
        </w:rPr>
        <w:t xml:space="preserve"> to the state of commercially available technology, changes to Company-owned generation resources, changes in customer electrical usage (such as changes in average hourly load profiles), and changes in Laws (e.g., new environmental constraints, which may limit Company</w:t>
      </w:r>
      <w:r w:rsidR="00F263DE" w:rsidRPr="004B302D">
        <w:rPr>
          <w:szCs w:val="24"/>
        </w:rPr>
        <w:t>'</w:t>
      </w:r>
      <w:r w:rsidRPr="004B302D">
        <w:rPr>
          <w:szCs w:val="24"/>
        </w:rPr>
        <w:t>s ability to start/stop its generators in response to integration of intermittent generation, or constraints impacting the power quality standards for the Company System, such as constraints imposed by HERA or by the PUC under the HERA Law).</w:t>
      </w:r>
      <w:r w:rsidR="002A1065">
        <w:rPr>
          <w:szCs w:val="24"/>
        </w:rPr>
        <w:t xml:space="preserve">  </w:t>
      </w:r>
      <w:r w:rsidR="002A1065" w:rsidRPr="002A1065">
        <w:rPr>
          <w:szCs w:val="24"/>
        </w:rPr>
        <w:t xml:space="preserve">Changes in Facility characteristics achieved through control system configuration, settings, or other tunable parameters shall not be considered a revision to performance standards.  These types of changes should be implemented by the </w:t>
      </w:r>
      <w:r w:rsidR="00CB3BE8">
        <w:rPr>
          <w:szCs w:val="24"/>
        </w:rPr>
        <w:t>Subscriber Organization</w:t>
      </w:r>
      <w:r w:rsidR="002A1065" w:rsidRPr="002A1065">
        <w:rPr>
          <w:szCs w:val="24"/>
        </w:rPr>
        <w:t xml:space="preserve"> in response to Company request unless it can be shown that the changes negatively impact the </w:t>
      </w:r>
      <w:r w:rsidR="00CB3BE8">
        <w:rPr>
          <w:szCs w:val="24"/>
        </w:rPr>
        <w:t>Subscriber Organization</w:t>
      </w:r>
      <w:r w:rsidR="003E7973">
        <w:rPr>
          <w:szCs w:val="24"/>
        </w:rPr>
        <w:t>'</w:t>
      </w:r>
      <w:r w:rsidR="002A1065" w:rsidRPr="002A1065">
        <w:rPr>
          <w:szCs w:val="24"/>
        </w:rPr>
        <w:t>s ability to meet its obligations under this Agreement.</w:t>
      </w:r>
    </w:p>
    <w:p w14:paraId="18FFB95F" w14:textId="180B7B42" w:rsidR="007046BA" w:rsidRPr="004B302D" w:rsidRDefault="00FE6D6F">
      <w:pPr>
        <w:pStyle w:val="Corp1L2"/>
        <w:rPr>
          <w:szCs w:val="24"/>
        </w:rPr>
      </w:pPr>
      <w:r w:rsidRPr="004B302D">
        <w:rPr>
          <w:szCs w:val="24"/>
          <w:u w:val="single"/>
        </w:rPr>
        <w:t>Performance Standards Information Request</w:t>
      </w:r>
      <w:r w:rsidRPr="004B302D">
        <w:rPr>
          <w:szCs w:val="24"/>
        </w:rPr>
        <w:t xml:space="preserve">.  If Company concludes that a Performance Standards Revision is necessary or important for the operation of the Company System and is capable of being complied with by </w:t>
      </w:r>
      <w:r w:rsidR="00CB3BE8">
        <w:rPr>
          <w:szCs w:val="24"/>
        </w:rPr>
        <w:t>Subscriber Organization</w:t>
      </w:r>
      <w:r w:rsidRPr="004B302D">
        <w:rPr>
          <w:szCs w:val="24"/>
        </w:rPr>
        <w:t xml:space="preserve">, Company shall have the right to issue to </w:t>
      </w:r>
      <w:r w:rsidR="00CB3BE8">
        <w:rPr>
          <w:szCs w:val="24"/>
        </w:rPr>
        <w:t>Subscriber Organization</w:t>
      </w:r>
      <w:r w:rsidRPr="004B302D">
        <w:rPr>
          <w:szCs w:val="24"/>
        </w:rPr>
        <w:t xml:space="preserve"> a Performance Standards Information Request with respect to such Performance Standards Revision.  </w:t>
      </w:r>
      <w:r w:rsidR="00CB3BE8">
        <w:rPr>
          <w:szCs w:val="24"/>
        </w:rPr>
        <w:t>Subscriber Organization</w:t>
      </w:r>
      <w:r w:rsidRPr="004B302D">
        <w:rPr>
          <w:szCs w:val="24"/>
        </w:rPr>
        <w:t xml:space="preserve"> shall, within a reasonable period of time following </w:t>
      </w:r>
      <w:r w:rsidR="00CB3BE8">
        <w:rPr>
          <w:szCs w:val="24"/>
        </w:rPr>
        <w:t>Subscriber Organization</w:t>
      </w:r>
      <w:r w:rsidR="00F263DE" w:rsidRPr="004B302D">
        <w:rPr>
          <w:szCs w:val="24"/>
        </w:rPr>
        <w:t>'</w:t>
      </w:r>
      <w:r w:rsidRPr="004B302D">
        <w:rPr>
          <w:szCs w:val="24"/>
        </w:rPr>
        <w:t xml:space="preserve">s receipt of such Performance Standards Information Request, but in no event more than 90 Days after </w:t>
      </w:r>
      <w:r w:rsidR="00CB3BE8">
        <w:rPr>
          <w:szCs w:val="24"/>
        </w:rPr>
        <w:t>Subscriber Organization</w:t>
      </w:r>
      <w:r w:rsidR="00F263DE" w:rsidRPr="004B302D">
        <w:rPr>
          <w:szCs w:val="24"/>
        </w:rPr>
        <w:t>'</w:t>
      </w:r>
      <w:r w:rsidRPr="004B302D">
        <w:rPr>
          <w:szCs w:val="24"/>
        </w:rPr>
        <w:t xml:space="preserve">s receipt of such Request (or such other period of time as Company and </w:t>
      </w:r>
      <w:r w:rsidR="00CB3BE8">
        <w:rPr>
          <w:szCs w:val="24"/>
        </w:rPr>
        <w:t>Subscriber Organization</w:t>
      </w:r>
      <w:r w:rsidRPr="004B302D">
        <w:rPr>
          <w:szCs w:val="24"/>
        </w:rPr>
        <w:t xml:space="preserve"> may agree in writing), submit to Company a Performance Standards Proposal responsive to the </w:t>
      </w:r>
      <w:r w:rsidRPr="004B302D">
        <w:rPr>
          <w:szCs w:val="24"/>
        </w:rPr>
        <w:lastRenderedPageBreak/>
        <w:t>Performance Standards Revision proposed in such Performance Standards Information Request.</w:t>
      </w:r>
      <w:r w:rsidR="00D40E8A" w:rsidRPr="004B302D">
        <w:rPr>
          <w:szCs w:val="24"/>
        </w:rPr>
        <w:t xml:space="preserve">  </w:t>
      </w:r>
    </w:p>
    <w:p w14:paraId="25772DE8" w14:textId="7222F3CF" w:rsidR="007046BA" w:rsidRPr="004B302D" w:rsidRDefault="00FE6D6F">
      <w:pPr>
        <w:pStyle w:val="Corp1L2"/>
        <w:rPr>
          <w:szCs w:val="24"/>
        </w:rPr>
      </w:pPr>
      <w:r w:rsidRPr="004B302D">
        <w:rPr>
          <w:szCs w:val="24"/>
          <w:u w:val="single"/>
        </w:rPr>
        <w:t>Performance Standards Proposal</w:t>
      </w:r>
      <w:r w:rsidRPr="004B302D">
        <w:rPr>
          <w:szCs w:val="24"/>
        </w:rPr>
        <w:t xml:space="preserve">. Upon receipt of a Performance Standards Proposal submitted in response to a Performance Standards Information Request, Company will evaluate such Performance Standards Proposal and </w:t>
      </w:r>
      <w:r w:rsidR="00CB3BE8">
        <w:rPr>
          <w:szCs w:val="24"/>
        </w:rPr>
        <w:t>Subscriber Organization</w:t>
      </w:r>
      <w:r w:rsidRPr="004B302D">
        <w:rPr>
          <w:szCs w:val="24"/>
        </w:rPr>
        <w:t xml:space="preserve">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w:t>
      </w:r>
      <w:r w:rsidR="00CB3BE8">
        <w:rPr>
          <w:szCs w:val="24"/>
        </w:rPr>
        <w:t>Subscriber Organization</w:t>
      </w:r>
      <w:r w:rsidR="00F263DE" w:rsidRPr="004B302D">
        <w:rPr>
          <w:szCs w:val="24"/>
        </w:rPr>
        <w:t>'</w:t>
      </w:r>
      <w:r w:rsidRPr="004B302D">
        <w:rPr>
          <w:szCs w:val="24"/>
        </w:rPr>
        <w:t>s own initiative.</w:t>
      </w:r>
    </w:p>
    <w:p w14:paraId="6828E031" w14:textId="37284926" w:rsidR="007046BA" w:rsidRPr="004B302D" w:rsidRDefault="00FE6D6F">
      <w:pPr>
        <w:pStyle w:val="Corp1L2"/>
        <w:rPr>
          <w:szCs w:val="24"/>
        </w:rPr>
      </w:pPr>
      <w:r w:rsidRPr="004B302D">
        <w:rPr>
          <w:szCs w:val="24"/>
          <w:u w:val="single"/>
        </w:rPr>
        <w:t>Performance Standards Revision Document</w:t>
      </w:r>
      <w:r w:rsidRPr="004B302D">
        <w:rPr>
          <w:szCs w:val="24"/>
        </w:rPr>
        <w:t>.  If, following Company</w:t>
      </w:r>
      <w:r w:rsidR="00F263DE" w:rsidRPr="004B302D">
        <w:rPr>
          <w:szCs w:val="24"/>
        </w:rPr>
        <w:t>'</w:t>
      </w:r>
      <w:r w:rsidRPr="004B302D">
        <w:rPr>
          <w:szCs w:val="24"/>
        </w:rPr>
        <w:t xml:space="preserve">s evaluation of a Performance Standards Proposal, Company desires to consider implementing the Performance Standards Revision addressed in such Proposal, Company shall provide </w:t>
      </w:r>
      <w:r w:rsidR="00CB3BE8">
        <w:rPr>
          <w:szCs w:val="24"/>
        </w:rPr>
        <w:t>Subscriber Organization</w:t>
      </w:r>
      <w:r w:rsidRPr="004B302D">
        <w:rPr>
          <w:szCs w:val="24"/>
        </w:rPr>
        <w:t xml:space="preserve"> with written notice to that effect, such notice to be issued to </w:t>
      </w:r>
      <w:r w:rsidR="00CB3BE8">
        <w:rPr>
          <w:szCs w:val="24"/>
        </w:rPr>
        <w:t>Subscriber Organization</w:t>
      </w:r>
      <w:r w:rsidRPr="004B302D">
        <w:rPr>
          <w:szCs w:val="24"/>
        </w:rPr>
        <w:t xml:space="preserve"> within 180 Days of receipt of the Performance Standards Proposal, and Company and </w:t>
      </w:r>
      <w:r w:rsidR="00CB3BE8">
        <w:rPr>
          <w:szCs w:val="24"/>
        </w:rPr>
        <w:t>Subscriber Organization</w:t>
      </w:r>
      <w:r w:rsidRPr="004B302D">
        <w:rPr>
          <w:szCs w:val="24"/>
        </w:rPr>
        <w:t xml:space="preserve"> shall proceed to negotiate in good faith a Performance Standards Revision Document setting forth the specific changes to the Agreement that are necessary to implement such Performance Standards Revision.  A decision by Company to initiate negotiations with </w:t>
      </w:r>
      <w:r w:rsidR="00CB3BE8">
        <w:rPr>
          <w:szCs w:val="24"/>
        </w:rPr>
        <w:t>Subscriber Organization</w:t>
      </w:r>
      <w:r w:rsidRPr="004B302D">
        <w:rPr>
          <w:szCs w:val="24"/>
        </w:rPr>
        <w:t xml:space="preserve"> as aforesaid shall not constitute an acceptance by Company of any of the details set forth in </w:t>
      </w:r>
      <w:r w:rsidR="00CB3BE8">
        <w:rPr>
          <w:szCs w:val="24"/>
        </w:rPr>
        <w:t>Subscriber Organization</w:t>
      </w:r>
      <w:r w:rsidR="00F263DE" w:rsidRPr="004B302D">
        <w:rPr>
          <w:szCs w:val="24"/>
        </w:rPr>
        <w:t>'</w:t>
      </w:r>
      <w:r w:rsidRPr="004B302D">
        <w:rPr>
          <w:szCs w:val="24"/>
        </w:rPr>
        <w:t xml:space="preserve">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sidRPr="004B302D">
        <w:rPr>
          <w:szCs w:val="24"/>
          <w:u w:val="single"/>
        </w:rPr>
        <w:t>Section 23.6</w:t>
      </w:r>
      <w:r w:rsidRPr="004B302D">
        <w:rPr>
          <w:szCs w:val="24"/>
        </w:rPr>
        <w:t xml:space="preserve"> (PUC Performance Standards Revision Order).</w:t>
      </w:r>
    </w:p>
    <w:p w14:paraId="032D9983" w14:textId="69DD7468" w:rsidR="007046BA" w:rsidRPr="004B302D" w:rsidRDefault="00FE6D6F">
      <w:pPr>
        <w:pStyle w:val="Corp1L2"/>
        <w:rPr>
          <w:szCs w:val="24"/>
        </w:rPr>
      </w:pPr>
      <w:r w:rsidRPr="004B302D">
        <w:rPr>
          <w:szCs w:val="24"/>
          <w:u w:val="single"/>
        </w:rPr>
        <w:t>Failure to Reach Agreement</w:t>
      </w:r>
      <w:r w:rsidRPr="004B302D">
        <w:rPr>
          <w:szCs w:val="24"/>
        </w:rPr>
        <w:t xml:space="preserve">.  If Company and </w:t>
      </w:r>
      <w:r w:rsidR="00CB3BE8">
        <w:rPr>
          <w:szCs w:val="24"/>
        </w:rPr>
        <w:t>Subscriber Organization</w:t>
      </w:r>
      <w:r w:rsidRPr="004B302D">
        <w:rPr>
          <w:szCs w:val="24"/>
        </w:rPr>
        <w:t xml:space="preserve"> are unable to agree upon and execute a </w:t>
      </w:r>
      <w:r w:rsidRPr="004B302D">
        <w:rPr>
          <w:szCs w:val="24"/>
        </w:rPr>
        <w:lastRenderedPageBreak/>
        <w:t>Performance Standards Revision Document within 180 Days of Company</w:t>
      </w:r>
      <w:r w:rsidR="00F263DE" w:rsidRPr="004B302D">
        <w:rPr>
          <w:szCs w:val="24"/>
        </w:rPr>
        <w:t>'</w:t>
      </w:r>
      <w:r w:rsidRPr="004B302D">
        <w:rPr>
          <w:szCs w:val="24"/>
        </w:rPr>
        <w:t xml:space="preserve">s written notice to </w:t>
      </w:r>
      <w:r w:rsidR="00CB3BE8">
        <w:rPr>
          <w:szCs w:val="24"/>
        </w:rPr>
        <w:t>Subscriber Organization</w:t>
      </w:r>
      <w:r w:rsidRPr="004B302D">
        <w:rPr>
          <w:szCs w:val="24"/>
        </w:rPr>
        <w:t xml:space="preserve"> pursuant to </w:t>
      </w:r>
      <w:r w:rsidRPr="004B302D">
        <w:rPr>
          <w:szCs w:val="24"/>
          <w:u w:val="single"/>
        </w:rPr>
        <w:t>Section 23.4</w:t>
      </w:r>
      <w:r w:rsidRPr="004B302D">
        <w:rPr>
          <w:szCs w:val="24"/>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sidRPr="004B302D">
        <w:rPr>
          <w:szCs w:val="24"/>
          <w:u w:val="single"/>
        </w:rPr>
        <w:t>Section 23.10</w:t>
      </w:r>
      <w:r w:rsidRPr="004B302D">
        <w:rPr>
          <w:szCs w:val="24"/>
        </w:rPr>
        <w:t xml:space="preserve"> (Dispute) of this Agreement.  Any decision of the Independent Evaluator, rendered as a result of such dispute shall include a form of a Performance Standards Revision Document as described in </w:t>
      </w:r>
      <w:r w:rsidRPr="004B302D">
        <w:rPr>
          <w:szCs w:val="24"/>
          <w:u w:val="single"/>
        </w:rPr>
        <w:t>Section 23.4</w:t>
      </w:r>
      <w:r w:rsidRPr="004B302D">
        <w:rPr>
          <w:szCs w:val="24"/>
        </w:rPr>
        <w:t xml:space="preserve"> (Performance Standards Revision Document).</w:t>
      </w:r>
    </w:p>
    <w:p w14:paraId="0766E4AD" w14:textId="77777777" w:rsidR="007046BA" w:rsidRPr="004B302D" w:rsidRDefault="00FE6D6F">
      <w:pPr>
        <w:pStyle w:val="Corp1L2"/>
        <w:rPr>
          <w:szCs w:val="24"/>
        </w:rPr>
      </w:pPr>
      <w:r w:rsidRPr="004B302D">
        <w:rPr>
          <w:szCs w:val="24"/>
          <w:u w:val="single"/>
        </w:rPr>
        <w:t>PUC Performance Standards Revision Order</w:t>
      </w:r>
      <w:r w:rsidRPr="004B302D">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sidRPr="004B302D">
        <w:rPr>
          <w:szCs w:val="24"/>
          <w:u w:val="single"/>
        </w:rPr>
        <w:t>Section 23.6</w:t>
      </w:r>
      <w:r w:rsidRPr="004B302D">
        <w:rPr>
          <w:szCs w:val="24"/>
        </w:rPr>
        <w:t xml:space="preserve"> (PUC Performance Standards Revision Order), such PUC Performance Standards Revision Order shall be either (i) not subject to appeal to any Circuit Court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sidRPr="004B302D">
        <w:rPr>
          <w:szCs w:val="24"/>
        </w:rPr>
        <w:t>Hawai‘i</w:t>
      </w:r>
      <w:r w:rsidRPr="004B302D">
        <w:rPr>
          <w:szCs w:val="24"/>
        </w:rPr>
        <w:t xml:space="preserve"> or the Supreme Court, or the Intermediate Appellate Court upon assignment by the Supreme Court, of the State of </w:t>
      </w:r>
      <w:r w:rsidR="006048CF" w:rsidRPr="004B302D">
        <w:rPr>
          <w:szCs w:val="24"/>
        </w:rPr>
        <w:t>Hawai‘i</w:t>
      </w:r>
      <w:r w:rsidRPr="004B302D">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115F692A" w14:textId="593D0C7D"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Rights</w:t>
      </w:r>
      <w:r w:rsidRPr="004B302D">
        <w:rPr>
          <w:szCs w:val="24"/>
        </w:rPr>
        <w:t xml:space="preserve">. The rights granted to Company under </w:t>
      </w:r>
      <w:r w:rsidRPr="004B302D">
        <w:rPr>
          <w:szCs w:val="24"/>
          <w:u w:val="single"/>
        </w:rPr>
        <w:t>Section 23.4</w:t>
      </w:r>
      <w:r w:rsidRPr="004B302D">
        <w:rPr>
          <w:szCs w:val="24"/>
        </w:rPr>
        <w:t xml:space="preserve"> (Performance Standards Revision Document)</w:t>
      </w:r>
      <w:r w:rsidR="008B31B3" w:rsidRPr="004B302D">
        <w:rPr>
          <w:szCs w:val="24"/>
        </w:rPr>
        <w:t xml:space="preserve"> </w:t>
      </w:r>
      <w:r w:rsidRPr="004B302D">
        <w:rPr>
          <w:szCs w:val="24"/>
        </w:rPr>
        <w:t xml:space="preserve">and </w:t>
      </w:r>
      <w:r w:rsidRPr="004B302D">
        <w:rPr>
          <w:szCs w:val="24"/>
          <w:u w:val="single"/>
        </w:rPr>
        <w:t>Section 23.5</w:t>
      </w:r>
      <w:r w:rsidRPr="004B302D">
        <w:rPr>
          <w:szCs w:val="24"/>
        </w:rPr>
        <w:t xml:space="preserve"> (Failure to Reach Agreement) above are exclusive to Company. </w:t>
      </w:r>
      <w:r w:rsidR="00CB3BE8">
        <w:rPr>
          <w:szCs w:val="24"/>
        </w:rPr>
        <w:t>Subscriber Organization</w:t>
      </w:r>
      <w:r w:rsidRPr="004B302D">
        <w:rPr>
          <w:szCs w:val="24"/>
        </w:rPr>
        <w:t xml:space="preserve"> shall not have a right to initiate negotiations of a Performance Standards Revision Document or to initiate dispute resolution under </w:t>
      </w:r>
      <w:r w:rsidRPr="004B302D">
        <w:rPr>
          <w:szCs w:val="24"/>
          <w:u w:val="single"/>
        </w:rPr>
        <w:t>Section 23.10</w:t>
      </w:r>
      <w:r w:rsidRPr="004B302D">
        <w:rPr>
          <w:szCs w:val="24"/>
        </w:rPr>
        <w:t xml:space="preserve"> (Dispute), as a result of a failure to agree </w:t>
      </w:r>
      <w:r w:rsidRPr="004B302D">
        <w:rPr>
          <w:szCs w:val="24"/>
        </w:rPr>
        <w:lastRenderedPageBreak/>
        <w:t>upon and execute any Performance Standards Revision Document.</w:t>
      </w:r>
    </w:p>
    <w:p w14:paraId="14523017" w14:textId="7C91414B" w:rsidR="007046BA" w:rsidRPr="004B302D" w:rsidRDefault="00CB3BE8">
      <w:pPr>
        <w:pStyle w:val="Corp1L2"/>
        <w:rPr>
          <w:szCs w:val="24"/>
        </w:rPr>
      </w:pPr>
      <w:r>
        <w:rPr>
          <w:szCs w:val="24"/>
          <w:u w:val="single"/>
        </w:rPr>
        <w:t>Subscriber Organization</w:t>
      </w:r>
      <w:r w:rsidR="00F263DE" w:rsidRPr="004B302D">
        <w:rPr>
          <w:szCs w:val="24"/>
          <w:u w:val="single"/>
        </w:rPr>
        <w:t>'</w:t>
      </w:r>
      <w:r w:rsidR="00FE6D6F" w:rsidRPr="004B302D">
        <w:rPr>
          <w:szCs w:val="24"/>
          <w:u w:val="single"/>
        </w:rPr>
        <w:t>s Obligation</w:t>
      </w:r>
      <w:r w:rsidR="00FE6D6F" w:rsidRPr="004B302D">
        <w:rPr>
          <w:szCs w:val="24"/>
        </w:rPr>
        <w:t xml:space="preserve">. Notwithstanding any provision of this </w:t>
      </w:r>
      <w:r w:rsidR="00FE6D6F" w:rsidRPr="004B302D">
        <w:rPr>
          <w:szCs w:val="24"/>
          <w:u w:val="single"/>
        </w:rPr>
        <w:t>Article 23</w:t>
      </w:r>
      <w:r w:rsidR="00FE6D6F" w:rsidRPr="004B302D">
        <w:rPr>
          <w:szCs w:val="24"/>
        </w:rPr>
        <w:t xml:space="preserve"> (Process for Addressing Revisions to Performance Standards) to the contrary, </w:t>
      </w:r>
      <w:r>
        <w:rPr>
          <w:szCs w:val="24"/>
        </w:rPr>
        <w:t>Subscriber Organization</w:t>
      </w:r>
      <w:r w:rsidR="00FE6D6F" w:rsidRPr="004B302D">
        <w:rPr>
          <w:szCs w:val="24"/>
        </w:rPr>
        <w:t xml:space="preserve"> shall have no obligation to respond to more than one Performance Standards Information Request during any 12-month period.</w:t>
      </w:r>
    </w:p>
    <w:p w14:paraId="300BA3A8" w14:textId="16E37571" w:rsidR="007046BA" w:rsidRPr="004B302D" w:rsidRDefault="00FE6D6F">
      <w:pPr>
        <w:pStyle w:val="Corp1L2"/>
        <w:rPr>
          <w:szCs w:val="24"/>
        </w:rPr>
      </w:pPr>
      <w:r w:rsidRPr="004B302D">
        <w:rPr>
          <w:szCs w:val="24"/>
          <w:u w:val="single"/>
        </w:rPr>
        <w:t>Limited Purpose</w:t>
      </w:r>
      <w:r w:rsidRPr="004B302D">
        <w:rPr>
          <w:szCs w:val="24"/>
        </w:rPr>
        <w:t xml:space="preserve">.  This </w:t>
      </w:r>
      <w:r w:rsidRPr="004B302D">
        <w:rPr>
          <w:szCs w:val="24"/>
          <w:u w:val="single"/>
        </w:rPr>
        <w:t>Article 23</w:t>
      </w:r>
      <w:r w:rsidRPr="004B302D">
        <w:rPr>
          <w:szCs w:val="24"/>
        </w:rPr>
        <w:t xml:space="preserve"> (Process for Addressing Revisions to Performance Standards) is intended to specifically address necessary revisions to the Performance Standards </w:t>
      </w:r>
      <w:r w:rsidR="004F2A31">
        <w:rPr>
          <w:szCs w:val="24"/>
        </w:rPr>
        <w:t xml:space="preserve">and Telemetry and Control interfaces </w:t>
      </w:r>
      <w:r w:rsidRPr="004B302D">
        <w:rPr>
          <w:szCs w:val="24"/>
        </w:rPr>
        <w:t>to enhance integration of intermittent resources</w:t>
      </w:r>
      <w:r w:rsidR="004F2A31">
        <w:rPr>
          <w:szCs w:val="24"/>
        </w:rPr>
        <w:t xml:space="preserve"> and energy storage resources</w:t>
      </w:r>
      <w:r w:rsidRPr="004B302D">
        <w:rPr>
          <w:szCs w:val="24"/>
        </w:rPr>
        <w:t xml:space="preserve"> onto Company System, or to comply with future Laws which may be driven in part by higher integration of intermittent </w:t>
      </w:r>
      <w:r w:rsidR="004F2A31">
        <w:rPr>
          <w:szCs w:val="24"/>
        </w:rPr>
        <w:t xml:space="preserve">resources and/or energy storage </w:t>
      </w:r>
      <w:r w:rsidRPr="004B302D">
        <w:rPr>
          <w:szCs w:val="24"/>
        </w:rPr>
        <w:t xml:space="preserve">resources, and is not intended for either Party to provide a means for renegotiating any other terms of this Agreement.  Revisions to the Performance Standards in accordance with the provisions of this </w:t>
      </w:r>
      <w:r w:rsidRPr="004B302D">
        <w:rPr>
          <w:szCs w:val="24"/>
          <w:u w:val="single"/>
        </w:rPr>
        <w:t>Article 23</w:t>
      </w:r>
      <w:r w:rsidRPr="004B302D">
        <w:rPr>
          <w:szCs w:val="24"/>
        </w:rPr>
        <w:t xml:space="preserve"> (Process for Addressing Revisions to Performance Standards) are not intended to materially increase </w:t>
      </w:r>
      <w:r w:rsidR="00CB3BE8">
        <w:rPr>
          <w:szCs w:val="24"/>
        </w:rPr>
        <w:t>Subscriber Organization</w:t>
      </w:r>
      <w:r w:rsidR="00F263DE" w:rsidRPr="004B302D">
        <w:rPr>
          <w:szCs w:val="24"/>
        </w:rPr>
        <w:t>'</w:t>
      </w:r>
      <w:r w:rsidRPr="004B302D">
        <w:rPr>
          <w:szCs w:val="24"/>
        </w:rPr>
        <w:t>s risk of non-performance or default.</w:t>
      </w:r>
    </w:p>
    <w:p w14:paraId="49923631" w14:textId="442C2FBE" w:rsidR="007046BA" w:rsidRPr="004B302D" w:rsidRDefault="00FE6D6F">
      <w:pPr>
        <w:pStyle w:val="Corp1L2"/>
        <w:rPr>
          <w:szCs w:val="24"/>
        </w:rPr>
      </w:pPr>
      <w:r w:rsidRPr="004B302D">
        <w:rPr>
          <w:szCs w:val="24"/>
          <w:u w:val="single"/>
        </w:rPr>
        <w:t>Dispute</w:t>
      </w:r>
      <w:r w:rsidRPr="004B302D">
        <w:rPr>
          <w:szCs w:val="24"/>
        </w:rPr>
        <w:t xml:space="preserve">.  If Company decides to declare a dispute as a result of the failure to reach agreement and execute a Performance Standards Revision Document pursuant to </w:t>
      </w:r>
      <w:r w:rsidRPr="004B302D">
        <w:rPr>
          <w:szCs w:val="24"/>
          <w:u w:val="single"/>
        </w:rPr>
        <w:t>Section 23.5</w:t>
      </w:r>
      <w:r w:rsidRPr="004B302D">
        <w:rPr>
          <w:szCs w:val="24"/>
        </w:rPr>
        <w:t xml:space="preserve"> (Failure to Reach Agreement), it shall provide written notice to that effect to </w:t>
      </w:r>
      <w:r w:rsidR="00CB3BE8">
        <w:rPr>
          <w:szCs w:val="24"/>
        </w:rPr>
        <w:t>Subscriber Organization</w:t>
      </w:r>
      <w:r w:rsidRPr="004B302D">
        <w:rPr>
          <w:szCs w:val="24"/>
        </w:rPr>
        <w:t xml:space="preserve">.  Within 20 Days of delivery of such notice </w:t>
      </w:r>
      <w:r w:rsidR="00CB3BE8">
        <w:rPr>
          <w:szCs w:val="24"/>
        </w:rPr>
        <w:t>Subscriber Organization</w:t>
      </w:r>
      <w:r w:rsidRPr="004B302D">
        <w:rPr>
          <w:szCs w:val="24"/>
        </w:rPr>
        <w:t xml:space="preserve">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w:t>
      </w:r>
      <w:r w:rsidRPr="004B302D">
        <w:rPr>
          <w:szCs w:val="24"/>
        </w:rPr>
        <w:lastRenderedPageBreak/>
        <w:t>appoint an Independent Evaluator within 30 Days of the application.</w:t>
      </w:r>
    </w:p>
    <w:p w14:paraId="0935C2F1" w14:textId="77777777" w:rsidR="007046BA" w:rsidRPr="008D3467" w:rsidRDefault="00FE6D6F" w:rsidP="00D4079B">
      <w:pPr>
        <w:pStyle w:val="Corp1L3"/>
        <w:numPr>
          <w:ilvl w:val="2"/>
          <w:numId w:val="125"/>
        </w:numPr>
        <w:tabs>
          <w:tab w:val="left" w:pos="1440"/>
        </w:tabs>
        <w:ind w:left="1440"/>
        <w:rPr>
          <w:szCs w:val="24"/>
        </w:rPr>
      </w:pPr>
      <w:r w:rsidRPr="008D3467">
        <w:rPr>
          <w:szCs w:val="24"/>
        </w:rPr>
        <w:t>Promptly upon appointment, the Independent Evaluator shall request the Parties to address the following matters within the next 15 Days:</w:t>
      </w:r>
    </w:p>
    <w:p w14:paraId="6E845E21" w14:textId="77777777" w:rsidR="007046BA" w:rsidRPr="004B302D" w:rsidRDefault="00FE6D6F" w:rsidP="006250BE">
      <w:pPr>
        <w:pStyle w:val="Corp1L4"/>
        <w:tabs>
          <w:tab w:val="left" w:pos="2160"/>
        </w:tabs>
        <w:ind w:left="2160"/>
        <w:rPr>
          <w:szCs w:val="24"/>
        </w:rPr>
      </w:pPr>
      <w:r w:rsidRPr="004B302D">
        <w:rPr>
          <w:szCs w:val="24"/>
        </w:rPr>
        <w:t>The Performance Standard Revision(s);</w:t>
      </w:r>
    </w:p>
    <w:p w14:paraId="671C1C3C" w14:textId="77777777" w:rsidR="007046BA" w:rsidRPr="004B302D" w:rsidRDefault="00FE6D6F" w:rsidP="006250BE">
      <w:pPr>
        <w:pStyle w:val="Corp1L4"/>
        <w:tabs>
          <w:tab w:val="left" w:pos="2160"/>
        </w:tabs>
        <w:ind w:left="2160"/>
        <w:rPr>
          <w:szCs w:val="24"/>
        </w:rPr>
      </w:pPr>
      <w:r w:rsidRPr="004B302D">
        <w:rPr>
          <w:szCs w:val="24"/>
        </w:rPr>
        <w:t>The technical feasibility of complying with the Performance Standard Revision(s)and likelihood of compliance;</w:t>
      </w:r>
    </w:p>
    <w:p w14:paraId="3C741A91" w14:textId="53D748E7" w:rsidR="007046BA" w:rsidRPr="004B302D" w:rsidRDefault="00FE6D6F" w:rsidP="006250BE">
      <w:pPr>
        <w:pStyle w:val="Corp1L4"/>
        <w:tabs>
          <w:tab w:val="left" w:pos="2160"/>
        </w:tabs>
        <w:ind w:left="2160"/>
        <w:rPr>
          <w:szCs w:val="24"/>
        </w:rPr>
      </w:pPr>
      <w:r w:rsidRPr="004B302D">
        <w:rPr>
          <w:szCs w:val="24"/>
        </w:rPr>
        <w:t xml:space="preserve">How </w:t>
      </w:r>
      <w:r w:rsidR="00CB3BE8">
        <w:rPr>
          <w:szCs w:val="24"/>
        </w:rPr>
        <w:t>Subscriber Organization</w:t>
      </w:r>
      <w:r w:rsidRPr="004B302D">
        <w:rPr>
          <w:szCs w:val="24"/>
        </w:rPr>
        <w:t xml:space="preserve"> would comply with the Performance Standard Revision(s);</w:t>
      </w:r>
    </w:p>
    <w:p w14:paraId="4D2BEE50" w14:textId="77777777" w:rsidR="007046BA" w:rsidRPr="004B302D" w:rsidRDefault="00FE6D6F" w:rsidP="006250BE">
      <w:pPr>
        <w:pStyle w:val="Corp1L4"/>
        <w:tabs>
          <w:tab w:val="left" w:pos="2160"/>
        </w:tabs>
        <w:ind w:left="2160"/>
        <w:rPr>
          <w:szCs w:val="24"/>
        </w:rPr>
      </w:pPr>
      <w:r w:rsidRPr="004B302D">
        <w:rPr>
          <w:szCs w:val="24"/>
        </w:rPr>
        <w:t>Reasonably expected net costs and/or lost revenues associated with the Performance Standards Revision(s);</w:t>
      </w:r>
    </w:p>
    <w:p w14:paraId="29625166" w14:textId="77777777" w:rsidR="007046BA" w:rsidRPr="004B302D" w:rsidRDefault="00FE6D6F" w:rsidP="006250BE">
      <w:pPr>
        <w:pStyle w:val="Corp1L4"/>
        <w:tabs>
          <w:tab w:val="left" w:pos="2160"/>
        </w:tabs>
        <w:ind w:left="2160"/>
        <w:rPr>
          <w:szCs w:val="24"/>
        </w:rPr>
      </w:pPr>
      <w:r w:rsidRPr="004B302D">
        <w:rPr>
          <w:szCs w:val="24"/>
        </w:rPr>
        <w:t>The appropriate level, if any, of Performance Standards Pricing Impact in light of the foregoing; and</w:t>
      </w:r>
    </w:p>
    <w:p w14:paraId="3BD983D5" w14:textId="77777777" w:rsidR="007046BA" w:rsidRPr="004B302D" w:rsidRDefault="00FE6D6F" w:rsidP="006250BE">
      <w:pPr>
        <w:pStyle w:val="Corp1L4"/>
        <w:tabs>
          <w:tab w:val="left" w:pos="2160"/>
        </w:tabs>
        <w:ind w:left="2160"/>
        <w:rPr>
          <w:szCs w:val="24"/>
        </w:rPr>
      </w:pPr>
      <w:r w:rsidRPr="004B302D">
        <w:rPr>
          <w:szCs w:val="24"/>
        </w:rPr>
        <w:t>Contractual consequences for non-performance that are commercially reasonable under the circumstances.</w:t>
      </w:r>
    </w:p>
    <w:p w14:paraId="22A34AB0" w14:textId="77777777" w:rsidR="007046BA" w:rsidRPr="004B302D" w:rsidRDefault="00FE6D6F" w:rsidP="006250BE">
      <w:pPr>
        <w:pStyle w:val="Corp1L3"/>
        <w:tabs>
          <w:tab w:val="left" w:pos="1440"/>
        </w:tabs>
        <w:ind w:left="144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14:paraId="6D750047" w14:textId="77777777" w:rsidR="007046BA" w:rsidRPr="004B302D" w:rsidRDefault="00FE6D6F" w:rsidP="006250BE">
      <w:pPr>
        <w:pStyle w:val="Corp1L3"/>
        <w:tabs>
          <w:tab w:val="left" w:pos="1440"/>
        </w:tabs>
        <w:ind w:left="144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sidRPr="004B302D">
        <w:rPr>
          <w:szCs w:val="24"/>
        </w:rPr>
        <w:t>'</w:t>
      </w:r>
      <w:r w:rsidRPr="004B302D">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3C98826E" w14:textId="35B10843" w:rsidR="007046BA" w:rsidRPr="004B302D" w:rsidRDefault="00FE6D6F" w:rsidP="006250BE">
      <w:pPr>
        <w:pStyle w:val="Corp1L3"/>
        <w:tabs>
          <w:tab w:val="left" w:pos="1440"/>
        </w:tabs>
        <w:ind w:left="1440"/>
        <w:rPr>
          <w:szCs w:val="24"/>
        </w:rPr>
      </w:pPr>
      <w:r w:rsidRPr="004B302D">
        <w:rPr>
          <w:szCs w:val="24"/>
        </w:rPr>
        <w:t xml:space="preserve">The following standards shall be applied by the Independent Evaluator in rendering his or her decision: </w:t>
      </w:r>
      <w:r w:rsidRPr="004B302D">
        <w:rPr>
          <w:szCs w:val="24"/>
        </w:rPr>
        <w:lastRenderedPageBreak/>
        <w:t xml:space="preserve">(i) if it is not technically or operationally feasible for </w:t>
      </w:r>
      <w:r w:rsidR="00CB3BE8">
        <w:rPr>
          <w:szCs w:val="24"/>
        </w:rPr>
        <w:t>Subscriber Organization</w:t>
      </w:r>
      <w:r w:rsidRPr="004B302D">
        <w:rPr>
          <w:szCs w:val="24"/>
        </w:rPr>
        <w:t xml:space="preserve"> to comply with a Performance Standard Revision, the Independent Evaluator shall determine that the Agreement shall not be amended to incorporate such Performance Standard Revision (unless the Parties agree otherwise); (ii) if it is technically or operationally feasible for </w:t>
      </w:r>
      <w:r w:rsidR="00CB3BE8">
        <w:rPr>
          <w:szCs w:val="24"/>
        </w:rPr>
        <w:t>Subscriber Organization</w:t>
      </w:r>
      <w:r w:rsidRPr="004B302D">
        <w:rPr>
          <w:szCs w:val="24"/>
        </w:rPr>
        <w:t xml:space="preserve"> to comply with a Performance Standard Revision, the Independent Evaluator shall incorporate such Performance Standard Revision into a Performance Standards Revision Document including (aa) </w:t>
      </w:r>
      <w:r w:rsidR="00CB3BE8">
        <w:rPr>
          <w:szCs w:val="24"/>
        </w:rPr>
        <w:t>Subscriber Organization</w:t>
      </w:r>
      <w:r w:rsidR="00F263DE" w:rsidRPr="004B302D">
        <w:rPr>
          <w:szCs w:val="24"/>
        </w:rPr>
        <w:t>'</w:t>
      </w:r>
      <w:r w:rsidRPr="004B302D">
        <w:rPr>
          <w:szCs w:val="24"/>
        </w:rPr>
        <w:t xml:space="preserve">s Performance Standards Modifications, (bb) pricing terms that incorporate the Performance Standards Pricing Impact, and (cc) contract terms and conditions that are commercially reasonable under the circumstances, especially with respect to the consequences of non-performance by </w:t>
      </w:r>
      <w:r w:rsidR="00CB3BE8">
        <w:rPr>
          <w:szCs w:val="24"/>
        </w:rPr>
        <w:t>Subscriber Organization</w:t>
      </w:r>
      <w:r w:rsidRPr="004B302D">
        <w:rPr>
          <w:szCs w:val="24"/>
        </w:rPr>
        <w:t xml:space="preserve"> as to  Performance Standards Revision(s).  In addition to the Performance Standards Revision Document, the Independent Evaluator shall render a decision which sets forth the positions of the Parties and Independent Evaluator</w:t>
      </w:r>
      <w:r w:rsidR="00F263DE" w:rsidRPr="004B302D">
        <w:rPr>
          <w:szCs w:val="24"/>
        </w:rPr>
        <w:t>'</w:t>
      </w:r>
      <w:r w:rsidRPr="004B302D">
        <w:rPr>
          <w:szCs w:val="24"/>
        </w:rPr>
        <w:t>s rationale for his or her decisions on disputed issues.</w:t>
      </w:r>
    </w:p>
    <w:p w14:paraId="41D07952" w14:textId="77777777" w:rsidR="007046BA" w:rsidRPr="004B302D" w:rsidRDefault="00FE6D6F" w:rsidP="006250BE">
      <w:pPr>
        <w:pStyle w:val="Corp1L3"/>
        <w:tabs>
          <w:tab w:val="left" w:pos="1440"/>
        </w:tabs>
        <w:ind w:left="1440"/>
        <w:rPr>
          <w:szCs w:val="24"/>
        </w:rPr>
      </w:pPr>
      <w:r w:rsidRPr="004B302D">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75CB23F0" w14:textId="77777777" w:rsidR="00534946" w:rsidRPr="004B302D" w:rsidRDefault="00FE6D6F">
      <w:pPr>
        <w:pStyle w:val="Corp1L2"/>
        <w:sectPr w:rsidR="00534946" w:rsidRPr="004B302D" w:rsidSect="00350BC4">
          <w:footerReference w:type="default" r:id="rId46"/>
          <w:pgSz w:w="12240" w:h="15840" w:code="1"/>
          <w:pgMar w:top="1440" w:right="1319" w:bottom="1440" w:left="1319" w:header="720" w:footer="720" w:gutter="0"/>
          <w:paperSrc w:first="15" w:other="15"/>
          <w:cols w:space="720"/>
          <w:docGrid w:linePitch="360"/>
        </w:sectPr>
      </w:pPr>
      <w:r w:rsidRPr="004B302D">
        <w:rPr>
          <w:u w:val="single"/>
        </w:rPr>
        <w:t>HERA Law</w:t>
      </w:r>
      <w:r w:rsidRPr="004B302D">
        <w:t xml:space="preserve">.  The provisions of this </w:t>
      </w:r>
      <w:r w:rsidRPr="004B302D">
        <w:rPr>
          <w:u w:val="single"/>
        </w:rPr>
        <w:t>Article 23</w:t>
      </w:r>
      <w:r w:rsidRPr="004B302D">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14:paraId="0D2EB6A3" w14:textId="05E23A82" w:rsidR="007046BA" w:rsidRPr="004B302D" w:rsidRDefault="00FE6D6F">
      <w:pPr>
        <w:pStyle w:val="Corp1L1"/>
        <w:rPr>
          <w:szCs w:val="24"/>
        </w:rPr>
      </w:pPr>
      <w:bookmarkStart w:id="144" w:name="_Toc257549674"/>
      <w:r w:rsidRPr="004B302D">
        <w:rPr>
          <w:szCs w:val="24"/>
        </w:rPr>
        <w:lastRenderedPageBreak/>
        <w:br/>
      </w:r>
      <w:bookmarkStart w:id="145" w:name="_Toc478735279"/>
      <w:bookmarkStart w:id="146" w:name="_Toc532900021"/>
      <w:bookmarkStart w:id="147" w:name="_Toc533161883"/>
      <w:bookmarkStart w:id="148" w:name="_Toc13594170"/>
      <w:r w:rsidRPr="004B302D">
        <w:rPr>
          <w:szCs w:val="24"/>
        </w:rPr>
        <w:t>FINANCIAL COMPLIANCE</w:t>
      </w:r>
      <w:bookmarkEnd w:id="144"/>
      <w:bookmarkEnd w:id="145"/>
      <w:bookmarkEnd w:id="146"/>
      <w:bookmarkEnd w:id="147"/>
      <w:bookmarkEnd w:id="148"/>
    </w:p>
    <w:p w14:paraId="542135D9" w14:textId="2857682D" w:rsidR="007046BA" w:rsidRPr="004B302D" w:rsidRDefault="00FE6D6F">
      <w:pPr>
        <w:pStyle w:val="Corp1L2"/>
        <w:rPr>
          <w:szCs w:val="24"/>
        </w:rPr>
      </w:pPr>
      <w:r w:rsidRPr="004B302D">
        <w:rPr>
          <w:szCs w:val="24"/>
          <w:u w:val="single"/>
        </w:rPr>
        <w:t>Financial Compliance</w:t>
      </w:r>
      <w:r w:rsidRPr="004B302D">
        <w:rPr>
          <w:szCs w:val="24"/>
        </w:rPr>
        <w:t xml:space="preserve">.  </w:t>
      </w:r>
      <w:r w:rsidR="00CB3BE8">
        <w:rPr>
          <w:szCs w:val="24"/>
        </w:rPr>
        <w:t>Subscriber Organization</w:t>
      </w:r>
      <w:r w:rsidRPr="004B302D">
        <w:rPr>
          <w:szCs w:val="24"/>
        </w:rPr>
        <w:t xml:space="preserve"> shall provide or cause to be provided to Company on a timely basis, as reasonably determined by Company, all information, including but not limited to information that may be obtained in any audit referred to below (the "</w:t>
      </w:r>
      <w:r w:rsidR="00C346D7" w:rsidRPr="004B302D">
        <w:rPr>
          <w:szCs w:val="24"/>
          <w:u w:val="single"/>
        </w:rPr>
        <w:t xml:space="preserve">Financial Compliance </w:t>
      </w:r>
      <w:r w:rsidRPr="004B302D">
        <w:rPr>
          <w:szCs w:val="24"/>
          <w:u w:val="single"/>
        </w:rPr>
        <w:t>Information</w:t>
      </w:r>
      <w:r w:rsidRPr="004B302D">
        <w:rPr>
          <w:szCs w:val="24"/>
        </w:rPr>
        <w:t>"), reasonably requested by Company for purposes of permitting Company and its parent company, HEI, to comply with the requirements (initial and on-going) of (i) the accounting principles of Financial Accounting Standards Board ("</w:t>
      </w:r>
      <w:r w:rsidRPr="004B302D">
        <w:rPr>
          <w:szCs w:val="24"/>
          <w:u w:val="single"/>
        </w:rPr>
        <w:t>FASB</w:t>
      </w:r>
      <w:r w:rsidRPr="004B302D">
        <w:rPr>
          <w:szCs w:val="24"/>
        </w:rPr>
        <w:t>") Accounting Standards Codification</w:t>
      </w:r>
      <w:r w:rsidR="004A5FD0">
        <w:rPr>
          <w:szCs w:val="24"/>
        </w:rPr>
        <w:t xml:space="preserve"> ("</w:t>
      </w:r>
      <w:r w:rsidR="004A5FD0">
        <w:rPr>
          <w:szCs w:val="24"/>
          <w:u w:val="single"/>
        </w:rPr>
        <w:t>ASC</w:t>
      </w:r>
      <w:r w:rsidR="004A5FD0">
        <w:rPr>
          <w:szCs w:val="24"/>
        </w:rPr>
        <w:t>")</w:t>
      </w:r>
      <w:r w:rsidRPr="004B302D">
        <w:rPr>
          <w:szCs w:val="24"/>
        </w:rPr>
        <w:t xml:space="preserve"> 810, Consolidation ("</w:t>
      </w:r>
      <w:r w:rsidRPr="004B302D">
        <w:rPr>
          <w:szCs w:val="24"/>
          <w:u w:val="single"/>
        </w:rPr>
        <w:t>FASB ASC 810</w:t>
      </w:r>
      <w:r w:rsidRPr="004B302D">
        <w:rPr>
          <w:szCs w:val="24"/>
        </w:rPr>
        <w:t xml:space="preserve">"), </w:t>
      </w:r>
      <w:r w:rsidR="00905628">
        <w:rPr>
          <w:szCs w:val="24"/>
        </w:rPr>
        <w:t>(ii) FASB</w:t>
      </w:r>
      <w:r w:rsidR="004A5FD0">
        <w:rPr>
          <w:szCs w:val="24"/>
        </w:rPr>
        <w:t xml:space="preserve"> ASC</w:t>
      </w:r>
      <w:r w:rsidR="00905628">
        <w:rPr>
          <w:szCs w:val="24"/>
        </w:rPr>
        <w:t xml:space="preserve"> 842,</w:t>
      </w:r>
      <w:r w:rsidR="004A5FD0">
        <w:rPr>
          <w:szCs w:val="24"/>
        </w:rPr>
        <w:t xml:space="preserve"> Leases, </w:t>
      </w:r>
      <w:r w:rsidRPr="004B302D">
        <w:rPr>
          <w:szCs w:val="24"/>
        </w:rPr>
        <w:t>(ii</w:t>
      </w:r>
      <w:r w:rsidR="00905628">
        <w:rPr>
          <w:szCs w:val="24"/>
        </w:rPr>
        <w:t>i</w:t>
      </w:r>
      <w:r w:rsidRPr="004B302D">
        <w:rPr>
          <w:szCs w:val="24"/>
        </w:rPr>
        <w:t>) </w:t>
      </w:r>
      <w:r w:rsidRPr="004B302D">
        <w:t>Section 404</w:t>
      </w:r>
      <w:r w:rsidRPr="004B302D">
        <w:rPr>
          <w:szCs w:val="24"/>
        </w:rPr>
        <w:t xml:space="preserve"> of the Sarbanes-Oxley Act of 2002 ("</w:t>
      </w:r>
      <w:r w:rsidRPr="004B302D">
        <w:rPr>
          <w:szCs w:val="24"/>
          <w:u w:val="single"/>
        </w:rPr>
        <w:t>SOX 404</w:t>
      </w:r>
      <w:r w:rsidRPr="004B302D">
        <w:rPr>
          <w:szCs w:val="24"/>
        </w:rPr>
        <w:t xml:space="preserve">"), </w:t>
      </w:r>
      <w:r w:rsidR="00882E57" w:rsidRPr="004B302D">
        <w:rPr>
          <w:szCs w:val="24"/>
        </w:rPr>
        <w:t xml:space="preserve">and </w:t>
      </w:r>
      <w:r w:rsidRPr="004B302D">
        <w:rPr>
          <w:szCs w:val="24"/>
        </w:rPr>
        <w:t>(i</w:t>
      </w:r>
      <w:r w:rsidR="00905628">
        <w:rPr>
          <w:szCs w:val="24"/>
        </w:rPr>
        <w:t>v</w:t>
      </w:r>
      <w:r w:rsidRPr="004B302D">
        <w:rPr>
          <w:szCs w:val="24"/>
        </w:rPr>
        <w:t>)</w:t>
      </w:r>
      <w:r w:rsidR="00882E57" w:rsidRPr="004B302D" w:rsidDel="00882E57">
        <w:rPr>
          <w:szCs w:val="24"/>
        </w:rPr>
        <w:t xml:space="preserve"> </w:t>
      </w:r>
      <w:r w:rsidRPr="004B302D">
        <w:rPr>
          <w:szCs w:val="24"/>
        </w:rPr>
        <w:t>all clarifications, interpretations and revisions of and regulations implementing FASB ASC 810</w:t>
      </w:r>
      <w:r w:rsidR="00905628">
        <w:rPr>
          <w:szCs w:val="24"/>
        </w:rPr>
        <w:t>,</w:t>
      </w:r>
      <w:r w:rsidR="00882E57" w:rsidRPr="004B302D">
        <w:rPr>
          <w:szCs w:val="24"/>
        </w:rPr>
        <w:t xml:space="preserve"> </w:t>
      </w:r>
      <w:r w:rsidRPr="004B302D">
        <w:rPr>
          <w:szCs w:val="24"/>
        </w:rPr>
        <w:t>SOX 404</w:t>
      </w:r>
      <w:r w:rsidR="004F2A31">
        <w:rPr>
          <w:szCs w:val="24"/>
        </w:rPr>
        <w:t>,</w:t>
      </w:r>
      <w:r w:rsidRPr="004B302D">
        <w:rPr>
          <w:szCs w:val="24"/>
        </w:rPr>
        <w:t xml:space="preserve"> </w:t>
      </w:r>
      <w:r w:rsidR="00905628">
        <w:rPr>
          <w:szCs w:val="24"/>
        </w:rPr>
        <w:t>and FASB</w:t>
      </w:r>
      <w:r w:rsidR="004A5FD0">
        <w:rPr>
          <w:szCs w:val="24"/>
        </w:rPr>
        <w:t xml:space="preserve"> ASC</w:t>
      </w:r>
      <w:r w:rsidR="00905628">
        <w:rPr>
          <w:szCs w:val="24"/>
        </w:rPr>
        <w:t xml:space="preserve"> 842 </w:t>
      </w:r>
      <w:r w:rsidRPr="004B302D">
        <w:rPr>
          <w:szCs w:val="24"/>
        </w:rPr>
        <w:t xml:space="preserve">issued by the FASB, Securities and Exchange Commission, the Public Company Accounting Oversight Board, Emerging Issues Task Force or other Governmental Authorities.  In addition, if required by Company in order to meet its compliance obligations, </w:t>
      </w:r>
      <w:r w:rsidR="00CB3BE8">
        <w:rPr>
          <w:szCs w:val="24"/>
        </w:rPr>
        <w:t>Subscriber Organization</w:t>
      </w:r>
      <w:r w:rsidRPr="004B302D">
        <w:rPr>
          <w:szCs w:val="24"/>
        </w:rPr>
        <w:t xml:space="preserve"> shall allow Company or its independent auditor to audit, to the extent reasonably required, </w:t>
      </w:r>
      <w:r w:rsidR="00CB3BE8">
        <w:rPr>
          <w:szCs w:val="24"/>
        </w:rPr>
        <w:t>Subscriber Organization</w:t>
      </w:r>
      <w:r w:rsidR="00F263DE" w:rsidRPr="004B302D">
        <w:rPr>
          <w:szCs w:val="24"/>
        </w:rPr>
        <w:t>'</w:t>
      </w:r>
      <w:r w:rsidRPr="004B302D">
        <w:rPr>
          <w:szCs w:val="24"/>
        </w:rPr>
        <w:t xml:space="preserve">s financial records, including its system of internal controls over financial reporting; </w:t>
      </w:r>
      <w:r w:rsidRPr="004B302D">
        <w:rPr>
          <w:szCs w:val="24"/>
          <w:u w:val="single"/>
        </w:rPr>
        <w:t>provided</w:t>
      </w:r>
      <w:r w:rsidRPr="004B302D">
        <w:rPr>
          <w:szCs w:val="24"/>
        </w:rPr>
        <w:t xml:space="preserve">, however, that Company shall be responsible for all costs associated with the foregoing, including but not limited to </w:t>
      </w:r>
      <w:r w:rsidR="00CB3BE8">
        <w:rPr>
          <w:szCs w:val="24"/>
        </w:rPr>
        <w:t>Subscriber Organization</w:t>
      </w:r>
      <w:r w:rsidR="00F263DE" w:rsidRPr="004B302D">
        <w:rPr>
          <w:szCs w:val="24"/>
        </w:rPr>
        <w:t>'</w:t>
      </w:r>
      <w:r w:rsidRPr="004B302D">
        <w:rPr>
          <w:szCs w:val="24"/>
        </w:rPr>
        <w:t xml:space="preserve">s reasonable internal costs.  Company shall limit access to such </w:t>
      </w:r>
      <w:r w:rsidR="00C346D7" w:rsidRPr="004B302D">
        <w:rPr>
          <w:szCs w:val="24"/>
        </w:rPr>
        <w:t xml:space="preserve">Financial Compliance </w:t>
      </w:r>
      <w:r w:rsidRPr="004B302D">
        <w:rPr>
          <w:szCs w:val="24"/>
        </w:rPr>
        <w:t>Information to persons involved with such compliance matters and restrict persons involved in Company</w:t>
      </w:r>
      <w:r w:rsidR="00F263DE" w:rsidRPr="004B302D">
        <w:rPr>
          <w:szCs w:val="24"/>
        </w:rPr>
        <w:t>'</w:t>
      </w:r>
      <w:r w:rsidRPr="004B302D">
        <w:rPr>
          <w:szCs w:val="24"/>
        </w:rPr>
        <w:t xml:space="preserve">s monitoring, dispatch or scheduling of </w:t>
      </w:r>
      <w:r w:rsidR="00CB3BE8">
        <w:rPr>
          <w:szCs w:val="24"/>
        </w:rPr>
        <w:t>Subscriber Organization</w:t>
      </w:r>
      <w:r w:rsidRPr="004B302D">
        <w:rPr>
          <w:szCs w:val="24"/>
        </w:rPr>
        <w:t xml:space="preserve"> and/or Facility, or the administration of this Agreement, from having access to such </w:t>
      </w:r>
      <w:r w:rsidR="00C346D7" w:rsidRPr="004B302D">
        <w:rPr>
          <w:szCs w:val="24"/>
        </w:rPr>
        <w:t xml:space="preserve">Financial Compliance </w:t>
      </w:r>
      <w:r w:rsidRPr="004B302D">
        <w:rPr>
          <w:szCs w:val="24"/>
        </w:rPr>
        <w:t xml:space="preserve">Information (unless approved in writing in advance by </w:t>
      </w:r>
      <w:r w:rsidR="00CB3BE8">
        <w:rPr>
          <w:szCs w:val="24"/>
        </w:rPr>
        <w:t>Subscriber Organization</w:t>
      </w:r>
      <w:r w:rsidRPr="004B302D">
        <w:rPr>
          <w:szCs w:val="24"/>
        </w:rPr>
        <w:t xml:space="preserve">). </w:t>
      </w:r>
    </w:p>
    <w:p w14:paraId="191BAD3C" w14:textId="0455F880" w:rsidR="007046BA" w:rsidRPr="004B302D" w:rsidRDefault="00FE6D6F">
      <w:pPr>
        <w:pStyle w:val="Corp1L2"/>
        <w:rPr>
          <w:szCs w:val="24"/>
        </w:rPr>
      </w:pPr>
      <w:r w:rsidRPr="004B302D">
        <w:rPr>
          <w:szCs w:val="24"/>
          <w:u w:val="single"/>
        </w:rPr>
        <w:t>Confidentiality</w:t>
      </w:r>
      <w:r w:rsidRPr="004B302D">
        <w:rPr>
          <w:szCs w:val="24"/>
        </w:rPr>
        <w:t xml:space="preserve">.  Company shall, and shall cause HEI to, maintain the confidentiality of the </w:t>
      </w:r>
      <w:r w:rsidR="00C346D7" w:rsidRPr="004B302D">
        <w:rPr>
          <w:szCs w:val="24"/>
        </w:rPr>
        <w:t xml:space="preserve">Financial Compliance </w:t>
      </w:r>
      <w:r w:rsidRPr="004B302D">
        <w:rPr>
          <w:szCs w:val="24"/>
        </w:rPr>
        <w:t xml:space="preserve">Information as provided in this </w:t>
      </w:r>
      <w:r w:rsidRPr="004B302D">
        <w:rPr>
          <w:szCs w:val="24"/>
          <w:u w:val="single"/>
        </w:rPr>
        <w:t>Article 24</w:t>
      </w:r>
      <w:r w:rsidRPr="004B302D">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sidRPr="004B302D">
        <w:rPr>
          <w:szCs w:val="24"/>
          <w:u w:val="single"/>
        </w:rPr>
        <w:t>Article 24</w:t>
      </w:r>
      <w:r w:rsidRPr="004B302D">
        <w:rPr>
          <w:szCs w:val="24"/>
        </w:rPr>
        <w:t xml:space="preserve"> (Financial Compliance) as "</w:t>
      </w:r>
      <w:r w:rsidRPr="004B302D">
        <w:rPr>
          <w:szCs w:val="24"/>
          <w:u w:val="single"/>
        </w:rPr>
        <w:t>Recipient</w:t>
      </w:r>
      <w:r w:rsidRPr="004B302D">
        <w:rPr>
          <w:szCs w:val="24"/>
        </w:rPr>
        <w:t xml:space="preserve">".)  If either Company or HEI, in the exercise of their respective reasonable judgments, concludes that </w:t>
      </w:r>
      <w:r w:rsidRPr="004B302D">
        <w:rPr>
          <w:szCs w:val="24"/>
        </w:rPr>
        <w:lastRenderedPageBreak/>
        <w:t xml:space="preserve">consolidation or financial reporting with respect to </w:t>
      </w:r>
      <w:r w:rsidR="00CB3BE8">
        <w:rPr>
          <w:szCs w:val="24"/>
        </w:rPr>
        <w:t>Subscriber Organization</w:t>
      </w:r>
      <w:r w:rsidRPr="004B302D">
        <w:rPr>
          <w:szCs w:val="24"/>
        </w:rPr>
        <w:t xml:space="preserve"> and/or this Agreement is necessary, Company and HEI each shall have the right to disclose such of the </w:t>
      </w:r>
      <w:r w:rsidR="00C346D7" w:rsidRPr="004B302D">
        <w:rPr>
          <w:szCs w:val="24"/>
        </w:rPr>
        <w:t xml:space="preserve">Financial Compliance </w:t>
      </w:r>
      <w:r w:rsidRPr="004B302D">
        <w:rPr>
          <w:szCs w:val="24"/>
        </w:rPr>
        <w:t xml:space="preserve">Information as Company or HEI, as applicable, reasonably determines is necessary to satisfy applicable disclosure and reporting or other requirements and give </w:t>
      </w:r>
      <w:r w:rsidR="00CB3BE8">
        <w:rPr>
          <w:szCs w:val="24"/>
        </w:rPr>
        <w:t>Subscriber Organization</w:t>
      </w:r>
      <w:r w:rsidRPr="004B302D">
        <w:rPr>
          <w:szCs w:val="24"/>
        </w:rPr>
        <w:t xml:space="preserve"> prompt written notice thereof (in advance to the extent practicable under the circumstances).  If Company or HEI disclose </w:t>
      </w:r>
      <w:r w:rsidR="008F6F20" w:rsidRPr="004B302D">
        <w:rPr>
          <w:szCs w:val="24"/>
        </w:rPr>
        <w:t xml:space="preserve">Financial Compliance </w:t>
      </w:r>
      <w:r w:rsidRPr="004B302D">
        <w:rPr>
          <w:szCs w:val="24"/>
        </w:rPr>
        <w:t xml:space="preserve">Information pursuant to the preceding sentence, Company and HEI shall, without limitation to the generality of the preceding sentence, have the right to disclose </w:t>
      </w:r>
      <w:r w:rsidR="008F6F20" w:rsidRPr="004B302D">
        <w:rPr>
          <w:szCs w:val="24"/>
        </w:rPr>
        <w:t xml:space="preserve">Financial Compliance </w:t>
      </w:r>
      <w:r w:rsidRPr="004B302D">
        <w:rPr>
          <w:szCs w:val="24"/>
        </w:rPr>
        <w:t xml:space="preserve">Information to the PUC and the Division of Consumer Advocacy of the Department of Commerce and Consumer Affairs of the State of </w:t>
      </w:r>
      <w:r w:rsidR="006048CF" w:rsidRPr="004B302D">
        <w:rPr>
          <w:szCs w:val="24"/>
        </w:rPr>
        <w:t>Hawai‘i</w:t>
      </w:r>
      <w:r w:rsidRPr="004B302D">
        <w:rPr>
          <w:szCs w:val="24"/>
        </w:rPr>
        <w:t xml:space="preserve"> ("</w:t>
      </w:r>
      <w:r w:rsidRPr="004B302D">
        <w:rPr>
          <w:szCs w:val="24"/>
          <w:u w:val="single"/>
        </w:rPr>
        <w:t>Consumer Advocate</w:t>
      </w:r>
      <w:r w:rsidRPr="004B302D">
        <w:rPr>
          <w:szCs w:val="24"/>
        </w:rPr>
        <w:t>") in connection with the PUC</w:t>
      </w:r>
      <w:r w:rsidR="00F263DE" w:rsidRPr="004B302D">
        <w:rPr>
          <w:szCs w:val="24"/>
        </w:rPr>
        <w:t>'</w:t>
      </w:r>
      <w:r w:rsidRPr="004B302D">
        <w:rPr>
          <w:szCs w:val="24"/>
        </w:rPr>
        <w:t xml:space="preserve">s rate making activities for Company and other HEI affiliated entities, provided that, if the scope or content of the </w:t>
      </w:r>
      <w:r w:rsidR="008F6F20" w:rsidRPr="004B302D">
        <w:rPr>
          <w:szCs w:val="24"/>
        </w:rPr>
        <w:t xml:space="preserve">Financial Compliance </w:t>
      </w:r>
      <w:r w:rsidRPr="004B302D">
        <w:rPr>
          <w:szCs w:val="24"/>
        </w:rPr>
        <w:t xml:space="preserve">Information to be disclosed to the PUC exceeds or is more detailed than that disclosed pursuant to the preceding sentence, such </w:t>
      </w:r>
      <w:r w:rsidR="008F6F20" w:rsidRPr="004B302D">
        <w:rPr>
          <w:szCs w:val="24"/>
        </w:rPr>
        <w:t xml:space="preserve">Financial Compliance </w:t>
      </w:r>
      <w:r w:rsidRPr="004B302D">
        <w:rPr>
          <w:szCs w:val="24"/>
        </w:rPr>
        <w:t xml:space="preserve">Information will not be disclosed until the PUC first issues a protective order to protect the confidentiality of such </w:t>
      </w:r>
      <w:r w:rsidR="00374FD8" w:rsidRPr="004B302D">
        <w:rPr>
          <w:szCs w:val="24"/>
        </w:rPr>
        <w:t xml:space="preserve">Financial Compliance </w:t>
      </w:r>
      <w:r w:rsidRPr="004B302D">
        <w:rPr>
          <w:szCs w:val="24"/>
        </w:rPr>
        <w:t xml:space="preserve">Information.  Neither Company nor HEI shall use the </w:t>
      </w:r>
      <w:r w:rsidR="00374FD8" w:rsidRPr="004B302D">
        <w:rPr>
          <w:szCs w:val="24"/>
        </w:rPr>
        <w:t xml:space="preserve">Financial Compliance </w:t>
      </w:r>
      <w:r w:rsidRPr="004B302D">
        <w:rPr>
          <w:szCs w:val="24"/>
        </w:rPr>
        <w:t xml:space="preserve">Information for any purpose other than as permitted under this </w:t>
      </w:r>
      <w:r w:rsidRPr="004B302D">
        <w:rPr>
          <w:szCs w:val="24"/>
          <w:u w:val="single"/>
        </w:rPr>
        <w:t>Article 24</w:t>
      </w:r>
      <w:r w:rsidRPr="004B302D">
        <w:rPr>
          <w:szCs w:val="24"/>
        </w:rPr>
        <w:t xml:space="preserve"> (Financial Compliance).</w:t>
      </w:r>
    </w:p>
    <w:p w14:paraId="55D1A3BF" w14:textId="06DC9C86" w:rsidR="007046BA" w:rsidRPr="004B302D" w:rsidRDefault="00FE6D6F">
      <w:pPr>
        <w:pStyle w:val="Corp1L2"/>
        <w:rPr>
          <w:szCs w:val="24"/>
        </w:rPr>
      </w:pPr>
      <w:r w:rsidRPr="004B302D">
        <w:rPr>
          <w:szCs w:val="24"/>
          <w:u w:val="single"/>
        </w:rPr>
        <w:t>Required Disclosure</w:t>
      </w:r>
      <w:r w:rsidRPr="004B302D">
        <w:rPr>
          <w:szCs w:val="24"/>
        </w:rPr>
        <w:t xml:space="preserve">. </w:t>
      </w:r>
      <w:r w:rsidR="00392997" w:rsidRPr="004B302D">
        <w:rPr>
          <w:szCs w:val="24"/>
        </w:rPr>
        <w:t xml:space="preserve"> </w:t>
      </w:r>
      <w:r w:rsidRPr="004B302D">
        <w:rPr>
          <w:szCs w:val="24"/>
        </w:rPr>
        <w:t xml:space="preserve">In circumstances other than those addressed in </w:t>
      </w:r>
      <w:r w:rsidRPr="004B302D">
        <w:rPr>
          <w:szCs w:val="24"/>
          <w:u w:val="single"/>
        </w:rPr>
        <w:t>Section 24.2</w:t>
      </w:r>
      <w:r w:rsidRPr="004B302D">
        <w:t xml:space="preserve"> </w:t>
      </w:r>
      <w:r w:rsidRPr="004B302D">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w:t>
      </w:r>
      <w:r w:rsidR="008F6F20" w:rsidRPr="004B302D">
        <w:rPr>
          <w:szCs w:val="24"/>
        </w:rPr>
        <w:t xml:space="preserve">Financial Compliance </w:t>
      </w:r>
      <w:r w:rsidRPr="004B302D">
        <w:rPr>
          <w:szCs w:val="24"/>
        </w:rPr>
        <w:t xml:space="preserve">Information, such Recipient shall undertake reasonable efforts to provide </w:t>
      </w:r>
      <w:r w:rsidR="00CB3BE8">
        <w:rPr>
          <w:szCs w:val="24"/>
        </w:rPr>
        <w:t>Subscriber Organization</w:t>
      </w:r>
      <w:r w:rsidRPr="004B302D">
        <w:rPr>
          <w:szCs w:val="24"/>
        </w:rPr>
        <w:t xml:space="preserve"> with prompt notice of such legal requirement prior to disclosure so that </w:t>
      </w:r>
      <w:r w:rsidR="00CB3BE8">
        <w:rPr>
          <w:szCs w:val="24"/>
        </w:rPr>
        <w:t>Subscriber Organization</w:t>
      </w:r>
      <w:r w:rsidRPr="004B302D">
        <w:rPr>
          <w:szCs w:val="24"/>
        </w:rPr>
        <w:t xml:space="preserve"> may seek a protective order or other appropriate remedy and/or waive compliance with the terms of this </w:t>
      </w:r>
      <w:r w:rsidRPr="004B302D">
        <w:rPr>
          <w:szCs w:val="24"/>
          <w:u w:val="single"/>
        </w:rPr>
        <w:t>Article 24</w:t>
      </w:r>
      <w:r w:rsidRPr="004B302D">
        <w:rPr>
          <w:szCs w:val="24"/>
        </w:rPr>
        <w:t xml:space="preserve"> (Financial Compliance).  If such protective order or other remedy is not obtained, or if </w:t>
      </w:r>
      <w:r w:rsidR="00CB3BE8">
        <w:rPr>
          <w:szCs w:val="24"/>
        </w:rPr>
        <w:t>Subscriber Organization</w:t>
      </w:r>
      <w:r w:rsidRPr="004B302D">
        <w:rPr>
          <w:szCs w:val="24"/>
        </w:rPr>
        <w:t xml:space="preserve"> waives compliance with the provisions at this </w:t>
      </w:r>
      <w:r w:rsidRPr="004B302D">
        <w:rPr>
          <w:szCs w:val="24"/>
          <w:u w:val="single"/>
        </w:rPr>
        <w:t>Article 24</w:t>
      </w:r>
      <w:r w:rsidRPr="004B302D">
        <w:rPr>
          <w:szCs w:val="24"/>
        </w:rPr>
        <w:t xml:space="preserve"> (Financial Compliance), Recipient shall furnish only that portion of the </w:t>
      </w:r>
      <w:r w:rsidR="008F6F20" w:rsidRPr="004B302D">
        <w:rPr>
          <w:szCs w:val="24"/>
        </w:rPr>
        <w:t xml:space="preserve">Financial Compliance </w:t>
      </w:r>
      <w:r w:rsidRPr="004B302D">
        <w:rPr>
          <w:szCs w:val="24"/>
        </w:rPr>
        <w:t xml:space="preserve">Information which it is legally required to so furnish and to use reasonable efforts to </w:t>
      </w:r>
      <w:r w:rsidRPr="004B302D">
        <w:rPr>
          <w:szCs w:val="24"/>
        </w:rPr>
        <w:lastRenderedPageBreak/>
        <w:t>obtain assurance that confidential treatment will be accorded to any disclosed material.</w:t>
      </w:r>
    </w:p>
    <w:p w14:paraId="6683C521" w14:textId="2439E368" w:rsidR="007046BA" w:rsidRPr="004B302D" w:rsidRDefault="00FE6D6F">
      <w:pPr>
        <w:pStyle w:val="Corp1L2"/>
        <w:rPr>
          <w:szCs w:val="24"/>
        </w:rPr>
      </w:pPr>
      <w:r w:rsidRPr="004B302D">
        <w:rPr>
          <w:szCs w:val="24"/>
          <w:u w:val="single"/>
        </w:rPr>
        <w:t>Exclusions from Confidentiality</w:t>
      </w:r>
      <w:r w:rsidRPr="004B302D">
        <w:rPr>
          <w:szCs w:val="24"/>
        </w:rPr>
        <w:t xml:space="preserve">. </w:t>
      </w:r>
      <w:r w:rsidR="00392997" w:rsidRPr="004B302D">
        <w:rPr>
          <w:szCs w:val="24"/>
        </w:rPr>
        <w:t xml:space="preserve"> </w:t>
      </w:r>
      <w:r w:rsidRPr="004B302D">
        <w:rPr>
          <w:szCs w:val="24"/>
        </w:rPr>
        <w:t xml:space="preserve">The obligation of nondisclosure and restricted use imposed on each Recipient under this </w:t>
      </w:r>
      <w:r w:rsidRPr="004B302D">
        <w:rPr>
          <w:szCs w:val="24"/>
          <w:u w:val="single"/>
        </w:rPr>
        <w:t>Article 24</w:t>
      </w:r>
      <w:r w:rsidRPr="004B302D">
        <w:rPr>
          <w:szCs w:val="24"/>
        </w:rPr>
        <w:t xml:space="preserve"> (Financial Compliance) shall not extend to any portion(s) of the </w:t>
      </w:r>
      <w:r w:rsidR="008F6F20" w:rsidRPr="004B302D">
        <w:rPr>
          <w:szCs w:val="24"/>
        </w:rPr>
        <w:t xml:space="preserve">Financial Compliance </w:t>
      </w:r>
      <w:r w:rsidRPr="004B302D">
        <w:rPr>
          <w:szCs w:val="24"/>
        </w:rPr>
        <w:t>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14:paraId="682E6EA8" w14:textId="0CCB15C0" w:rsidR="00CE6469" w:rsidRPr="00D235D5" w:rsidRDefault="00CE6469" w:rsidP="00CE6469">
      <w:pPr>
        <w:pStyle w:val="Corp1L2"/>
        <w:rPr>
          <w:szCs w:val="24"/>
        </w:rPr>
      </w:pPr>
      <w:r w:rsidRPr="004B302D">
        <w:rPr>
          <w:szCs w:val="24"/>
          <w:u w:val="single"/>
        </w:rPr>
        <w:t>Consolidation</w:t>
      </w:r>
      <w:r w:rsidRPr="004B302D">
        <w:rPr>
          <w:szCs w:val="24"/>
        </w:rPr>
        <w:t>.  Company does not want to be subject to consolidation as set forth in FASB ASC 810</w:t>
      </w:r>
      <w:r w:rsidRPr="00F35441">
        <w:rPr>
          <w:szCs w:val="24"/>
        </w:rPr>
        <w:t>, as issued and amended fr</w:t>
      </w:r>
      <w:r w:rsidRPr="00D235D5">
        <w:rPr>
          <w:szCs w:val="24"/>
        </w:rPr>
        <w:t>om time to time by FASB.</w:t>
      </w:r>
      <w:r w:rsidR="00AF22DD">
        <w:rPr>
          <w:szCs w:val="24"/>
        </w:rPr>
        <w:t xml:space="preserve">  </w:t>
      </w:r>
      <w:r w:rsidR="00AF22DD" w:rsidRPr="008D3467">
        <w:rPr>
          <w:szCs w:val="24"/>
        </w:rPr>
        <w:t>Company represents that, as of the Execution Date, it is not required to consolidate Subscriber Organization into its financial statements in accordance with relevant accounting guidance under U.S. generally accepted accounting principles ("</w:t>
      </w:r>
      <w:r w:rsidR="00AF22DD" w:rsidRPr="008D3467">
        <w:rPr>
          <w:szCs w:val="24"/>
          <w:u w:val="single"/>
        </w:rPr>
        <w:t>GAAP</w:t>
      </w:r>
      <w:r w:rsidR="00AF22DD" w:rsidRPr="008D3467">
        <w:rPr>
          <w:szCs w:val="24"/>
        </w:rPr>
        <w:t xml:space="preserve">"). If, due to a change in applicable law or accounting guidance under U.S. GAAP, or as a result of a material amendment to the Agreement, in each case, after the Execution Date, Company determines, in its sole but good faith discretion, that it is required to consolidate Subscriber Organization into its financial statements in accordance with relevant accounting guidance in accordance with U.S. GAAP, then Subscriber Organization, upon Company’s written request, shall, as soon as reasonably practicable (but in no event longer than fifteen (15) Days) provide audited financial statements (including footnotes) in accordance with U.S. GAAP (and as of the reporting periods Company is required to report thereafter) in order for Company to consolidate and file its financial statements within the reporting deadlines of the Securities and Exchange Commission; provided, however, that if Subscriber Organization does not normally prepare audited financial statements for the periods requested, Company shall reimburse Subscriber Organization fifty percent (50%) of the reasonable costs of having necessary audits performed and preparation of the audited financial statement; provided, further that the foregoing reimbursement shall only apply if Subscriber Organization normally prepares financial statements on an annual basis.  Notwithstanding the foregoing requirement that Subscriber Organization provide audited financial statements to Company, the Parties will take all commercially reasonable steps, which may include modification of this Agreement to eliminate the </w:t>
      </w:r>
      <w:r w:rsidR="00AF22DD" w:rsidRPr="008D3467">
        <w:rPr>
          <w:szCs w:val="24"/>
        </w:rPr>
        <w:lastRenderedPageBreak/>
        <w:t>consolidation treatment, while preserving the economic "benefit of the bargain" to both Parties.  If the Parties are unable to eliminate the consolidation treatment by other means, the Parties shall effectuate a sale of the Facility to Company at (i) if the sale occurs before the end of the thirteenth (13</w:t>
      </w:r>
      <w:r w:rsidR="00AF22DD" w:rsidRPr="008D3467">
        <w:rPr>
          <w:szCs w:val="24"/>
          <w:vertAlign w:val="superscript"/>
        </w:rPr>
        <w:t>th</w:t>
      </w:r>
      <w:r w:rsidR="00AF22DD" w:rsidRPr="008D3467">
        <w:rPr>
          <w:szCs w:val="24"/>
        </w:rPr>
        <w:t xml:space="preserve">) Contract Year, the greater of the Make Whole Amount determined pursuant to </w:t>
      </w:r>
      <w:r w:rsidR="00AF22DD" w:rsidRPr="008D3467">
        <w:rPr>
          <w:szCs w:val="24"/>
          <w:u w:val="single"/>
        </w:rPr>
        <w:t>Section 6</w:t>
      </w:r>
      <w:r w:rsidR="00AF22DD" w:rsidRPr="008D3467">
        <w:rPr>
          <w:szCs w:val="24"/>
        </w:rPr>
        <w:t xml:space="preserve"> (Make Whole Amount) of </w:t>
      </w:r>
      <w:r w:rsidR="00AF22DD" w:rsidRPr="008D3467">
        <w:rPr>
          <w:szCs w:val="24"/>
          <w:u w:val="single"/>
        </w:rPr>
        <w:t>Attachment P</w:t>
      </w:r>
      <w:r w:rsidR="00AF22DD" w:rsidRPr="008D3467">
        <w:rPr>
          <w:szCs w:val="24"/>
        </w:rPr>
        <w:t xml:space="preserve"> (Sale of Facility of Subscriber Organization) or the fair market value determined pursuant to </w:t>
      </w:r>
      <w:r w:rsidR="00AF22DD" w:rsidRPr="008D3467">
        <w:rPr>
          <w:szCs w:val="24"/>
          <w:u w:val="single"/>
        </w:rPr>
        <w:t>Section 3</w:t>
      </w:r>
      <w:r w:rsidR="00AF22DD" w:rsidRPr="008D3467">
        <w:rPr>
          <w:szCs w:val="24"/>
        </w:rPr>
        <w:t xml:space="preserve"> (Procedure to Determine Fair Market Value of the Facility) of </w:t>
      </w:r>
      <w:r w:rsidR="00AF22DD" w:rsidRPr="008D3467">
        <w:rPr>
          <w:szCs w:val="24"/>
          <w:u w:val="single"/>
        </w:rPr>
        <w:t>Attachment P</w:t>
      </w:r>
      <w:r w:rsidR="00AF22DD" w:rsidRPr="008D3467">
        <w:rPr>
          <w:szCs w:val="24"/>
        </w:rPr>
        <w:t xml:space="preserve"> (Sale of Facility by Subscriber Organization), or (ii) if the sale occurs on or after the beginning of the fourteenth (14</w:t>
      </w:r>
      <w:r w:rsidR="00AF22DD" w:rsidRPr="008D3467">
        <w:rPr>
          <w:szCs w:val="24"/>
          <w:vertAlign w:val="superscript"/>
        </w:rPr>
        <w:t>th</w:t>
      </w:r>
      <w:r w:rsidR="00AF22DD" w:rsidRPr="008D3467">
        <w:rPr>
          <w:szCs w:val="24"/>
        </w:rPr>
        <w:t xml:space="preserve">) Contract Year, the fair market value determined pursuant to </w:t>
      </w:r>
      <w:r w:rsidR="00AF22DD" w:rsidRPr="008D3467">
        <w:rPr>
          <w:szCs w:val="24"/>
          <w:u w:val="single"/>
        </w:rPr>
        <w:t>Section 3</w:t>
      </w:r>
      <w:r w:rsidR="00AF22DD" w:rsidRPr="008D3467">
        <w:rPr>
          <w:szCs w:val="24"/>
        </w:rPr>
        <w:t xml:space="preserve"> (Procedure to Determine Fair Market Value of the Facility) of </w:t>
      </w:r>
      <w:r w:rsidR="00AF22DD" w:rsidRPr="008D3467">
        <w:rPr>
          <w:szCs w:val="24"/>
          <w:u w:val="single"/>
        </w:rPr>
        <w:t>Attachment P</w:t>
      </w:r>
      <w:r w:rsidR="00AF22DD" w:rsidRPr="008D3467">
        <w:rPr>
          <w:szCs w:val="24"/>
        </w:rPr>
        <w:t xml:space="preserve"> (Sale of Facility by Subscriber Organization), but not less than the Financial Termination Costs determined pursuant to </w:t>
      </w:r>
      <w:r w:rsidR="00AF22DD" w:rsidRPr="008D3467">
        <w:rPr>
          <w:szCs w:val="24"/>
          <w:u w:val="single"/>
        </w:rPr>
        <w:t>Section 6</w:t>
      </w:r>
      <w:r w:rsidR="00AF22DD" w:rsidRPr="008D3467">
        <w:rPr>
          <w:szCs w:val="24"/>
        </w:rPr>
        <w:t xml:space="preserve"> (Make Whole Amount) of </w:t>
      </w:r>
      <w:r w:rsidR="00AF22DD" w:rsidRPr="008D3467">
        <w:rPr>
          <w:szCs w:val="24"/>
          <w:u w:val="single"/>
        </w:rPr>
        <w:t>Attachment P</w:t>
      </w:r>
      <w:r w:rsidR="00AF22DD" w:rsidRPr="008D3467">
        <w:rPr>
          <w:szCs w:val="24"/>
        </w:rPr>
        <w:t xml:space="preserve"> (Sale of Facility by Subscriber Organization), in either case under a Purchase and Sale Agreement to be negotiated based on the terms and conditions set forth in </w:t>
      </w:r>
      <w:r w:rsidR="00AF22DD" w:rsidRPr="008D3467">
        <w:rPr>
          <w:szCs w:val="24"/>
          <w:u w:val="single"/>
        </w:rPr>
        <w:t>Section 4</w:t>
      </w:r>
      <w:r w:rsidR="00AF22DD" w:rsidRPr="004B302D">
        <w:t xml:space="preserve"> (Purchase and Sale Agreement) of </w:t>
      </w:r>
      <w:r w:rsidR="00AF22DD" w:rsidRPr="008D3467">
        <w:rPr>
          <w:u w:val="single"/>
        </w:rPr>
        <w:t>Attachment P</w:t>
      </w:r>
      <w:r w:rsidR="00AF22DD" w:rsidRPr="004B302D">
        <w:t xml:space="preserve"> (Sale of Facility by </w:t>
      </w:r>
      <w:r w:rsidR="00AF22DD">
        <w:t>Subscriber</w:t>
      </w:r>
      <w:r w:rsidR="009A1141">
        <w:t xml:space="preserve"> Organization</w:t>
      </w:r>
      <w:r w:rsidR="009A1141" w:rsidRPr="004B302D">
        <w:t>)</w:t>
      </w:r>
      <w:r w:rsidR="009A1141" w:rsidRPr="008D3467">
        <w:rPr>
          <w:szCs w:val="24"/>
        </w:rPr>
        <w:t>.</w:t>
      </w:r>
    </w:p>
    <w:p w14:paraId="1B493C00" w14:textId="7EFBCAC0" w:rsidR="00534946" w:rsidRPr="004B302D" w:rsidRDefault="00CE6469" w:rsidP="009A1141">
      <w:pPr>
        <w:pStyle w:val="Corp1L3"/>
        <w:numPr>
          <w:ilvl w:val="0"/>
          <w:numId w:val="0"/>
        </w:numPr>
        <w:ind w:left="990"/>
        <w:rPr>
          <w:szCs w:val="24"/>
        </w:rPr>
      </w:pPr>
      <w:r w:rsidRPr="008D3467">
        <w:rPr>
          <w:szCs w:val="24"/>
        </w:rPr>
        <w:t xml:space="preserve">  </w:t>
      </w:r>
      <w:r w:rsidR="00882E57" w:rsidRPr="004B302D" w:rsidDel="00882E57">
        <w:rPr>
          <w:szCs w:val="24"/>
        </w:rPr>
        <w:t xml:space="preserve"> </w:t>
      </w:r>
      <w:r w:rsidRPr="00F35441">
        <w:rPr>
          <w:szCs w:val="24"/>
        </w:rPr>
        <w:t xml:space="preserve"> </w:t>
      </w:r>
    </w:p>
    <w:p w14:paraId="638F9D98" w14:textId="77777777" w:rsidR="0049223F" w:rsidRPr="004B302D" w:rsidRDefault="0049223F" w:rsidP="0049223F">
      <w:pPr>
        <w:pStyle w:val="BodyText"/>
        <w:rPr>
          <w:rFonts w:ascii="Courier New" w:hAnsi="Courier New" w:cs="Courier New"/>
        </w:rPr>
      </w:pPr>
    </w:p>
    <w:p w14:paraId="179DC902" w14:textId="77777777" w:rsidR="0049223F" w:rsidRPr="004B302D" w:rsidRDefault="0049223F" w:rsidP="0049223F">
      <w:pPr>
        <w:pStyle w:val="BodyText"/>
        <w:rPr>
          <w:rFonts w:ascii="Courier New" w:hAnsi="Courier New" w:cs="Courier New"/>
        </w:rPr>
        <w:sectPr w:rsidR="0049223F" w:rsidRPr="004B302D" w:rsidSect="00350BC4">
          <w:footerReference w:type="default" r:id="rId47"/>
          <w:pgSz w:w="12240" w:h="15840" w:code="1"/>
          <w:pgMar w:top="1440" w:right="1319" w:bottom="1440" w:left="1319" w:header="720" w:footer="720" w:gutter="0"/>
          <w:paperSrc w:first="15" w:other="15"/>
          <w:cols w:space="720"/>
          <w:docGrid w:linePitch="360"/>
        </w:sectPr>
      </w:pPr>
    </w:p>
    <w:p w14:paraId="1B34FDB6" w14:textId="692ECC46" w:rsidR="007046BA" w:rsidRPr="00F35441" w:rsidRDefault="00FE6D6F">
      <w:pPr>
        <w:pStyle w:val="Corp1L1"/>
        <w:rPr>
          <w:szCs w:val="24"/>
        </w:rPr>
      </w:pPr>
      <w:bookmarkStart w:id="149" w:name="_Toc257549675"/>
      <w:r w:rsidRPr="00447E4A">
        <w:rPr>
          <w:szCs w:val="24"/>
        </w:rPr>
        <w:lastRenderedPageBreak/>
        <w:br/>
      </w:r>
      <w:bookmarkStart w:id="150" w:name="_Toc478735280"/>
      <w:bookmarkStart w:id="151" w:name="_Toc532900022"/>
      <w:bookmarkStart w:id="152" w:name="_Toc533161884"/>
      <w:bookmarkStart w:id="153" w:name="_Toc13594171"/>
      <w:r w:rsidRPr="00447E4A">
        <w:rPr>
          <w:szCs w:val="24"/>
        </w:rPr>
        <w:t>GOOD ENGINEERING AND OPERATING PRACTICES</w:t>
      </w:r>
      <w:bookmarkEnd w:id="149"/>
      <w:bookmarkEnd w:id="150"/>
      <w:bookmarkEnd w:id="151"/>
      <w:bookmarkEnd w:id="152"/>
      <w:bookmarkEnd w:id="153"/>
    </w:p>
    <w:p w14:paraId="5AF5FA7E" w14:textId="77777777" w:rsidR="007046BA" w:rsidRPr="003B30CD" w:rsidRDefault="00FE6D6F">
      <w:pPr>
        <w:pStyle w:val="Corp1L2"/>
        <w:rPr>
          <w:szCs w:val="24"/>
        </w:rPr>
      </w:pPr>
      <w:r w:rsidRPr="00D235D5">
        <w:rPr>
          <w:szCs w:val="24"/>
          <w:u w:val="single"/>
        </w:rPr>
        <w:t>General</w:t>
      </w:r>
      <w:r w:rsidRPr="0051062C">
        <w:rPr>
          <w:szCs w:val="24"/>
        </w:rPr>
        <w:t>.  Each Party agrees to install, operate and maintain its respective equipment and facility and to perform all obligations required to be performed by such Party under this Agreement in acco</w:t>
      </w:r>
      <w:r w:rsidRPr="00C91906">
        <w:rPr>
          <w:szCs w:val="24"/>
        </w:rPr>
        <w:t>rdance with Good Engineering and Operating Practices and applicable Laws.</w:t>
      </w:r>
    </w:p>
    <w:p w14:paraId="2997A9A3" w14:textId="77777777" w:rsidR="007046BA" w:rsidRPr="004B302D" w:rsidRDefault="00FE6D6F">
      <w:pPr>
        <w:pStyle w:val="Corp1L2"/>
        <w:rPr>
          <w:szCs w:val="24"/>
        </w:rPr>
      </w:pPr>
      <w:r w:rsidRPr="00B959DE">
        <w:rPr>
          <w:szCs w:val="24"/>
          <w:u w:val="single"/>
        </w:rPr>
        <w:t>Specifications, Determinations and Approvals</w:t>
      </w:r>
      <w:r w:rsidRPr="00B959DE">
        <w:rPr>
          <w:szCs w:val="24"/>
        </w:rPr>
        <w:t>.  Wherever in this Agreement Company has the right to give specifications, determinations or approvals, such specifications, determinatio</w:t>
      </w:r>
      <w:r w:rsidRPr="006F17F2">
        <w:rPr>
          <w:szCs w:val="24"/>
        </w:rPr>
        <w:t>ns or approvals shall be given in accordance with Company</w:t>
      </w:r>
      <w:r w:rsidR="00F263DE" w:rsidRPr="004B302D">
        <w:rPr>
          <w:szCs w:val="24"/>
        </w:rPr>
        <w:t>'</w:t>
      </w:r>
      <w:r w:rsidRPr="004B302D">
        <w:rPr>
          <w:szCs w:val="24"/>
        </w:rPr>
        <w:t xml:space="preserve">s standard practices, policies and procedures and shall not be unreasonably withheld.  </w:t>
      </w:r>
    </w:p>
    <w:p w14:paraId="3A53A157" w14:textId="77777777" w:rsidR="007046BA" w:rsidRPr="004B302D" w:rsidRDefault="00FE6D6F">
      <w:pPr>
        <w:pStyle w:val="Corp1L2"/>
        <w:rPr>
          <w:szCs w:val="24"/>
        </w:rPr>
      </w:pPr>
      <w:r w:rsidRPr="004B302D">
        <w:rPr>
          <w:szCs w:val="24"/>
          <w:u w:val="single"/>
        </w:rPr>
        <w:t>No Endorsement, Warranty or Waiver</w:t>
      </w:r>
      <w:r w:rsidRPr="004B302D">
        <w:rPr>
          <w:szCs w:val="24"/>
        </w:rPr>
        <w:t>. Any such specifications, determinations, or approvals shall not be deemed to be an endorsement, warranty, or waiver of any right of Company.</w:t>
      </w:r>
    </w:p>
    <w:p w14:paraId="35615941" w14:textId="24ADE8F3" w:rsidR="00534946" w:rsidRPr="004B302D" w:rsidRDefault="00FE6D6F">
      <w:pPr>
        <w:pStyle w:val="Corp1L2"/>
        <w:rPr>
          <w:szCs w:val="24"/>
        </w:rPr>
        <w:sectPr w:rsidR="00534946" w:rsidRPr="004B302D" w:rsidSect="00350BC4">
          <w:footerReference w:type="default" r:id="rId48"/>
          <w:pgSz w:w="12240" w:h="15840" w:code="1"/>
          <w:pgMar w:top="1440" w:right="1319" w:bottom="1440" w:left="1319" w:header="720" w:footer="720" w:gutter="0"/>
          <w:paperSrc w:first="15" w:other="15"/>
          <w:cols w:space="720"/>
          <w:docGrid w:linePitch="360"/>
        </w:sectPr>
      </w:pPr>
      <w:r w:rsidRPr="004B302D">
        <w:rPr>
          <w:szCs w:val="24"/>
          <w:u w:val="single"/>
        </w:rPr>
        <w:t>Consultants List</w:t>
      </w:r>
      <w:r w:rsidRPr="004B302D">
        <w:rPr>
          <w:szCs w:val="24"/>
        </w:rPr>
        <w:t xml:space="preserve">.  Prior to the Commercial Operations Date, the Parties shall agree on a list of names of engineering firms to be attached as </w:t>
      </w:r>
      <w:r w:rsidRPr="004B302D">
        <w:rPr>
          <w:szCs w:val="24"/>
          <w:u w:val="single"/>
        </w:rPr>
        <w:t>Attachment D</w:t>
      </w:r>
      <w:r w:rsidRPr="004B302D">
        <w:rPr>
          <w:szCs w:val="24"/>
        </w:rPr>
        <w:t xml:space="preserve"> (Consultants List) in accordance with </w:t>
      </w:r>
      <w:r w:rsidRPr="004B302D">
        <w:rPr>
          <w:szCs w:val="24"/>
          <w:u w:val="single"/>
        </w:rPr>
        <w:t>Section 4</w:t>
      </w:r>
      <w:r w:rsidRPr="004B302D">
        <w:rPr>
          <w:szCs w:val="24"/>
        </w:rPr>
        <w:t xml:space="preserve"> (Maintenance of </w:t>
      </w:r>
      <w:r w:rsidR="00210CB4">
        <w:rPr>
          <w:szCs w:val="24"/>
        </w:rPr>
        <w:t>Subscriber Organization</w:t>
      </w:r>
      <w:r w:rsidRPr="004B302D">
        <w:rPr>
          <w:szCs w:val="24"/>
        </w:rPr>
        <w:t xml:space="preserve">-Owned Interconnection Facilities) of </w:t>
      </w:r>
      <w:r w:rsidRPr="004B302D">
        <w:rPr>
          <w:szCs w:val="24"/>
          <w:u w:val="single"/>
        </w:rPr>
        <w:t>Attachment B</w:t>
      </w:r>
      <w:r w:rsidRPr="004B302D">
        <w:rPr>
          <w:szCs w:val="24"/>
        </w:rPr>
        <w:t xml:space="preserve"> (Facility Owned </w:t>
      </w:r>
      <w:r w:rsidR="00C137DB" w:rsidRPr="004B302D">
        <w:rPr>
          <w:szCs w:val="24"/>
        </w:rPr>
        <w:t>b</w:t>
      </w:r>
      <w:r w:rsidRPr="004B302D">
        <w:rPr>
          <w:szCs w:val="24"/>
        </w:rPr>
        <w:t xml:space="preserve">y </w:t>
      </w:r>
      <w:r w:rsidR="00210CB4">
        <w:rPr>
          <w:szCs w:val="24"/>
        </w:rPr>
        <w:t>Subscriber Organization</w:t>
      </w:r>
      <w:r w:rsidRPr="004B302D">
        <w:rPr>
          <w:szCs w:val="24"/>
        </w:rPr>
        <w:t>).</w:t>
      </w:r>
    </w:p>
    <w:p w14:paraId="72A9D380" w14:textId="138D8390" w:rsidR="007046BA" w:rsidRPr="004B302D" w:rsidRDefault="00FE6D6F">
      <w:pPr>
        <w:pStyle w:val="Corp1L1"/>
        <w:rPr>
          <w:szCs w:val="24"/>
        </w:rPr>
      </w:pPr>
      <w:bookmarkStart w:id="154" w:name="_Toc257549676"/>
      <w:r w:rsidRPr="004B302D">
        <w:rPr>
          <w:szCs w:val="24"/>
        </w:rPr>
        <w:lastRenderedPageBreak/>
        <w:br/>
      </w:r>
      <w:bookmarkStart w:id="155" w:name="_Toc478735281"/>
      <w:bookmarkStart w:id="156" w:name="_Toc532900023"/>
      <w:bookmarkStart w:id="157" w:name="_Toc533161885"/>
      <w:bookmarkStart w:id="158" w:name="_Toc13594172"/>
      <w:r w:rsidRPr="004B302D">
        <w:rPr>
          <w:szCs w:val="24"/>
        </w:rPr>
        <w:t>EQUAL EMPLOYMENT OPPORTUNITY</w:t>
      </w:r>
      <w:bookmarkEnd w:id="154"/>
      <w:bookmarkEnd w:id="155"/>
      <w:bookmarkEnd w:id="156"/>
      <w:bookmarkEnd w:id="157"/>
      <w:bookmarkEnd w:id="158"/>
    </w:p>
    <w:p w14:paraId="7823BAE0" w14:textId="1AE14BCB" w:rsidR="007046BA" w:rsidRPr="004B302D" w:rsidRDefault="00FE6D6F">
      <w:pPr>
        <w:pStyle w:val="Corp1L2"/>
        <w:rPr>
          <w:szCs w:val="24"/>
        </w:rPr>
      </w:pPr>
      <w:r w:rsidRPr="004B302D">
        <w:rPr>
          <w:szCs w:val="24"/>
          <w:u w:val="single"/>
        </w:rPr>
        <w:t>Equal Employment Opportunity</w:t>
      </w:r>
      <w:r w:rsidRPr="004B302D">
        <w:rPr>
          <w:szCs w:val="24"/>
        </w:rPr>
        <w:t xml:space="preserve">.  (Applicable to all contracts of $10,000 or more in the whole or aggregate.  41 CFR 60-1.4 and 41 CFR 60-741.5.)  </w:t>
      </w:r>
      <w:r w:rsidR="00210CB4">
        <w:rPr>
          <w:szCs w:val="24"/>
        </w:rPr>
        <w:t>Subscriber Organization</w:t>
      </w:r>
      <w:r w:rsidRPr="004B302D">
        <w:rPr>
          <w:szCs w:val="24"/>
        </w:rPr>
        <w:t xml:space="preserve"> is aware of and is fully informed of </w:t>
      </w:r>
      <w:r w:rsidR="00210CB4">
        <w:rPr>
          <w:szCs w:val="24"/>
        </w:rPr>
        <w:t>Subscriber Organization</w:t>
      </w:r>
      <w:r w:rsidR="00F263DE" w:rsidRPr="004B302D">
        <w:rPr>
          <w:szCs w:val="24"/>
        </w:rPr>
        <w:t>'</w:t>
      </w:r>
      <w:r w:rsidRPr="004B302D">
        <w:rPr>
          <w:szCs w:val="24"/>
        </w:rPr>
        <w:t xml:space="preserve">s responsibilities under Executive Order 11246 (reference to which include amendments and orders superseding in whole or in part) and shall be bound by and agrees to the applicable provisions as contained in </w:t>
      </w:r>
      <w:r w:rsidRPr="004B302D">
        <w:t>Section 202</w:t>
      </w:r>
      <w:r w:rsidRPr="004B302D">
        <w:rPr>
          <w:szCs w:val="24"/>
        </w:rPr>
        <w:t xml:space="preserve"> of said Executive Order and the Equal Opportunity Clause as set forth in 41 CFR 60-1.4 and 41 CFR 60-741.5(a), which clauses are hereby incorporated by reference.</w:t>
      </w:r>
    </w:p>
    <w:p w14:paraId="0DC51A70" w14:textId="6FD541AE" w:rsidR="00534946" w:rsidRPr="004B302D" w:rsidRDefault="00FE6D6F">
      <w:pPr>
        <w:pStyle w:val="Corp1L2"/>
        <w:rPr>
          <w:szCs w:val="24"/>
        </w:rPr>
        <w:sectPr w:rsidR="00534946" w:rsidRPr="004B302D" w:rsidSect="00350BC4">
          <w:footerReference w:type="default" r:id="rId49"/>
          <w:pgSz w:w="12240" w:h="15840" w:code="1"/>
          <w:pgMar w:top="1440" w:right="1319" w:bottom="1440" w:left="1319" w:header="720" w:footer="720" w:gutter="0"/>
          <w:paperSrc w:first="15" w:other="15"/>
          <w:cols w:space="720"/>
          <w:docGrid w:linePitch="360"/>
        </w:sectPr>
      </w:pPr>
      <w:r w:rsidRPr="004B302D">
        <w:rPr>
          <w:szCs w:val="24"/>
          <w:u w:val="single"/>
        </w:rPr>
        <w:t>Equal Opportunity For Disabled Veterans, Recently Separated Veterans, Other Protected Veterans and Armed Forces Service Medal Veterans</w:t>
      </w:r>
      <w:r w:rsidRPr="004B302D">
        <w:rPr>
          <w:szCs w:val="24"/>
        </w:rPr>
        <w:t>.  Applicable to (i) contracts of $25,000 or more entered into before December 31, 2003 (41 CFR 60-250.4) or (ii) each federal government contract of $100,000 or more, entered into or modified on or after December 31, 2003 (41 CFR 60</w:t>
      </w:r>
      <w:r w:rsidRPr="004B302D">
        <w:rPr>
          <w:szCs w:val="24"/>
        </w:rPr>
        <w:noBreakHyphen/>
        <w:t xml:space="preserve">300.4) for the purchase, sale or use of personal property or nonpersonal services (including construction).)  If applicable to </w:t>
      </w:r>
      <w:r w:rsidR="00210CB4">
        <w:rPr>
          <w:szCs w:val="24"/>
        </w:rPr>
        <w:t>Subscriber Organization</w:t>
      </w:r>
      <w:r w:rsidRPr="004B302D">
        <w:rPr>
          <w:szCs w:val="24"/>
        </w:rPr>
        <w:t xml:space="preserve"> under this Agreement, </w:t>
      </w:r>
      <w:r w:rsidR="00210CB4">
        <w:rPr>
          <w:szCs w:val="24"/>
        </w:rPr>
        <w:t>Subscriber Organization</w:t>
      </w:r>
      <w:r w:rsidRPr="004B302D">
        <w:rPr>
          <w:szCs w:val="24"/>
        </w:rPr>
        <w:t xml:space="preserve"> agrees that</w:t>
      </w:r>
      <w:r w:rsidR="004F2A31">
        <w:rPr>
          <w:szCs w:val="24"/>
        </w:rPr>
        <w:t xml:space="preserve"> it</w:t>
      </w:r>
      <w:r w:rsidRPr="004B302D">
        <w:rPr>
          <w:szCs w:val="24"/>
        </w:rPr>
        <w:t xml:space="preserve">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14:paraId="5D94064A" w14:textId="3CE7620A" w:rsidR="007046BA" w:rsidRPr="004B302D" w:rsidRDefault="00FE6D6F">
      <w:pPr>
        <w:pStyle w:val="Corp1L1"/>
        <w:rPr>
          <w:szCs w:val="24"/>
        </w:rPr>
      </w:pPr>
      <w:bookmarkStart w:id="159" w:name="_Toc257549677"/>
      <w:r w:rsidRPr="004B302D">
        <w:rPr>
          <w:szCs w:val="24"/>
        </w:rPr>
        <w:lastRenderedPageBreak/>
        <w:br/>
      </w:r>
      <w:bookmarkStart w:id="160" w:name="_Toc478735282"/>
      <w:bookmarkStart w:id="161" w:name="_Toc532900024"/>
      <w:bookmarkStart w:id="162" w:name="_Toc533161886"/>
      <w:bookmarkStart w:id="163" w:name="_Toc13594173"/>
      <w:r w:rsidRPr="004B302D">
        <w:rPr>
          <w:szCs w:val="24"/>
        </w:rPr>
        <w:t>SET OFF</w:t>
      </w:r>
      <w:bookmarkEnd w:id="159"/>
      <w:bookmarkEnd w:id="160"/>
      <w:bookmarkEnd w:id="161"/>
      <w:bookmarkEnd w:id="162"/>
      <w:bookmarkEnd w:id="163"/>
    </w:p>
    <w:p w14:paraId="3DB6BEA5" w14:textId="00B3851C" w:rsidR="00534946" w:rsidRPr="004B302D" w:rsidRDefault="007D1EF2">
      <w:pPr>
        <w:pStyle w:val="PlainText"/>
        <w:tabs>
          <w:tab w:val="left" w:pos="864"/>
        </w:tabs>
        <w:rPr>
          <w:sz w:val="24"/>
          <w:szCs w:val="24"/>
        </w:rPr>
        <w:sectPr w:rsidR="00534946" w:rsidRPr="004B302D" w:rsidSect="00350BC4">
          <w:footerReference w:type="default" r:id="rId50"/>
          <w:pgSz w:w="12240" w:h="15840" w:code="1"/>
          <w:pgMar w:top="1440" w:right="1319" w:bottom="1440" w:left="1319" w:header="720" w:footer="720" w:gutter="0"/>
          <w:paperSrc w:first="15" w:other="15"/>
          <w:cols w:space="720"/>
          <w:docGrid w:linePitch="360"/>
        </w:sectPr>
      </w:pPr>
      <w:r w:rsidRPr="004B302D">
        <w:rPr>
          <w:sz w:val="24"/>
          <w:szCs w:val="24"/>
        </w:rPr>
        <w:t>Company</w:t>
      </w:r>
      <w:r w:rsidR="00FE6D6F" w:rsidRPr="004B302D">
        <w:rPr>
          <w:sz w:val="24"/>
          <w:szCs w:val="24"/>
        </w:rPr>
        <w:t xml:space="preserve"> shall have the right to set off any payment due and owing by </w:t>
      </w:r>
      <w:r w:rsidR="00210CB4">
        <w:rPr>
          <w:sz w:val="24"/>
          <w:szCs w:val="24"/>
        </w:rPr>
        <w:t>Subscriber Organization</w:t>
      </w:r>
      <w:r w:rsidR="00FE6D6F" w:rsidRPr="004B302D">
        <w:rPr>
          <w:sz w:val="24"/>
          <w:szCs w:val="24"/>
        </w:rPr>
        <w:t xml:space="preserve">, including but not limited to any payment under this Agreement and any payment due under any award made under </w:t>
      </w:r>
      <w:r w:rsidR="00FE6D6F" w:rsidRPr="004B302D">
        <w:rPr>
          <w:sz w:val="24"/>
          <w:szCs w:val="24"/>
          <w:u w:val="single"/>
        </w:rPr>
        <w:t>Article 28</w:t>
      </w:r>
      <w:r w:rsidR="00FE6D6F" w:rsidRPr="004B302D">
        <w:rPr>
          <w:sz w:val="24"/>
          <w:szCs w:val="24"/>
        </w:rPr>
        <w:t xml:space="preserve"> (Dispute Resolution), against</w:t>
      </w:r>
      <w:r w:rsidR="00951331" w:rsidRPr="004B302D">
        <w:rPr>
          <w:sz w:val="24"/>
          <w:szCs w:val="24"/>
        </w:rPr>
        <w:t xml:space="preserve"> </w:t>
      </w:r>
      <w:r w:rsidR="008E4109" w:rsidRPr="004B302D">
        <w:rPr>
          <w:sz w:val="24"/>
          <w:szCs w:val="24"/>
        </w:rPr>
        <w:t>Company'</w:t>
      </w:r>
      <w:r w:rsidRPr="004B302D">
        <w:rPr>
          <w:sz w:val="24"/>
          <w:szCs w:val="24"/>
        </w:rPr>
        <w:t xml:space="preserve">s payments of subsequent </w:t>
      </w:r>
      <w:r w:rsidR="00FE6D6F" w:rsidRPr="004B302D">
        <w:rPr>
          <w:sz w:val="24"/>
          <w:szCs w:val="24"/>
        </w:rPr>
        <w:t xml:space="preserve">monthly </w:t>
      </w:r>
      <w:r w:rsidRPr="004B302D">
        <w:rPr>
          <w:sz w:val="24"/>
          <w:szCs w:val="24"/>
        </w:rPr>
        <w:t>invoices as necessary</w:t>
      </w:r>
      <w:r w:rsidR="00FE6D6F" w:rsidRPr="004B302D">
        <w:rPr>
          <w:sz w:val="24"/>
          <w:szCs w:val="24"/>
        </w:rPr>
        <w:t>.</w:t>
      </w:r>
      <w:r w:rsidR="00797F36" w:rsidRPr="004B302D">
        <w:rPr>
          <w:sz w:val="24"/>
          <w:szCs w:val="24"/>
        </w:rPr>
        <w:t xml:space="preserve"> </w:t>
      </w:r>
    </w:p>
    <w:p w14:paraId="26BC93B7" w14:textId="516232FB" w:rsidR="007046BA" w:rsidRPr="004B302D" w:rsidRDefault="00FE6D6F">
      <w:pPr>
        <w:pStyle w:val="Corp1L1"/>
        <w:rPr>
          <w:szCs w:val="24"/>
        </w:rPr>
      </w:pPr>
      <w:bookmarkStart w:id="164" w:name="_Toc257549678"/>
      <w:r w:rsidRPr="004B302D">
        <w:rPr>
          <w:szCs w:val="24"/>
        </w:rPr>
        <w:lastRenderedPageBreak/>
        <w:br/>
      </w:r>
      <w:bookmarkStart w:id="165" w:name="_Toc478735283"/>
      <w:bookmarkStart w:id="166" w:name="_Toc532900025"/>
      <w:bookmarkStart w:id="167" w:name="_Toc533161887"/>
      <w:bookmarkStart w:id="168" w:name="_Toc13594174"/>
      <w:r w:rsidRPr="004B302D">
        <w:rPr>
          <w:szCs w:val="24"/>
        </w:rPr>
        <w:t>DISPUTE RESOLUTION</w:t>
      </w:r>
      <w:bookmarkEnd w:id="164"/>
      <w:bookmarkEnd w:id="165"/>
      <w:bookmarkEnd w:id="166"/>
      <w:bookmarkEnd w:id="167"/>
      <w:bookmarkEnd w:id="168"/>
    </w:p>
    <w:p w14:paraId="2B7B89CE" w14:textId="4049540F" w:rsidR="007046BA" w:rsidRPr="004B302D" w:rsidRDefault="00FE6D6F">
      <w:pPr>
        <w:pStyle w:val="Corp1L2"/>
        <w:rPr>
          <w:szCs w:val="24"/>
        </w:rPr>
      </w:pPr>
      <w:r w:rsidRPr="004B302D">
        <w:rPr>
          <w:szCs w:val="24"/>
          <w:u w:val="single"/>
        </w:rPr>
        <w:t>Good Faith Negotiations</w:t>
      </w:r>
      <w:r w:rsidRPr="004B302D">
        <w:rPr>
          <w:szCs w:val="24"/>
        </w:rPr>
        <w:t>. Except as otherwise expressly set forth in this Agreement, before submitting any claims, controversies or disputes ("</w:t>
      </w:r>
      <w:r w:rsidRPr="004B302D">
        <w:rPr>
          <w:szCs w:val="24"/>
          <w:u w:val="single"/>
        </w:rPr>
        <w:t>Dispute(s)</w:t>
      </w:r>
      <w:r w:rsidRPr="004B302D">
        <w:rPr>
          <w:szCs w:val="24"/>
        </w:rPr>
        <w:t xml:space="preserve">") under this Agreement to the Dispute Resolution Procedures set forth in </w:t>
      </w:r>
      <w:r w:rsidRPr="004B302D">
        <w:rPr>
          <w:szCs w:val="24"/>
          <w:u w:val="single"/>
        </w:rPr>
        <w:t>Section 28.2</w:t>
      </w:r>
      <w:r w:rsidRPr="004B302D">
        <w:rPr>
          <w:szCs w:val="24"/>
        </w:rPr>
        <w:t xml:space="preserve"> (Dispute Resolution Procedures</w:t>
      </w:r>
      <w:r w:rsidR="004966CA" w:rsidRPr="004B302D">
        <w:rPr>
          <w:szCs w:val="24"/>
        </w:rPr>
        <w:t>, Mediation</w:t>
      </w:r>
      <w:r w:rsidRPr="004B302D">
        <w:rPr>
          <w:szCs w:val="24"/>
        </w:rPr>
        <w:t xml:space="preserve">), the presidents, vice presidents, or authorized delegates from both </w:t>
      </w:r>
      <w:r w:rsidR="00210CB4">
        <w:rPr>
          <w:szCs w:val="24"/>
        </w:rPr>
        <w:t>Subscriber Organization</w:t>
      </w:r>
      <w:r w:rsidRPr="004B302D">
        <w:rPr>
          <w:szCs w:val="24"/>
        </w:rPr>
        <w:t xml:space="preserve"> and Company having full authority to settle the Dispute(s), shall personally meet in </w:t>
      </w:r>
      <w:r w:rsidR="006048CF" w:rsidRPr="004B302D">
        <w:rPr>
          <w:szCs w:val="24"/>
        </w:rPr>
        <w:t>Hawai‘i</w:t>
      </w:r>
      <w:r w:rsidRPr="004B302D">
        <w:rPr>
          <w:szCs w:val="24"/>
        </w:rPr>
        <w:t xml:space="preserve"> and attempt in good faith to resolve the Dispute(s) (the "</w:t>
      </w:r>
      <w:r w:rsidRPr="004B302D">
        <w:rPr>
          <w:szCs w:val="24"/>
          <w:u w:val="single"/>
        </w:rPr>
        <w:t>Management Meeting</w:t>
      </w:r>
      <w:r w:rsidRPr="004B302D">
        <w:rPr>
          <w:szCs w:val="24"/>
        </w:rPr>
        <w:t>").</w:t>
      </w:r>
    </w:p>
    <w:p w14:paraId="3D6271C3" w14:textId="6F2E7D10" w:rsidR="007046BA" w:rsidRPr="004B302D" w:rsidRDefault="00FE6D6F">
      <w:pPr>
        <w:pStyle w:val="Corp1L2"/>
        <w:rPr>
          <w:szCs w:val="24"/>
        </w:rPr>
      </w:pPr>
      <w:r w:rsidRPr="004B302D">
        <w:rPr>
          <w:szCs w:val="24"/>
          <w:u w:val="single"/>
        </w:rPr>
        <w:t>Dispute Resolutions Procedures, Mediation</w:t>
      </w:r>
      <w:r w:rsidRPr="004B302D">
        <w:rPr>
          <w:szCs w:val="24"/>
        </w:rPr>
        <w:t xml:space="preserve">.  Except as otherwise expressly set forth in this Agreement and subject to </w:t>
      </w:r>
      <w:r w:rsidRPr="004B302D">
        <w:rPr>
          <w:szCs w:val="24"/>
          <w:u w:val="single"/>
        </w:rPr>
        <w:t>Section 28.1</w:t>
      </w:r>
      <w:r w:rsidRPr="004B302D">
        <w:rPr>
          <w:szCs w:val="24"/>
        </w:rPr>
        <w:t xml:space="preserve"> (Good Faith Negotiations), any and all Dispute(s) arising out of or relating to this Agreement, (i)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w:t>
      </w:r>
      <w:r w:rsidR="006048CF" w:rsidRPr="004B302D">
        <w:rPr>
          <w:szCs w:val="24"/>
        </w:rPr>
        <w:t>Hawai‘i</w:t>
      </w:r>
      <w:r w:rsidRPr="004B302D">
        <w:rPr>
          <w:szCs w:val="24"/>
        </w:rPr>
        <w:t xml:space="preserve"> pursuant to the administration by, and in accordance with the Mediation Rules, Procedures and Protocols of, Dispute Prevention &amp; Resolution, Inc. (or its successor) or, in their absence, the American Arbitration Association ("</w:t>
      </w:r>
      <w:r w:rsidRPr="004B302D">
        <w:rPr>
          <w:szCs w:val="24"/>
          <w:u w:val="single"/>
        </w:rPr>
        <w:t>DPR</w:t>
      </w:r>
      <w:r w:rsidRPr="004B302D">
        <w:rPr>
          <w:szCs w:val="24"/>
        </w:rPr>
        <w:t>") then in effect.  If the Parties agree to submit the dispute to confidential mediation, the parties shall each pay 50% of the cost of the mediation (i.e., the fees and expenses charged by the mediator and DPR) and shall otherwise each bear their own mediation costs and attorneys</w:t>
      </w:r>
      <w:r w:rsidR="00F263DE" w:rsidRPr="004B302D">
        <w:rPr>
          <w:szCs w:val="24"/>
        </w:rPr>
        <w:t>'</w:t>
      </w:r>
      <w:r w:rsidRPr="004B302D">
        <w:rPr>
          <w:szCs w:val="24"/>
        </w:rPr>
        <w:t xml:space="preserve"> fees. If </w:t>
      </w:r>
      <w:r w:rsidR="00801839" w:rsidRPr="004B302D">
        <w:rPr>
          <w:szCs w:val="24"/>
        </w:rPr>
        <w:t>the Parties do no</w:t>
      </w:r>
      <w:r w:rsidR="004F2A31">
        <w:rPr>
          <w:szCs w:val="24"/>
        </w:rPr>
        <w:t>t</w:t>
      </w:r>
      <w:r w:rsidR="00801839" w:rsidRPr="004B302D">
        <w:rPr>
          <w:szCs w:val="24"/>
        </w:rPr>
        <w:t xml:space="preserve">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or if they do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but </w:t>
      </w:r>
      <w:r w:rsidRPr="004B302D">
        <w:rPr>
          <w:szCs w:val="24"/>
        </w:rPr>
        <w:t xml:space="preserve">settlement of the Dispute(s) is not reached within 60 Days after commencement of the mediation, either Party may initiate legal proceedings in a court of competent jurisdiction in the State of </w:t>
      </w:r>
      <w:r w:rsidR="006048CF" w:rsidRPr="004B302D">
        <w:rPr>
          <w:szCs w:val="24"/>
        </w:rPr>
        <w:t>Hawai‘i</w:t>
      </w:r>
      <w:r w:rsidRPr="004B302D">
        <w:rPr>
          <w:szCs w:val="24"/>
        </w:rPr>
        <w:t>.</w:t>
      </w:r>
    </w:p>
    <w:p w14:paraId="271A5F04" w14:textId="64202609" w:rsidR="00715D3B" w:rsidRPr="004B302D" w:rsidRDefault="00FE6D6F">
      <w:pPr>
        <w:pStyle w:val="Corp1L2"/>
        <w:rPr>
          <w:szCs w:val="24"/>
        </w:rPr>
      </w:pPr>
      <w:r w:rsidRPr="004B302D">
        <w:rPr>
          <w:szCs w:val="24"/>
          <w:u w:val="single"/>
        </w:rPr>
        <w:t>Exclusion</w:t>
      </w:r>
      <w:r w:rsidR="000969A4" w:rsidRPr="004B302D">
        <w:rPr>
          <w:szCs w:val="24"/>
          <w:u w:val="single"/>
        </w:rPr>
        <w:t>s</w:t>
      </w:r>
      <w:r w:rsidRPr="004B302D">
        <w:rPr>
          <w:szCs w:val="24"/>
        </w:rPr>
        <w:t xml:space="preserve">.  The provisions of this </w:t>
      </w:r>
      <w:r w:rsidRPr="004B302D">
        <w:rPr>
          <w:szCs w:val="24"/>
          <w:u w:val="single"/>
        </w:rPr>
        <w:t>Article 28</w:t>
      </w:r>
      <w:r w:rsidRPr="004B302D">
        <w:rPr>
          <w:szCs w:val="24"/>
        </w:rPr>
        <w:t xml:space="preserve"> (Dispute Resolution) shall not apply to any disputes within the authority of </w:t>
      </w:r>
      <w:r w:rsidR="000969A4" w:rsidRPr="004B302D">
        <w:rPr>
          <w:szCs w:val="24"/>
        </w:rPr>
        <w:t xml:space="preserve">any of (i) </w:t>
      </w:r>
      <w:r w:rsidRPr="004B302D">
        <w:rPr>
          <w:szCs w:val="24"/>
        </w:rPr>
        <w:t xml:space="preserve">an Independent Evaluator under </w:t>
      </w:r>
      <w:r w:rsidRPr="004B302D">
        <w:rPr>
          <w:szCs w:val="24"/>
          <w:u w:val="single"/>
        </w:rPr>
        <w:t>Article 23</w:t>
      </w:r>
      <w:r w:rsidRPr="004B302D">
        <w:rPr>
          <w:szCs w:val="24"/>
        </w:rPr>
        <w:t xml:space="preserve"> (Process for Addressing Revisions to Performance Standards)</w:t>
      </w:r>
      <w:r w:rsidR="000969A4" w:rsidRPr="004B302D">
        <w:rPr>
          <w:szCs w:val="24"/>
        </w:rPr>
        <w:t xml:space="preserve">, (ii) an </w:t>
      </w:r>
      <w:r w:rsidR="000D1900" w:rsidRPr="004B302D">
        <w:rPr>
          <w:szCs w:val="24"/>
        </w:rPr>
        <w:t>Independent AF Evaluator</w:t>
      </w:r>
      <w:r w:rsidR="000969A4" w:rsidRPr="004B302D">
        <w:rPr>
          <w:szCs w:val="24"/>
        </w:rPr>
        <w:t xml:space="preserve"> under </w:t>
      </w:r>
      <w:r w:rsidR="00783741" w:rsidRPr="004B302D">
        <w:rPr>
          <w:szCs w:val="24"/>
          <w:u w:val="single"/>
        </w:rPr>
        <w:t>Attachment T</w:t>
      </w:r>
      <w:r w:rsidR="00783741" w:rsidRPr="004B302D">
        <w:rPr>
          <w:szCs w:val="24"/>
        </w:rPr>
        <w:t xml:space="preserve"> (Monthly Reporting and Dispute Resolution by Independent AF Evaluator)</w:t>
      </w:r>
      <w:r w:rsidR="000969A4" w:rsidRPr="004B302D">
        <w:rPr>
          <w:szCs w:val="24"/>
        </w:rPr>
        <w:t xml:space="preserve"> or (iii) an OEPR Evaluator under </w:t>
      </w:r>
      <w:r w:rsidR="000969A4" w:rsidRPr="004B302D">
        <w:rPr>
          <w:szCs w:val="24"/>
          <w:u w:val="single"/>
        </w:rPr>
        <w:t>Attachment U</w:t>
      </w:r>
      <w:r w:rsidR="000969A4" w:rsidRPr="004B302D">
        <w:rPr>
          <w:szCs w:val="24"/>
        </w:rPr>
        <w:t xml:space="preserve"> (Calculation and Adjustment of Net Energy Potential)</w:t>
      </w:r>
      <w:r w:rsidRPr="004B302D">
        <w:rPr>
          <w:szCs w:val="24"/>
        </w:rPr>
        <w:t>.</w:t>
      </w:r>
    </w:p>
    <w:p w14:paraId="39BBD22D" w14:textId="5058874A" w:rsidR="00715D3B" w:rsidRPr="004B302D" w:rsidRDefault="00715D3B" w:rsidP="00715D3B">
      <w:pPr>
        <w:pStyle w:val="Corp1L2"/>
        <w:rPr>
          <w:szCs w:val="24"/>
        </w:rPr>
        <w:sectPr w:rsidR="00715D3B" w:rsidRPr="004B302D" w:rsidSect="00350BC4">
          <w:footerReference w:type="default" r:id="rId51"/>
          <w:pgSz w:w="12240" w:h="15840" w:code="1"/>
          <w:pgMar w:top="1440" w:right="1319" w:bottom="1440" w:left="1319" w:header="720" w:footer="720" w:gutter="0"/>
          <w:paperSrc w:first="15" w:other="15"/>
          <w:cols w:space="720"/>
          <w:docGrid w:linePitch="360"/>
        </w:sectPr>
      </w:pPr>
      <w:bookmarkStart w:id="169" w:name="_Hlk531026925"/>
      <w:r w:rsidRPr="004B302D">
        <w:rPr>
          <w:u w:val="single"/>
        </w:rPr>
        <w:lastRenderedPageBreak/>
        <w:t>Document Retention</w:t>
      </w:r>
      <w:r w:rsidR="00074940" w:rsidRPr="004B302D">
        <w:t>.</w:t>
      </w:r>
      <w:r w:rsidRPr="004B302D">
        <w:t xml:space="preserve"> </w:t>
      </w:r>
      <w:r w:rsidR="00C508ED" w:rsidRPr="004B302D">
        <w:t xml:space="preserve"> </w:t>
      </w:r>
      <w:r w:rsidRPr="004B302D">
        <w:t xml:space="preserve">If either party initiates dispute resolution under this </w:t>
      </w:r>
      <w:r w:rsidRPr="004B302D">
        <w:rPr>
          <w:u w:val="single"/>
        </w:rPr>
        <w:t>Article 28</w:t>
      </w:r>
      <w:r w:rsidRPr="004B302D">
        <w:t xml:space="preserve"> (Dispute Resolution), then each Party must retain and preserve all records, including documents, which may be relevant to such Dispute, in accordance with applicable Laws</w:t>
      </w:r>
      <w:r w:rsidRPr="004B302D">
        <w:rPr>
          <w:color w:val="4472C4"/>
        </w:rPr>
        <w:t xml:space="preserve"> </w:t>
      </w:r>
      <w:r w:rsidRPr="004B302D">
        <w:t>until such Dispute is resolved.</w:t>
      </w:r>
    </w:p>
    <w:p w14:paraId="66492E17" w14:textId="41C21E5E" w:rsidR="007046BA" w:rsidRPr="004B302D" w:rsidRDefault="00FE6D6F">
      <w:pPr>
        <w:pStyle w:val="Corp1L1"/>
        <w:rPr>
          <w:szCs w:val="24"/>
        </w:rPr>
      </w:pPr>
      <w:bookmarkStart w:id="170" w:name="_Toc257549679"/>
      <w:bookmarkEnd w:id="169"/>
      <w:r w:rsidRPr="004B302D">
        <w:rPr>
          <w:szCs w:val="24"/>
        </w:rPr>
        <w:lastRenderedPageBreak/>
        <w:br/>
      </w:r>
      <w:bookmarkStart w:id="171" w:name="_Toc478735284"/>
      <w:bookmarkStart w:id="172" w:name="_Toc532900026"/>
      <w:bookmarkStart w:id="173" w:name="_Toc533161888"/>
      <w:bookmarkStart w:id="174" w:name="_Toc13594175"/>
      <w:r w:rsidRPr="004B302D">
        <w:rPr>
          <w:szCs w:val="24"/>
        </w:rPr>
        <w:t>MISCELLANEOUS</w:t>
      </w:r>
      <w:bookmarkEnd w:id="170"/>
      <w:bookmarkEnd w:id="171"/>
      <w:bookmarkEnd w:id="172"/>
      <w:bookmarkEnd w:id="173"/>
      <w:bookmarkEnd w:id="174"/>
    </w:p>
    <w:p w14:paraId="207A07BE" w14:textId="6393D97F" w:rsidR="007046BA" w:rsidRPr="004B302D" w:rsidRDefault="00FE6D6F">
      <w:pPr>
        <w:pStyle w:val="Corp1L2"/>
        <w:rPr>
          <w:szCs w:val="24"/>
        </w:rPr>
      </w:pPr>
      <w:r w:rsidRPr="004B302D">
        <w:rPr>
          <w:szCs w:val="24"/>
          <w:u w:val="single"/>
        </w:rPr>
        <w:t>Amendments</w:t>
      </w:r>
      <w:r w:rsidRPr="004B302D">
        <w:rPr>
          <w:szCs w:val="24"/>
        </w:rPr>
        <w:t xml:space="preserve">.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w:t>
      </w:r>
      <w:r w:rsidR="00210CB4">
        <w:rPr>
          <w:szCs w:val="24"/>
        </w:rPr>
        <w:t>Subscriber Organization</w:t>
      </w:r>
      <w:r w:rsidRPr="004B302D">
        <w:rPr>
          <w:szCs w:val="24"/>
        </w:rPr>
        <w:t xml:space="preserve"> in writing, such as changes to settings shown in </w:t>
      </w:r>
      <w:r w:rsidR="00C137DB" w:rsidRPr="004B302D">
        <w:rPr>
          <w:szCs w:val="24"/>
          <w:u w:val="single"/>
        </w:rPr>
        <w:t>Attachment E</w:t>
      </w:r>
      <w:r w:rsidRPr="004B302D">
        <w:rPr>
          <w:szCs w:val="24"/>
        </w:rPr>
        <w:t xml:space="preserve"> </w:t>
      </w:r>
      <w:r w:rsidR="00C137DB" w:rsidRPr="004B302D">
        <w:rPr>
          <w:szCs w:val="24"/>
        </w:rPr>
        <w:t>(</w:t>
      </w:r>
      <w:r w:rsidR="0069473B" w:rsidRPr="004B302D">
        <w:rPr>
          <w:szCs w:val="24"/>
        </w:rPr>
        <w:t>Single-Line Drawing and Interface Block Diagram</w:t>
      </w:r>
      <w:r w:rsidRPr="004B302D">
        <w:rPr>
          <w:szCs w:val="24"/>
        </w:rPr>
        <w:t xml:space="preserve">) and </w:t>
      </w:r>
      <w:r w:rsidR="00C137DB" w:rsidRPr="004B302D">
        <w:rPr>
          <w:szCs w:val="24"/>
          <w:u w:val="single"/>
        </w:rPr>
        <w:t>Attachment F</w:t>
      </w:r>
      <w:r w:rsidRPr="004B302D">
        <w:rPr>
          <w:szCs w:val="24"/>
        </w:rPr>
        <w:t xml:space="preserve"> </w:t>
      </w:r>
      <w:r w:rsidR="00C137DB" w:rsidRPr="004B302D">
        <w:rPr>
          <w:szCs w:val="24"/>
        </w:rPr>
        <w:t>(</w:t>
      </w:r>
      <w:r w:rsidRPr="004B302D">
        <w:rPr>
          <w:szCs w:val="24"/>
        </w:rPr>
        <w:t xml:space="preserve">Relay List and Trip Scheme) and changes to numerical values of Performance Standards in </w:t>
      </w:r>
      <w:r w:rsidRPr="004B302D">
        <w:rPr>
          <w:szCs w:val="24"/>
          <w:u w:val="single"/>
        </w:rPr>
        <w:t>Section 3</w:t>
      </w:r>
      <w:r w:rsidRPr="004B302D">
        <w:rPr>
          <w:szCs w:val="24"/>
        </w:rPr>
        <w:t xml:space="preserve"> (Performance Standards) of </w:t>
      </w:r>
      <w:r w:rsidRPr="004B302D">
        <w:rPr>
          <w:szCs w:val="24"/>
          <w:u w:val="single"/>
        </w:rPr>
        <w:t>Attachment B</w:t>
      </w:r>
      <w:r w:rsidRPr="004B302D">
        <w:rPr>
          <w:szCs w:val="24"/>
        </w:rPr>
        <w:t xml:space="preserve"> (Facility </w:t>
      </w:r>
      <w:r w:rsidR="00832B3B" w:rsidRPr="004B302D">
        <w:rPr>
          <w:szCs w:val="24"/>
        </w:rPr>
        <w:t>O</w:t>
      </w:r>
      <w:r w:rsidRPr="004B302D">
        <w:rPr>
          <w:szCs w:val="24"/>
        </w:rPr>
        <w:t xml:space="preserve">wned by </w:t>
      </w:r>
      <w:r w:rsidR="00210CB4">
        <w:rPr>
          <w:szCs w:val="24"/>
        </w:rPr>
        <w:t>Subscriber Organization</w:t>
      </w:r>
      <w:r w:rsidRPr="004B302D">
        <w:rPr>
          <w:szCs w:val="24"/>
        </w:rPr>
        <w:t>) shall not be considered amendments to this Agreement requiring PUC approval.</w:t>
      </w:r>
    </w:p>
    <w:p w14:paraId="0487C045" w14:textId="77777777" w:rsidR="007046BA" w:rsidRPr="004B302D" w:rsidRDefault="00FE6D6F">
      <w:pPr>
        <w:pStyle w:val="Corp1L2"/>
        <w:rPr>
          <w:szCs w:val="24"/>
        </w:rPr>
      </w:pPr>
      <w:r w:rsidRPr="004B302D">
        <w:rPr>
          <w:szCs w:val="24"/>
          <w:u w:val="single"/>
        </w:rPr>
        <w:t>Binding Effect</w:t>
      </w:r>
      <w:r w:rsidRPr="004B302D">
        <w:rPr>
          <w:szCs w:val="24"/>
        </w:rPr>
        <w:t>.  This Agreement shall be binding upon and inure to the benefit of the Parties hereto and their respective successors, legal representatives, and permitted assigns.</w:t>
      </w:r>
    </w:p>
    <w:p w14:paraId="66E7CC0A" w14:textId="77777777" w:rsidR="007046BA" w:rsidRPr="004B302D" w:rsidRDefault="00FE6D6F">
      <w:pPr>
        <w:pStyle w:val="Corp1L2"/>
        <w:rPr>
          <w:szCs w:val="24"/>
        </w:rPr>
      </w:pPr>
      <w:r w:rsidRPr="004B302D">
        <w:rPr>
          <w:szCs w:val="24"/>
          <w:u w:val="single"/>
        </w:rPr>
        <w:t>Notices</w:t>
      </w:r>
      <w:r w:rsidRPr="004B302D">
        <w:rPr>
          <w:szCs w:val="24"/>
        </w:rPr>
        <w:t xml:space="preserve">.  </w:t>
      </w:r>
    </w:p>
    <w:p w14:paraId="658B8594" w14:textId="77777777" w:rsidR="007046BA" w:rsidRPr="008D3467" w:rsidRDefault="00FE6D6F" w:rsidP="00D4079B">
      <w:pPr>
        <w:pStyle w:val="Corp1L3"/>
        <w:numPr>
          <w:ilvl w:val="2"/>
          <w:numId w:val="127"/>
        </w:numPr>
        <w:tabs>
          <w:tab w:val="num" w:pos="1440"/>
        </w:tabs>
        <w:ind w:left="1440"/>
        <w:rPr>
          <w:szCs w:val="24"/>
        </w:rPr>
      </w:pPr>
      <w:r w:rsidRPr="008D3467">
        <w:rPr>
          <w:szCs w:val="24"/>
        </w:rPr>
        <w:t>All notices, consents and waivers under this Agreement shall be in writing and will be deemed to have been duly given when (i) delivered by hand, (ii) sent by electronic mail ("</w:t>
      </w:r>
      <w:r w:rsidRPr="008D3467">
        <w:rPr>
          <w:u w:val="single"/>
        </w:rPr>
        <w:t>E-mail</w:t>
      </w:r>
      <w:r w:rsidRPr="008D3467">
        <w:rPr>
          <w:szCs w:val="24"/>
        </w:rPr>
        <w:t>")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349078D3" w14:textId="77777777" w:rsidR="007046BA" w:rsidRPr="004B302D" w:rsidRDefault="00FE6D6F" w:rsidP="006250BE">
      <w:pPr>
        <w:pStyle w:val="PlainText"/>
        <w:keepNext/>
        <w:tabs>
          <w:tab w:val="left" w:pos="2160"/>
        </w:tabs>
        <w:ind w:left="1440"/>
        <w:rPr>
          <w:sz w:val="24"/>
        </w:rPr>
      </w:pPr>
      <w:r w:rsidRPr="004B302D">
        <w:rPr>
          <w:sz w:val="24"/>
          <w:szCs w:val="24"/>
        </w:rPr>
        <w:t>Company</w:t>
      </w:r>
      <w:r w:rsidRPr="004B302D">
        <w:rPr>
          <w:sz w:val="24"/>
        </w:rPr>
        <w:t>:</w:t>
      </w:r>
    </w:p>
    <w:p w14:paraId="25780C5F" w14:textId="77777777" w:rsidR="007046BA" w:rsidRPr="004B302D" w:rsidRDefault="007046BA" w:rsidP="006250BE">
      <w:pPr>
        <w:pStyle w:val="PlainText"/>
        <w:keepNext/>
        <w:tabs>
          <w:tab w:val="left" w:pos="864"/>
        </w:tabs>
        <w:ind w:left="1440" w:hanging="3067"/>
        <w:rPr>
          <w:sz w:val="24"/>
          <w:szCs w:val="24"/>
        </w:rPr>
      </w:pPr>
    </w:p>
    <w:p w14:paraId="367C063D" w14:textId="77777777" w:rsidR="007046BA" w:rsidRPr="004B302D" w:rsidRDefault="00FE6D6F">
      <w:pPr>
        <w:pStyle w:val="PlainText"/>
        <w:keepNext/>
        <w:tabs>
          <w:tab w:val="left" w:pos="864"/>
          <w:tab w:val="left" w:pos="2313"/>
          <w:tab w:val="left" w:pos="2340"/>
        </w:tabs>
        <w:rPr>
          <w:sz w:val="24"/>
          <w:szCs w:val="24"/>
        </w:rPr>
      </w:pPr>
      <w:r w:rsidRPr="004B302D">
        <w:rPr>
          <w:sz w:val="24"/>
          <w:szCs w:val="24"/>
        </w:rPr>
        <w:tab/>
      </w:r>
      <w:r w:rsidRPr="004B302D">
        <w:rPr>
          <w:sz w:val="24"/>
          <w:szCs w:val="24"/>
        </w:rPr>
        <w:tab/>
      </w:r>
      <w:r w:rsidRPr="004B302D">
        <w:rPr>
          <w:sz w:val="24"/>
          <w:szCs w:val="24"/>
          <w:u w:val="single"/>
        </w:rPr>
        <w:t>By Mail</w:t>
      </w:r>
      <w:r w:rsidRPr="004B302D">
        <w:rPr>
          <w:sz w:val="24"/>
          <w:szCs w:val="24"/>
        </w:rPr>
        <w:t>:</w:t>
      </w:r>
    </w:p>
    <w:p w14:paraId="4F0815D2" w14:textId="77777777" w:rsidR="007046BA" w:rsidRPr="004B302D" w:rsidRDefault="00FE6D6F">
      <w:pPr>
        <w:pStyle w:val="PlainText"/>
        <w:tabs>
          <w:tab w:val="left" w:pos="3060"/>
        </w:tabs>
        <w:rPr>
          <w:sz w:val="24"/>
          <w:szCs w:val="24"/>
        </w:rPr>
      </w:pPr>
      <w:r w:rsidRPr="004B302D">
        <w:rPr>
          <w:sz w:val="24"/>
          <w:szCs w:val="24"/>
        </w:rPr>
        <w:tab/>
      </w:r>
      <w:r w:rsidR="003B174C" w:rsidRPr="004B302D">
        <w:rPr>
          <w:sz w:val="24"/>
          <w:szCs w:val="24"/>
        </w:rPr>
        <w:t>______________________________</w:t>
      </w:r>
    </w:p>
    <w:p w14:paraId="0439F3F5" w14:textId="77777777" w:rsidR="007046BA" w:rsidRPr="004B302D" w:rsidRDefault="003B174C">
      <w:pPr>
        <w:pStyle w:val="PlainText"/>
        <w:tabs>
          <w:tab w:val="left" w:pos="864"/>
          <w:tab w:val="left" w:pos="3060"/>
        </w:tabs>
        <w:ind w:left="3060"/>
        <w:rPr>
          <w:sz w:val="24"/>
          <w:szCs w:val="24"/>
        </w:rPr>
      </w:pPr>
      <w:r w:rsidRPr="004B302D">
        <w:rPr>
          <w:sz w:val="24"/>
          <w:szCs w:val="24"/>
        </w:rPr>
        <w:t>______________________________</w:t>
      </w:r>
      <w:r w:rsidR="00FE6D6F" w:rsidRPr="004B302D">
        <w:rPr>
          <w:sz w:val="24"/>
          <w:szCs w:val="24"/>
        </w:rPr>
        <w:t xml:space="preserve"> </w:t>
      </w:r>
      <w:r w:rsidRPr="004B302D">
        <w:rPr>
          <w:sz w:val="24"/>
          <w:szCs w:val="24"/>
        </w:rPr>
        <w:t>______________________________</w:t>
      </w:r>
    </w:p>
    <w:p w14:paraId="3E50A93D" w14:textId="77777777" w:rsidR="007046BA" w:rsidRPr="004B302D" w:rsidRDefault="003B174C" w:rsidP="003B174C">
      <w:pPr>
        <w:pStyle w:val="PlainText"/>
        <w:tabs>
          <w:tab w:val="left" w:pos="864"/>
        </w:tabs>
        <w:ind w:left="3060"/>
        <w:rPr>
          <w:sz w:val="24"/>
          <w:szCs w:val="24"/>
        </w:rPr>
      </w:pPr>
      <w:r w:rsidRPr="004B302D">
        <w:rPr>
          <w:sz w:val="24"/>
          <w:szCs w:val="24"/>
        </w:rPr>
        <w:t>______________________________</w:t>
      </w:r>
    </w:p>
    <w:p w14:paraId="37795B95"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097F6A90" w14:textId="6DD52BE0" w:rsidR="007046BA" w:rsidRPr="004B302D" w:rsidRDefault="00FE6D6F" w:rsidP="00DA3CAD">
      <w:pPr>
        <w:pStyle w:val="PlainText"/>
        <w:keepNext/>
        <w:tabs>
          <w:tab w:val="left" w:pos="864"/>
          <w:tab w:val="left" w:pos="2340"/>
        </w:tabs>
        <w:rPr>
          <w:sz w:val="24"/>
          <w:u w:val="single"/>
        </w:rPr>
      </w:pPr>
      <w:r w:rsidRPr="004B302D">
        <w:rPr>
          <w:sz w:val="24"/>
          <w:szCs w:val="24"/>
        </w:rPr>
        <w:tab/>
      </w:r>
      <w:r w:rsidRPr="004B302D">
        <w:rPr>
          <w:sz w:val="24"/>
          <w:szCs w:val="24"/>
        </w:rPr>
        <w:tab/>
      </w:r>
      <w:r w:rsidR="007222C9" w:rsidRPr="004B302D">
        <w:rPr>
          <w:sz w:val="24"/>
          <w:szCs w:val="24"/>
          <w:u w:val="single"/>
        </w:rPr>
        <w:t>Delivered By Hand or Overnight Delivery</w:t>
      </w:r>
      <w:r w:rsidRPr="004B302D">
        <w:rPr>
          <w:sz w:val="24"/>
          <w:u w:val="single"/>
        </w:rPr>
        <w:t>:</w:t>
      </w:r>
    </w:p>
    <w:p w14:paraId="39FF54B3" w14:textId="77777777" w:rsidR="003B174C" w:rsidRPr="004B302D" w:rsidRDefault="003B174C" w:rsidP="003B174C">
      <w:pPr>
        <w:tabs>
          <w:tab w:val="left" w:pos="3060"/>
        </w:tabs>
        <w:ind w:left="3060"/>
        <w:rPr>
          <w:rFonts w:ascii="Courier New" w:hAnsi="Courier New" w:cs="Courier New"/>
          <w:szCs w:val="24"/>
        </w:rPr>
      </w:pPr>
      <w:r w:rsidRPr="004B302D">
        <w:rPr>
          <w:rFonts w:ascii="Courier New" w:hAnsi="Courier New" w:cs="Courier New"/>
          <w:szCs w:val="24"/>
        </w:rPr>
        <w:t>______________________________</w:t>
      </w:r>
    </w:p>
    <w:p w14:paraId="13612688" w14:textId="77777777" w:rsidR="003B174C" w:rsidRPr="004B302D" w:rsidRDefault="003B174C" w:rsidP="003B174C">
      <w:pPr>
        <w:tabs>
          <w:tab w:val="left" w:pos="864"/>
          <w:tab w:val="left" w:pos="3060"/>
        </w:tabs>
        <w:ind w:left="3060"/>
        <w:rPr>
          <w:rFonts w:ascii="Courier New" w:hAnsi="Courier New" w:cs="Courier New"/>
          <w:szCs w:val="24"/>
        </w:rPr>
      </w:pPr>
      <w:r w:rsidRPr="004B302D">
        <w:rPr>
          <w:rFonts w:ascii="Courier New" w:hAnsi="Courier New" w:cs="Courier New"/>
          <w:szCs w:val="24"/>
        </w:rPr>
        <w:lastRenderedPageBreak/>
        <w:t>______________________________ ______________________________</w:t>
      </w:r>
    </w:p>
    <w:p w14:paraId="110FD82C" w14:textId="77777777"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14:paraId="27E4BC45" w14:textId="77777777"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14:paraId="0D1763F5" w14:textId="77777777" w:rsidR="007046BA" w:rsidRPr="004B302D" w:rsidRDefault="007046BA">
      <w:pPr>
        <w:pStyle w:val="PlainText"/>
        <w:keepNext/>
        <w:tabs>
          <w:tab w:val="left" w:pos="864"/>
          <w:tab w:val="left" w:pos="2340"/>
        </w:tabs>
        <w:rPr>
          <w:sz w:val="24"/>
          <w:szCs w:val="24"/>
        </w:rPr>
      </w:pPr>
    </w:p>
    <w:p w14:paraId="3F589CE7" w14:textId="6D673175" w:rsidR="007046BA" w:rsidRPr="004B302D" w:rsidRDefault="00FE6D6F" w:rsidP="006250BE">
      <w:pPr>
        <w:pStyle w:val="PlainText"/>
        <w:keepNext/>
        <w:tabs>
          <w:tab w:val="left" w:pos="1440"/>
          <w:tab w:val="left" w:pos="2340"/>
        </w:tabs>
        <w:rPr>
          <w:sz w:val="24"/>
          <w:szCs w:val="24"/>
        </w:rPr>
      </w:pPr>
      <w:r w:rsidRPr="004B302D">
        <w:rPr>
          <w:sz w:val="24"/>
          <w:szCs w:val="24"/>
        </w:rPr>
        <w:tab/>
      </w:r>
      <w:r w:rsidRPr="004B302D">
        <w:rPr>
          <w:sz w:val="24"/>
          <w:szCs w:val="24"/>
        </w:rPr>
        <w:tab/>
      </w:r>
      <w:r w:rsidRPr="004B302D">
        <w:rPr>
          <w:sz w:val="24"/>
          <w:szCs w:val="24"/>
          <w:u w:val="single"/>
        </w:rPr>
        <w:t xml:space="preserve">By </w:t>
      </w:r>
      <w:r w:rsidR="00DA3CAD" w:rsidRPr="004B302D">
        <w:rPr>
          <w:sz w:val="24"/>
          <w:szCs w:val="24"/>
          <w:u w:val="single"/>
        </w:rPr>
        <w:t>E</w:t>
      </w:r>
      <w:r w:rsidRPr="004B302D">
        <w:rPr>
          <w:sz w:val="24"/>
          <w:szCs w:val="24"/>
          <w:u w:val="single"/>
        </w:rPr>
        <w:t>-mail</w:t>
      </w:r>
      <w:r w:rsidRPr="004B302D">
        <w:rPr>
          <w:sz w:val="24"/>
          <w:szCs w:val="24"/>
        </w:rPr>
        <w:t>:</w:t>
      </w:r>
    </w:p>
    <w:p w14:paraId="7A2B989B" w14:textId="77777777" w:rsidR="003B174C" w:rsidRPr="004B302D" w:rsidRDefault="003B174C" w:rsidP="003B174C">
      <w:pPr>
        <w:pStyle w:val="PlainText"/>
        <w:tabs>
          <w:tab w:val="left" w:pos="864"/>
          <w:tab w:val="left" w:pos="3060"/>
        </w:tabs>
        <w:ind w:left="3060"/>
        <w:rPr>
          <w:sz w:val="24"/>
          <w:szCs w:val="24"/>
        </w:rPr>
      </w:pPr>
      <w:r w:rsidRPr="004B302D">
        <w:rPr>
          <w:sz w:val="24"/>
          <w:szCs w:val="24"/>
        </w:rPr>
        <w:t>______________________________</w:t>
      </w:r>
    </w:p>
    <w:p w14:paraId="758A7A3A"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5C7FF017"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7053E2E2" w14:textId="77777777" w:rsidR="007046BA" w:rsidRPr="004B302D" w:rsidRDefault="007046BA" w:rsidP="002166C7">
      <w:pPr>
        <w:pStyle w:val="PlainText"/>
        <w:keepNext/>
        <w:tabs>
          <w:tab w:val="left" w:pos="864"/>
        </w:tabs>
        <w:ind w:left="2340"/>
        <w:rPr>
          <w:sz w:val="24"/>
          <w:szCs w:val="24"/>
        </w:rPr>
      </w:pPr>
    </w:p>
    <w:p w14:paraId="5D33FC80" w14:textId="77777777" w:rsidR="007046BA" w:rsidRPr="004B302D" w:rsidRDefault="00FE6D6F" w:rsidP="006250BE">
      <w:pPr>
        <w:pStyle w:val="PlainText"/>
        <w:keepNext/>
        <w:tabs>
          <w:tab w:val="left" w:pos="864"/>
        </w:tabs>
        <w:ind w:left="1440"/>
        <w:rPr>
          <w:sz w:val="24"/>
          <w:szCs w:val="24"/>
        </w:rPr>
      </w:pPr>
      <w:r w:rsidRPr="004B302D">
        <w:rPr>
          <w:sz w:val="24"/>
          <w:szCs w:val="24"/>
        </w:rPr>
        <w:t>With a copy to:</w:t>
      </w:r>
    </w:p>
    <w:p w14:paraId="2E6A92D8" w14:textId="77777777" w:rsidR="007046BA" w:rsidRPr="004B302D" w:rsidRDefault="007046BA" w:rsidP="002166C7">
      <w:pPr>
        <w:pStyle w:val="PlainText"/>
        <w:keepNext/>
        <w:tabs>
          <w:tab w:val="left" w:pos="864"/>
        </w:tabs>
        <w:ind w:left="1620"/>
        <w:rPr>
          <w:sz w:val="24"/>
          <w:szCs w:val="24"/>
        </w:rPr>
      </w:pPr>
    </w:p>
    <w:p w14:paraId="499021DD" w14:textId="64D7ADD8" w:rsidR="007046BA" w:rsidRPr="004B302D" w:rsidRDefault="00FE6D6F" w:rsidP="006250BE">
      <w:pPr>
        <w:pStyle w:val="PlainText"/>
        <w:keepNext/>
        <w:tabs>
          <w:tab w:val="left" w:pos="864"/>
          <w:tab w:val="left" w:pos="2160"/>
          <w:tab w:val="left" w:pos="2313"/>
          <w:tab w:val="left" w:pos="2340"/>
        </w:tabs>
        <w:ind w:left="1440"/>
        <w:rPr>
          <w:sz w:val="24"/>
          <w:szCs w:val="24"/>
        </w:rPr>
      </w:pPr>
      <w:r w:rsidRPr="004B302D">
        <w:rPr>
          <w:sz w:val="24"/>
          <w:szCs w:val="24"/>
          <w:u w:val="single"/>
        </w:rPr>
        <w:t>By Mail</w:t>
      </w:r>
      <w:r w:rsidRPr="004B302D">
        <w:rPr>
          <w:sz w:val="24"/>
          <w:szCs w:val="24"/>
        </w:rPr>
        <w:t>:</w:t>
      </w:r>
    </w:p>
    <w:p w14:paraId="4135308E" w14:textId="332A8749" w:rsidR="005241BA" w:rsidRPr="004B302D" w:rsidRDefault="00FE6D6F" w:rsidP="002166C7">
      <w:pPr>
        <w:pStyle w:val="PlainText"/>
        <w:keepNext/>
        <w:tabs>
          <w:tab w:val="left" w:pos="864"/>
          <w:tab w:val="left" w:pos="2160"/>
          <w:tab w:val="left" w:pos="2313"/>
          <w:tab w:val="left" w:pos="2340"/>
        </w:tabs>
        <w:ind w:left="1440"/>
        <w:rPr>
          <w:sz w:val="24"/>
          <w:szCs w:val="24"/>
        </w:rPr>
      </w:pPr>
      <w:r w:rsidRPr="004B302D">
        <w:rPr>
          <w:sz w:val="24"/>
          <w:szCs w:val="24"/>
        </w:rPr>
        <w:tab/>
      </w:r>
    </w:p>
    <w:p w14:paraId="396FFA5F" w14:textId="680DF557" w:rsidR="007046BA" w:rsidRPr="004B302D" w:rsidRDefault="00FE6D6F" w:rsidP="006250BE">
      <w:pPr>
        <w:pStyle w:val="PlainText"/>
        <w:tabs>
          <w:tab w:val="left" w:pos="2160"/>
          <w:tab w:val="left" w:pos="3060"/>
        </w:tabs>
        <w:ind w:left="1440"/>
        <w:rPr>
          <w:sz w:val="24"/>
          <w:szCs w:val="24"/>
        </w:rPr>
      </w:pPr>
      <w:r w:rsidRPr="004B302D">
        <w:rPr>
          <w:sz w:val="24"/>
          <w:szCs w:val="24"/>
        </w:rPr>
        <w:t>Hawaiian Electric Company, Inc.</w:t>
      </w:r>
    </w:p>
    <w:p w14:paraId="17E4D53F" w14:textId="6F4B0D07" w:rsidR="007046BA" w:rsidRPr="004B302D" w:rsidRDefault="00FE6D6F" w:rsidP="006250BE">
      <w:pPr>
        <w:pStyle w:val="PlainText"/>
        <w:tabs>
          <w:tab w:val="left" w:pos="2160"/>
          <w:tab w:val="left" w:pos="3060"/>
        </w:tabs>
        <w:ind w:left="1440"/>
        <w:rPr>
          <w:sz w:val="24"/>
          <w:szCs w:val="24"/>
        </w:rPr>
      </w:pPr>
      <w:r w:rsidRPr="004B302D">
        <w:rPr>
          <w:sz w:val="24"/>
          <w:szCs w:val="24"/>
        </w:rPr>
        <w:t>Legal D</w:t>
      </w:r>
      <w:r w:rsidR="00C508ED" w:rsidRPr="004B302D">
        <w:rPr>
          <w:sz w:val="24"/>
          <w:szCs w:val="24"/>
        </w:rPr>
        <w:t>ivision</w:t>
      </w:r>
    </w:p>
    <w:p w14:paraId="40D59758" w14:textId="77777777"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P.O. Box 2750</w:t>
      </w:r>
    </w:p>
    <w:p w14:paraId="5D1BF36B" w14:textId="77777777"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 xml:space="preserve">Honolulu, </w:t>
      </w:r>
      <w:r w:rsidR="006048CF" w:rsidRPr="004B302D">
        <w:rPr>
          <w:sz w:val="24"/>
          <w:szCs w:val="24"/>
        </w:rPr>
        <w:t>Hawai‘i</w:t>
      </w:r>
      <w:r w:rsidRPr="004B302D">
        <w:rPr>
          <w:sz w:val="24"/>
          <w:szCs w:val="24"/>
        </w:rPr>
        <w:t xml:space="preserve">  96840</w:t>
      </w:r>
    </w:p>
    <w:p w14:paraId="145631A8" w14:textId="77777777" w:rsidR="007046BA" w:rsidRPr="004B302D" w:rsidRDefault="007046BA" w:rsidP="006250BE">
      <w:pPr>
        <w:pStyle w:val="PlainText"/>
        <w:tabs>
          <w:tab w:val="left" w:pos="864"/>
          <w:tab w:val="left" w:pos="2160"/>
          <w:tab w:val="left" w:pos="3060"/>
        </w:tabs>
        <w:ind w:left="1440"/>
        <w:rPr>
          <w:sz w:val="24"/>
          <w:szCs w:val="24"/>
        </w:rPr>
      </w:pPr>
    </w:p>
    <w:p w14:paraId="7E1731A3" w14:textId="77777777" w:rsidR="002C6F37" w:rsidRPr="004B302D" w:rsidRDefault="00FE6D6F" w:rsidP="006250BE">
      <w:pPr>
        <w:pStyle w:val="PlainText"/>
        <w:keepNext/>
        <w:tabs>
          <w:tab w:val="left" w:pos="864"/>
          <w:tab w:val="left" w:pos="2160"/>
          <w:tab w:val="left" w:pos="4352"/>
        </w:tabs>
        <w:ind w:left="1440"/>
        <w:rPr>
          <w:sz w:val="24"/>
          <w:szCs w:val="24"/>
        </w:rPr>
      </w:pPr>
      <w:r w:rsidRPr="004B302D">
        <w:rPr>
          <w:sz w:val="24"/>
          <w:szCs w:val="24"/>
          <w:u w:val="single"/>
        </w:rPr>
        <w:t>By E-mail</w:t>
      </w:r>
      <w:r w:rsidRPr="004B302D">
        <w:rPr>
          <w:sz w:val="24"/>
          <w:szCs w:val="24"/>
        </w:rPr>
        <w:t>:</w:t>
      </w:r>
    </w:p>
    <w:p w14:paraId="49BBAF15" w14:textId="5611A5EC" w:rsidR="007046BA" w:rsidRPr="004B302D" w:rsidRDefault="002C6F37" w:rsidP="002166C7">
      <w:pPr>
        <w:pStyle w:val="PlainText"/>
        <w:keepNext/>
        <w:tabs>
          <w:tab w:val="left" w:pos="864"/>
          <w:tab w:val="left" w:pos="2160"/>
          <w:tab w:val="left" w:pos="4352"/>
        </w:tabs>
        <w:ind w:left="1440"/>
        <w:rPr>
          <w:sz w:val="24"/>
          <w:szCs w:val="24"/>
        </w:rPr>
      </w:pPr>
      <w:r w:rsidRPr="004B302D">
        <w:rPr>
          <w:sz w:val="24"/>
          <w:szCs w:val="24"/>
        </w:rPr>
        <w:tab/>
      </w:r>
    </w:p>
    <w:p w14:paraId="4038832F" w14:textId="77777777"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Hawaiian Electric Company, Inc.</w:t>
      </w:r>
    </w:p>
    <w:p w14:paraId="530D71A6" w14:textId="2D3FBC02"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 xml:space="preserve">Legal </w:t>
      </w:r>
      <w:r w:rsidR="00C508ED" w:rsidRPr="004B302D">
        <w:rPr>
          <w:sz w:val="24"/>
          <w:szCs w:val="24"/>
        </w:rPr>
        <w:t>Division</w:t>
      </w:r>
    </w:p>
    <w:p w14:paraId="45CDC366" w14:textId="77777777"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Email: legalnotices@hawaiianelectric.com</w:t>
      </w:r>
    </w:p>
    <w:p w14:paraId="01CDEE95" w14:textId="77777777" w:rsidR="007046BA" w:rsidRPr="004B302D" w:rsidRDefault="007046BA" w:rsidP="006250BE">
      <w:pPr>
        <w:pStyle w:val="PlainText"/>
        <w:tabs>
          <w:tab w:val="left" w:pos="864"/>
          <w:tab w:val="left" w:pos="2160"/>
        </w:tabs>
        <w:ind w:left="1440"/>
        <w:rPr>
          <w:sz w:val="24"/>
          <w:szCs w:val="24"/>
        </w:rPr>
      </w:pPr>
    </w:p>
    <w:p w14:paraId="54468B64" w14:textId="72401AE8" w:rsidR="007046BA" w:rsidRPr="004B302D" w:rsidRDefault="00210CB4" w:rsidP="006250BE">
      <w:pPr>
        <w:pStyle w:val="Corp1L3"/>
        <w:numPr>
          <w:ilvl w:val="0"/>
          <w:numId w:val="0"/>
        </w:numPr>
        <w:tabs>
          <w:tab w:val="left" w:pos="2160"/>
        </w:tabs>
        <w:ind w:left="1440"/>
        <w:rPr>
          <w:szCs w:val="24"/>
        </w:rPr>
      </w:pPr>
      <w:r>
        <w:rPr>
          <w:b/>
          <w:szCs w:val="24"/>
        </w:rPr>
        <w:t>Subscriber Organization</w:t>
      </w:r>
      <w:r w:rsidR="00FE6D6F" w:rsidRPr="004B302D">
        <w:rPr>
          <w:b/>
          <w:szCs w:val="24"/>
        </w:rPr>
        <w:t>:</w:t>
      </w:r>
      <w:r w:rsidR="00FE6D6F" w:rsidRPr="004B302D">
        <w:rPr>
          <w:szCs w:val="24"/>
        </w:rPr>
        <w:tab/>
        <w:t xml:space="preserve">The contact information listed in </w:t>
      </w:r>
      <w:r w:rsidR="00FE6D6F" w:rsidRPr="004B302D">
        <w:rPr>
          <w:szCs w:val="24"/>
          <w:u w:val="single"/>
        </w:rPr>
        <w:t>Attachment A</w:t>
      </w:r>
      <w:r w:rsidR="00FE6D6F" w:rsidRPr="004B302D">
        <w:rPr>
          <w:szCs w:val="24"/>
        </w:rPr>
        <w:t xml:space="preserve"> (Description of Generation</w:t>
      </w:r>
      <w:r w:rsidR="00B071E7" w:rsidRPr="004B302D">
        <w:rPr>
          <w:szCs w:val="24"/>
        </w:rPr>
        <w:t>,</w:t>
      </w:r>
      <w:r w:rsidR="00FE6D6F" w:rsidRPr="004B302D">
        <w:rPr>
          <w:szCs w:val="24"/>
        </w:rPr>
        <w:t xml:space="preserve"> Conversion </w:t>
      </w:r>
      <w:r w:rsidR="001A1DAE" w:rsidRPr="004B302D">
        <w:rPr>
          <w:szCs w:val="24"/>
        </w:rPr>
        <w:t xml:space="preserve">and Storage </w:t>
      </w:r>
      <w:r w:rsidR="00FE6D6F" w:rsidRPr="004B302D">
        <w:rPr>
          <w:szCs w:val="24"/>
        </w:rPr>
        <w:t>Facility) hereto.</w:t>
      </w:r>
    </w:p>
    <w:p w14:paraId="315E5D30" w14:textId="77777777" w:rsidR="007046BA" w:rsidRPr="004B302D" w:rsidRDefault="00FE6D6F" w:rsidP="006250BE">
      <w:pPr>
        <w:pStyle w:val="Corp1L3"/>
        <w:tabs>
          <w:tab w:val="num" w:pos="1440"/>
        </w:tabs>
        <w:ind w:left="1440"/>
        <w:rPr>
          <w:szCs w:val="24"/>
        </w:rPr>
      </w:pPr>
      <w:r w:rsidRPr="004B302D">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14:paraId="0C29CD76" w14:textId="77777777" w:rsidR="007046BA" w:rsidRPr="004B302D" w:rsidRDefault="00FE6D6F" w:rsidP="006250BE">
      <w:pPr>
        <w:pStyle w:val="Corp1L3"/>
        <w:tabs>
          <w:tab w:val="num" w:pos="1440"/>
        </w:tabs>
        <w:ind w:left="1440"/>
        <w:rPr>
          <w:szCs w:val="24"/>
        </w:rPr>
      </w:pPr>
      <w:r w:rsidRPr="004B302D">
        <w:rPr>
          <w:szCs w:val="24"/>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14:paraId="3ABBE53C" w14:textId="77777777" w:rsidR="007046BA" w:rsidRPr="004B302D" w:rsidRDefault="00FE6D6F" w:rsidP="006250BE">
      <w:pPr>
        <w:pStyle w:val="Corp1L3"/>
        <w:tabs>
          <w:tab w:val="num" w:pos="1440"/>
        </w:tabs>
        <w:ind w:left="1440"/>
        <w:rPr>
          <w:szCs w:val="24"/>
        </w:rPr>
      </w:pPr>
      <w:r w:rsidRPr="004B302D">
        <w:rPr>
          <w:szCs w:val="24"/>
        </w:rPr>
        <w:t>The Parties may agree in writing upon additional means of providing notices, consents and waivers under this Agreement in order to adapt to changing technology and commercial practices.</w:t>
      </w:r>
    </w:p>
    <w:p w14:paraId="5555FF92" w14:textId="77777777" w:rsidR="007046BA" w:rsidRPr="004B302D" w:rsidRDefault="00FE6D6F">
      <w:pPr>
        <w:pStyle w:val="Corp1L2"/>
        <w:rPr>
          <w:szCs w:val="24"/>
        </w:rPr>
      </w:pPr>
      <w:r w:rsidRPr="004B302D">
        <w:rPr>
          <w:szCs w:val="24"/>
          <w:u w:val="single"/>
        </w:rPr>
        <w:lastRenderedPageBreak/>
        <w:t>Effect of Section and Attachment Headings</w:t>
      </w:r>
      <w:r w:rsidRPr="004B302D">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14:paraId="5F3A5689" w14:textId="7EDEB2D0" w:rsidR="007046BA" w:rsidRPr="004B302D" w:rsidRDefault="00FE6D6F">
      <w:pPr>
        <w:pStyle w:val="Corp1L2"/>
        <w:rPr>
          <w:szCs w:val="24"/>
        </w:rPr>
      </w:pPr>
      <w:r w:rsidRPr="004B302D">
        <w:rPr>
          <w:szCs w:val="24"/>
          <w:u w:val="single"/>
        </w:rPr>
        <w:t>Non-Waiver</w:t>
      </w:r>
      <w:r w:rsidRPr="004B302D">
        <w:rPr>
          <w:szCs w:val="24"/>
        </w:rPr>
        <w:t xml:space="preserve">.  Except as otherwise provided in this Agreement, no delay or forbearance of Company or </w:t>
      </w:r>
      <w:r w:rsidR="00210CB4">
        <w:rPr>
          <w:szCs w:val="24"/>
        </w:rPr>
        <w:t>Subscriber Organization</w:t>
      </w:r>
      <w:r w:rsidRPr="004B302D">
        <w:rPr>
          <w:szCs w:val="24"/>
        </w:rPr>
        <w:t xml:space="preserve"> in the exercise of any remedy or right will constitute a waiver thereof, and the exercise or partial exercise of a remedy or right shall not preclude further exercise of the same or any other remedy or right.</w:t>
      </w:r>
    </w:p>
    <w:p w14:paraId="5C169F15" w14:textId="5B1E05EB" w:rsidR="007046BA" w:rsidRPr="004B302D" w:rsidRDefault="00FE6D6F">
      <w:pPr>
        <w:pStyle w:val="Corp1L2"/>
        <w:rPr>
          <w:szCs w:val="24"/>
        </w:rPr>
      </w:pPr>
      <w:r w:rsidRPr="004B302D">
        <w:rPr>
          <w:szCs w:val="24"/>
          <w:u w:val="single"/>
        </w:rPr>
        <w:t>Relationship of the Parties</w:t>
      </w:r>
      <w:r w:rsidRPr="004B302D">
        <w:rPr>
          <w:szCs w:val="24"/>
        </w:rPr>
        <w:t xml:space="preserve">.  Nothing in this Agreement shall be deemed to constitute either Party hereto as partner, agent or representative of the other Party or to create any fiduciary relationship between the Parties.  </w:t>
      </w:r>
      <w:r w:rsidR="00210CB4">
        <w:rPr>
          <w:szCs w:val="24"/>
        </w:rPr>
        <w:t>Subscriber Organization</w:t>
      </w:r>
      <w:r w:rsidRPr="004B302D">
        <w:rPr>
          <w:szCs w:val="24"/>
        </w:rPr>
        <w:t xml:space="preserve"> does not hereby dedicate any part of Facility to serve Company, Company</w:t>
      </w:r>
      <w:r w:rsidR="00F263DE" w:rsidRPr="004B302D">
        <w:rPr>
          <w:szCs w:val="24"/>
        </w:rPr>
        <w:t>'</w:t>
      </w:r>
      <w:r w:rsidRPr="004B302D">
        <w:rPr>
          <w:szCs w:val="24"/>
        </w:rPr>
        <w:t>s customers or the public.</w:t>
      </w:r>
    </w:p>
    <w:p w14:paraId="6AE1D63F" w14:textId="3DC7014C" w:rsidR="007046BA" w:rsidRPr="004B302D" w:rsidRDefault="00FE6D6F">
      <w:pPr>
        <w:pStyle w:val="Corp1L2"/>
        <w:rPr>
          <w:szCs w:val="24"/>
        </w:rPr>
      </w:pPr>
      <w:r w:rsidRPr="004B302D">
        <w:rPr>
          <w:szCs w:val="24"/>
          <w:u w:val="single"/>
        </w:rPr>
        <w:t>Entire Agreement</w:t>
      </w:r>
      <w:r w:rsidRPr="004B302D">
        <w:rPr>
          <w:szCs w:val="24"/>
        </w:rPr>
        <w:t xml:space="preserve">.  This Agreement </w:t>
      </w:r>
      <w:r w:rsidR="001B5FFB" w:rsidRPr="004B302D">
        <w:rPr>
          <w:szCs w:val="24"/>
        </w:rPr>
        <w:t xml:space="preserve">and the IRS Letter Agreements </w:t>
      </w:r>
      <w:r w:rsidRPr="004B302D">
        <w:rPr>
          <w:szCs w:val="24"/>
        </w:rPr>
        <w:t xml:space="preserve">(together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14:paraId="74E5251F" w14:textId="10FFF901" w:rsidR="007046BA" w:rsidRPr="004B302D" w:rsidRDefault="00FE6D6F">
      <w:pPr>
        <w:pStyle w:val="Corp1L2"/>
        <w:rPr>
          <w:szCs w:val="24"/>
        </w:rPr>
      </w:pPr>
      <w:r w:rsidRPr="004B302D">
        <w:rPr>
          <w:szCs w:val="24"/>
          <w:u w:val="single"/>
        </w:rPr>
        <w:t>Governing Law, Jurisdiction and Venue</w:t>
      </w:r>
      <w:r w:rsidRPr="004B302D">
        <w:rPr>
          <w:szCs w:val="24"/>
        </w:rPr>
        <w:t xml:space="preserve">.  Interpretation and performance of this Agreement shall be in accordance with, and shall be controlled by, the laws of the State of </w:t>
      </w:r>
      <w:r w:rsidR="006048CF" w:rsidRPr="004B302D">
        <w:rPr>
          <w:szCs w:val="24"/>
        </w:rPr>
        <w:t>Hawai‘i</w:t>
      </w:r>
      <w:r w:rsidRPr="004B302D">
        <w:rPr>
          <w:szCs w:val="24"/>
        </w:rPr>
        <w:t xml:space="preserve">, other than the laws thereof that would require reference to the laws of any other jurisdiction.  By entering into this Agreement, </w:t>
      </w:r>
      <w:r w:rsidR="00210CB4">
        <w:rPr>
          <w:szCs w:val="24"/>
        </w:rPr>
        <w:t>Subscriber Organization</w:t>
      </w:r>
      <w:r w:rsidRPr="004B302D">
        <w:rPr>
          <w:szCs w:val="24"/>
        </w:rPr>
        <w:t xml:space="preserve"> submits itself to the personal jurisdiction of the courts of the State of </w:t>
      </w:r>
      <w:r w:rsidR="006048CF" w:rsidRPr="004B302D">
        <w:rPr>
          <w:szCs w:val="24"/>
        </w:rPr>
        <w:t>Hawai‘i</w:t>
      </w:r>
      <w:r w:rsidRPr="004B302D">
        <w:rPr>
          <w:szCs w:val="24"/>
        </w:rPr>
        <w:t xml:space="preserve"> and agrees that the proper venue for any civil action arising out of or relating to this Agreement shall be Honolulu, </w:t>
      </w:r>
      <w:r w:rsidR="006048CF" w:rsidRPr="004B302D">
        <w:rPr>
          <w:szCs w:val="24"/>
        </w:rPr>
        <w:t>Hawai‘i</w:t>
      </w:r>
      <w:r w:rsidRPr="004B302D">
        <w:rPr>
          <w:szCs w:val="24"/>
        </w:rPr>
        <w:t>.</w:t>
      </w:r>
    </w:p>
    <w:p w14:paraId="15CE0861" w14:textId="77777777" w:rsidR="007046BA" w:rsidRPr="004B302D" w:rsidRDefault="00FE6D6F">
      <w:pPr>
        <w:pStyle w:val="Corp1L2"/>
        <w:rPr>
          <w:szCs w:val="24"/>
        </w:rPr>
      </w:pPr>
      <w:r w:rsidRPr="004B302D">
        <w:rPr>
          <w:szCs w:val="24"/>
          <w:u w:val="single"/>
        </w:rPr>
        <w:lastRenderedPageBreak/>
        <w:t>Limitations</w:t>
      </w:r>
      <w:r w:rsidRPr="004B302D">
        <w:rPr>
          <w:szCs w:val="24"/>
        </w:rPr>
        <w:t>.  Nothing in this Agreement shall limit Company</w:t>
      </w:r>
      <w:r w:rsidR="00F263DE" w:rsidRPr="004B302D">
        <w:rPr>
          <w:szCs w:val="24"/>
        </w:rPr>
        <w:t>'</w:t>
      </w:r>
      <w:r w:rsidRPr="004B302D">
        <w:rPr>
          <w:szCs w:val="24"/>
        </w:rPr>
        <w:t>s ability to exercise its rights as specified in Company</w:t>
      </w:r>
      <w:r w:rsidR="00F263DE" w:rsidRPr="004B302D">
        <w:rPr>
          <w:szCs w:val="24"/>
        </w:rPr>
        <w:t>'</w:t>
      </w:r>
      <w:r w:rsidRPr="004B302D">
        <w:rPr>
          <w:szCs w:val="24"/>
        </w:rPr>
        <w:t>s Tariff as filed with the PUC, or as specified in General Order No. 7 of the PUC</w:t>
      </w:r>
      <w:r w:rsidR="00F263DE" w:rsidRPr="004B302D">
        <w:rPr>
          <w:szCs w:val="24"/>
        </w:rPr>
        <w:t>'</w:t>
      </w:r>
      <w:r w:rsidRPr="004B302D">
        <w:rPr>
          <w:szCs w:val="24"/>
        </w:rPr>
        <w:t xml:space="preserve">s Standards for Electric Utility Service in the State of </w:t>
      </w:r>
      <w:r w:rsidR="006048CF" w:rsidRPr="004B302D">
        <w:rPr>
          <w:szCs w:val="24"/>
        </w:rPr>
        <w:t>Hawai‘i</w:t>
      </w:r>
      <w:r w:rsidRPr="004B302D">
        <w:rPr>
          <w:szCs w:val="24"/>
        </w:rPr>
        <w:t>, as either may be amended from time to time.</w:t>
      </w:r>
    </w:p>
    <w:p w14:paraId="1C243D4B" w14:textId="77777777" w:rsidR="007046BA" w:rsidRPr="004B302D" w:rsidRDefault="00FE6D6F">
      <w:pPr>
        <w:pStyle w:val="Corp1L2"/>
        <w:rPr>
          <w:szCs w:val="24"/>
        </w:rPr>
      </w:pPr>
      <w:r w:rsidRPr="004B302D">
        <w:rPr>
          <w:szCs w:val="24"/>
          <w:u w:val="single"/>
        </w:rPr>
        <w:t>Further Assurances</w:t>
      </w:r>
      <w:r w:rsidRPr="004B302D">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355027BC" w14:textId="77777777" w:rsidR="007046BA" w:rsidRPr="004B302D" w:rsidRDefault="00FE6D6F">
      <w:pPr>
        <w:pStyle w:val="Corp1L2"/>
        <w:rPr>
          <w:szCs w:val="24"/>
        </w:rPr>
      </w:pPr>
      <w:r w:rsidRPr="004B302D">
        <w:rPr>
          <w:szCs w:val="24"/>
          <w:u w:val="single"/>
        </w:rPr>
        <w:t>Electronic Signatures and Counterpart</w:t>
      </w:r>
      <w:r w:rsidRPr="004B302D">
        <w:rPr>
          <w:u w:val="single"/>
        </w:rPr>
        <w:t>s</w:t>
      </w:r>
      <w:r w:rsidRPr="004B302D">
        <w:rPr>
          <w:szCs w:val="24"/>
        </w:rPr>
        <w:t>.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w:t>
      </w:r>
      <w:r w:rsidR="00F263DE" w:rsidRPr="004B302D">
        <w:rPr>
          <w:szCs w:val="24"/>
        </w:rPr>
        <w:t>'</w:t>
      </w:r>
      <w:r w:rsidRPr="004B302D">
        <w:rPr>
          <w:szCs w:val="24"/>
        </w:rPr>
        <w:t xml:space="preserve">s signature transmitted </w:t>
      </w:r>
      <w:r w:rsidR="004966CA" w:rsidRPr="004B302D">
        <w:rPr>
          <w:szCs w:val="24"/>
        </w:rPr>
        <w:t>by</w:t>
      </w:r>
      <w:r w:rsidRPr="004B302D">
        <w:rPr>
          <w:szCs w:val="24"/>
        </w:rPr>
        <w:t xml:space="preserve">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14:paraId="5F1127B2" w14:textId="77777777" w:rsidR="007046BA" w:rsidRPr="004B302D" w:rsidRDefault="00FE6D6F">
      <w:pPr>
        <w:pStyle w:val="Corp1L2"/>
        <w:rPr>
          <w:szCs w:val="24"/>
        </w:rPr>
      </w:pPr>
      <w:r w:rsidRPr="004B302D">
        <w:rPr>
          <w:szCs w:val="24"/>
          <w:u w:val="single"/>
        </w:rPr>
        <w:t>Definitions</w:t>
      </w:r>
      <w:r w:rsidRPr="004B302D">
        <w:rPr>
          <w:szCs w:val="24"/>
        </w:rPr>
        <w:t>.  Capitalized terms used in this Agreement and not otherwise defined in the context in which they first appear are defined in the Definitions Section.</w:t>
      </w:r>
    </w:p>
    <w:p w14:paraId="302CADAF" w14:textId="77777777" w:rsidR="007046BA" w:rsidRPr="004B302D" w:rsidRDefault="00FE6D6F">
      <w:pPr>
        <w:pStyle w:val="Corp1L2"/>
        <w:rPr>
          <w:szCs w:val="24"/>
        </w:rPr>
      </w:pPr>
      <w:r w:rsidRPr="004B302D">
        <w:rPr>
          <w:szCs w:val="24"/>
          <w:u w:val="single"/>
        </w:rPr>
        <w:t>Severability</w:t>
      </w:r>
      <w:r w:rsidRPr="004B302D">
        <w:rPr>
          <w:szCs w:val="24"/>
        </w:rPr>
        <w:t xml:space="preserve">.  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w:t>
      </w:r>
      <w:r w:rsidRPr="004B302D">
        <w:rPr>
          <w:szCs w:val="24"/>
        </w:rPr>
        <w:lastRenderedPageBreak/>
        <w:t>Agreement, to preserve the economic "benefit of the bargain" to both Parties notwithstanding any such aforesaid invalidity or unenforceability.</w:t>
      </w:r>
    </w:p>
    <w:p w14:paraId="3D0FDA22" w14:textId="77777777" w:rsidR="007046BA" w:rsidRPr="004B302D" w:rsidRDefault="00FE6D6F">
      <w:pPr>
        <w:pStyle w:val="Corp1L2"/>
        <w:rPr>
          <w:szCs w:val="24"/>
        </w:rPr>
      </w:pPr>
      <w:r w:rsidRPr="004B302D">
        <w:rPr>
          <w:szCs w:val="24"/>
          <w:u w:val="single"/>
        </w:rPr>
        <w:t>Settlement of Disputes</w:t>
      </w:r>
      <w:r w:rsidRPr="004B302D">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sidRPr="004B302D">
        <w:rPr>
          <w:szCs w:val="24"/>
          <w:u w:val="single"/>
        </w:rPr>
        <w:t>Article 28</w:t>
      </w:r>
      <w:r w:rsidRPr="004B302D">
        <w:rPr>
          <w:szCs w:val="24"/>
        </w:rPr>
        <w:t xml:space="preserve"> (Dispute Resolution) of this Agreement.</w:t>
      </w:r>
    </w:p>
    <w:p w14:paraId="24300FBD" w14:textId="711148F5" w:rsidR="007046BA" w:rsidRPr="004B302D" w:rsidRDefault="00FE6D6F">
      <w:pPr>
        <w:pStyle w:val="Corp1L2"/>
        <w:rPr>
          <w:szCs w:val="24"/>
        </w:rPr>
      </w:pPr>
      <w:r w:rsidRPr="004B302D">
        <w:rPr>
          <w:szCs w:val="24"/>
          <w:u w:val="single"/>
        </w:rPr>
        <w:t>Environmental Credits and RPS</w:t>
      </w:r>
      <w:r w:rsidRPr="004B302D">
        <w:rPr>
          <w:szCs w:val="24"/>
        </w:rPr>
        <w:t xml:space="preserve">.  To the extent not prohibited by law, Company shall have the sole and exclusive right to use the electric energy purchased hereunder to meet RPS and any Environmental Credit shall be the property of Company; </w:t>
      </w:r>
      <w:r w:rsidRPr="004B302D">
        <w:rPr>
          <w:szCs w:val="24"/>
          <w:u w:val="single"/>
        </w:rPr>
        <w:t>provided</w:t>
      </w:r>
      <w:r w:rsidRPr="004B302D">
        <w:rPr>
          <w:szCs w:val="24"/>
        </w:rPr>
        <w:t>, however, that such Environmental Credits shall be to the benefit of Company</w:t>
      </w:r>
      <w:r w:rsidR="00F263DE" w:rsidRPr="004B302D">
        <w:rPr>
          <w:szCs w:val="24"/>
        </w:rPr>
        <w:t>'</w:t>
      </w:r>
      <w:r w:rsidRPr="004B302D">
        <w:rPr>
          <w:szCs w:val="24"/>
        </w:rPr>
        <w:t xml:space="preserve">s ratepayers in that the value must be credited "above the line".  </w:t>
      </w:r>
      <w:r w:rsidR="00210CB4">
        <w:rPr>
          <w:szCs w:val="24"/>
        </w:rPr>
        <w:t>Subscriber Organization</w:t>
      </w:r>
      <w:r w:rsidRPr="004B302D">
        <w:rPr>
          <w:szCs w:val="24"/>
        </w:rPr>
        <w:t xml:space="preserve"> shall use all commercially reasonable efforts to ensure such Environmental Credits are vested in Company, and shall execute all documents, including, but not limited to, documents transferring such Environmental Credits, without further compensation; </w:t>
      </w:r>
      <w:r w:rsidRPr="004B302D">
        <w:rPr>
          <w:szCs w:val="24"/>
          <w:u w:val="single"/>
        </w:rPr>
        <w:t>provided</w:t>
      </w:r>
      <w:r w:rsidRPr="004B302D">
        <w:rPr>
          <w:szCs w:val="24"/>
        </w:rPr>
        <w:t xml:space="preserve">, however, that Company agrees to pay for all reasonable costs associated with such efforts and/or documentation.  </w:t>
      </w:r>
    </w:p>
    <w:p w14:paraId="62D880C7" w14:textId="77777777" w:rsidR="007046BA" w:rsidRPr="004B302D" w:rsidRDefault="002730B3">
      <w:pPr>
        <w:pStyle w:val="Corp1L2"/>
        <w:rPr>
          <w:szCs w:val="24"/>
        </w:rPr>
      </w:pPr>
      <w:r w:rsidRPr="004B302D">
        <w:rPr>
          <w:szCs w:val="24"/>
          <w:u w:val="single"/>
        </w:rPr>
        <w:t xml:space="preserve">Schedule of Defined Terms and </w:t>
      </w:r>
      <w:r w:rsidR="00FE6D6F" w:rsidRPr="004B302D">
        <w:rPr>
          <w:szCs w:val="24"/>
          <w:u w:val="single"/>
        </w:rPr>
        <w:t>Attachments</w:t>
      </w:r>
      <w:r w:rsidR="00FE6D6F" w:rsidRPr="004B302D">
        <w:rPr>
          <w:szCs w:val="24"/>
        </w:rPr>
        <w:t xml:space="preserve">.  </w:t>
      </w:r>
      <w:r w:rsidRPr="004B302D">
        <w:rPr>
          <w:szCs w:val="24"/>
        </w:rPr>
        <w:t>The Schedule of Defined Terms and e</w:t>
      </w:r>
      <w:r w:rsidR="00FE6D6F" w:rsidRPr="004B302D">
        <w:rPr>
          <w:szCs w:val="24"/>
        </w:rPr>
        <w:t>ach Attachment</w:t>
      </w:r>
      <w:r w:rsidR="00313861" w:rsidRPr="004B302D">
        <w:rPr>
          <w:szCs w:val="24"/>
        </w:rPr>
        <w:t xml:space="preserve"> to this Agreement</w:t>
      </w:r>
      <w:r w:rsidR="00FE6D6F" w:rsidRPr="004B302D">
        <w:rPr>
          <w:szCs w:val="24"/>
        </w:rPr>
        <w:t xml:space="preserve"> constitute essential and necessary part</w:t>
      </w:r>
      <w:r w:rsidR="005629D1" w:rsidRPr="004B302D">
        <w:rPr>
          <w:szCs w:val="24"/>
        </w:rPr>
        <w:t>s</w:t>
      </w:r>
      <w:r w:rsidR="00FE6D6F" w:rsidRPr="004B302D">
        <w:rPr>
          <w:szCs w:val="24"/>
        </w:rPr>
        <w:t xml:space="preserve"> of this Agreement.</w:t>
      </w:r>
    </w:p>
    <w:p w14:paraId="26D13833" w14:textId="4E720880" w:rsidR="007046BA" w:rsidRPr="004B302D" w:rsidRDefault="00FE6D6F">
      <w:pPr>
        <w:pStyle w:val="Corp1L2"/>
        <w:rPr>
          <w:szCs w:val="24"/>
        </w:rPr>
      </w:pPr>
      <w:r w:rsidRPr="004B302D">
        <w:rPr>
          <w:szCs w:val="24"/>
          <w:u w:val="single"/>
        </w:rPr>
        <w:t>Proprietary Rights</w:t>
      </w:r>
      <w:r w:rsidRPr="004B302D">
        <w:rPr>
          <w:szCs w:val="24"/>
        </w:rPr>
        <w:t xml:space="preserve">.  </w:t>
      </w:r>
      <w:r w:rsidR="00210CB4">
        <w:rPr>
          <w:szCs w:val="24"/>
        </w:rPr>
        <w:t>Subscriber Organization</w:t>
      </w:r>
      <w:r w:rsidRPr="004B302D">
        <w:rPr>
          <w:szCs w:val="24"/>
        </w:rPr>
        <w:t xml:space="preserve"> agrees that in fulfilling its responsibilities under this Agreement, it will not use any process, program, design, device or material that infringes on any United States patent, trademark, copyright or trade secret ("</w:t>
      </w:r>
      <w:r w:rsidRPr="004B302D">
        <w:rPr>
          <w:szCs w:val="24"/>
          <w:u w:val="single"/>
        </w:rPr>
        <w:t>Proprietary Rights</w:t>
      </w:r>
      <w:r w:rsidRPr="004B302D">
        <w:rPr>
          <w:szCs w:val="24"/>
        </w:rPr>
        <w:t xml:space="preserve">").  </w:t>
      </w:r>
      <w:r w:rsidR="00210CB4">
        <w:rPr>
          <w:szCs w:val="24"/>
        </w:rPr>
        <w:t>Subscriber Organization</w:t>
      </w:r>
      <w:r w:rsidRPr="004B302D">
        <w:rPr>
          <w:szCs w:val="24"/>
        </w:rPr>
        <w:t xml:space="preserve"> agrees to indemnify, defend and hold harmless the Indemnified Company Party from and against all losses, damages, claims, fees and costs, including but not limited to reasonable attorneys</w:t>
      </w:r>
      <w:r w:rsidR="00F263DE" w:rsidRPr="004B302D">
        <w:rPr>
          <w:szCs w:val="24"/>
        </w:rPr>
        <w:t>'</w:t>
      </w:r>
      <w:r w:rsidRPr="004B302D">
        <w:rPr>
          <w:szCs w:val="24"/>
        </w:rPr>
        <w:t xml:space="preserve"> fees and costs, arising from or incidental to any suit or proceeding brought against the Indemnified Company Party for infringement of Third Party Proprietary Rights arising out of </w:t>
      </w:r>
      <w:r w:rsidR="00210CB4">
        <w:rPr>
          <w:szCs w:val="24"/>
        </w:rPr>
        <w:t>Subscriber Organization</w:t>
      </w:r>
      <w:r w:rsidR="00F263DE" w:rsidRPr="004B302D">
        <w:rPr>
          <w:szCs w:val="24"/>
        </w:rPr>
        <w:t>'</w:t>
      </w:r>
      <w:r w:rsidRPr="004B302D">
        <w:rPr>
          <w:szCs w:val="24"/>
        </w:rPr>
        <w:t>s performance under this Agreement, including but not limited to patent infringement due to the use of technical features of the Facility to meet the Performance Standards specified in the Agreement.</w:t>
      </w:r>
    </w:p>
    <w:p w14:paraId="4365B134" w14:textId="77777777" w:rsidR="007046BA" w:rsidRPr="004B302D" w:rsidRDefault="00FE6D6F">
      <w:pPr>
        <w:pStyle w:val="Corp1L2"/>
        <w:rPr>
          <w:szCs w:val="24"/>
        </w:rPr>
      </w:pPr>
      <w:r w:rsidRPr="004B302D">
        <w:rPr>
          <w:szCs w:val="24"/>
          <w:u w:val="single"/>
        </w:rPr>
        <w:lastRenderedPageBreak/>
        <w:t>Negotiated Terms</w:t>
      </w:r>
      <w:r w:rsidRPr="004B302D">
        <w:rPr>
          <w:szCs w:val="24"/>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2F4BE5F8" w14:textId="77777777" w:rsidR="007046BA" w:rsidRPr="004B302D" w:rsidRDefault="00FE6D6F">
      <w:pPr>
        <w:pStyle w:val="Corp1L2"/>
        <w:rPr>
          <w:szCs w:val="24"/>
        </w:rPr>
      </w:pPr>
      <w:r w:rsidRPr="004B302D">
        <w:rPr>
          <w:szCs w:val="24"/>
          <w:u w:val="single"/>
        </w:rPr>
        <w:t>Computation of Time</w:t>
      </w:r>
      <w:r w:rsidRPr="004B302D">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14:paraId="0DC218EA" w14:textId="77777777" w:rsidR="007046BA" w:rsidRPr="004B302D" w:rsidRDefault="00FE6D6F">
      <w:pPr>
        <w:pStyle w:val="Corp1L2"/>
        <w:rPr>
          <w:szCs w:val="24"/>
        </w:rPr>
      </w:pPr>
      <w:r w:rsidRPr="004B302D">
        <w:rPr>
          <w:szCs w:val="24"/>
          <w:u w:val="single"/>
        </w:rPr>
        <w:t>PUC Approval</w:t>
      </w:r>
      <w:r w:rsidRPr="004B302D">
        <w:rPr>
          <w:szCs w:val="24"/>
        </w:rPr>
        <w:t>.</w:t>
      </w:r>
    </w:p>
    <w:p w14:paraId="6A4276DD" w14:textId="3A32FF90" w:rsidR="007046BA" w:rsidRPr="008D3467" w:rsidRDefault="00FE6D6F" w:rsidP="00D4079B">
      <w:pPr>
        <w:pStyle w:val="Corp1L3"/>
        <w:numPr>
          <w:ilvl w:val="2"/>
          <w:numId w:val="128"/>
        </w:numPr>
        <w:ind w:left="1440"/>
        <w:rPr>
          <w:szCs w:val="24"/>
        </w:rPr>
      </w:pPr>
      <w:r w:rsidRPr="008D3467">
        <w:rPr>
          <w:szCs w:val="24"/>
          <w:u w:val="single"/>
        </w:rPr>
        <w:t>PUC Approval Order</w:t>
      </w:r>
      <w:r w:rsidRPr="008D3467">
        <w:rPr>
          <w:szCs w:val="24"/>
        </w:rPr>
        <w:t>.  The term "</w:t>
      </w:r>
      <w:r w:rsidRPr="008D3467">
        <w:rPr>
          <w:szCs w:val="24"/>
          <w:u w:val="single"/>
        </w:rPr>
        <w:t>PUC Approval Order</w:t>
      </w:r>
      <w:r w:rsidRPr="008D3467">
        <w:rPr>
          <w:szCs w:val="24"/>
        </w:rPr>
        <w:t>" means an order from the PUC that does not contain terms and conditions deemed to be unacceptable by Company, and is in a form deemed to be reasonable by Company, in its sole, but nonarbitrary, discretion, ordering that:</w:t>
      </w:r>
    </w:p>
    <w:p w14:paraId="12D6DC6C" w14:textId="77777777" w:rsidR="007046BA" w:rsidRPr="004B302D" w:rsidRDefault="00FE6D6F" w:rsidP="006250BE">
      <w:pPr>
        <w:pStyle w:val="Corp1L4"/>
        <w:tabs>
          <w:tab w:val="num" w:pos="2160"/>
        </w:tabs>
        <w:ind w:left="2160"/>
        <w:rPr>
          <w:szCs w:val="24"/>
        </w:rPr>
      </w:pPr>
      <w:r w:rsidRPr="004B302D">
        <w:rPr>
          <w:szCs w:val="24"/>
        </w:rPr>
        <w:t>this Agreement is approved;</w:t>
      </w:r>
    </w:p>
    <w:p w14:paraId="57D2D06F" w14:textId="3CDBFFDD" w:rsidR="007046BA" w:rsidRPr="004B302D" w:rsidRDefault="00FE6D6F" w:rsidP="006250BE">
      <w:pPr>
        <w:pStyle w:val="Corp1L4"/>
        <w:tabs>
          <w:tab w:val="num" w:pos="2160"/>
        </w:tabs>
        <w:ind w:left="2160"/>
        <w:rPr>
          <w:szCs w:val="24"/>
        </w:rPr>
      </w:pPr>
      <w:r w:rsidRPr="004B302D">
        <w:rPr>
          <w:szCs w:val="24"/>
        </w:rPr>
        <w:t>Company is authorized to include the purchased energy costs (and related revenue taxes) that Company incurs under this Agreement in Company</w:t>
      </w:r>
      <w:r w:rsidR="00F263DE" w:rsidRPr="004B302D">
        <w:rPr>
          <w:szCs w:val="24"/>
        </w:rPr>
        <w:t>'</w:t>
      </w:r>
      <w:r w:rsidR="007D4201" w:rsidRPr="004B302D">
        <w:rPr>
          <w:szCs w:val="24"/>
        </w:rPr>
        <w:t xml:space="preserve">s </w:t>
      </w:r>
      <w:r w:rsidR="007D4201" w:rsidRPr="00B959DE">
        <w:rPr>
          <w:szCs w:val="24"/>
        </w:rPr>
        <w:t xml:space="preserve">Energy Cost </w:t>
      </w:r>
      <w:r w:rsidR="00C508ED" w:rsidRPr="00B959DE">
        <w:rPr>
          <w:szCs w:val="24"/>
        </w:rPr>
        <w:t>Recovery Clause</w:t>
      </w:r>
      <w:r w:rsidR="00DA45A3" w:rsidRPr="006F17F2">
        <w:rPr>
          <w:szCs w:val="24"/>
        </w:rPr>
        <w:t>, or equivalent,</w:t>
      </w:r>
      <w:r w:rsidRPr="004B302D">
        <w:rPr>
          <w:szCs w:val="24"/>
        </w:rPr>
        <w:t xml:space="preserve"> to the extent such costs are not included in Base Rates for the Term;</w:t>
      </w:r>
    </w:p>
    <w:p w14:paraId="4D930AD0" w14:textId="77777777" w:rsidR="00482117" w:rsidRPr="004B302D" w:rsidRDefault="00B3783D" w:rsidP="006250BE">
      <w:pPr>
        <w:pStyle w:val="Corp1L4"/>
        <w:tabs>
          <w:tab w:val="num" w:pos="2160"/>
        </w:tabs>
        <w:ind w:left="2160"/>
        <w:rPr>
          <w:szCs w:val="24"/>
        </w:rPr>
      </w:pPr>
      <w:r w:rsidRPr="004B302D">
        <w:rPr>
          <w:szCs w:val="24"/>
        </w:rPr>
        <w:t>Company is authorized to include the Lump Sum Payment that Company incurs under this Agreement in Company</w:t>
      </w:r>
      <w:r w:rsidR="00F263DE" w:rsidRPr="004B302D">
        <w:rPr>
          <w:szCs w:val="24"/>
        </w:rPr>
        <w:t>'</w:t>
      </w:r>
      <w:r w:rsidRPr="004B302D">
        <w:rPr>
          <w:szCs w:val="24"/>
        </w:rPr>
        <w:t>s Purchase Power Adjustment Clause, to the extent such costs are not included in Base Rates for the Term;</w:t>
      </w:r>
    </w:p>
    <w:p w14:paraId="1D12BB43" w14:textId="1AF81567" w:rsidR="007046BA" w:rsidRPr="004B302D" w:rsidRDefault="00FE6D6F" w:rsidP="006250BE">
      <w:pPr>
        <w:pStyle w:val="Corp1L4"/>
        <w:tabs>
          <w:tab w:val="num" w:pos="2160"/>
        </w:tabs>
        <w:ind w:left="2160"/>
        <w:rPr>
          <w:szCs w:val="24"/>
        </w:rPr>
      </w:pPr>
      <w:r w:rsidRPr="004B302D">
        <w:rPr>
          <w:szCs w:val="24"/>
        </w:rPr>
        <w:t xml:space="preserve">the purchased energy costs </w:t>
      </w:r>
      <w:r w:rsidR="00B3783D" w:rsidRPr="004B302D">
        <w:rPr>
          <w:szCs w:val="24"/>
        </w:rPr>
        <w:t xml:space="preserve">and the Lump Sum Payment </w:t>
      </w:r>
      <w:r w:rsidRPr="004B302D">
        <w:rPr>
          <w:szCs w:val="24"/>
        </w:rPr>
        <w:t xml:space="preserve">to be incurred by Company as a result of this Agreement are reasonable; and </w:t>
      </w:r>
    </w:p>
    <w:p w14:paraId="72A6A9D1" w14:textId="799BDCE7" w:rsidR="007046BA" w:rsidRPr="004B302D" w:rsidRDefault="00FE6D6F" w:rsidP="006250BE">
      <w:pPr>
        <w:pStyle w:val="Corp1L4"/>
        <w:tabs>
          <w:tab w:val="num" w:pos="2160"/>
        </w:tabs>
        <w:ind w:left="2160"/>
        <w:rPr>
          <w:szCs w:val="24"/>
        </w:rPr>
      </w:pPr>
      <w:r w:rsidRPr="004B302D">
        <w:rPr>
          <w:szCs w:val="24"/>
        </w:rPr>
        <w:t>Company</w:t>
      </w:r>
      <w:r w:rsidR="00F263DE" w:rsidRPr="004B302D">
        <w:rPr>
          <w:szCs w:val="24"/>
        </w:rPr>
        <w:t>'</w:t>
      </w:r>
      <w:r w:rsidRPr="004B302D">
        <w:rPr>
          <w:szCs w:val="24"/>
        </w:rPr>
        <w:t xml:space="preserve">s purchased power arrangements under this Agreement, pursuant to which Company will purchase </w:t>
      </w:r>
      <w:r w:rsidR="00DA3CAD" w:rsidRPr="004B302D">
        <w:rPr>
          <w:b/>
          <w:szCs w:val="24"/>
        </w:rPr>
        <w:t>[</w:t>
      </w:r>
      <w:r w:rsidR="00372349" w:rsidRPr="004B302D">
        <w:rPr>
          <w:szCs w:val="24"/>
        </w:rPr>
        <w:t>energy and</w:t>
      </w:r>
      <w:r w:rsidR="00DA3CAD" w:rsidRPr="004B302D">
        <w:rPr>
          <w:szCs w:val="24"/>
        </w:rPr>
        <w:t xml:space="preserve"> </w:t>
      </w:r>
      <w:r w:rsidR="00DA3CAD" w:rsidRPr="004B302D">
        <w:rPr>
          <w:b/>
          <w:szCs w:val="24"/>
        </w:rPr>
        <w:t>(Only if PPA has energy payment)]</w:t>
      </w:r>
      <w:r w:rsidR="00372349" w:rsidRPr="004B302D">
        <w:rPr>
          <w:szCs w:val="24"/>
        </w:rPr>
        <w:t xml:space="preserve"> </w:t>
      </w:r>
      <w:r w:rsidR="00DA3CAD" w:rsidRPr="004B302D">
        <w:rPr>
          <w:szCs w:val="24"/>
        </w:rPr>
        <w:t>r</w:t>
      </w:r>
      <w:r w:rsidRPr="004B302D">
        <w:rPr>
          <w:szCs w:val="24"/>
        </w:rPr>
        <w:t xml:space="preserve">enewable </w:t>
      </w:r>
      <w:r w:rsidR="00DA3CAD" w:rsidRPr="004B302D">
        <w:rPr>
          <w:szCs w:val="24"/>
        </w:rPr>
        <w:t>d</w:t>
      </w:r>
      <w:r w:rsidRPr="004B302D">
        <w:rPr>
          <w:szCs w:val="24"/>
        </w:rPr>
        <w:t xml:space="preserve">ispatchable </w:t>
      </w:r>
      <w:r w:rsidR="00DA3CAD" w:rsidRPr="004B302D">
        <w:rPr>
          <w:szCs w:val="24"/>
        </w:rPr>
        <w:t>g</w:t>
      </w:r>
      <w:r w:rsidRPr="004B302D">
        <w:rPr>
          <w:szCs w:val="24"/>
        </w:rPr>
        <w:t xml:space="preserve">eneration from </w:t>
      </w:r>
      <w:r w:rsidR="00210CB4">
        <w:rPr>
          <w:szCs w:val="24"/>
        </w:rPr>
        <w:t>Subscriber Organization</w:t>
      </w:r>
      <w:r w:rsidRPr="004B302D">
        <w:rPr>
          <w:szCs w:val="24"/>
        </w:rPr>
        <w:t>, are prudent and in the public interest.</w:t>
      </w:r>
    </w:p>
    <w:p w14:paraId="7ECDA4C4" w14:textId="77777777" w:rsidR="007046BA" w:rsidRPr="004B302D" w:rsidRDefault="00FE6D6F" w:rsidP="006250BE">
      <w:pPr>
        <w:pStyle w:val="Corp1L3"/>
        <w:tabs>
          <w:tab w:val="num" w:pos="1440"/>
        </w:tabs>
        <w:ind w:left="1440"/>
        <w:rPr>
          <w:szCs w:val="24"/>
        </w:rPr>
      </w:pPr>
      <w:r w:rsidRPr="004B302D">
        <w:rPr>
          <w:szCs w:val="24"/>
          <w:u w:val="single"/>
        </w:rPr>
        <w:lastRenderedPageBreak/>
        <w:t>Non-appealable PUC Approval Order</w:t>
      </w:r>
      <w:r w:rsidRPr="004B302D">
        <w:rPr>
          <w:szCs w:val="24"/>
        </w:rPr>
        <w:t>.  The term "</w:t>
      </w:r>
      <w:r w:rsidRPr="004B302D">
        <w:rPr>
          <w:szCs w:val="24"/>
          <w:u w:val="single"/>
        </w:rPr>
        <w:t>Non-appealable PUC Approval Order</w:t>
      </w:r>
      <w:r w:rsidRPr="004B302D">
        <w:rPr>
          <w:szCs w:val="24"/>
        </w:rPr>
        <w:t xml:space="preserve">" means a PUC Approval Order (i) that is not subject to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because the period permitted for such an appeal (the "</w:t>
      </w:r>
      <w:r w:rsidRPr="004B302D">
        <w:rPr>
          <w:szCs w:val="24"/>
          <w:u w:val="single"/>
        </w:rPr>
        <w:t>Appeal Period</w:t>
      </w:r>
      <w:r w:rsidRPr="004B302D">
        <w:rPr>
          <w:szCs w:val="24"/>
        </w:rPr>
        <w:t xml:space="preserve">") has passed without the filing of notice of such an appeal, or (ii) that was affirmed on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3236FE7F" w14:textId="3BEE6C68" w:rsidR="007046BA" w:rsidRPr="004B302D" w:rsidRDefault="00FE6D6F" w:rsidP="006250BE">
      <w:pPr>
        <w:pStyle w:val="Corp1L3"/>
        <w:tabs>
          <w:tab w:val="num" w:pos="1440"/>
        </w:tabs>
        <w:ind w:left="1440"/>
        <w:rPr>
          <w:szCs w:val="24"/>
        </w:rPr>
      </w:pPr>
      <w:r w:rsidRPr="004B302D">
        <w:rPr>
          <w:szCs w:val="24"/>
          <w:u w:val="single"/>
        </w:rPr>
        <w:t>Company</w:t>
      </w:r>
      <w:r w:rsidR="00F263DE" w:rsidRPr="004B302D">
        <w:rPr>
          <w:szCs w:val="24"/>
          <w:u w:val="single"/>
        </w:rPr>
        <w:t>'</w:t>
      </w:r>
      <w:r w:rsidRPr="004B302D">
        <w:rPr>
          <w:szCs w:val="24"/>
          <w:u w:val="single"/>
        </w:rPr>
        <w:t>s Written Statement</w:t>
      </w:r>
      <w:r w:rsidRPr="004B302D">
        <w:rPr>
          <w:szCs w:val="24"/>
        </w:rPr>
        <w:t>.  Not later than thirty</w:t>
      </w:r>
      <w:r w:rsidR="00406EBC" w:rsidRPr="004B302D">
        <w:rPr>
          <w:szCs w:val="24"/>
        </w:rPr>
        <w:t>-five</w:t>
      </w:r>
      <w:r w:rsidRPr="004B302D">
        <w:rPr>
          <w:szCs w:val="24"/>
        </w:rPr>
        <w:t xml:space="preserve"> (3</w:t>
      </w:r>
      <w:r w:rsidR="00406EBC" w:rsidRPr="004B302D">
        <w:rPr>
          <w:szCs w:val="24"/>
        </w:rPr>
        <w:t>5</w:t>
      </w:r>
      <w:r w:rsidRPr="004B302D">
        <w:rPr>
          <w:szCs w:val="24"/>
        </w:rPr>
        <w:t xml:space="preserve">) Days after the issuance of a PUC order approving this Agreement, Company shall provide </w:t>
      </w:r>
      <w:r w:rsidR="00210CB4">
        <w:rPr>
          <w:szCs w:val="24"/>
        </w:rPr>
        <w:t>Subscriber Organization</w:t>
      </w:r>
      <w:r w:rsidRPr="004B302D">
        <w:rPr>
          <w:szCs w:val="24"/>
        </w:rPr>
        <w:t xml:space="preserve"> with a copy of such order together with a written statement as to whether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met and the order constitutes a PUC Approval Order.  If Company</w:t>
      </w:r>
      <w:r w:rsidR="00F263DE" w:rsidRPr="004B302D">
        <w:rPr>
          <w:szCs w:val="24"/>
        </w:rPr>
        <w:t>'</w:t>
      </w:r>
      <w:r w:rsidRPr="004B302D">
        <w:rPr>
          <w:szCs w:val="24"/>
        </w:rPr>
        <w:t xml:space="preserve">s written statement declares that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satisfied, the date of the issuance of the PUC Approval Order shall be the "</w:t>
      </w:r>
      <w:r w:rsidRPr="004B302D">
        <w:rPr>
          <w:szCs w:val="24"/>
          <w:u w:val="single"/>
        </w:rPr>
        <w:t>PUC Approval Order Date</w:t>
      </w:r>
      <w:r w:rsidRPr="004B302D">
        <w:rPr>
          <w:szCs w:val="24"/>
        </w:rPr>
        <w:t>".</w:t>
      </w:r>
      <w:r w:rsidR="003D1CB2" w:rsidRPr="004B302D">
        <w:rPr>
          <w:szCs w:val="24"/>
        </w:rPr>
        <w:t xml:space="preserve">  </w:t>
      </w:r>
    </w:p>
    <w:p w14:paraId="02CE1B64" w14:textId="223F6818" w:rsidR="007046BA" w:rsidRPr="004B302D" w:rsidRDefault="00FE6D6F" w:rsidP="006250BE">
      <w:pPr>
        <w:pStyle w:val="Corp1L3"/>
        <w:tabs>
          <w:tab w:val="num" w:pos="1440"/>
        </w:tabs>
        <w:ind w:left="1440"/>
        <w:rPr>
          <w:szCs w:val="24"/>
        </w:rPr>
      </w:pPr>
      <w:r w:rsidRPr="004B302D">
        <w:rPr>
          <w:szCs w:val="24"/>
          <w:u w:val="single"/>
        </w:rPr>
        <w:t>Non-appealable PUC Approval Order Date</w:t>
      </w:r>
      <w:r w:rsidRPr="004B302D">
        <w:rPr>
          <w:szCs w:val="24"/>
        </w:rPr>
        <w:t xml:space="preserve">.  If Company provides the written statement referred to in </w:t>
      </w:r>
      <w:r w:rsidRPr="004B302D">
        <w:rPr>
          <w:szCs w:val="24"/>
          <w:u w:val="single"/>
        </w:rPr>
        <w:t>Section 29.20(</w:t>
      </w:r>
      <w:r w:rsidR="000F431E" w:rsidRPr="004B302D">
        <w:rPr>
          <w:szCs w:val="24"/>
          <w:u w:val="single"/>
        </w:rPr>
        <w:t>c</w:t>
      </w:r>
      <w:r w:rsidRPr="004B302D">
        <w:rPr>
          <w:szCs w:val="24"/>
          <w:u w:val="single"/>
        </w:rPr>
        <w:t>)</w:t>
      </w:r>
      <w:r w:rsidRPr="004B302D">
        <w:rPr>
          <w:szCs w:val="24"/>
        </w:rPr>
        <w:t xml:space="preserve"> (Company</w:t>
      </w:r>
      <w:r w:rsidR="00F263DE" w:rsidRPr="004B302D">
        <w:rPr>
          <w:szCs w:val="24"/>
        </w:rPr>
        <w:t>'</w:t>
      </w:r>
      <w:r w:rsidRPr="004B302D">
        <w:rPr>
          <w:szCs w:val="24"/>
        </w:rPr>
        <w:t xml:space="preserve">s Written Statement) to the effect that the conditions referred to in </w:t>
      </w:r>
      <w:r w:rsidRPr="004B302D">
        <w:rPr>
          <w:szCs w:val="24"/>
          <w:u w:val="single"/>
        </w:rPr>
        <w:t>Section 29.20(</w:t>
      </w:r>
      <w:r w:rsidR="005F1DF6" w:rsidRPr="004B302D">
        <w:rPr>
          <w:szCs w:val="24"/>
          <w:u w:val="single"/>
        </w:rPr>
        <w:t>a</w:t>
      </w:r>
      <w:r w:rsidRPr="004B302D">
        <w:rPr>
          <w:szCs w:val="24"/>
          <w:u w:val="single"/>
        </w:rPr>
        <w:t>)</w:t>
      </w:r>
      <w:r w:rsidRPr="004B302D">
        <w:rPr>
          <w:szCs w:val="24"/>
        </w:rPr>
        <w:t xml:space="preserve"> (PUC Approval Order) have been satisfied, the term "</w:t>
      </w:r>
      <w:r w:rsidRPr="004B302D">
        <w:rPr>
          <w:szCs w:val="24"/>
          <w:u w:val="single"/>
        </w:rPr>
        <w:t>Non-appealable PUC Approval Order Date</w:t>
      </w:r>
      <w:r w:rsidRPr="004B302D">
        <w:rPr>
          <w:szCs w:val="24"/>
        </w:rPr>
        <w:t>" shall be defined as follows:</w:t>
      </w:r>
      <w:r w:rsidR="00DE636E" w:rsidRPr="004B302D">
        <w:rPr>
          <w:szCs w:val="24"/>
        </w:rPr>
        <w:t xml:space="preserve"> </w:t>
      </w:r>
    </w:p>
    <w:p w14:paraId="37FD8938" w14:textId="26365672" w:rsidR="007046BA" w:rsidRPr="004B302D" w:rsidRDefault="00FE6D6F" w:rsidP="006250BE">
      <w:pPr>
        <w:pStyle w:val="Corp1L4"/>
        <w:tabs>
          <w:tab w:val="clear" w:pos="2304"/>
          <w:tab w:val="num" w:pos="2160"/>
        </w:tabs>
        <w:ind w:left="2160"/>
      </w:pPr>
      <w:r w:rsidRPr="004B302D">
        <w:t>If a PUC Approval Order is issued and is not made subject to a motion for reconsideration</w:t>
      </w:r>
      <w:r w:rsidR="000B5E85" w:rsidRPr="004B302D">
        <w:t xml:space="preserve"> or clarification</w:t>
      </w:r>
      <w:r w:rsidRPr="004B302D">
        <w:t xml:space="preserve"> filed with the PUC or an appeal, the Non</w:t>
      </w:r>
      <w:r w:rsidRPr="004B302D">
        <w:noBreakHyphen/>
        <w:t xml:space="preserve">appealable PUC Approval Order Date shall be the date one Day after the expiration of </w:t>
      </w:r>
      <w:r w:rsidR="00C375C8" w:rsidRPr="004B302D">
        <w:t xml:space="preserve">the </w:t>
      </w:r>
      <w:r w:rsidRPr="004B302D">
        <w:t>Appeal Period following the issuance of the PUC Approval Order</w:t>
      </w:r>
      <w:r w:rsidR="00DA45A3" w:rsidRPr="004B302D">
        <w:t xml:space="preserve">, or the date of Company's written statement </w:t>
      </w:r>
      <w:r w:rsidR="00DA45A3" w:rsidRPr="004B302D">
        <w:lastRenderedPageBreak/>
        <w:t xml:space="preserve">as required under </w:t>
      </w:r>
      <w:r w:rsidR="00DA45A3" w:rsidRPr="004B302D">
        <w:rPr>
          <w:u w:val="single"/>
        </w:rPr>
        <w:t>Section 29.20(c)</w:t>
      </w:r>
      <w:r w:rsidR="00DA45A3" w:rsidRPr="004B302D">
        <w:t xml:space="preserve"> (Company's Written Statement), whichever is later</w:t>
      </w:r>
      <w:r w:rsidRPr="004B302D">
        <w:t>;</w:t>
      </w:r>
    </w:p>
    <w:p w14:paraId="14860489" w14:textId="400CCD23" w:rsidR="007046BA" w:rsidRPr="004B302D" w:rsidRDefault="00FE6D6F" w:rsidP="006250BE">
      <w:pPr>
        <w:pStyle w:val="Corp1L4"/>
        <w:tabs>
          <w:tab w:val="clear" w:pos="2304"/>
          <w:tab w:val="num" w:pos="2160"/>
        </w:tabs>
        <w:ind w:left="2160"/>
      </w:pPr>
      <w:r w:rsidRPr="004B302D">
        <w:t>If the PUC Approval Order became subject to a motion for reconsideration</w:t>
      </w:r>
      <w:r w:rsidR="000B5E85" w:rsidRPr="004B302D">
        <w:t xml:space="preserve"> or clarification</w:t>
      </w:r>
      <w:r w:rsidRPr="004B302D">
        <w:t>, and the motion for reconsideration</w:t>
      </w:r>
      <w:r w:rsidR="000B5E85" w:rsidRPr="004B302D">
        <w:t xml:space="preserve"> or clarification</w:t>
      </w:r>
      <w:r w:rsidRPr="004B302D">
        <w:t xml:space="preserve"> is denied or the PUC Approval Order is affirmed after reconsideration</w:t>
      </w:r>
      <w:r w:rsidR="000B5E85" w:rsidRPr="004B302D">
        <w:t xml:space="preserve"> or clarification</w:t>
      </w:r>
      <w:r w:rsidRPr="004B302D">
        <w:t>, and such order is not made subject to an appeal, the Non</w:t>
      </w:r>
      <w:r w:rsidRPr="004B302D">
        <w:noBreakHyphen/>
        <w:t>appealable PUC Approval Order Date shall be deemed to be the date one Day after the expiration of the Appeal Period following the order denying reconsideration of</w:t>
      </w:r>
      <w:r w:rsidR="000B5E85" w:rsidRPr="004B302D">
        <w:t xml:space="preserve"> or clarification of,</w:t>
      </w:r>
      <w:r w:rsidRPr="004B302D">
        <w:t xml:space="preserve"> or affirming</w:t>
      </w:r>
      <w:r w:rsidR="000B5E85" w:rsidRPr="004B302D">
        <w:t>,</w:t>
      </w:r>
      <w:r w:rsidRPr="004B302D">
        <w:t xml:space="preserve"> the PUC Approval Order; or</w:t>
      </w:r>
    </w:p>
    <w:p w14:paraId="7468C86B" w14:textId="4E662062" w:rsidR="007046BA" w:rsidRPr="004B302D" w:rsidRDefault="00FE6D6F" w:rsidP="006250BE">
      <w:pPr>
        <w:pStyle w:val="Corp1L4"/>
        <w:tabs>
          <w:tab w:val="clear" w:pos="2304"/>
          <w:tab w:val="num" w:pos="2160"/>
        </w:tabs>
        <w:ind w:left="2160"/>
      </w:pPr>
      <w:r w:rsidRPr="004B302D">
        <w:t xml:space="preserve">If the PUC Approval Order, or an order denying reconsideration </w:t>
      </w:r>
      <w:r w:rsidR="000B5E85" w:rsidRPr="004B302D">
        <w:t xml:space="preserve">or clarification </w:t>
      </w:r>
      <w:r w:rsidRPr="004B302D">
        <w:t>of the PUC Approval Order or affirming approval of the PUC Approval Order after reconsideration</w:t>
      </w:r>
      <w:r w:rsidR="000B5E85" w:rsidRPr="004B302D">
        <w:t xml:space="preserve"> or clarification</w:t>
      </w:r>
      <w:r w:rsidRPr="004B302D">
        <w:t>, becomes subject to an appeal, then the Non</w:t>
      </w:r>
      <w:r w:rsidRPr="004B302D">
        <w:noBreakHyphen/>
        <w:t>appealable PUC Approval Order Date shall be the date upon which the PUC Approval Order becomes a non</w:t>
      </w:r>
      <w:r w:rsidRPr="004B302D">
        <w:noBreakHyphen/>
        <w:t xml:space="preserve">appealable order within the meaning of the definition of a Non-Appealable PUC Approval Order in </w:t>
      </w:r>
      <w:r w:rsidRPr="004B302D">
        <w:rPr>
          <w:u w:val="single"/>
        </w:rPr>
        <w:t>Section 29.20(</w:t>
      </w:r>
      <w:r w:rsidR="000F431E" w:rsidRPr="004B302D">
        <w:rPr>
          <w:u w:val="single"/>
        </w:rPr>
        <w:t>b</w:t>
      </w:r>
      <w:r w:rsidRPr="004B302D">
        <w:rPr>
          <w:u w:val="single"/>
        </w:rPr>
        <w:t>)</w:t>
      </w:r>
      <w:r w:rsidRPr="004B302D">
        <w:t xml:space="preserve"> (Non-appealable PUC Approval Order).</w:t>
      </w:r>
    </w:p>
    <w:p w14:paraId="72DDAA1A" w14:textId="22AD5BA9" w:rsidR="007046BA" w:rsidRPr="004B302D" w:rsidRDefault="00FE6D6F" w:rsidP="006250BE">
      <w:pPr>
        <w:pStyle w:val="Corp1L3"/>
        <w:tabs>
          <w:tab w:val="num" w:pos="1440"/>
        </w:tabs>
        <w:ind w:left="1440"/>
      </w:pPr>
      <w:r w:rsidRPr="004B302D">
        <w:rPr>
          <w:u w:val="single"/>
        </w:rPr>
        <w:t>Unfavorable PUC Order</w:t>
      </w:r>
      <w:r w:rsidRPr="004B302D">
        <w:t xml:space="preserve">.  </w:t>
      </w:r>
      <w:r w:rsidRPr="004B302D">
        <w:rPr>
          <w:szCs w:val="24"/>
        </w:rPr>
        <w:t>The term "</w:t>
      </w:r>
      <w:r w:rsidRPr="004B302D">
        <w:rPr>
          <w:szCs w:val="24"/>
          <w:u w:val="single"/>
        </w:rPr>
        <w:t>Unfavorable PUC Order</w:t>
      </w:r>
      <w:r w:rsidRPr="004B302D">
        <w:rPr>
          <w:szCs w:val="24"/>
        </w:rPr>
        <w:t>" means an order from the PUC concerning this Agreement that: (i) dismisses Company</w:t>
      </w:r>
      <w:r w:rsidR="00F263DE" w:rsidRPr="004B302D">
        <w:rPr>
          <w:szCs w:val="24"/>
        </w:rPr>
        <w:t>'</w:t>
      </w:r>
      <w:r w:rsidRPr="004B302D">
        <w:rPr>
          <w:szCs w:val="24"/>
        </w:rPr>
        <w:t>s application; (ii) denies Company</w:t>
      </w:r>
      <w:r w:rsidR="00F263DE" w:rsidRPr="004B302D">
        <w:rPr>
          <w:szCs w:val="24"/>
        </w:rPr>
        <w:t>'</w:t>
      </w:r>
      <w:r w:rsidRPr="004B302D">
        <w:rPr>
          <w:szCs w:val="24"/>
        </w:rPr>
        <w:t>s application; or (iii) approves Company</w:t>
      </w:r>
      <w:r w:rsidR="00F263DE" w:rsidRPr="004B302D">
        <w:rPr>
          <w:szCs w:val="24"/>
        </w:rPr>
        <w:t>'</w:t>
      </w:r>
      <w:r w:rsidRPr="004B302D">
        <w:rPr>
          <w:szCs w:val="24"/>
        </w:rPr>
        <w:t>s application but contains terms and conditions deemed unacceptable by Company in its sole</w:t>
      </w:r>
      <w:r w:rsidR="00817570" w:rsidRPr="004B302D">
        <w:rPr>
          <w:szCs w:val="24"/>
        </w:rPr>
        <w:t xml:space="preserve"> </w:t>
      </w:r>
      <w:r w:rsidRPr="004B302D">
        <w:rPr>
          <w:szCs w:val="24"/>
        </w:rPr>
        <w:t>discretion</w:t>
      </w:r>
      <w:r w:rsidR="00D77989" w:rsidRPr="004B302D">
        <w:rPr>
          <w:szCs w:val="24"/>
        </w:rPr>
        <w:t xml:space="preserve"> </w:t>
      </w:r>
      <w:r w:rsidRPr="004B302D">
        <w:rPr>
          <w:szCs w:val="24"/>
        </w:rPr>
        <w:t xml:space="preserve">and therefore does not meet the definition of a PUC Approval Order as set forth in </w:t>
      </w:r>
      <w:r w:rsidRPr="004B302D">
        <w:rPr>
          <w:szCs w:val="24"/>
          <w:u w:val="single"/>
        </w:rPr>
        <w:t>Section 29.20(a)</w:t>
      </w:r>
      <w:r w:rsidRPr="004B302D">
        <w:rPr>
          <w:szCs w:val="24"/>
        </w:rPr>
        <w:t xml:space="preserve"> (PUC Approval Order).</w:t>
      </w:r>
      <w:r w:rsidR="00D8790F" w:rsidRPr="004B302D">
        <w:t xml:space="preserve"> </w:t>
      </w:r>
    </w:p>
    <w:p w14:paraId="7BA569D7" w14:textId="65F2A566" w:rsidR="004A42B9" w:rsidRDefault="002730B3" w:rsidP="002730B3">
      <w:pPr>
        <w:pStyle w:val="Corp1L2"/>
        <w:rPr>
          <w:szCs w:val="24"/>
        </w:rPr>
      </w:pPr>
      <w:r w:rsidRPr="004B302D">
        <w:rPr>
          <w:szCs w:val="24"/>
          <w:u w:val="single"/>
        </w:rPr>
        <w:t>Community Outreach</w:t>
      </w:r>
      <w:r w:rsidRPr="004B302D">
        <w:rPr>
          <w:szCs w:val="24"/>
        </w:rPr>
        <w:t xml:space="preserve">.  </w:t>
      </w:r>
    </w:p>
    <w:p w14:paraId="47EC6E3E" w14:textId="59665EA7" w:rsidR="004A42B9" w:rsidRDefault="00735BF2" w:rsidP="00D4079B">
      <w:pPr>
        <w:pStyle w:val="Corp1L3"/>
        <w:numPr>
          <w:ilvl w:val="2"/>
          <w:numId w:val="129"/>
        </w:numPr>
        <w:tabs>
          <w:tab w:val="num" w:pos="1440"/>
        </w:tabs>
        <w:ind w:left="1440"/>
      </w:pPr>
      <w:r w:rsidRPr="004A42B9">
        <w:t xml:space="preserve">The Parties acknowledge that, prior to the Execution Date, </w:t>
      </w:r>
      <w:r w:rsidR="00210CB4">
        <w:t>Subscriber Organization</w:t>
      </w:r>
      <w:r w:rsidRPr="004A42B9">
        <w:t xml:space="preserve"> provided to Company a comprehensive community outreach and communications plan to work with and inform neighboring communities and stakeholders to gain their support for the Project</w:t>
      </w:r>
      <w:r w:rsidR="00C91153">
        <w:t xml:space="preserve"> ("</w:t>
      </w:r>
      <w:r w:rsidR="00C91153" w:rsidRPr="00570A65">
        <w:rPr>
          <w:u w:val="single"/>
        </w:rPr>
        <w:t>Community Outreach and Engagement Plan</w:t>
      </w:r>
      <w:r w:rsidR="00C91153">
        <w:t>")</w:t>
      </w:r>
      <w:r w:rsidRPr="004A42B9">
        <w:t xml:space="preserve">.  </w:t>
      </w:r>
      <w:r w:rsidR="00210CB4">
        <w:t>Subscriber Organization</w:t>
      </w:r>
      <w:r w:rsidRPr="004A42B9">
        <w:t xml:space="preserve"> agrees to work with neighboring communities and stakeholders and provide them timely information during all phases of the Project, including but not </w:t>
      </w:r>
      <w:r w:rsidRPr="004A42B9">
        <w:lastRenderedPageBreak/>
        <w:t xml:space="preserve">limited to the following information:  Project description, Project stakeholders, community concerns and </w:t>
      </w:r>
      <w:r w:rsidR="00210CB4">
        <w:t>Subscriber Organization</w:t>
      </w:r>
      <w:r>
        <w:t>'</w:t>
      </w:r>
      <w:r w:rsidRPr="004A42B9">
        <w:t xml:space="preserve">s efforts to address such concerns, Project benefits, government approvals, Project schedule, and a </w:t>
      </w:r>
      <w:r>
        <w:t xml:space="preserve">Community Outreach and Engagement Plan.  </w:t>
      </w:r>
      <w:r w:rsidR="00210CB4">
        <w:t>Subscriber Organization</w:t>
      </w:r>
      <w:r>
        <w:t>'s Community Outreach and Engagement Plan is</w:t>
      </w:r>
      <w:r w:rsidRPr="004A42B9">
        <w:t xml:space="preserve"> a public document and </w:t>
      </w:r>
      <w:r>
        <w:t>shall remain</w:t>
      </w:r>
      <w:r w:rsidRPr="004A42B9">
        <w:t xml:space="preserve"> available to members of the community on the </w:t>
      </w:r>
      <w:r w:rsidR="00210CB4">
        <w:t>Subscriber Organization</w:t>
      </w:r>
      <w:r>
        <w:t>'</w:t>
      </w:r>
      <w:r w:rsidRPr="004A42B9">
        <w:t>s website</w:t>
      </w:r>
      <w:r>
        <w:t xml:space="preserve"> for the Term </w:t>
      </w:r>
      <w:r w:rsidR="00C91153">
        <w:t>of th</w:t>
      </w:r>
      <w:r w:rsidR="003E7973">
        <w:t>is</w:t>
      </w:r>
      <w:r w:rsidR="00C91153">
        <w:t xml:space="preserve"> </w:t>
      </w:r>
      <w:r>
        <w:t>Agreement</w:t>
      </w:r>
      <w:r w:rsidRPr="004A42B9">
        <w:t xml:space="preserve"> and upon request.</w:t>
      </w:r>
      <w:r w:rsidR="009D512A">
        <w:t xml:space="preserve">  </w:t>
      </w:r>
      <w:r w:rsidR="00210CB4">
        <w:t>Subscriber Organization</w:t>
      </w:r>
      <w:r w:rsidR="00625A19">
        <w:t xml:space="preserve"> shall also provide Company with links to its Project website and Community Outreach and Engagement Plan.  </w:t>
      </w:r>
    </w:p>
    <w:p w14:paraId="2E358A7E" w14:textId="00190BB1" w:rsidR="004A42B9" w:rsidRDefault="00C91153" w:rsidP="004A42B9">
      <w:pPr>
        <w:pStyle w:val="Corp1L3"/>
        <w:tabs>
          <w:tab w:val="num" w:pos="1440"/>
        </w:tabs>
        <w:ind w:left="1440"/>
      </w:pPr>
      <w:r w:rsidRPr="00C91153">
        <w:t xml:space="preserve">The Parties also acknowledge that, prior to the Execution Date, </w:t>
      </w:r>
      <w:r w:rsidR="00210CB4">
        <w:t>Subscriber Organization</w:t>
      </w:r>
      <w:r w:rsidRPr="00C91153">
        <w:t xml:space="preserve"> provided reasonable advance notice and hosted a public meeting </w:t>
      </w:r>
      <w:r w:rsidR="00625A19">
        <w:t>for</w:t>
      </w:r>
      <w:r w:rsidRPr="00C91153">
        <w:t xml:space="preserve"> community and neighborhood groups in and around the vicinity of the </w:t>
      </w:r>
      <w:r w:rsidR="00625A19">
        <w:t>Project site</w:t>
      </w:r>
      <w:r w:rsidRPr="00C91153">
        <w:t xml:space="preserve"> that provided </w:t>
      </w:r>
      <w:r w:rsidR="00625A19">
        <w:t xml:space="preserve">neighboring community, stakeholders, and </w:t>
      </w:r>
      <w:r w:rsidRPr="00C91153">
        <w:t xml:space="preserve">the </w:t>
      </w:r>
      <w:r w:rsidR="00625A19">
        <w:t xml:space="preserve">general </w:t>
      </w:r>
      <w:r w:rsidRPr="00C91153">
        <w:t xml:space="preserve">public with:  (i) a reasonable opportunity to learn about the proposed Project; (ii) an opportunity to engage in a dialogue about concerns, mitigation measures, and potential community benefits of the proposed Project; and (iii) information concerning the process and/or intent for the public's input and engagement, including advising attendees that they will have thirty (30) Days from the date of said public meeting to submit written comments to Company and/or </w:t>
      </w:r>
      <w:r w:rsidR="00210CB4">
        <w:t>Subscriber Organization</w:t>
      </w:r>
      <w:r w:rsidRPr="00C91153">
        <w:t xml:space="preserve"> for inclusion in the Company's submission to the PUC of its application for a satisfactory PUC Approval Order.  </w:t>
      </w:r>
      <w:r w:rsidR="00210CB4">
        <w:t>Subscriber Organization</w:t>
      </w:r>
      <w:r w:rsidR="00625A19">
        <w:t xml:space="preserve"> shall collect all public comments, and then provide Company copies of all comments received in their original, unedited form, along with copies of all comments with personal information redacted and ready for filing.  </w:t>
      </w:r>
      <w:r w:rsidR="00210CB4">
        <w:t>Subscriber Organization</w:t>
      </w:r>
      <w:r w:rsidRPr="00C91153">
        <w:t xml:space="preserve"> agrees that Company may submit any and all public comments (presented in its original, unedited form) as part of its PUC application for this Project.</w:t>
      </w:r>
    </w:p>
    <w:p w14:paraId="33D79672" w14:textId="460612A5" w:rsidR="004A42B9" w:rsidRDefault="00210CB4" w:rsidP="004A42B9">
      <w:pPr>
        <w:pStyle w:val="Corp1L3"/>
        <w:tabs>
          <w:tab w:val="num" w:pos="1440"/>
        </w:tabs>
        <w:ind w:left="1440"/>
      </w:pPr>
      <w:r>
        <w:t>Subscriber Organization</w:t>
      </w:r>
      <w:r w:rsidR="00C91153" w:rsidRPr="004A42B9">
        <w:t xml:space="preserve"> acknowledges and agrees that subsequent to the PUC Submittal Date and prior to the date when the Parties</w:t>
      </w:r>
      <w:r w:rsidR="00C91153">
        <w:t>'</w:t>
      </w:r>
      <w:r w:rsidR="00C91153" w:rsidRPr="004A42B9">
        <w:t xml:space="preserve"> statements of position are to be filed in the docketed PUC proceeding for this Project, </w:t>
      </w:r>
      <w:r>
        <w:t>Subscriber Organization</w:t>
      </w:r>
      <w:r w:rsidR="00C91153" w:rsidRPr="004A42B9">
        <w:t xml:space="preserve"> will solicit public comments concerning the Project a second time.  </w:t>
      </w:r>
      <w:r>
        <w:t>Subscriber Organization</w:t>
      </w:r>
      <w:r w:rsidR="00C91153" w:rsidRPr="004A42B9">
        <w:t xml:space="preserve"> will submit to the PUC as part of the </w:t>
      </w:r>
      <w:r w:rsidR="00C91153" w:rsidRPr="004A42B9">
        <w:lastRenderedPageBreak/>
        <w:t>docketed PUC proceeding for this Project</w:t>
      </w:r>
      <w:r w:rsidR="00C91153">
        <w:t>,</w:t>
      </w:r>
      <w:r w:rsidR="00C91153" w:rsidRPr="004A42B9">
        <w:t xml:space="preserve"> any and all public comments (presented in its original, unedited form) received by Company and/or </w:t>
      </w:r>
      <w:r>
        <w:t>Subscriber Organization</w:t>
      </w:r>
      <w:r w:rsidR="00C91153" w:rsidRPr="004A42B9">
        <w:t xml:space="preserve"> regarding the Project that are not received in time to include as part of the Company</w:t>
      </w:r>
      <w:r w:rsidR="00C91153">
        <w:t>'</w:t>
      </w:r>
      <w:r w:rsidR="00C91153" w:rsidRPr="004A42B9">
        <w:t>s application for a satisfactory PUC Approval Order.</w:t>
      </w:r>
    </w:p>
    <w:p w14:paraId="63BECE1B" w14:textId="14697DEA" w:rsidR="004A42B9" w:rsidRDefault="00C91153" w:rsidP="004A42B9">
      <w:pPr>
        <w:pStyle w:val="Corp1L3"/>
        <w:tabs>
          <w:tab w:val="num" w:pos="1440"/>
        </w:tabs>
        <w:ind w:left="1440"/>
      </w:pPr>
      <w:r w:rsidRPr="004A42B9">
        <w:t xml:space="preserve">The Parties acknowledge and agree that </w:t>
      </w:r>
      <w:r w:rsidR="00210CB4">
        <w:t>Subscriber Organization</w:t>
      </w:r>
      <w:r w:rsidRPr="004A42B9">
        <w:t xml:space="preserve"> is responsible for community outreach and engagement for the Project, and that the public meeting and comment solicitation process described in this </w:t>
      </w:r>
      <w:r w:rsidRPr="00A83491">
        <w:rPr>
          <w:u w:val="single"/>
        </w:rPr>
        <w:t>Section 29.21</w:t>
      </w:r>
      <w:r w:rsidRPr="004A42B9">
        <w:rPr>
          <w:u w:val="single"/>
        </w:rPr>
        <w:t xml:space="preserve"> </w:t>
      </w:r>
      <w:r w:rsidRPr="004A42B9">
        <w:t xml:space="preserve">(Community Outreach) do not represent the only community outreach </w:t>
      </w:r>
      <w:r w:rsidR="00625A19">
        <w:t xml:space="preserve">and engagement </w:t>
      </w:r>
      <w:r w:rsidRPr="004A42B9">
        <w:t xml:space="preserve">activities that can or should be performed by </w:t>
      </w:r>
      <w:r w:rsidR="00210CB4">
        <w:t>Subscriber Organization</w:t>
      </w:r>
      <w:r w:rsidRPr="004A42B9">
        <w:t xml:space="preserve">.  Without limitation to the generality of the preceding sentence, </w:t>
      </w:r>
      <w:r w:rsidR="00210CB4">
        <w:t>Subscriber Organization</w:t>
      </w:r>
      <w:r w:rsidRPr="004A42B9">
        <w:t xml:space="preserve"> agrees to take into account the Project</w:t>
      </w:r>
      <w:r>
        <w:t>'</w:t>
      </w:r>
      <w:r w:rsidRPr="004A42B9">
        <w:t xml:space="preserve">s potential impacts on historical and cultural resources and, at a minimum, </w:t>
      </w:r>
      <w:r w:rsidR="00210CB4">
        <w:t>Subscriber Organization</w:t>
      </w:r>
      <w:r w:rsidRPr="004A42B9">
        <w:t xml:space="preserve"> shall describe: </w:t>
      </w:r>
      <w:r>
        <w:t xml:space="preserve"> </w:t>
      </w:r>
      <w:r w:rsidRPr="004A42B9">
        <w:t xml:space="preserve">(i) any valued cultural, historical, or natural resources in the area in question, including the extent to which traditional and customary native Hawaiian rights are exercised in the area; (ii) the extent to which those resources – including traditional and customary native Hawaiian rights – will be affected or impaired by the Project; and (iii) the feasible action, if any, to be taken to reasonably protect native Hawaiian rights if they are found to exist. </w:t>
      </w:r>
      <w:r>
        <w:t xml:space="preserve"> </w:t>
      </w:r>
      <w:r w:rsidR="00210CB4">
        <w:t>Subscriber Organization</w:t>
      </w:r>
      <w:r w:rsidRPr="004A42B9">
        <w:t xml:space="preserve"> shall determine and implement </w:t>
      </w:r>
      <w:r>
        <w:t xml:space="preserve">such </w:t>
      </w:r>
      <w:r w:rsidRPr="004A42B9">
        <w:t>additional means</w:t>
      </w:r>
      <w:r>
        <w:t xml:space="preserve"> as may be reasonably necessary</w:t>
      </w:r>
      <w:r w:rsidRPr="004A42B9">
        <w:t xml:space="preserve"> to share information with and involve the community and neighborhood groups in and around the vicinity of the Facility during the Project planning and development process through the Term of this Agreement, and shall timely inform Company of its plans and activities in this regard.</w:t>
      </w:r>
    </w:p>
    <w:p w14:paraId="69B2AFCB" w14:textId="7FD92149" w:rsidR="004A42B9" w:rsidRDefault="004A42B9" w:rsidP="004A42B9">
      <w:pPr>
        <w:pStyle w:val="Corp1L3"/>
        <w:tabs>
          <w:tab w:val="num" w:pos="1440"/>
        </w:tabs>
        <w:ind w:left="1440"/>
      </w:pPr>
      <w:r w:rsidRPr="004A42B9">
        <w:t xml:space="preserve">Upon the Execution Date and at all times during the Term of this Agreement, </w:t>
      </w:r>
      <w:r w:rsidR="00210CB4">
        <w:t>Subscriber Organization</w:t>
      </w:r>
      <w:r w:rsidRPr="004A42B9">
        <w:t xml:space="preserve"> shall designate an individual as the </w:t>
      </w:r>
      <w:r w:rsidR="00C91153">
        <w:t>"</w:t>
      </w:r>
      <w:r w:rsidR="00210CB4">
        <w:t>Subscriber Organization</w:t>
      </w:r>
      <w:r w:rsidR="00C91153">
        <w:t>'</w:t>
      </w:r>
      <w:r w:rsidRPr="004A42B9">
        <w:t>s Community Representative.</w:t>
      </w:r>
      <w:r w:rsidR="00C91153">
        <w:t>"</w:t>
      </w:r>
      <w:r w:rsidRPr="004A42B9">
        <w:t xml:space="preserve">  The </w:t>
      </w:r>
      <w:r w:rsidR="00210CB4">
        <w:t>Subscriber Organization</w:t>
      </w:r>
      <w:r w:rsidR="00C91153">
        <w:t>'</w:t>
      </w:r>
      <w:r w:rsidRPr="004A42B9">
        <w:t xml:space="preserve">s Community Representative shall be the primary contact between the community and the </w:t>
      </w:r>
      <w:r w:rsidR="00210CB4">
        <w:t>Subscriber Organization</w:t>
      </w:r>
      <w:r w:rsidRPr="004A42B9">
        <w:t xml:space="preserve"> and shall be available during the Term of this Agreement to receive and answer questions from the community.  As of the Execution Date</w:t>
      </w:r>
      <w:r w:rsidR="00C91153">
        <w:t>,</w:t>
      </w:r>
      <w:r w:rsidRPr="004A42B9">
        <w:t xml:space="preserve"> the </w:t>
      </w:r>
      <w:r w:rsidR="00210CB4">
        <w:t>Subscriber Organization</w:t>
      </w:r>
      <w:r w:rsidR="00C91153">
        <w:t>'</w:t>
      </w:r>
      <w:r w:rsidRPr="004A42B9">
        <w:t>s Community Representative shall be:</w:t>
      </w:r>
    </w:p>
    <w:p w14:paraId="166F4923" w14:textId="4D6F8E18" w:rsidR="004A42B9" w:rsidRDefault="004A42B9" w:rsidP="004A42B9">
      <w:pPr>
        <w:pStyle w:val="Corp1L3"/>
        <w:numPr>
          <w:ilvl w:val="0"/>
          <w:numId w:val="0"/>
        </w:numPr>
        <w:ind w:left="1440"/>
      </w:pPr>
      <w:r w:rsidRPr="004A42B9">
        <w:lastRenderedPageBreak/>
        <w:t xml:space="preserve">Name: [name of </w:t>
      </w:r>
      <w:r w:rsidR="00210CB4">
        <w:t>Subscriber Organization</w:t>
      </w:r>
      <w:r w:rsidR="005B0AF2">
        <w:t>'</w:t>
      </w:r>
      <w:r w:rsidRPr="004A42B9">
        <w:t>s Community Representative]</w:t>
      </w:r>
    </w:p>
    <w:p w14:paraId="5F0A9BEE" w14:textId="77777777" w:rsidR="004A42B9" w:rsidRDefault="004A42B9" w:rsidP="004A42B9">
      <w:pPr>
        <w:pStyle w:val="Corp1L3"/>
        <w:numPr>
          <w:ilvl w:val="0"/>
          <w:numId w:val="0"/>
        </w:numPr>
        <w:ind w:left="1440"/>
      </w:pPr>
      <w:r w:rsidRPr="004A42B9">
        <w:t>Contact Information: [email address]</w:t>
      </w:r>
    </w:p>
    <w:p w14:paraId="3CD3A3C0" w14:textId="52813FAA" w:rsidR="002730B3" w:rsidRPr="004B302D" w:rsidRDefault="00210CB4" w:rsidP="004A42B9">
      <w:pPr>
        <w:pStyle w:val="Corp1L3"/>
        <w:numPr>
          <w:ilvl w:val="0"/>
          <w:numId w:val="0"/>
        </w:numPr>
        <w:ind w:left="1440"/>
      </w:pPr>
      <w:r>
        <w:t>Subscriber Organization</w:t>
      </w:r>
      <w:r w:rsidR="004A42B9" w:rsidRPr="004A42B9">
        <w:t xml:space="preserve"> shall notify Company in writing upon designation of any new </w:t>
      </w:r>
      <w:r>
        <w:t>Subscriber Organization</w:t>
      </w:r>
      <w:r w:rsidR="00625A19">
        <w:t>'</w:t>
      </w:r>
      <w:r w:rsidR="004A42B9" w:rsidRPr="004A42B9">
        <w:t>s Community Representative</w:t>
      </w:r>
      <w:r w:rsidR="00E23CF5">
        <w:t>.</w:t>
      </w:r>
      <w:r w:rsidR="002730B3" w:rsidRPr="004B302D">
        <w:t xml:space="preserve"> </w:t>
      </w:r>
    </w:p>
    <w:p w14:paraId="1E3DE3C7" w14:textId="77777777" w:rsidR="007046BA" w:rsidRPr="004B302D" w:rsidRDefault="00FE6D6F">
      <w:pPr>
        <w:pStyle w:val="Corp1L2"/>
        <w:rPr>
          <w:szCs w:val="24"/>
        </w:rPr>
      </w:pPr>
      <w:r w:rsidRPr="004B302D">
        <w:rPr>
          <w:szCs w:val="24"/>
          <w:u w:val="single"/>
        </w:rPr>
        <w:t>Change in Standard System or Organization</w:t>
      </w:r>
      <w:r w:rsidRPr="004B302D">
        <w:rPr>
          <w:szCs w:val="24"/>
        </w:rPr>
        <w:t>.</w:t>
      </w:r>
    </w:p>
    <w:p w14:paraId="475819C4" w14:textId="77777777" w:rsidR="007046BA" w:rsidRPr="00570A65" w:rsidRDefault="00FE6D6F" w:rsidP="00D4079B">
      <w:pPr>
        <w:pStyle w:val="Corp1L3"/>
        <w:numPr>
          <w:ilvl w:val="2"/>
          <w:numId w:val="130"/>
        </w:numPr>
        <w:tabs>
          <w:tab w:val="num" w:pos="1530"/>
        </w:tabs>
        <w:ind w:left="1440"/>
        <w:rPr>
          <w:szCs w:val="24"/>
        </w:rPr>
      </w:pPr>
      <w:r w:rsidRPr="00570A65">
        <w:rPr>
          <w:szCs w:val="24"/>
          <w:u w:val="single"/>
        </w:rPr>
        <w:t>Consistent With Original Intent</w:t>
      </w:r>
      <w:r w:rsidRPr="00570A65">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19E15131" w14:textId="77777777" w:rsidR="007046BA" w:rsidRPr="004B302D" w:rsidRDefault="00FE6D6F" w:rsidP="006250BE">
      <w:pPr>
        <w:pStyle w:val="Corp1L3"/>
        <w:tabs>
          <w:tab w:val="num" w:pos="1530"/>
        </w:tabs>
        <w:ind w:left="1440"/>
        <w:rPr>
          <w:szCs w:val="24"/>
        </w:rPr>
      </w:pPr>
      <w:r w:rsidRPr="004B302D">
        <w:rPr>
          <w:szCs w:val="24"/>
          <w:u w:val="single"/>
        </w:rPr>
        <w:t>Eliminated or Inconsistent With Original Intent</w:t>
      </w:r>
      <w:r w:rsidRPr="004B302D">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73F4883C" w14:textId="77777777" w:rsidR="007046BA" w:rsidRPr="004B302D" w:rsidRDefault="00FE6D6F">
      <w:pPr>
        <w:pStyle w:val="Corp1L2"/>
        <w:rPr>
          <w:szCs w:val="24"/>
        </w:rPr>
      </w:pPr>
      <w:r w:rsidRPr="004B302D">
        <w:rPr>
          <w:szCs w:val="24"/>
          <w:u w:val="single"/>
        </w:rPr>
        <w:t>No Third Party Beneficiaries</w:t>
      </w:r>
      <w:r w:rsidRPr="004B302D">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071B51EC" w14:textId="5E3F67A8" w:rsidR="007046BA" w:rsidRPr="004B302D" w:rsidRDefault="006048CF">
      <w:pPr>
        <w:pStyle w:val="Corp1L2"/>
        <w:rPr>
          <w:szCs w:val="24"/>
        </w:rPr>
      </w:pPr>
      <w:r w:rsidRPr="004B302D">
        <w:rPr>
          <w:szCs w:val="24"/>
          <w:u w:val="single"/>
        </w:rPr>
        <w:t>Hawai‘i</w:t>
      </w:r>
      <w:r w:rsidR="00FE6D6F" w:rsidRPr="004B302D">
        <w:rPr>
          <w:szCs w:val="24"/>
          <w:u w:val="single"/>
        </w:rPr>
        <w:t xml:space="preserve"> General Excise Tax</w:t>
      </w:r>
      <w:r w:rsidR="00FE6D6F" w:rsidRPr="004B302D">
        <w:rPr>
          <w:szCs w:val="24"/>
        </w:rPr>
        <w:t xml:space="preserve">.  </w:t>
      </w:r>
      <w:r w:rsidR="00210CB4">
        <w:rPr>
          <w:szCs w:val="24"/>
        </w:rPr>
        <w:t>Subscriber Organization</w:t>
      </w:r>
      <w:r w:rsidR="00FE6D6F" w:rsidRPr="004B302D">
        <w:rPr>
          <w:szCs w:val="24"/>
        </w:rPr>
        <w:t xml:space="preserve"> shall, when making payments to Company under this Agreement, pay such additional amount as may be necessary to reimburse Company for the </w:t>
      </w:r>
      <w:r w:rsidRPr="004B302D">
        <w:rPr>
          <w:szCs w:val="24"/>
        </w:rPr>
        <w:t>Hawai‘i</w:t>
      </w:r>
      <w:r w:rsidR="00FE6D6F" w:rsidRPr="004B302D">
        <w:rPr>
          <w:szCs w:val="24"/>
        </w:rPr>
        <w:t xml:space="preserve"> general excise tax on gross income and all other similar taxes imposed on Company by any Governmental Authority with respect to payments in the nature of gross receipts tax, sales tax, privilege tax or </w:t>
      </w:r>
      <w:r w:rsidR="00FE6D6F" w:rsidRPr="004B302D">
        <w:rPr>
          <w:szCs w:val="24"/>
        </w:rPr>
        <w:lastRenderedPageBreak/>
        <w:t xml:space="preserve">the like (including receipt of any payment made under this </w:t>
      </w:r>
      <w:r w:rsidR="00FE6D6F" w:rsidRPr="004B302D">
        <w:rPr>
          <w:szCs w:val="24"/>
          <w:u w:val="single"/>
        </w:rPr>
        <w:t>Section 29.2</w:t>
      </w:r>
      <w:r w:rsidR="00AA201F" w:rsidRPr="004B302D">
        <w:rPr>
          <w:szCs w:val="24"/>
          <w:u w:val="single"/>
        </w:rPr>
        <w:t>4</w:t>
      </w:r>
      <w:r w:rsidR="00FE6D6F" w:rsidRPr="004B302D">
        <w:rPr>
          <w:szCs w:val="24"/>
        </w:rPr>
        <w:t xml:space="preserve"> (</w:t>
      </w:r>
      <w:r w:rsidRPr="004B302D">
        <w:rPr>
          <w:szCs w:val="24"/>
        </w:rPr>
        <w:t>Hawai‘i</w:t>
      </w:r>
      <w:r w:rsidR="00FE6D6F" w:rsidRPr="004B302D">
        <w:rPr>
          <w:szCs w:val="24"/>
        </w:rPr>
        <w:t xml:space="preserve"> General Excise Tax)), but excluding federal or state net income taxes.  </w:t>
      </w:r>
      <w:bookmarkStart w:id="175" w:name="_Hlk13603126"/>
      <w:r w:rsidR="00FE6D6F" w:rsidRPr="004B302D">
        <w:rPr>
          <w:szCs w:val="24"/>
        </w:rPr>
        <w:t xml:space="preserve">By way of example and not limitation, as of the Execution Date, all payments subject to the </w:t>
      </w:r>
      <w:r w:rsidRPr="004B302D">
        <w:rPr>
          <w:szCs w:val="24"/>
        </w:rPr>
        <w:t>Hawai‘i</w:t>
      </w:r>
      <w:r w:rsidR="00FE6D6F" w:rsidRPr="004B302D">
        <w:rPr>
          <w:szCs w:val="24"/>
        </w:rPr>
        <w:t xml:space="preserve"> general excise tax on </w:t>
      </w:r>
      <w:r w:rsidR="00A14C99">
        <w:rPr>
          <w:szCs w:val="24"/>
        </w:rPr>
        <w:t>Maui</w:t>
      </w:r>
      <w:r w:rsidR="008E0DBF">
        <w:rPr>
          <w:szCs w:val="24"/>
        </w:rPr>
        <w:t xml:space="preserve"> (totaling 4.</w:t>
      </w:r>
      <w:r w:rsidR="00B565D8">
        <w:rPr>
          <w:szCs w:val="24"/>
        </w:rPr>
        <w:t>0</w:t>
      </w:r>
      <w:r w:rsidR="008E0DBF">
        <w:rPr>
          <w:szCs w:val="24"/>
        </w:rPr>
        <w:t>% as of the Execution Date)</w:t>
      </w:r>
      <w:r w:rsidR="00FE6D6F" w:rsidRPr="004B302D">
        <w:rPr>
          <w:szCs w:val="24"/>
        </w:rPr>
        <w:t xml:space="preserve"> would include an additional 4.</w:t>
      </w:r>
      <w:r w:rsidR="00B565D8">
        <w:rPr>
          <w:szCs w:val="24"/>
        </w:rPr>
        <w:t>166</w:t>
      </w:r>
      <w:r w:rsidR="00E23CF5">
        <w:rPr>
          <w:szCs w:val="24"/>
        </w:rPr>
        <w:t>6</w:t>
      </w:r>
      <w:r w:rsidR="00FE6D6F" w:rsidRPr="004B302D">
        <w:rPr>
          <w:szCs w:val="24"/>
        </w:rPr>
        <w:t xml:space="preserve">% so that the underlying payment will be net of such tax liability. </w:t>
      </w:r>
      <w:bookmarkEnd w:id="175"/>
    </w:p>
    <w:p w14:paraId="3E228268" w14:textId="44FD2673" w:rsidR="007046BA" w:rsidRPr="004B302D" w:rsidRDefault="00FE6D6F">
      <w:pPr>
        <w:pStyle w:val="Corp1L2"/>
        <w:rPr>
          <w:szCs w:val="24"/>
        </w:rPr>
      </w:pPr>
      <w:r w:rsidRPr="004B302D">
        <w:rPr>
          <w:szCs w:val="24"/>
          <w:u w:val="single"/>
        </w:rPr>
        <w:t>Survival of Obligations</w:t>
      </w:r>
      <w:r w:rsidRPr="004B302D">
        <w:rPr>
          <w:szCs w:val="24"/>
        </w:rPr>
        <w:t xml:space="preserve">.  The rights and obligations that are intended to survive a termination of this Agreement are all of those rights and obligations that this Agreement expressly provides shall survive any such termination and those that arise from </w:t>
      </w:r>
      <w:r w:rsidR="00210CB4">
        <w:rPr>
          <w:szCs w:val="24"/>
        </w:rPr>
        <w:t>Subscriber Organization</w:t>
      </w:r>
      <w:r w:rsidR="00F263DE" w:rsidRPr="004B302D">
        <w:rPr>
          <w:szCs w:val="24"/>
        </w:rPr>
        <w:t>'</w:t>
      </w:r>
      <w:r w:rsidRPr="004B302D">
        <w:rPr>
          <w:szCs w:val="24"/>
        </w:rPr>
        <w:t>s or Company</w:t>
      </w:r>
      <w:r w:rsidR="00F263DE" w:rsidRPr="004B302D">
        <w:rPr>
          <w:szCs w:val="24"/>
        </w:rPr>
        <w:t>'</w:t>
      </w:r>
      <w:r w:rsidRPr="004B302D">
        <w:rPr>
          <w:szCs w:val="24"/>
        </w:rPr>
        <w:t>s covenants, agreements, representations, and warranties applicable to, or to be performed, at or during any time prior to or as a result of the termination of this Agreement, including, without limitation:</w:t>
      </w:r>
    </w:p>
    <w:p w14:paraId="4CF1A80C" w14:textId="77777777" w:rsidR="007046BA" w:rsidRPr="00570A65" w:rsidRDefault="00FE6D6F" w:rsidP="00D4079B">
      <w:pPr>
        <w:pStyle w:val="Corp1L3"/>
        <w:numPr>
          <w:ilvl w:val="2"/>
          <w:numId w:val="131"/>
        </w:numPr>
        <w:ind w:left="1440"/>
        <w:rPr>
          <w:szCs w:val="24"/>
        </w:rPr>
      </w:pPr>
      <w:r w:rsidRPr="00570A65">
        <w:rPr>
          <w:szCs w:val="24"/>
        </w:rPr>
        <w:t xml:space="preserve">The obligation to pay Daily Delay Damages under </w:t>
      </w:r>
      <w:r w:rsidRPr="00570A65">
        <w:rPr>
          <w:szCs w:val="24"/>
          <w:u w:val="single"/>
        </w:rPr>
        <w:t>Section 13.4</w:t>
      </w:r>
      <w:r w:rsidRPr="00570A65">
        <w:rPr>
          <w:szCs w:val="24"/>
        </w:rPr>
        <w:t xml:space="preserve"> (Damages and Termination);</w:t>
      </w:r>
    </w:p>
    <w:p w14:paraId="6DC8AD26" w14:textId="77777777" w:rsidR="007046BA" w:rsidRPr="004B302D" w:rsidRDefault="00FE6D6F" w:rsidP="006250BE">
      <w:pPr>
        <w:pStyle w:val="Corp1L3"/>
        <w:ind w:left="1440"/>
        <w:rPr>
          <w:szCs w:val="24"/>
        </w:rPr>
      </w:pPr>
      <w:r w:rsidRPr="004B302D">
        <w:rPr>
          <w:szCs w:val="24"/>
        </w:rPr>
        <w:t xml:space="preserve">The obligation to pay Termination Damages under </w:t>
      </w:r>
      <w:r w:rsidRPr="004B302D">
        <w:rPr>
          <w:szCs w:val="24"/>
          <w:u w:val="single"/>
        </w:rPr>
        <w:t>Article 16</w:t>
      </w:r>
      <w:r w:rsidRPr="004B302D">
        <w:rPr>
          <w:szCs w:val="24"/>
        </w:rPr>
        <w:t xml:space="preserve"> (Damages in the Event of Termination by Company);</w:t>
      </w:r>
    </w:p>
    <w:p w14:paraId="46A76E02" w14:textId="77777777" w:rsidR="007046BA" w:rsidRPr="004B302D" w:rsidRDefault="00FE6D6F" w:rsidP="006250BE">
      <w:pPr>
        <w:pStyle w:val="Corp1L3"/>
        <w:ind w:left="1440"/>
        <w:rPr>
          <w:szCs w:val="24"/>
        </w:rPr>
      </w:pPr>
      <w:r w:rsidRPr="004B302D">
        <w:rPr>
          <w:szCs w:val="24"/>
        </w:rPr>
        <w:t xml:space="preserve">The indemnity obligations under </w:t>
      </w:r>
      <w:r w:rsidRPr="004B302D">
        <w:rPr>
          <w:szCs w:val="24"/>
          <w:u w:val="single"/>
        </w:rPr>
        <w:t>Article 17</w:t>
      </w:r>
      <w:r w:rsidRPr="004B302D">
        <w:rPr>
          <w:szCs w:val="24"/>
        </w:rPr>
        <w:t xml:space="preserve"> (Indemnification) and </w:t>
      </w:r>
      <w:r w:rsidRPr="004B302D">
        <w:rPr>
          <w:szCs w:val="24"/>
          <w:u w:val="single"/>
        </w:rPr>
        <w:t>Section 29.17</w:t>
      </w:r>
      <w:r w:rsidRPr="004B302D">
        <w:rPr>
          <w:szCs w:val="24"/>
        </w:rPr>
        <w:t xml:space="preserve"> (Proprietary Rights); </w:t>
      </w:r>
    </w:p>
    <w:p w14:paraId="20342F73" w14:textId="77777777" w:rsidR="007046BA" w:rsidRPr="004B302D" w:rsidRDefault="00FE6D6F" w:rsidP="006250BE">
      <w:pPr>
        <w:pStyle w:val="Corp1L3"/>
        <w:ind w:left="1440"/>
        <w:rPr>
          <w:szCs w:val="24"/>
        </w:rPr>
      </w:pPr>
      <w:r w:rsidRPr="004B302D">
        <w:rPr>
          <w:szCs w:val="24"/>
        </w:rPr>
        <w:t xml:space="preserve">The dispute resolution provisions of </w:t>
      </w:r>
      <w:r w:rsidRPr="004B302D">
        <w:rPr>
          <w:szCs w:val="24"/>
          <w:u w:val="single"/>
        </w:rPr>
        <w:t>Article 28</w:t>
      </w:r>
      <w:r w:rsidRPr="004B302D">
        <w:rPr>
          <w:szCs w:val="24"/>
        </w:rPr>
        <w:t xml:space="preserve"> (Dispute Resolution);</w:t>
      </w:r>
    </w:p>
    <w:p w14:paraId="0D0D17C3" w14:textId="040BAD1E" w:rsidR="007046BA" w:rsidRPr="004B302D" w:rsidRDefault="00FE6D6F" w:rsidP="006250BE">
      <w:pPr>
        <w:pStyle w:val="Corp1L3"/>
        <w:ind w:left="1440"/>
        <w:rPr>
          <w:szCs w:val="24"/>
        </w:rPr>
      </w:pPr>
      <w:r w:rsidRPr="004B302D">
        <w:rPr>
          <w:szCs w:val="24"/>
          <w:u w:val="single"/>
        </w:rPr>
        <w:t>Section 29.3</w:t>
      </w:r>
      <w:r w:rsidRPr="004B302D">
        <w:rPr>
          <w:szCs w:val="24"/>
        </w:rPr>
        <w:t xml:space="preserve"> (Notices), </w:t>
      </w:r>
      <w:r w:rsidRPr="004B302D">
        <w:rPr>
          <w:szCs w:val="24"/>
          <w:u w:val="single"/>
        </w:rPr>
        <w:t>Section 29.5</w:t>
      </w:r>
      <w:r w:rsidRPr="004B302D">
        <w:rPr>
          <w:szCs w:val="24"/>
        </w:rPr>
        <w:t xml:space="preserve"> (Non-Waiver), </w:t>
      </w:r>
      <w:r w:rsidRPr="004B302D">
        <w:rPr>
          <w:szCs w:val="24"/>
          <w:u w:val="single"/>
        </w:rPr>
        <w:t>Section 29.8</w:t>
      </w:r>
      <w:r w:rsidRPr="004B302D">
        <w:rPr>
          <w:szCs w:val="24"/>
        </w:rPr>
        <w:t xml:space="preserve"> (Governing Law, Jurisdiction and Venue), </w:t>
      </w:r>
      <w:r w:rsidRPr="004B302D">
        <w:rPr>
          <w:szCs w:val="24"/>
          <w:u w:val="single"/>
        </w:rPr>
        <w:t>Section 29.9</w:t>
      </w:r>
      <w:r w:rsidRPr="004B302D">
        <w:rPr>
          <w:szCs w:val="24"/>
        </w:rPr>
        <w:t xml:space="preserve"> (Limitations), </w:t>
      </w:r>
      <w:r w:rsidRPr="004B302D">
        <w:rPr>
          <w:szCs w:val="24"/>
          <w:u w:val="single"/>
        </w:rPr>
        <w:t>Section 29.13</w:t>
      </w:r>
      <w:r w:rsidRPr="004B302D">
        <w:rPr>
          <w:szCs w:val="24"/>
        </w:rPr>
        <w:t xml:space="preserve"> (Severability), </w:t>
      </w:r>
      <w:r w:rsidRPr="004B302D">
        <w:rPr>
          <w:szCs w:val="24"/>
          <w:u w:val="single"/>
        </w:rPr>
        <w:t>Section 29.14</w:t>
      </w:r>
      <w:r w:rsidRPr="004B302D">
        <w:rPr>
          <w:szCs w:val="24"/>
        </w:rPr>
        <w:t xml:space="preserve"> (Settlement of Disputes), </w:t>
      </w:r>
      <w:r w:rsidRPr="004B302D">
        <w:rPr>
          <w:szCs w:val="24"/>
          <w:u w:val="single"/>
        </w:rPr>
        <w:t>Section 29.15</w:t>
      </w:r>
      <w:r w:rsidRPr="004B302D">
        <w:rPr>
          <w:szCs w:val="24"/>
        </w:rPr>
        <w:t xml:space="preserve"> (Environmental Credits</w:t>
      </w:r>
      <w:r w:rsidR="004966CA" w:rsidRPr="004B302D">
        <w:rPr>
          <w:szCs w:val="24"/>
        </w:rPr>
        <w:t xml:space="preserve"> and RPS</w:t>
      </w:r>
      <w:r w:rsidRPr="004B302D">
        <w:rPr>
          <w:szCs w:val="24"/>
        </w:rPr>
        <w:t xml:space="preserve">), </w:t>
      </w:r>
      <w:r w:rsidRPr="004B302D">
        <w:rPr>
          <w:szCs w:val="24"/>
          <w:u w:val="single"/>
        </w:rPr>
        <w:t>Section 29.17</w:t>
      </w:r>
      <w:r w:rsidRPr="004B302D">
        <w:rPr>
          <w:szCs w:val="24"/>
        </w:rPr>
        <w:t xml:space="preserve"> (Proprietary Rights), </w:t>
      </w:r>
      <w:r w:rsidRPr="004B302D">
        <w:rPr>
          <w:szCs w:val="24"/>
          <w:u w:val="single"/>
        </w:rPr>
        <w:t>Section 29.19</w:t>
      </w:r>
      <w:r w:rsidRPr="004B302D">
        <w:rPr>
          <w:szCs w:val="24"/>
        </w:rPr>
        <w:t xml:space="preserve"> (Computation of Time), </w:t>
      </w:r>
      <w:r w:rsidRPr="004B302D">
        <w:rPr>
          <w:szCs w:val="24"/>
          <w:u w:val="single"/>
        </w:rPr>
        <w:t>Section 29.2</w:t>
      </w:r>
      <w:r w:rsidR="003D443F" w:rsidRPr="004B302D">
        <w:rPr>
          <w:szCs w:val="24"/>
          <w:u w:val="single"/>
        </w:rPr>
        <w:t>3</w:t>
      </w:r>
      <w:r w:rsidRPr="004B302D">
        <w:rPr>
          <w:szCs w:val="24"/>
        </w:rPr>
        <w:t xml:space="preserve"> (No Third Party Beneficiaries), </w:t>
      </w:r>
      <w:r w:rsidRPr="004B302D">
        <w:rPr>
          <w:szCs w:val="24"/>
          <w:u w:val="single"/>
        </w:rPr>
        <w:t>Section 29.2</w:t>
      </w:r>
      <w:r w:rsidR="003D443F" w:rsidRPr="004B302D">
        <w:rPr>
          <w:szCs w:val="24"/>
          <w:u w:val="single"/>
        </w:rPr>
        <w:t>4</w:t>
      </w:r>
      <w:r w:rsidRPr="004B302D">
        <w:rPr>
          <w:szCs w:val="24"/>
        </w:rPr>
        <w:t xml:space="preserve"> (</w:t>
      </w:r>
      <w:r w:rsidR="006048CF" w:rsidRPr="004B302D">
        <w:rPr>
          <w:szCs w:val="24"/>
        </w:rPr>
        <w:t>Hawai‘i</w:t>
      </w:r>
      <w:r w:rsidRPr="004B302D">
        <w:rPr>
          <w:szCs w:val="24"/>
        </w:rPr>
        <w:t xml:space="preserve"> General Excise Tax), </w:t>
      </w:r>
      <w:r w:rsidRPr="004B302D">
        <w:rPr>
          <w:szCs w:val="24"/>
          <w:u w:val="single"/>
        </w:rPr>
        <w:t>Section 29.2</w:t>
      </w:r>
      <w:r w:rsidR="003D443F" w:rsidRPr="004B302D">
        <w:rPr>
          <w:szCs w:val="24"/>
          <w:u w:val="single"/>
        </w:rPr>
        <w:t>5</w:t>
      </w:r>
      <w:r w:rsidRPr="004B302D">
        <w:rPr>
          <w:szCs w:val="24"/>
        </w:rPr>
        <w:t xml:space="preserve"> (Survival of Obligations), </w:t>
      </w:r>
      <w:r w:rsidRPr="004B302D">
        <w:rPr>
          <w:szCs w:val="24"/>
          <w:u w:val="single"/>
        </w:rPr>
        <w:t>Section 7</w:t>
      </w:r>
      <w:r w:rsidRPr="004B302D">
        <w:rPr>
          <w:szCs w:val="24"/>
        </w:rPr>
        <w:t xml:space="preserve"> (Land Restoration) of </w:t>
      </w:r>
      <w:r w:rsidRPr="004B302D">
        <w:rPr>
          <w:szCs w:val="24"/>
          <w:u w:val="single"/>
        </w:rPr>
        <w:t>Attachment G</w:t>
      </w:r>
      <w:r w:rsidRPr="004B302D">
        <w:rPr>
          <w:szCs w:val="24"/>
        </w:rPr>
        <w:t xml:space="preserve"> (Company-Owned Interconnection Facilities) and </w:t>
      </w:r>
      <w:r w:rsidRPr="004B302D">
        <w:rPr>
          <w:szCs w:val="24"/>
          <w:u w:val="single"/>
        </w:rPr>
        <w:t>Section 1(d)</w:t>
      </w:r>
      <w:r w:rsidRPr="004B302D">
        <w:rPr>
          <w:szCs w:val="24"/>
        </w:rPr>
        <w:t xml:space="preserve"> (</w:t>
      </w:r>
      <w:r w:rsidR="00210CB4">
        <w:rPr>
          <w:szCs w:val="24"/>
        </w:rPr>
        <w:t>Subscriber Organization</w:t>
      </w:r>
      <w:r w:rsidR="008E4109" w:rsidRPr="004B302D">
        <w:rPr>
          <w:szCs w:val="24"/>
        </w:rPr>
        <w:t>'</w:t>
      </w:r>
      <w:r w:rsidR="00E3167D" w:rsidRPr="004B302D">
        <w:rPr>
          <w:szCs w:val="24"/>
        </w:rPr>
        <w:t>s Right to Transfer</w:t>
      </w:r>
      <w:r w:rsidRPr="004B302D">
        <w:rPr>
          <w:szCs w:val="24"/>
        </w:rPr>
        <w:t xml:space="preserve">) and </w:t>
      </w:r>
      <w:r w:rsidRPr="004B302D">
        <w:rPr>
          <w:szCs w:val="24"/>
          <w:u w:val="single"/>
        </w:rPr>
        <w:t>Section 2(d)</w:t>
      </w:r>
      <w:r w:rsidRPr="004B302D">
        <w:rPr>
          <w:szCs w:val="24"/>
        </w:rPr>
        <w:t xml:space="preserve"> (Right of First Refusal) of </w:t>
      </w:r>
      <w:r w:rsidRPr="004B302D">
        <w:rPr>
          <w:szCs w:val="24"/>
          <w:u w:val="single"/>
        </w:rPr>
        <w:t>Attachment P</w:t>
      </w:r>
      <w:r w:rsidRPr="004B302D">
        <w:rPr>
          <w:szCs w:val="24"/>
        </w:rPr>
        <w:t xml:space="preserve"> (Sale of Facility by </w:t>
      </w:r>
      <w:r w:rsidR="00210CB4">
        <w:rPr>
          <w:szCs w:val="24"/>
        </w:rPr>
        <w:t>Subscriber Organization</w:t>
      </w:r>
      <w:r w:rsidRPr="004B302D">
        <w:rPr>
          <w:szCs w:val="24"/>
        </w:rPr>
        <w:t>); and</w:t>
      </w:r>
    </w:p>
    <w:p w14:paraId="4A55442B" w14:textId="1CD64E73" w:rsidR="007046BA" w:rsidRPr="004B302D" w:rsidRDefault="00210CB4" w:rsidP="006250BE">
      <w:pPr>
        <w:pStyle w:val="Corp1L3"/>
        <w:ind w:left="1440"/>
        <w:rPr>
          <w:szCs w:val="24"/>
        </w:rPr>
      </w:pPr>
      <w:r>
        <w:rPr>
          <w:szCs w:val="24"/>
        </w:rPr>
        <w:lastRenderedPageBreak/>
        <w:t>Subscriber Organization</w:t>
      </w:r>
      <w:r w:rsidR="00F263DE" w:rsidRPr="004B302D">
        <w:rPr>
          <w:szCs w:val="24"/>
        </w:rPr>
        <w:t>'</w:t>
      </w:r>
      <w:r w:rsidR="00FE6D6F" w:rsidRPr="004B302D">
        <w:rPr>
          <w:szCs w:val="24"/>
        </w:rPr>
        <w:t xml:space="preserve">s obligations under </w:t>
      </w:r>
      <w:r w:rsidR="00FE6D6F" w:rsidRPr="004B302D">
        <w:rPr>
          <w:szCs w:val="24"/>
          <w:u w:val="single"/>
        </w:rPr>
        <w:t>Section 3</w:t>
      </w:r>
      <w:r w:rsidR="00FE6D6F" w:rsidRPr="004B302D">
        <w:rPr>
          <w:szCs w:val="24"/>
        </w:rPr>
        <w:t xml:space="preserve"> </w:t>
      </w:r>
      <w:r w:rsidR="004966CA" w:rsidRPr="004B302D">
        <w:rPr>
          <w:szCs w:val="24"/>
        </w:rPr>
        <w:t>(</w:t>
      </w:r>
      <w:r>
        <w:rPr>
          <w:szCs w:val="24"/>
        </w:rPr>
        <w:t>Subscriber Organization</w:t>
      </w:r>
      <w:r w:rsidR="004966CA" w:rsidRPr="004B302D">
        <w:rPr>
          <w:szCs w:val="24"/>
        </w:rPr>
        <w:t xml:space="preserve"> Payment </w:t>
      </w:r>
      <w:r w:rsidR="006352DF" w:rsidRPr="004B302D">
        <w:rPr>
          <w:szCs w:val="24"/>
        </w:rPr>
        <w:t>T</w:t>
      </w:r>
      <w:r w:rsidR="004966CA" w:rsidRPr="004B302D">
        <w:rPr>
          <w:szCs w:val="24"/>
        </w:rPr>
        <w:t xml:space="preserve">o Company for Company-Owned Interconnection Facilities and Review </w:t>
      </w:r>
      <w:r w:rsidR="006352DF" w:rsidRPr="004B302D">
        <w:rPr>
          <w:szCs w:val="24"/>
        </w:rPr>
        <w:t>O</w:t>
      </w:r>
      <w:r w:rsidR="004966CA" w:rsidRPr="004B302D">
        <w:rPr>
          <w:szCs w:val="24"/>
        </w:rPr>
        <w:t xml:space="preserve">f Facility) </w:t>
      </w:r>
      <w:r w:rsidR="00FE6D6F" w:rsidRPr="004B302D">
        <w:rPr>
          <w:szCs w:val="24"/>
        </w:rPr>
        <w:t xml:space="preserve">of </w:t>
      </w:r>
      <w:r w:rsidR="00FE6D6F" w:rsidRPr="004B302D">
        <w:rPr>
          <w:szCs w:val="24"/>
          <w:u w:val="single"/>
        </w:rPr>
        <w:t>Attachment G</w:t>
      </w:r>
      <w:r w:rsidR="00FE6D6F" w:rsidRPr="004B302D">
        <w:rPr>
          <w:szCs w:val="24"/>
        </w:rPr>
        <w:t xml:space="preserve"> (Company-Owned Interconnection Facilities) to pay interconnection costs and </w:t>
      </w:r>
      <w:r w:rsidR="00FE6D6F" w:rsidRPr="004B302D">
        <w:rPr>
          <w:szCs w:val="24"/>
          <w:u w:val="single"/>
        </w:rPr>
        <w:t>Section 4</w:t>
      </w:r>
      <w:r w:rsidR="00FE6D6F" w:rsidRPr="004B302D">
        <w:rPr>
          <w:szCs w:val="24"/>
        </w:rPr>
        <w:t xml:space="preserve"> </w:t>
      </w:r>
      <w:r w:rsidR="004966CA" w:rsidRPr="004B302D">
        <w:rPr>
          <w:szCs w:val="24"/>
        </w:rPr>
        <w:t xml:space="preserve">(Ongoing Operation and Maintenance Charges) </w:t>
      </w:r>
      <w:r w:rsidR="00FE6D6F" w:rsidRPr="004B302D">
        <w:rPr>
          <w:szCs w:val="24"/>
        </w:rPr>
        <w:t xml:space="preserve">of </w:t>
      </w:r>
      <w:r w:rsidR="00FE6D6F" w:rsidRPr="004B302D">
        <w:rPr>
          <w:szCs w:val="24"/>
          <w:u w:val="single"/>
        </w:rPr>
        <w:t>Attachment G</w:t>
      </w:r>
      <w:r w:rsidR="00FE6D6F" w:rsidRPr="004B302D">
        <w:rPr>
          <w:szCs w:val="24"/>
        </w:rPr>
        <w:t xml:space="preserve"> (Company-Owned Interconnection Facilities) to pay operation and maintenance costs incurred up to the date of termination of the Agreement.</w:t>
      </w:r>
    </w:p>
    <w:p w14:paraId="44250588" w14:textId="77777777" w:rsidR="007046BA" w:rsidRPr="004B302D" w:rsidRDefault="00FE6D6F">
      <w:pPr>
        <w:pStyle w:val="Corp1L2"/>
        <w:rPr>
          <w:szCs w:val="24"/>
        </w:rPr>
      </w:pPr>
      <w:r w:rsidRPr="004B302D">
        <w:rPr>
          <w:szCs w:val="24"/>
          <w:u w:val="single"/>
        </w:rPr>
        <w:t>Certain Rules of Construction</w:t>
      </w:r>
      <w:r w:rsidRPr="004B302D">
        <w:rPr>
          <w:szCs w:val="24"/>
        </w:rPr>
        <w:t>.  For purposes of this Agreement:</w:t>
      </w:r>
    </w:p>
    <w:p w14:paraId="5B51F910" w14:textId="77777777" w:rsidR="007046BA" w:rsidRPr="00570A65" w:rsidRDefault="00FE6D6F" w:rsidP="00D4079B">
      <w:pPr>
        <w:pStyle w:val="Corp1L3"/>
        <w:numPr>
          <w:ilvl w:val="2"/>
          <w:numId w:val="132"/>
        </w:numPr>
        <w:ind w:left="1440"/>
        <w:rPr>
          <w:szCs w:val="24"/>
        </w:rPr>
      </w:pPr>
      <w:r w:rsidRPr="00570A65">
        <w:rPr>
          <w:szCs w:val="24"/>
        </w:rPr>
        <w:t>"Including" and any other words or phrases of inclusion will not be construed as terms of limitation, so that references to "included" matters will be regarded as non</w:t>
      </w:r>
      <w:r w:rsidRPr="00570A65">
        <w:rPr>
          <w:szCs w:val="24"/>
        </w:rPr>
        <w:noBreakHyphen/>
        <w:t>exclusive, non</w:t>
      </w:r>
      <w:r w:rsidRPr="00570A65">
        <w:rPr>
          <w:szCs w:val="24"/>
        </w:rPr>
        <w:noBreakHyphen/>
        <w:t>characterizing illustrations.</w:t>
      </w:r>
    </w:p>
    <w:p w14:paraId="72CCBFAA" w14:textId="77777777" w:rsidR="007046BA" w:rsidRPr="004B302D" w:rsidRDefault="00FE6D6F" w:rsidP="006250BE">
      <w:pPr>
        <w:pStyle w:val="Corp1L3"/>
        <w:tabs>
          <w:tab w:val="num" w:pos="1440"/>
        </w:tabs>
        <w:ind w:left="1440"/>
        <w:rPr>
          <w:szCs w:val="24"/>
        </w:rPr>
      </w:pPr>
      <w:r w:rsidRPr="004B302D">
        <w:rPr>
          <w:szCs w:val="24"/>
        </w:rPr>
        <w:t>"Copy" or "copies" means that the copy or copies of the material to which it relates are true, correct and complete.</w:t>
      </w:r>
    </w:p>
    <w:p w14:paraId="33E1C954" w14:textId="77777777" w:rsidR="007046BA" w:rsidRPr="004B302D" w:rsidRDefault="00FE6D6F" w:rsidP="006250BE">
      <w:pPr>
        <w:pStyle w:val="Corp1L3"/>
        <w:tabs>
          <w:tab w:val="num" w:pos="1440"/>
        </w:tabs>
        <w:ind w:left="1440"/>
        <w:rPr>
          <w:szCs w:val="24"/>
        </w:rPr>
      </w:pPr>
      <w:r w:rsidRPr="004B302D">
        <w:rPr>
          <w:szCs w:val="24"/>
        </w:rPr>
        <w:t>When "Article," "Section," "Schedule," or "Attachment" is capitalized in this Agreement, it refers to an article, section, schedule or attachment to this Agreement.</w:t>
      </w:r>
    </w:p>
    <w:p w14:paraId="77F57CFF" w14:textId="77777777" w:rsidR="007046BA" w:rsidRPr="004B302D" w:rsidRDefault="00FE6D6F" w:rsidP="006250BE">
      <w:pPr>
        <w:pStyle w:val="Corp1L3"/>
        <w:tabs>
          <w:tab w:val="num" w:pos="1440"/>
        </w:tabs>
        <w:ind w:left="1440"/>
        <w:rPr>
          <w:szCs w:val="24"/>
        </w:rPr>
      </w:pPr>
      <w:r w:rsidRPr="004B302D">
        <w:rPr>
          <w:szCs w:val="24"/>
        </w:rPr>
        <w:t>"Will" has the same meaning as "shall" and, thus, connotes an obligation and an imperative and not a futurity.</w:t>
      </w:r>
    </w:p>
    <w:p w14:paraId="1FC9288B" w14:textId="77777777" w:rsidR="007046BA" w:rsidRPr="004B302D" w:rsidRDefault="00FE6D6F" w:rsidP="006250BE">
      <w:pPr>
        <w:pStyle w:val="Corp1L3"/>
        <w:tabs>
          <w:tab w:val="num" w:pos="1440"/>
        </w:tabs>
        <w:ind w:left="1440"/>
        <w:rPr>
          <w:szCs w:val="24"/>
        </w:rPr>
      </w:pPr>
      <w:r w:rsidRPr="004B302D">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0325112D" w14:textId="77777777" w:rsidR="007046BA" w:rsidRPr="004B302D" w:rsidRDefault="00FE6D6F" w:rsidP="006250BE">
      <w:pPr>
        <w:pStyle w:val="Corp1L3"/>
        <w:tabs>
          <w:tab w:val="num" w:pos="1440"/>
        </w:tabs>
        <w:ind w:left="1440"/>
        <w:rPr>
          <w:szCs w:val="24"/>
        </w:rPr>
      </w:pPr>
      <w:r w:rsidRPr="004B302D">
        <w:rPr>
          <w:szCs w:val="24"/>
        </w:rPr>
        <w:t>Whenever the context requires, the singular includes the plural and plural includes the singular, and the gender of any pronoun includes the other genders.</w:t>
      </w:r>
    </w:p>
    <w:p w14:paraId="4010930F" w14:textId="77777777" w:rsidR="00616042" w:rsidRPr="004B302D" w:rsidRDefault="00FE6D6F" w:rsidP="006250BE">
      <w:pPr>
        <w:pStyle w:val="Corp1L3"/>
        <w:tabs>
          <w:tab w:val="num" w:pos="1440"/>
        </w:tabs>
        <w:ind w:left="1440"/>
        <w:rPr>
          <w:szCs w:val="24"/>
        </w:rPr>
      </w:pPr>
      <w:r w:rsidRPr="004B302D">
        <w:rPr>
          <w:szCs w:val="24"/>
        </w:rPr>
        <w:t>Any reference to any statutory provision includes each successor provision and all applicable Laws as to that provision.</w:t>
      </w:r>
    </w:p>
    <w:p w14:paraId="65612DB5" w14:textId="6550F239" w:rsidR="00817570" w:rsidRPr="004B302D" w:rsidRDefault="00817570" w:rsidP="00817570">
      <w:pPr>
        <w:pStyle w:val="Corp1L2"/>
      </w:pPr>
      <w:r w:rsidRPr="004B302D">
        <w:rPr>
          <w:u w:val="single"/>
        </w:rPr>
        <w:t>Agreement is Not a Design or Construction Contract</w:t>
      </w:r>
      <w:r w:rsidRPr="004B302D">
        <w:t xml:space="preserve">.  This Agreement is not a design or construction contract.  The </w:t>
      </w:r>
      <w:r w:rsidRPr="004B302D">
        <w:lastRenderedPageBreak/>
        <w:t xml:space="preserve">Parties acknowledge and agree that </w:t>
      </w:r>
      <w:r w:rsidR="00210CB4">
        <w:t>Subscriber Organization</w:t>
      </w:r>
      <w:r w:rsidRPr="004B302D">
        <w:t xml:space="preserve"> will finance and develop the Facility for </w:t>
      </w:r>
      <w:r w:rsidR="00210CB4">
        <w:t>Subscriber Organization</w:t>
      </w:r>
      <w:r w:rsidRPr="004B302D">
        <w:t xml:space="preserve"> to own and operate.  </w:t>
      </w:r>
      <w:r w:rsidR="00210CB4">
        <w:t>Subscriber Organization</w:t>
      </w:r>
      <w:r w:rsidRPr="004B302D">
        <w:t xml:space="preserve"> is not a design professional or a contractor.  </w:t>
      </w:r>
      <w:r w:rsidR="00210CB4">
        <w:t>Subscriber Organization</w:t>
      </w:r>
      <w:r w:rsidRPr="004B302D">
        <w:t xml:space="preserve"> is not hereby undertaking to perform and is not holding itself out or offering to perform any work for which a professional or contractor's license may be required under the laws of the State of Hawai</w:t>
      </w:r>
      <w:r w:rsidR="004C71E5" w:rsidRPr="004B302D">
        <w:t>‘</w:t>
      </w:r>
      <w:r w:rsidRPr="004B302D">
        <w:t xml:space="preserve">i.  Notwithstanding anything to the contrary, all work related to the design, engineering, and construction of </w:t>
      </w:r>
      <w:r w:rsidR="00E2402B" w:rsidRPr="004B302D">
        <w:t>the Facility</w:t>
      </w:r>
      <w:r w:rsidRPr="004B302D">
        <w:t xml:space="preserve"> shall be performed by design professionals and contractors who hold the appropriate licenses issued by the State of Hawai</w:t>
      </w:r>
      <w:r w:rsidR="004C71E5" w:rsidRPr="004B302D">
        <w:t>‘</w:t>
      </w:r>
      <w:r w:rsidRPr="004B302D">
        <w:t xml:space="preserve">i and intend to develop the Facility in full compliance with all applicable state laws.  For the avoidance of doubt, in all instances where this Agreement refers to </w:t>
      </w:r>
      <w:r w:rsidR="00210CB4">
        <w:t>Subscriber Organization</w:t>
      </w:r>
      <w:r w:rsidRPr="004B302D">
        <w:t xml:space="preserve"> performing the acts of constructing, building or installing, said language shall be interpreted to mean that such work will be performed by duly licensed contractors properly retained by </w:t>
      </w:r>
      <w:r w:rsidR="00210CB4">
        <w:t>Subscriber Organization</w:t>
      </w:r>
      <w:r w:rsidRPr="004B302D">
        <w:t xml:space="preserve"> in accordance with laws of the State of Hawai</w:t>
      </w:r>
      <w:r w:rsidR="004C71E5" w:rsidRPr="004B302D">
        <w:t>‘</w:t>
      </w:r>
      <w:r w:rsidRPr="004B302D">
        <w:t>i.</w:t>
      </w:r>
    </w:p>
    <w:p w14:paraId="5C23762F" w14:textId="77777777" w:rsidR="00817570" w:rsidRPr="004B302D" w:rsidRDefault="00817570" w:rsidP="00AA4E2E">
      <w:pPr>
        <w:pStyle w:val="BodyText"/>
        <w:rPr>
          <w:rFonts w:ascii="Courier New" w:hAnsi="Courier New" w:cs="Courier New"/>
        </w:rPr>
      </w:pPr>
    </w:p>
    <w:p w14:paraId="5779C576" w14:textId="77777777" w:rsidR="007046BA" w:rsidRPr="00F35441" w:rsidRDefault="00FE6D6F">
      <w:pPr>
        <w:pStyle w:val="PlainText"/>
        <w:jc w:val="center"/>
        <w:rPr>
          <w:b/>
          <w:sz w:val="24"/>
          <w:szCs w:val="24"/>
        </w:rPr>
      </w:pPr>
      <w:r w:rsidRPr="00447E4A">
        <w:rPr>
          <w:b/>
          <w:sz w:val="24"/>
          <w:szCs w:val="24"/>
        </w:rPr>
        <w:t>[Signatures for PPA for Renewable Dispatchable Generation</w:t>
      </w:r>
    </w:p>
    <w:p w14:paraId="75991848" w14:textId="77777777" w:rsidR="007046BA" w:rsidRPr="0051062C" w:rsidRDefault="00FE6D6F">
      <w:pPr>
        <w:pStyle w:val="PlainText"/>
        <w:jc w:val="center"/>
        <w:rPr>
          <w:b/>
          <w:sz w:val="24"/>
          <w:szCs w:val="24"/>
        </w:rPr>
      </w:pPr>
      <w:r w:rsidRPr="00D235D5">
        <w:rPr>
          <w:b/>
          <w:sz w:val="24"/>
          <w:szCs w:val="24"/>
        </w:rPr>
        <w:t>appear on the following page]</w:t>
      </w:r>
    </w:p>
    <w:p w14:paraId="0D4568E3" w14:textId="77777777" w:rsidR="005629D1" w:rsidRPr="004B302D" w:rsidRDefault="005629D1">
      <w:pPr>
        <w:pStyle w:val="PlainText"/>
        <w:jc w:val="center"/>
        <w:rPr>
          <w:sz w:val="24"/>
          <w:szCs w:val="24"/>
        </w:rPr>
        <w:sectPr w:rsidR="005629D1" w:rsidRPr="004B302D" w:rsidSect="00350BC4">
          <w:footerReference w:type="default" r:id="rId52"/>
          <w:pgSz w:w="12240" w:h="15840" w:code="1"/>
          <w:pgMar w:top="1440" w:right="1319" w:bottom="1440" w:left="1319" w:header="720" w:footer="720" w:gutter="0"/>
          <w:paperSrc w:first="15" w:other="15"/>
          <w:cols w:space="720"/>
          <w:docGrid w:linePitch="360"/>
        </w:sectPr>
      </w:pPr>
    </w:p>
    <w:p w14:paraId="3AD58124" w14:textId="7C503E85" w:rsidR="007046BA" w:rsidRPr="004B302D" w:rsidRDefault="00FE6D6F">
      <w:pPr>
        <w:pStyle w:val="PlainText"/>
        <w:tabs>
          <w:tab w:val="left" w:pos="720"/>
        </w:tabs>
        <w:rPr>
          <w:sz w:val="24"/>
          <w:szCs w:val="24"/>
        </w:rPr>
      </w:pPr>
      <w:r w:rsidRPr="004B302D">
        <w:rPr>
          <w:sz w:val="24"/>
          <w:szCs w:val="24"/>
        </w:rPr>
        <w:lastRenderedPageBreak/>
        <w:tab/>
        <w:t xml:space="preserve">IN WITNESS WHEREOF, Company and </w:t>
      </w:r>
      <w:r w:rsidR="00210CB4">
        <w:rPr>
          <w:sz w:val="24"/>
          <w:szCs w:val="24"/>
        </w:rPr>
        <w:t>Subscriber Organization</w:t>
      </w:r>
      <w:r w:rsidRPr="004B302D">
        <w:rPr>
          <w:sz w:val="24"/>
          <w:szCs w:val="24"/>
        </w:rPr>
        <w:t xml:space="preserve"> have executed this Agreement as of the day and year first above written.</w:t>
      </w:r>
    </w:p>
    <w:p w14:paraId="2BC81028" w14:textId="77777777" w:rsidR="007046BA" w:rsidRPr="004B302D" w:rsidRDefault="007046BA">
      <w:pPr>
        <w:pStyle w:val="PlainText"/>
        <w:rPr>
          <w:sz w:val="24"/>
          <w:szCs w:val="24"/>
        </w:rPr>
      </w:pPr>
    </w:p>
    <w:p w14:paraId="35208C59" w14:textId="77777777" w:rsidR="007046BA" w:rsidRPr="004B302D" w:rsidRDefault="007046BA">
      <w:pPr>
        <w:pStyle w:val="PlainText"/>
        <w:rPr>
          <w:sz w:val="24"/>
          <w:szCs w:val="24"/>
        </w:rPr>
      </w:pPr>
    </w:p>
    <w:p w14:paraId="3BB63190" w14:textId="12F16D82" w:rsidR="007046BA" w:rsidRPr="004B302D" w:rsidRDefault="00C32403">
      <w:pPr>
        <w:pStyle w:val="PlainText"/>
        <w:ind w:left="4320"/>
        <w:rPr>
          <w:sz w:val="24"/>
          <w:szCs w:val="24"/>
        </w:rPr>
      </w:pPr>
      <w:r>
        <w:rPr>
          <w:b/>
          <w:sz w:val="24"/>
          <w:szCs w:val="24"/>
        </w:rPr>
        <w:t>MAUI</w:t>
      </w:r>
      <w:r w:rsidR="00121EBF" w:rsidRPr="004B302D">
        <w:rPr>
          <w:b/>
          <w:sz w:val="24"/>
          <w:szCs w:val="24"/>
        </w:rPr>
        <w:t xml:space="preserve"> ELECTRIC COMPANY, </w:t>
      </w:r>
      <w:r>
        <w:rPr>
          <w:b/>
          <w:sz w:val="24"/>
          <w:szCs w:val="24"/>
        </w:rPr>
        <w:t>LIMITED</w:t>
      </w:r>
    </w:p>
    <w:p w14:paraId="2FA965FA" w14:textId="77777777" w:rsidR="0092213D" w:rsidRPr="004B302D" w:rsidRDefault="0092213D" w:rsidP="0092213D">
      <w:pPr>
        <w:pStyle w:val="PlainText"/>
        <w:ind w:left="4320"/>
        <w:rPr>
          <w:sz w:val="24"/>
          <w:szCs w:val="24"/>
        </w:rPr>
      </w:pPr>
    </w:p>
    <w:p w14:paraId="10B9E497" w14:textId="77777777" w:rsidR="0092213D" w:rsidRPr="004B302D" w:rsidRDefault="0092213D" w:rsidP="0092213D">
      <w:pPr>
        <w:pStyle w:val="PlainText"/>
        <w:tabs>
          <w:tab w:val="right" w:pos="9720"/>
        </w:tabs>
        <w:ind w:left="4320"/>
        <w:rPr>
          <w:sz w:val="24"/>
          <w:szCs w:val="24"/>
        </w:rPr>
      </w:pPr>
    </w:p>
    <w:p w14:paraId="4683343F" w14:textId="77777777"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14:paraId="327821FD" w14:textId="5A8FF6F0"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14:paraId="45BCBD3A" w14:textId="734937A7"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14:paraId="74B43D7F" w14:textId="77777777" w:rsidR="0092213D" w:rsidRPr="004B302D" w:rsidRDefault="0092213D" w:rsidP="0092213D">
      <w:pPr>
        <w:pStyle w:val="PlainText"/>
        <w:tabs>
          <w:tab w:val="right" w:pos="9720"/>
        </w:tabs>
        <w:ind w:left="4320"/>
        <w:rPr>
          <w:sz w:val="24"/>
          <w:szCs w:val="24"/>
        </w:rPr>
      </w:pPr>
    </w:p>
    <w:p w14:paraId="41A832C3" w14:textId="77777777" w:rsidR="0092213D" w:rsidRPr="004B302D" w:rsidRDefault="0092213D" w:rsidP="0092213D">
      <w:pPr>
        <w:pStyle w:val="PlainText"/>
        <w:tabs>
          <w:tab w:val="right" w:pos="9720"/>
        </w:tabs>
        <w:ind w:left="4320"/>
        <w:rPr>
          <w:sz w:val="24"/>
          <w:szCs w:val="24"/>
        </w:rPr>
      </w:pPr>
    </w:p>
    <w:p w14:paraId="6CB045F8" w14:textId="77777777"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14:paraId="417920D9" w14:textId="74E0CA40"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14:paraId="5EEDF215" w14:textId="6DF18283"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14:paraId="696CF3E1" w14:textId="77777777" w:rsidR="0092213D" w:rsidRPr="004B302D" w:rsidRDefault="0092213D" w:rsidP="0092213D">
      <w:pPr>
        <w:pStyle w:val="PlainText"/>
        <w:tabs>
          <w:tab w:val="left" w:pos="4680"/>
          <w:tab w:val="right" w:pos="9720"/>
        </w:tabs>
        <w:ind w:left="4320"/>
        <w:rPr>
          <w:sz w:val="24"/>
          <w:szCs w:val="24"/>
        </w:rPr>
      </w:pPr>
    </w:p>
    <w:p w14:paraId="60DCA150" w14:textId="13D5004B" w:rsidR="007046BA" w:rsidRPr="004B302D" w:rsidRDefault="0092213D" w:rsidP="0092213D">
      <w:pPr>
        <w:pStyle w:val="PlainText"/>
        <w:tabs>
          <w:tab w:val="right" w:pos="9720"/>
        </w:tabs>
        <w:ind w:left="4320"/>
        <w:rPr>
          <w:sz w:val="24"/>
          <w:szCs w:val="24"/>
        </w:rPr>
      </w:pPr>
      <w:r w:rsidRPr="004B302D">
        <w:rPr>
          <w:sz w:val="24"/>
          <w:szCs w:val="24"/>
        </w:rPr>
        <w:t xml:space="preserve"> </w:t>
      </w:r>
      <w:r w:rsidRPr="004B302D">
        <w:rPr>
          <w:sz w:val="24"/>
          <w:szCs w:val="24"/>
        </w:rPr>
        <w:tab/>
        <w:t>("Company")</w:t>
      </w:r>
    </w:p>
    <w:p w14:paraId="0B255FE5" w14:textId="77777777" w:rsidR="007046BA" w:rsidRPr="004B302D" w:rsidRDefault="007046BA">
      <w:pPr>
        <w:pStyle w:val="PlainText"/>
        <w:tabs>
          <w:tab w:val="right" w:pos="9720"/>
        </w:tabs>
        <w:ind w:left="4320"/>
        <w:rPr>
          <w:sz w:val="24"/>
          <w:szCs w:val="24"/>
        </w:rPr>
      </w:pPr>
    </w:p>
    <w:p w14:paraId="33DC81E6" w14:textId="77777777" w:rsidR="007046BA" w:rsidRPr="004B302D" w:rsidRDefault="007046BA">
      <w:pPr>
        <w:pStyle w:val="PlainText"/>
        <w:tabs>
          <w:tab w:val="right" w:pos="9720"/>
        </w:tabs>
        <w:ind w:left="4320"/>
        <w:rPr>
          <w:sz w:val="24"/>
          <w:szCs w:val="24"/>
        </w:rPr>
      </w:pPr>
    </w:p>
    <w:p w14:paraId="2D7026C1" w14:textId="77777777" w:rsidR="007046BA" w:rsidRPr="004B302D" w:rsidRDefault="007046BA">
      <w:pPr>
        <w:pStyle w:val="PlainText"/>
        <w:tabs>
          <w:tab w:val="right" w:pos="9720"/>
        </w:tabs>
        <w:ind w:left="4320"/>
        <w:rPr>
          <w:sz w:val="24"/>
          <w:szCs w:val="24"/>
        </w:rPr>
      </w:pPr>
    </w:p>
    <w:p w14:paraId="57982C8A" w14:textId="20FD579F" w:rsidR="007046BA" w:rsidRPr="004B302D" w:rsidRDefault="005F7D87">
      <w:pPr>
        <w:pStyle w:val="PlainText"/>
        <w:tabs>
          <w:tab w:val="right" w:pos="9720"/>
        </w:tabs>
        <w:ind w:left="4320"/>
        <w:rPr>
          <w:b/>
          <w:sz w:val="24"/>
          <w:szCs w:val="24"/>
        </w:rPr>
      </w:pPr>
      <w:r w:rsidRPr="004B302D">
        <w:rPr>
          <w:b/>
          <w:sz w:val="24"/>
          <w:szCs w:val="24"/>
        </w:rPr>
        <w:t>[NAME OF PROJECT ENTITY]</w:t>
      </w:r>
    </w:p>
    <w:p w14:paraId="7B765A53" w14:textId="77777777" w:rsidR="007046BA" w:rsidRPr="004B302D" w:rsidRDefault="007046BA">
      <w:pPr>
        <w:pStyle w:val="PlainText"/>
        <w:tabs>
          <w:tab w:val="right" w:pos="9720"/>
        </w:tabs>
        <w:ind w:left="4320"/>
        <w:rPr>
          <w:sz w:val="24"/>
          <w:szCs w:val="24"/>
        </w:rPr>
      </w:pPr>
    </w:p>
    <w:p w14:paraId="067416E5" w14:textId="77777777" w:rsidR="007046BA" w:rsidRPr="004B302D" w:rsidRDefault="007046BA">
      <w:pPr>
        <w:pStyle w:val="PlainText"/>
        <w:tabs>
          <w:tab w:val="right" w:pos="9720"/>
        </w:tabs>
        <w:ind w:left="4320"/>
        <w:rPr>
          <w:sz w:val="24"/>
          <w:szCs w:val="24"/>
        </w:rPr>
      </w:pPr>
    </w:p>
    <w:p w14:paraId="2E9F02AB" w14:textId="77777777" w:rsidR="007046BA" w:rsidRPr="004B302D" w:rsidRDefault="00FE6D6F">
      <w:pPr>
        <w:pStyle w:val="PlainText"/>
        <w:tabs>
          <w:tab w:val="right" w:pos="9720"/>
        </w:tabs>
        <w:ind w:left="4320"/>
        <w:rPr>
          <w:sz w:val="24"/>
          <w:szCs w:val="24"/>
        </w:rPr>
      </w:pPr>
      <w:r w:rsidRPr="004B302D">
        <w:rPr>
          <w:sz w:val="24"/>
          <w:szCs w:val="24"/>
        </w:rPr>
        <w:t>By__________________________________</w:t>
      </w:r>
    </w:p>
    <w:p w14:paraId="25362BCB" w14:textId="7AD9688C" w:rsidR="007046BA" w:rsidRPr="004B302D" w:rsidRDefault="00FE6D6F">
      <w:pPr>
        <w:pStyle w:val="PlainText"/>
        <w:tabs>
          <w:tab w:val="left" w:pos="4680"/>
          <w:tab w:val="right" w:pos="9720"/>
        </w:tabs>
        <w:ind w:left="4320"/>
        <w:rPr>
          <w:sz w:val="24"/>
          <w:szCs w:val="24"/>
        </w:rPr>
      </w:pPr>
      <w:r w:rsidRPr="004B302D">
        <w:rPr>
          <w:sz w:val="24"/>
          <w:szCs w:val="24"/>
        </w:rPr>
        <w:tab/>
        <w:t>Name:</w:t>
      </w:r>
    </w:p>
    <w:p w14:paraId="2A3AE423" w14:textId="4C58E1D2" w:rsidR="007046BA" w:rsidRPr="004B302D" w:rsidRDefault="00FE6D6F">
      <w:pPr>
        <w:pStyle w:val="PlainText"/>
        <w:tabs>
          <w:tab w:val="left" w:pos="4680"/>
          <w:tab w:val="right" w:pos="9720"/>
        </w:tabs>
        <w:ind w:left="4320"/>
        <w:rPr>
          <w:sz w:val="24"/>
          <w:szCs w:val="24"/>
        </w:rPr>
      </w:pPr>
      <w:r w:rsidRPr="004B302D">
        <w:rPr>
          <w:sz w:val="24"/>
          <w:szCs w:val="24"/>
        </w:rPr>
        <w:tab/>
        <w:t>Its:</w:t>
      </w:r>
    </w:p>
    <w:p w14:paraId="03F19210" w14:textId="77777777" w:rsidR="007046BA" w:rsidRPr="004B302D" w:rsidRDefault="007046BA">
      <w:pPr>
        <w:pStyle w:val="PlainText"/>
        <w:tabs>
          <w:tab w:val="left" w:pos="4680"/>
          <w:tab w:val="right" w:pos="9720"/>
        </w:tabs>
        <w:ind w:left="4320"/>
        <w:rPr>
          <w:sz w:val="24"/>
          <w:szCs w:val="24"/>
        </w:rPr>
      </w:pPr>
    </w:p>
    <w:p w14:paraId="657D20D0" w14:textId="77777777" w:rsidR="007046BA" w:rsidRPr="004B302D" w:rsidRDefault="007046BA">
      <w:pPr>
        <w:pStyle w:val="PlainText"/>
        <w:tabs>
          <w:tab w:val="right" w:pos="9720"/>
        </w:tabs>
        <w:ind w:left="4320"/>
        <w:rPr>
          <w:sz w:val="24"/>
          <w:szCs w:val="24"/>
        </w:rPr>
      </w:pPr>
    </w:p>
    <w:p w14:paraId="0C60C3D3" w14:textId="77777777" w:rsidR="007046BA" w:rsidRPr="004B302D" w:rsidRDefault="00FE6D6F">
      <w:pPr>
        <w:pStyle w:val="PlainText"/>
        <w:tabs>
          <w:tab w:val="right" w:pos="9720"/>
        </w:tabs>
        <w:ind w:left="4320"/>
        <w:rPr>
          <w:sz w:val="24"/>
          <w:szCs w:val="24"/>
        </w:rPr>
      </w:pPr>
      <w:r w:rsidRPr="004B302D">
        <w:rPr>
          <w:sz w:val="24"/>
          <w:szCs w:val="24"/>
        </w:rPr>
        <w:t>By__________________________________</w:t>
      </w:r>
    </w:p>
    <w:p w14:paraId="77453D95" w14:textId="77777777" w:rsidR="007046BA" w:rsidRPr="004B302D" w:rsidRDefault="00FE6D6F">
      <w:pPr>
        <w:pStyle w:val="PlainText"/>
        <w:tabs>
          <w:tab w:val="left" w:pos="4680"/>
          <w:tab w:val="right" w:pos="9720"/>
        </w:tabs>
        <w:ind w:left="4320"/>
        <w:rPr>
          <w:sz w:val="24"/>
          <w:szCs w:val="24"/>
        </w:rPr>
      </w:pPr>
      <w:r w:rsidRPr="004B302D">
        <w:rPr>
          <w:sz w:val="24"/>
          <w:szCs w:val="24"/>
        </w:rPr>
        <w:tab/>
        <w:t>Name:</w:t>
      </w:r>
    </w:p>
    <w:p w14:paraId="304EE0F1" w14:textId="3658655B" w:rsidR="007046BA" w:rsidRPr="004B302D" w:rsidRDefault="00FE6D6F">
      <w:pPr>
        <w:pStyle w:val="PlainText"/>
        <w:tabs>
          <w:tab w:val="left" w:pos="4680"/>
          <w:tab w:val="right" w:pos="9720"/>
        </w:tabs>
        <w:ind w:left="4320"/>
        <w:rPr>
          <w:sz w:val="24"/>
          <w:szCs w:val="24"/>
        </w:rPr>
      </w:pPr>
      <w:r w:rsidRPr="004B302D">
        <w:rPr>
          <w:sz w:val="24"/>
          <w:szCs w:val="24"/>
        </w:rPr>
        <w:tab/>
        <w:t>Its:</w:t>
      </w:r>
    </w:p>
    <w:p w14:paraId="0CBEB9F9" w14:textId="723DBA90" w:rsidR="007046BA" w:rsidRPr="004B302D" w:rsidRDefault="00FE6D6F">
      <w:pPr>
        <w:pStyle w:val="PlainText"/>
        <w:tabs>
          <w:tab w:val="right" w:pos="9720"/>
        </w:tabs>
        <w:ind w:left="4320"/>
        <w:rPr>
          <w:sz w:val="24"/>
          <w:szCs w:val="24"/>
        </w:rPr>
      </w:pPr>
      <w:r w:rsidRPr="004B302D">
        <w:rPr>
          <w:sz w:val="24"/>
          <w:szCs w:val="24"/>
        </w:rPr>
        <w:tab/>
        <w:t>("</w:t>
      </w:r>
      <w:r w:rsidR="00210CB4">
        <w:rPr>
          <w:sz w:val="24"/>
          <w:szCs w:val="24"/>
        </w:rPr>
        <w:t>Subscriber Organization</w:t>
      </w:r>
      <w:r w:rsidRPr="004B302D">
        <w:rPr>
          <w:sz w:val="24"/>
          <w:szCs w:val="24"/>
        </w:rPr>
        <w:t>")</w:t>
      </w:r>
    </w:p>
    <w:p w14:paraId="0BF12A40" w14:textId="77777777" w:rsidR="007046BA" w:rsidRPr="004B302D" w:rsidRDefault="007046BA">
      <w:pPr>
        <w:pStyle w:val="PlainText"/>
        <w:ind w:left="4320"/>
        <w:rPr>
          <w:sz w:val="24"/>
          <w:szCs w:val="24"/>
        </w:rPr>
      </w:pPr>
    </w:p>
    <w:p w14:paraId="3DEE93D8" w14:textId="77777777" w:rsidR="007046BA" w:rsidRPr="004B302D" w:rsidRDefault="007046BA">
      <w:pPr>
        <w:pStyle w:val="PlainText"/>
        <w:rPr>
          <w:sz w:val="24"/>
          <w:szCs w:val="24"/>
        </w:rPr>
      </w:pPr>
    </w:p>
    <w:p w14:paraId="04AAA0F6" w14:textId="77777777" w:rsidR="007046BA" w:rsidRPr="004B302D" w:rsidRDefault="007046BA">
      <w:pPr>
        <w:pStyle w:val="Corp1L1"/>
        <w:rPr>
          <w:szCs w:val="24"/>
        </w:rPr>
        <w:sectPr w:rsidR="007046BA" w:rsidRPr="004B302D" w:rsidSect="00350BC4">
          <w:footerReference w:type="default" r:id="rId53"/>
          <w:pgSz w:w="12240" w:h="15840" w:code="1"/>
          <w:pgMar w:top="1440" w:right="1319" w:bottom="1440" w:left="1319" w:header="720" w:footer="720" w:gutter="0"/>
          <w:paperSrc w:first="15" w:other="15"/>
          <w:cols w:space="720"/>
          <w:docGrid w:linePitch="360"/>
        </w:sectPr>
      </w:pPr>
    </w:p>
    <w:p w14:paraId="20EDA887" w14:textId="77777777" w:rsidR="001000E5" w:rsidRPr="004B302D" w:rsidRDefault="00EA24CD">
      <w:pPr>
        <w:pStyle w:val="PUCL1"/>
        <w:numPr>
          <w:ilvl w:val="0"/>
          <w:numId w:val="0"/>
        </w:numPr>
        <w:rPr>
          <w:szCs w:val="24"/>
        </w:rPr>
      </w:pPr>
      <w:bookmarkStart w:id="176" w:name="_Toc532900027"/>
      <w:bookmarkStart w:id="177" w:name="_Toc533161889"/>
      <w:bookmarkStart w:id="178" w:name="_Toc13594176"/>
      <w:bookmarkStart w:id="179" w:name="_Toc257549680"/>
      <w:bookmarkStart w:id="180" w:name="_Toc478735285"/>
      <w:r w:rsidRPr="004B302D">
        <w:rPr>
          <w:szCs w:val="24"/>
        </w:rPr>
        <w:lastRenderedPageBreak/>
        <w:t>schedule of defined terms</w:t>
      </w:r>
      <w:bookmarkEnd w:id="176"/>
      <w:bookmarkEnd w:id="177"/>
      <w:bookmarkEnd w:id="178"/>
    </w:p>
    <w:p w14:paraId="58670E7F" w14:textId="77777777" w:rsidR="00F61D24" w:rsidRPr="004B302D" w:rsidRDefault="00F61D24" w:rsidP="00F61D24">
      <w:pPr>
        <w:pStyle w:val="BodyText"/>
        <w:ind w:firstLine="720"/>
        <w:rPr>
          <w:rFonts w:ascii="Courier New" w:hAnsi="Courier New" w:cs="Courier New"/>
        </w:rPr>
      </w:pPr>
      <w:r w:rsidRPr="004B302D">
        <w:rPr>
          <w:rFonts w:ascii="Courier New" w:hAnsi="Courier New" w:cs="Courier New"/>
        </w:rPr>
        <w:t>For the purposes of this Agreement, the following capitalized terms shall have the meaning</w:t>
      </w:r>
      <w:r w:rsidR="00374FD8" w:rsidRPr="004B302D">
        <w:rPr>
          <w:rFonts w:ascii="Courier New" w:hAnsi="Courier New" w:cs="Courier New"/>
        </w:rPr>
        <w:t>s</w:t>
      </w:r>
      <w:r w:rsidRPr="004B302D">
        <w:rPr>
          <w:rFonts w:ascii="Courier New" w:hAnsi="Courier New" w:cs="Courier New"/>
        </w:rPr>
        <w:t xml:space="preserve"> set forth below:</w:t>
      </w:r>
    </w:p>
    <w:p w14:paraId="04A3F49C" w14:textId="77777777" w:rsidR="00E6679C" w:rsidRPr="004B302D" w:rsidRDefault="00E6679C" w:rsidP="00E6679C">
      <w:pPr>
        <w:pStyle w:val="BodyText"/>
        <w:spacing w:after="0"/>
        <w:ind w:firstLine="720"/>
        <w:rPr>
          <w:rFonts w:ascii="Courier New" w:hAnsi="Courier New" w:cs="Courier New"/>
        </w:rPr>
      </w:pPr>
    </w:p>
    <w:p w14:paraId="30404E8E" w14:textId="22A550CF" w:rsidR="00935E84" w:rsidRPr="004B302D" w:rsidRDefault="00935E84" w:rsidP="001C2411">
      <w:pPr>
        <w:pStyle w:val="PlainText"/>
        <w:rPr>
          <w:sz w:val="24"/>
          <w:szCs w:val="24"/>
        </w:rPr>
      </w:pPr>
      <w:r w:rsidRPr="004B302D">
        <w:rPr>
          <w:sz w:val="24"/>
          <w:szCs w:val="24"/>
        </w:rPr>
        <w:t>"</w:t>
      </w:r>
      <w:r w:rsidRPr="004B302D">
        <w:rPr>
          <w:sz w:val="24"/>
          <w:szCs w:val="24"/>
          <w:u w:val="single"/>
        </w:rPr>
        <w:t>Acceptance Notice</w:t>
      </w:r>
      <w:r w:rsidRPr="004B302D">
        <w:rPr>
          <w:sz w:val="24"/>
          <w:szCs w:val="24"/>
        </w:rPr>
        <w:t xml:space="preserve">": Shall have the meaning set forth in </w:t>
      </w:r>
      <w:r w:rsidRPr="004B302D">
        <w:rPr>
          <w:sz w:val="24"/>
          <w:szCs w:val="24"/>
          <w:u w:val="single"/>
        </w:rPr>
        <w:t>Section 1(a)(ii)</w:t>
      </w:r>
      <w:r w:rsidRPr="004B302D">
        <w:rPr>
          <w:sz w:val="24"/>
          <w:szCs w:val="24"/>
        </w:rPr>
        <w:t xml:space="preserve"> of </w:t>
      </w:r>
      <w:r w:rsidRPr="004B302D">
        <w:rPr>
          <w:sz w:val="24"/>
          <w:szCs w:val="24"/>
          <w:u w:val="single"/>
        </w:rPr>
        <w:t>Attachment P</w:t>
      </w:r>
      <w:r w:rsidRPr="004B302D">
        <w:rPr>
          <w:sz w:val="24"/>
          <w:szCs w:val="24"/>
        </w:rPr>
        <w:t xml:space="preserve"> (Sale of Facility by </w:t>
      </w:r>
      <w:r w:rsidR="00210CB4">
        <w:rPr>
          <w:sz w:val="24"/>
          <w:szCs w:val="24"/>
        </w:rPr>
        <w:t>Subscriber Organization</w:t>
      </w:r>
      <w:r w:rsidRPr="004B302D">
        <w:rPr>
          <w:sz w:val="24"/>
          <w:szCs w:val="24"/>
        </w:rPr>
        <w:t>) to this Agreement.</w:t>
      </w:r>
    </w:p>
    <w:p w14:paraId="2E125ACE" w14:textId="77777777" w:rsidR="00935E84" w:rsidRPr="004B302D" w:rsidRDefault="00935E84" w:rsidP="001C2411">
      <w:pPr>
        <w:pStyle w:val="PlainText"/>
        <w:rPr>
          <w:sz w:val="24"/>
          <w:szCs w:val="24"/>
        </w:rPr>
      </w:pPr>
    </w:p>
    <w:p w14:paraId="20EBA950" w14:textId="6C041CB1" w:rsidR="001C2411" w:rsidRDefault="001C2411" w:rsidP="001C2411">
      <w:pPr>
        <w:pStyle w:val="PlainText"/>
        <w:rPr>
          <w:sz w:val="24"/>
          <w:szCs w:val="24"/>
        </w:rPr>
      </w:pPr>
      <w:r w:rsidRPr="004B302D">
        <w:rPr>
          <w:sz w:val="24"/>
          <w:szCs w:val="24"/>
        </w:rPr>
        <w:t>"</w:t>
      </w:r>
      <w:r w:rsidRPr="004B302D">
        <w:rPr>
          <w:sz w:val="24"/>
          <w:szCs w:val="24"/>
          <w:u w:val="single"/>
        </w:rPr>
        <w:t>Acceptance Test</w:t>
      </w:r>
      <w:r w:rsidRPr="004B302D">
        <w:rPr>
          <w:sz w:val="24"/>
          <w:szCs w:val="24"/>
        </w:rPr>
        <w:t xml:space="preserve">": A test conducted by </w:t>
      </w:r>
      <w:r w:rsidR="00210CB4">
        <w:rPr>
          <w:sz w:val="24"/>
          <w:szCs w:val="24"/>
        </w:rPr>
        <w:t>Subscriber Organization</w:t>
      </w:r>
      <w:r w:rsidRPr="004B302D">
        <w:rPr>
          <w:sz w:val="24"/>
          <w:szCs w:val="24"/>
        </w:rPr>
        <w:t xml:space="preserve"> and witnessed by Company, within thirty (30) Days of completion of all Interconnection Facilities and in accordance with criteria and test procedures determined by Company and </w:t>
      </w:r>
      <w:r w:rsidR="00210CB4">
        <w:rPr>
          <w:sz w:val="24"/>
          <w:szCs w:val="24"/>
        </w:rPr>
        <w:t>Subscriber Organization</w:t>
      </w:r>
      <w:r w:rsidRPr="004B302D">
        <w:rPr>
          <w:sz w:val="24"/>
          <w:szCs w:val="24"/>
        </w:rPr>
        <w:t xml:space="preserve"> as set forth in </w:t>
      </w:r>
      <w:r w:rsidRPr="004B302D">
        <w:rPr>
          <w:sz w:val="24"/>
          <w:szCs w:val="24"/>
          <w:u w:val="single"/>
        </w:rPr>
        <w:t>Section 2(f)</w:t>
      </w:r>
      <w:r w:rsidRPr="004B302D">
        <w:rPr>
          <w:sz w:val="24"/>
          <w:szCs w:val="24"/>
        </w:rPr>
        <w:t xml:space="preserve"> (Acceptance Test Procedure) of </w:t>
      </w:r>
      <w:r w:rsidRPr="004B302D">
        <w:rPr>
          <w:sz w:val="24"/>
          <w:szCs w:val="24"/>
          <w:u w:val="single"/>
        </w:rPr>
        <w:t>Attachment G</w:t>
      </w:r>
      <w:r w:rsidRPr="004B302D">
        <w:rPr>
          <w:sz w:val="24"/>
          <w:szCs w:val="24"/>
        </w:rPr>
        <w:t xml:space="preserve"> (Company-Owned Interconnection Facilities), to determine conformance with </w:t>
      </w:r>
      <w:r w:rsidRPr="004B302D">
        <w:rPr>
          <w:sz w:val="24"/>
          <w:szCs w:val="24"/>
          <w:u w:val="single"/>
        </w:rPr>
        <w:t>Article 3</w:t>
      </w:r>
      <w:r w:rsidRPr="004B302D">
        <w:rPr>
          <w:sz w:val="24"/>
          <w:szCs w:val="24"/>
        </w:rPr>
        <w:t xml:space="preserve"> (Facility Owned and/or Operated by </w:t>
      </w:r>
      <w:r w:rsidR="00210CB4">
        <w:rPr>
          <w:sz w:val="24"/>
          <w:szCs w:val="24"/>
        </w:rPr>
        <w:t>Subscriber Organization</w:t>
      </w:r>
      <w:r w:rsidRPr="004B302D">
        <w:rPr>
          <w:sz w:val="24"/>
          <w:szCs w:val="24"/>
        </w:rPr>
        <w:t xml:space="preserve">) and </w:t>
      </w:r>
      <w:r w:rsidRPr="004B302D">
        <w:rPr>
          <w:sz w:val="24"/>
          <w:szCs w:val="24"/>
          <w:u w:val="single"/>
        </w:rPr>
        <w:t>Attachment G</w:t>
      </w:r>
      <w:r w:rsidRPr="004B302D">
        <w:rPr>
          <w:sz w:val="24"/>
          <w:szCs w:val="24"/>
        </w:rPr>
        <w:t xml:space="preserve"> (Company-Owned Interconnection Facilities) and Good Engineering and Operating Practices.  </w:t>
      </w:r>
      <w:r w:rsidRPr="004B302D">
        <w:rPr>
          <w:sz w:val="24"/>
          <w:szCs w:val="24"/>
          <w:u w:val="single"/>
        </w:rPr>
        <w:t>Attachment N</w:t>
      </w:r>
      <w:r w:rsidRPr="004B302D">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14:paraId="53932357" w14:textId="77777777" w:rsidR="00A822E0" w:rsidRDefault="00A822E0" w:rsidP="001C2411">
      <w:pPr>
        <w:pStyle w:val="PlainText"/>
        <w:rPr>
          <w:sz w:val="24"/>
          <w:szCs w:val="24"/>
        </w:rPr>
      </w:pPr>
    </w:p>
    <w:p w14:paraId="703C02B5" w14:textId="555B7BC1" w:rsidR="00A822E0" w:rsidRDefault="00A822E0" w:rsidP="00A822E0">
      <w:pPr>
        <w:pStyle w:val="PlainText"/>
        <w:rPr>
          <w:sz w:val="24"/>
          <w:szCs w:val="24"/>
        </w:rPr>
      </w:pPr>
      <w:r>
        <w:rPr>
          <w:sz w:val="24"/>
          <w:szCs w:val="24"/>
        </w:rPr>
        <w:t>"</w:t>
      </w:r>
      <w:r>
        <w:rPr>
          <w:sz w:val="24"/>
          <w:szCs w:val="24"/>
          <w:u w:val="single"/>
        </w:rPr>
        <w:t>Account Holder</w:t>
      </w:r>
      <w:r>
        <w:rPr>
          <w:sz w:val="24"/>
          <w:szCs w:val="24"/>
        </w:rPr>
        <w:t>": The primary account holder for each physical residence or business address on the island serviced by the Company, as identified in Company's records.  An Account Holder is not a Subscriber until such Account Holder has been successfully enrolled in Facility's CBRE Program.</w:t>
      </w:r>
    </w:p>
    <w:p w14:paraId="0BCB3516" w14:textId="77777777" w:rsidR="001C2411" w:rsidRPr="004B302D" w:rsidRDefault="001C2411" w:rsidP="001C2411">
      <w:pPr>
        <w:pStyle w:val="PlainText"/>
        <w:rPr>
          <w:sz w:val="24"/>
          <w:szCs w:val="24"/>
        </w:rPr>
      </w:pPr>
    </w:p>
    <w:p w14:paraId="0DC04A5D" w14:textId="0FC4CD61" w:rsidR="001C2411" w:rsidRPr="004B302D" w:rsidRDefault="001C2411" w:rsidP="001C2411">
      <w:pPr>
        <w:pStyle w:val="PlainText"/>
        <w:rPr>
          <w:sz w:val="24"/>
          <w:szCs w:val="24"/>
        </w:rPr>
      </w:pPr>
      <w:r w:rsidRPr="004B302D">
        <w:rPr>
          <w:sz w:val="24"/>
          <w:szCs w:val="24"/>
        </w:rPr>
        <w:t>"</w:t>
      </w:r>
      <w:r w:rsidRPr="004B302D">
        <w:rPr>
          <w:sz w:val="24"/>
          <w:szCs w:val="24"/>
          <w:u w:val="single"/>
        </w:rPr>
        <w:t>Active Power Control Interface</w:t>
      </w:r>
      <w:r w:rsidRPr="004B302D">
        <w:rPr>
          <w:sz w:val="24"/>
          <w:szCs w:val="24"/>
        </w:rPr>
        <w:t xml:space="preserve">": Shall have the meaning set forth in </w:t>
      </w:r>
      <w:r w:rsidRPr="004B302D">
        <w:rPr>
          <w:sz w:val="24"/>
          <w:szCs w:val="24"/>
          <w:u w:val="single"/>
        </w:rPr>
        <w:t>Section 1(g)</w:t>
      </w:r>
      <w:r w:rsidRPr="004B302D">
        <w:rPr>
          <w:sz w:val="24"/>
          <w:szCs w:val="24"/>
        </w:rPr>
        <w:t xml:space="preserve"> (Active Power Control Interface) of </w:t>
      </w:r>
      <w:r w:rsidRPr="004B302D">
        <w:rPr>
          <w:sz w:val="24"/>
          <w:szCs w:val="24"/>
          <w:u w:val="single"/>
        </w:rPr>
        <w:t>Attachment B</w:t>
      </w:r>
      <w:r w:rsidRPr="004B302D">
        <w:rPr>
          <w:sz w:val="24"/>
          <w:szCs w:val="24"/>
        </w:rPr>
        <w:t xml:space="preserve"> (Facility Owned by </w:t>
      </w:r>
      <w:r w:rsidR="00210CB4">
        <w:rPr>
          <w:sz w:val="24"/>
          <w:szCs w:val="24"/>
        </w:rPr>
        <w:t>Subscriber Organization</w:t>
      </w:r>
      <w:r w:rsidRPr="004B302D">
        <w:rPr>
          <w:sz w:val="24"/>
          <w:szCs w:val="24"/>
        </w:rPr>
        <w:t>) of this Agreement.</w:t>
      </w:r>
    </w:p>
    <w:p w14:paraId="24F17C32" w14:textId="77777777" w:rsidR="001C2411" w:rsidRPr="004B302D" w:rsidRDefault="001C2411" w:rsidP="001C2411">
      <w:pPr>
        <w:pStyle w:val="PlainText"/>
        <w:rPr>
          <w:sz w:val="24"/>
          <w:szCs w:val="24"/>
        </w:rPr>
      </w:pPr>
    </w:p>
    <w:p w14:paraId="5F365CA9" w14:textId="77777777" w:rsidR="001C2411" w:rsidRPr="004B302D" w:rsidRDefault="001C2411" w:rsidP="001C2411">
      <w:pPr>
        <w:rPr>
          <w:rFonts w:ascii="Courier New" w:eastAsiaTheme="minorEastAsia" w:hAnsi="Courier New" w:cs="Courier New"/>
          <w:szCs w:val="24"/>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Actual Output</w:t>
      </w:r>
      <w:r w:rsidRPr="004B302D">
        <w:rPr>
          <w:rFonts w:ascii="Courier New" w:eastAsiaTheme="minorEastAsia" w:hAnsi="Courier New" w:cs="Courier New"/>
          <w:szCs w:val="24"/>
          <w:lang w:eastAsia="zh-CN"/>
        </w:rPr>
        <w:t xml:space="preserve">": The total quantity of electric energy (measured in kilowatt hours) produced by the Facility over a given time </w:t>
      </w:r>
      <w:r w:rsidRPr="004B302D">
        <w:rPr>
          <w:rFonts w:ascii="Courier New" w:eastAsiaTheme="minorEastAsia" w:hAnsi="Courier New" w:cs="Courier New"/>
          <w:szCs w:val="24"/>
        </w:rPr>
        <w:t xml:space="preserve">period and delivered to the Point of Interconnection, as measured by the revenue meter.  "Actual Output" is the equivalent of "Net Energy."  </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 xml:space="preserve">  </w:t>
      </w:r>
    </w:p>
    <w:p w14:paraId="438D98B6" w14:textId="77777777" w:rsidR="001C2411" w:rsidRPr="00447E4A" w:rsidRDefault="001C2411" w:rsidP="001C2411">
      <w:pPr>
        <w:rPr>
          <w:rFonts w:ascii="Courier New" w:eastAsiaTheme="minorEastAsia" w:hAnsi="Courier New" w:cs="Courier New"/>
          <w:sz w:val="22"/>
        </w:rPr>
      </w:pPr>
    </w:p>
    <w:p w14:paraId="4BF70D35" w14:textId="77777777" w:rsidR="001C2411" w:rsidRDefault="001C2411" w:rsidP="001C2411">
      <w:pPr>
        <w:pStyle w:val="PlainText"/>
        <w:rPr>
          <w:sz w:val="24"/>
          <w:szCs w:val="24"/>
        </w:rPr>
      </w:pPr>
      <w:r w:rsidRPr="004B302D">
        <w:rPr>
          <w:sz w:val="24"/>
          <w:szCs w:val="24"/>
        </w:rPr>
        <w:t>"</w:t>
      </w:r>
      <w:r w:rsidRPr="004B302D">
        <w:rPr>
          <w:sz w:val="24"/>
          <w:szCs w:val="24"/>
          <w:u w:val="single"/>
        </w:rPr>
        <w:t>Agreement</w:t>
      </w:r>
      <w:r w:rsidRPr="004B302D">
        <w:rPr>
          <w:sz w:val="24"/>
          <w:szCs w:val="24"/>
        </w:rPr>
        <w:t>": Shall have the meaning set forth in the preamble to this</w:t>
      </w:r>
      <w:r w:rsidRPr="00447E4A">
        <w:rPr>
          <w:sz w:val="24"/>
          <w:szCs w:val="24"/>
        </w:rPr>
        <w:t xml:space="preserve"> Agreement.</w:t>
      </w:r>
    </w:p>
    <w:p w14:paraId="59430731" w14:textId="77777777" w:rsidR="00A734D7" w:rsidRDefault="00A734D7" w:rsidP="00A734D7">
      <w:pPr>
        <w:pStyle w:val="PlainText"/>
        <w:widowControl w:val="0"/>
        <w:rPr>
          <w:sz w:val="24"/>
          <w:szCs w:val="24"/>
        </w:rPr>
      </w:pPr>
    </w:p>
    <w:p w14:paraId="436C68BD" w14:textId="3CA0935E" w:rsidR="001C2411" w:rsidRPr="004B302D" w:rsidRDefault="001C2411" w:rsidP="00E6679C">
      <w:pPr>
        <w:pStyle w:val="PlainText"/>
        <w:widowControl w:val="0"/>
        <w:rPr>
          <w:sz w:val="24"/>
          <w:szCs w:val="24"/>
        </w:rPr>
      </w:pPr>
      <w:r w:rsidRPr="00D235D5">
        <w:rPr>
          <w:sz w:val="24"/>
          <w:szCs w:val="24"/>
        </w:rPr>
        <w:t>"</w:t>
      </w:r>
      <w:r w:rsidRPr="0051062C">
        <w:rPr>
          <w:sz w:val="24"/>
          <w:szCs w:val="24"/>
          <w:u w:val="single"/>
        </w:rPr>
        <w:t>Allowed Capacity</w:t>
      </w:r>
      <w:r w:rsidRPr="00C91906">
        <w:rPr>
          <w:sz w:val="24"/>
          <w:szCs w:val="24"/>
        </w:rPr>
        <w:t xml:space="preserve">": Shall </w:t>
      </w:r>
      <w:r w:rsidRPr="003B30CD">
        <w:rPr>
          <w:sz w:val="24"/>
          <w:szCs w:val="24"/>
        </w:rPr>
        <w:t xml:space="preserve">have the meaning set forth in </w:t>
      </w:r>
      <w:r w:rsidRPr="003B30CD">
        <w:rPr>
          <w:sz w:val="24"/>
          <w:szCs w:val="24"/>
          <w:u w:val="single"/>
        </w:rPr>
        <w:t>Section 5(e)</w:t>
      </w:r>
      <w:r w:rsidRPr="00B959DE">
        <w:rPr>
          <w:sz w:val="24"/>
          <w:szCs w:val="24"/>
        </w:rPr>
        <w:t xml:space="preserve"> of </w:t>
      </w:r>
      <w:r w:rsidRPr="00B959DE">
        <w:rPr>
          <w:sz w:val="24"/>
          <w:szCs w:val="24"/>
          <w:u w:val="single"/>
        </w:rPr>
        <w:t>Attachment A</w:t>
      </w:r>
      <w:r w:rsidRPr="00B959DE">
        <w:rPr>
          <w:sz w:val="24"/>
          <w:szCs w:val="24"/>
        </w:rPr>
        <w:t xml:space="preserve"> (Description of Generation</w:t>
      </w:r>
      <w:r w:rsidR="00B071E7" w:rsidRPr="00B959DE">
        <w:rPr>
          <w:sz w:val="24"/>
          <w:szCs w:val="24"/>
        </w:rPr>
        <w:t>,</w:t>
      </w:r>
      <w:r w:rsidRPr="006F17F2">
        <w:rPr>
          <w:sz w:val="24"/>
          <w:szCs w:val="24"/>
        </w:rPr>
        <w:t xml:space="preserve"> Conversion</w:t>
      </w:r>
      <w:r w:rsidR="001A1DAE" w:rsidRPr="006F17F2">
        <w:rPr>
          <w:sz w:val="24"/>
          <w:szCs w:val="24"/>
        </w:rPr>
        <w:t xml:space="preserve"> and Storage</w:t>
      </w:r>
      <w:r w:rsidRPr="004B302D">
        <w:rPr>
          <w:sz w:val="24"/>
          <w:szCs w:val="24"/>
        </w:rPr>
        <w:t xml:space="preserve"> Facility) to this Agreement.</w:t>
      </w:r>
    </w:p>
    <w:p w14:paraId="30FAE477" w14:textId="77777777" w:rsidR="001C2411" w:rsidRPr="004B302D" w:rsidRDefault="001C2411" w:rsidP="001C2411">
      <w:pPr>
        <w:pStyle w:val="PlainText"/>
        <w:rPr>
          <w:sz w:val="24"/>
          <w:szCs w:val="24"/>
        </w:rPr>
      </w:pPr>
    </w:p>
    <w:p w14:paraId="241B7FD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Appeal Period</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 of this Agreement.</w:t>
      </w:r>
    </w:p>
    <w:p w14:paraId="4E0480C5" w14:textId="77777777" w:rsidR="001C2411" w:rsidRPr="004B302D" w:rsidRDefault="001C2411" w:rsidP="001C2411">
      <w:pPr>
        <w:pStyle w:val="PlainText"/>
        <w:rPr>
          <w:sz w:val="24"/>
          <w:szCs w:val="24"/>
        </w:rPr>
      </w:pPr>
    </w:p>
    <w:p w14:paraId="1DCCF6B6" w14:textId="639F6596" w:rsidR="001C2411" w:rsidRPr="004B302D" w:rsidRDefault="006B6E58" w:rsidP="001C2411">
      <w:pPr>
        <w:pStyle w:val="PlainText"/>
        <w:rPr>
          <w:sz w:val="24"/>
          <w:szCs w:val="24"/>
        </w:rPr>
      </w:pPr>
      <w:r w:rsidRPr="004B302D">
        <w:rPr>
          <w:rFonts w:eastAsiaTheme="minorEastAsia"/>
          <w:sz w:val="24"/>
          <w:szCs w:val="24"/>
          <w:lang w:eastAsia="zh-CN"/>
        </w:rPr>
        <w:t>"</w:t>
      </w:r>
      <w:r w:rsidRPr="004B302D">
        <w:rPr>
          <w:rFonts w:eastAsiaTheme="minorEastAsia"/>
          <w:sz w:val="24"/>
          <w:szCs w:val="24"/>
          <w:u w:val="single"/>
          <w:lang w:eastAsia="zh-CN"/>
        </w:rPr>
        <w:t>Applicable Period Lump Sum Payment</w:t>
      </w:r>
      <w:r w:rsidRPr="004B302D">
        <w:rPr>
          <w:rFonts w:eastAsiaTheme="minorEastAsia"/>
          <w:sz w:val="24"/>
          <w:szCs w:val="24"/>
          <w:lang w:eastAsia="zh-CN"/>
        </w:rPr>
        <w:t xml:space="preserve">":  For each applicable period, the total amount of Lump Sum Payment payable during such period, as such amount may be calculated and adjusted from time to time as set forth in </w:t>
      </w:r>
      <w:r w:rsidRPr="004B302D">
        <w:rPr>
          <w:rFonts w:eastAsiaTheme="minorEastAsia"/>
          <w:sz w:val="24"/>
          <w:szCs w:val="24"/>
          <w:u w:val="single"/>
          <w:lang w:eastAsia="zh-CN"/>
        </w:rPr>
        <w:t>Section 2.3</w:t>
      </w:r>
      <w:r w:rsidRPr="004B302D">
        <w:rPr>
          <w:rFonts w:eastAsiaTheme="minorEastAsia"/>
          <w:sz w:val="24"/>
          <w:szCs w:val="24"/>
          <w:lang w:eastAsia="zh-CN"/>
        </w:rPr>
        <w:t xml:space="preserve"> (Lump Sum Payment) of this Agreement and/or </w:t>
      </w:r>
      <w:r w:rsidRPr="004B302D">
        <w:rPr>
          <w:rFonts w:eastAsiaTheme="minorEastAsia"/>
          <w:sz w:val="24"/>
          <w:szCs w:val="24"/>
          <w:u w:val="single"/>
          <w:lang w:eastAsia="zh-CN"/>
        </w:rPr>
        <w:t>Section 3</w:t>
      </w:r>
      <w:r w:rsidRPr="004B302D">
        <w:rPr>
          <w:rFonts w:eastAsiaTheme="minorEastAsia"/>
          <w:sz w:val="24"/>
          <w:szCs w:val="24"/>
          <w:lang w:eastAsia="zh-CN"/>
        </w:rPr>
        <w:t xml:space="preserve"> (Calculation of Lump Sum Payment) of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Energy, Dispatchability and </w:t>
      </w:r>
      <w:r w:rsidR="00B071E7" w:rsidRPr="004B302D">
        <w:rPr>
          <w:rFonts w:eastAsiaTheme="minorEastAsia"/>
          <w:sz w:val="24"/>
          <w:szCs w:val="24"/>
          <w:lang w:eastAsia="zh-CN"/>
        </w:rPr>
        <w:t xml:space="preserve">Availability of </w:t>
      </w:r>
      <w:r w:rsidRPr="004B302D">
        <w:rPr>
          <w:rFonts w:eastAsiaTheme="minorEastAsia"/>
          <w:sz w:val="24"/>
          <w:szCs w:val="24"/>
          <w:lang w:eastAsia="zh-CN"/>
        </w:rPr>
        <w:t xml:space="preserve">BESS) to this Agreement, including but not limited to any downward adjustment made pursuant to </w:t>
      </w:r>
      <w:r w:rsidRPr="004B302D">
        <w:rPr>
          <w:rFonts w:eastAsiaTheme="minorEastAsia"/>
          <w:sz w:val="24"/>
          <w:szCs w:val="24"/>
          <w:u w:val="single"/>
          <w:lang w:eastAsia="zh-CN"/>
        </w:rPr>
        <w:t>Section 3.iv</w:t>
      </w:r>
      <w:r w:rsidRPr="004B302D">
        <w:rPr>
          <w:rFonts w:eastAsiaTheme="minorEastAsia"/>
          <w:sz w:val="24"/>
          <w:szCs w:val="24"/>
          <w:lang w:eastAsia="zh-CN"/>
        </w:rPr>
        <w:t xml:space="preserve"> of said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Energy, Dispatchability and </w:t>
      </w:r>
      <w:r w:rsidR="00B071E7" w:rsidRPr="004B302D">
        <w:rPr>
          <w:rFonts w:eastAsiaTheme="minorEastAsia"/>
          <w:sz w:val="24"/>
          <w:szCs w:val="24"/>
          <w:lang w:eastAsia="zh-CN"/>
        </w:rPr>
        <w:t xml:space="preserve">Availability of </w:t>
      </w:r>
      <w:r w:rsidRPr="004B302D">
        <w:rPr>
          <w:rFonts w:eastAsiaTheme="minorEastAsia"/>
          <w:sz w:val="24"/>
          <w:szCs w:val="24"/>
          <w:lang w:eastAsia="zh-CN"/>
        </w:rPr>
        <w:t xml:space="preserve">BESS), but excluding any set-off of liquidated damages under </w:t>
      </w:r>
      <w:r w:rsidRPr="004B302D">
        <w:rPr>
          <w:rFonts w:eastAsiaTheme="minorEastAsia"/>
          <w:sz w:val="24"/>
          <w:szCs w:val="24"/>
          <w:u w:val="single"/>
          <w:lang w:eastAsia="zh-CN"/>
        </w:rPr>
        <w:t>Section 2.1</w:t>
      </w:r>
      <w:r w:rsidR="00DB175C">
        <w:rPr>
          <w:rFonts w:eastAsiaTheme="minorEastAsia"/>
          <w:sz w:val="24"/>
          <w:szCs w:val="24"/>
          <w:u w:val="single"/>
          <w:lang w:eastAsia="zh-CN"/>
        </w:rPr>
        <w:t>1</w:t>
      </w:r>
      <w:r w:rsidRPr="004B302D">
        <w:rPr>
          <w:rFonts w:eastAsiaTheme="minorEastAsia"/>
          <w:sz w:val="24"/>
          <w:szCs w:val="24"/>
          <w:lang w:eastAsia="zh-CN"/>
        </w:rPr>
        <w:t xml:space="preserve"> (Payment of Liquidated Damages for Failure to Achieve Performance Metrics</w:t>
      </w:r>
      <w:r w:rsidR="005B68F1" w:rsidRPr="004B302D">
        <w:rPr>
          <w:rFonts w:eastAsiaTheme="minorEastAsia"/>
          <w:sz w:val="24"/>
          <w:szCs w:val="24"/>
          <w:lang w:eastAsia="zh-CN"/>
        </w:rPr>
        <w:t>; Limitation on Liquidated Damages</w:t>
      </w:r>
      <w:r w:rsidRPr="004B302D">
        <w:rPr>
          <w:rFonts w:eastAsiaTheme="minorEastAsia"/>
          <w:sz w:val="24"/>
          <w:szCs w:val="24"/>
          <w:lang w:eastAsia="zh-CN"/>
        </w:rPr>
        <w:t xml:space="preserve">).  For purposes of calculating liquidated damages under </w:t>
      </w:r>
      <w:r w:rsidRPr="004B302D">
        <w:rPr>
          <w:rFonts w:eastAsiaTheme="minorEastAsia"/>
          <w:sz w:val="24"/>
          <w:szCs w:val="24"/>
          <w:u w:val="single"/>
          <w:lang w:eastAsia="zh-CN"/>
        </w:rPr>
        <w:t>Section 2.5(b)</w:t>
      </w:r>
      <w:r w:rsidRPr="004B302D">
        <w:rPr>
          <w:rFonts w:eastAsiaTheme="minorEastAsia"/>
          <w:sz w:val="24"/>
          <w:szCs w:val="24"/>
          <w:lang w:eastAsia="zh-CN"/>
        </w:rPr>
        <w:t xml:space="preserve"> (</w:t>
      </w:r>
      <w:r w:rsidR="005B68F1" w:rsidRPr="004B302D">
        <w:rPr>
          <w:rFonts w:eastAsiaTheme="minorEastAsia"/>
          <w:sz w:val="24"/>
          <w:szCs w:val="24"/>
          <w:lang w:eastAsia="zh-CN"/>
        </w:rPr>
        <w:t xml:space="preserve">PV System </w:t>
      </w:r>
      <w:r w:rsidRPr="004B302D">
        <w:rPr>
          <w:rFonts w:eastAsiaTheme="minorEastAsia"/>
          <w:sz w:val="24"/>
          <w:szCs w:val="24"/>
          <w:lang w:eastAsia="zh-CN"/>
        </w:rPr>
        <w:t xml:space="preserve">Equivalent Availability Factor Performance Metric and Liquidated Damages), the "Applicable Period Lump Sum Payment" is the monthly Lump Sum Payment payable for the last calendar month of the LD Period in question.  For purposes of calculating liquidated damages under </w:t>
      </w:r>
      <w:r w:rsidRPr="004B302D">
        <w:rPr>
          <w:rFonts w:eastAsiaTheme="minorEastAsia"/>
          <w:sz w:val="24"/>
          <w:szCs w:val="24"/>
          <w:u w:val="single"/>
          <w:lang w:eastAsia="zh-CN"/>
        </w:rPr>
        <w:t>Section 2.6(c)</w:t>
      </w:r>
      <w:r w:rsidRPr="004B302D">
        <w:rPr>
          <w:rFonts w:eastAsiaTheme="minorEastAsia"/>
          <w:sz w:val="24"/>
          <w:szCs w:val="24"/>
          <w:lang w:eastAsia="zh-CN"/>
        </w:rPr>
        <w:t xml:space="preserve"> (GPR Performance Metric and Liquidated Damages), the "Applicable Period Lump Sum Payment" is the monthly Lump Sum Payments payable for the last calendar month of the MPR Assessment Period in question.  For purposes of calculating liquidated damages under </w:t>
      </w:r>
      <w:r w:rsidRPr="004B302D">
        <w:rPr>
          <w:rFonts w:eastAsiaTheme="minorEastAsia"/>
          <w:sz w:val="24"/>
          <w:szCs w:val="24"/>
          <w:u w:val="single"/>
          <w:lang w:eastAsia="zh-CN"/>
        </w:rPr>
        <w:t>Section 2.7(a)</w:t>
      </w:r>
      <w:r w:rsidRPr="004B302D">
        <w:rPr>
          <w:rFonts w:eastAsiaTheme="minorEastAsia"/>
          <w:sz w:val="24"/>
          <w:szCs w:val="24"/>
          <w:lang w:eastAsia="zh-CN"/>
        </w:rPr>
        <w:t xml:space="preserve"> (BESS Capacity Test and Liquidated Damages), </w:t>
      </w:r>
      <w:r w:rsidRPr="004B302D">
        <w:rPr>
          <w:rFonts w:eastAsiaTheme="minorEastAsia"/>
          <w:sz w:val="24"/>
          <w:szCs w:val="24"/>
          <w:u w:val="single"/>
          <w:lang w:eastAsia="zh-CN"/>
        </w:rPr>
        <w:t>Section 2.8(a)</w:t>
      </w:r>
      <w:r w:rsidRPr="004B302D">
        <w:rPr>
          <w:rFonts w:eastAsiaTheme="minorEastAsia"/>
          <w:sz w:val="24"/>
          <w:szCs w:val="24"/>
          <w:lang w:eastAsia="zh-CN"/>
        </w:rPr>
        <w:t xml:space="preserve"> (BESS Annual Equivalent Availability Factor and Liquidated Damages) and </w:t>
      </w:r>
      <w:r w:rsidRPr="004B302D">
        <w:rPr>
          <w:rFonts w:eastAsiaTheme="minorEastAsia"/>
          <w:sz w:val="24"/>
          <w:szCs w:val="24"/>
          <w:u w:val="single"/>
          <w:lang w:eastAsia="zh-CN"/>
        </w:rPr>
        <w:t>Section 2.9</w:t>
      </w:r>
      <w:r w:rsidRPr="004B302D">
        <w:rPr>
          <w:rFonts w:eastAsiaTheme="minorEastAsia"/>
          <w:sz w:val="24"/>
          <w:szCs w:val="24"/>
          <w:lang w:eastAsia="zh-CN"/>
        </w:rPr>
        <w:t xml:space="preserve"> (BESS </w:t>
      </w:r>
      <w:r w:rsidR="005B68F1" w:rsidRPr="004B302D">
        <w:rPr>
          <w:rFonts w:eastAsiaTheme="minorEastAsia"/>
          <w:sz w:val="24"/>
          <w:szCs w:val="24"/>
          <w:lang w:eastAsia="zh-CN"/>
        </w:rPr>
        <w:t xml:space="preserve">Annual </w:t>
      </w:r>
      <w:r w:rsidRPr="004B302D">
        <w:rPr>
          <w:rFonts w:eastAsiaTheme="minorEastAsia"/>
          <w:sz w:val="24"/>
          <w:szCs w:val="24"/>
          <w:lang w:eastAsia="zh-CN"/>
        </w:rPr>
        <w:t>Equivalent Forced Outage Factor; Liquidated Damages)</w:t>
      </w:r>
      <w:r w:rsidR="006E5504">
        <w:rPr>
          <w:rFonts w:eastAsiaTheme="minorEastAsia"/>
          <w:sz w:val="24"/>
          <w:szCs w:val="24"/>
          <w:lang w:eastAsia="zh-CN"/>
        </w:rPr>
        <w:t xml:space="preserve"> and </w:t>
      </w:r>
      <w:r w:rsidR="006E5504">
        <w:rPr>
          <w:rFonts w:eastAsiaTheme="minorEastAsia"/>
          <w:sz w:val="24"/>
          <w:szCs w:val="24"/>
          <w:u w:val="single"/>
          <w:lang w:eastAsia="zh-CN"/>
        </w:rPr>
        <w:t>Section 2.10(a)</w:t>
      </w:r>
      <w:r w:rsidR="006E5504">
        <w:rPr>
          <w:rFonts w:eastAsiaTheme="minorEastAsia"/>
          <w:sz w:val="24"/>
          <w:szCs w:val="24"/>
          <w:lang w:eastAsia="zh-CN"/>
        </w:rPr>
        <w:t xml:space="preserve"> (RTE Test and Liquidated Damages)</w:t>
      </w:r>
      <w:r w:rsidRPr="004B302D">
        <w:rPr>
          <w:rFonts w:eastAsiaTheme="minorEastAsia"/>
          <w:sz w:val="24"/>
          <w:szCs w:val="24"/>
          <w:lang w:eastAsia="zh-CN"/>
        </w:rPr>
        <w:t>, the "Applicable Period Lump Sum Payment" is the total of the monthly Lump Sum Payments payable for the three months of the BESS Measurement Period in question.</w:t>
      </w:r>
    </w:p>
    <w:p w14:paraId="5B21623B" w14:textId="77777777" w:rsidR="001C2411" w:rsidRPr="004B302D" w:rsidRDefault="001C2411" w:rsidP="001C2411">
      <w:pPr>
        <w:pStyle w:val="PlainText"/>
        <w:rPr>
          <w:sz w:val="24"/>
          <w:szCs w:val="24"/>
        </w:rPr>
      </w:pPr>
    </w:p>
    <w:p w14:paraId="2AC26187" w14:textId="448B4B8D"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Applicable NEP Verification Date</w:t>
      </w:r>
      <w:r w:rsidRPr="004B302D">
        <w:rPr>
          <w:rFonts w:ascii="Courier New" w:eastAsiaTheme="minorEastAsia" w:hAnsi="Courier New" w:cs="Courier New"/>
          <w:szCs w:val="22"/>
          <w:lang w:eastAsia="zh-CN"/>
        </w:rPr>
        <w:t xml:space="preserve">": For the Initial OEPR, the Initial NEP Verification Date.  For </w:t>
      </w:r>
      <w:r w:rsidR="00BD50A1" w:rsidRPr="004B302D">
        <w:rPr>
          <w:rFonts w:ascii="Courier New" w:eastAsiaTheme="minorEastAsia" w:hAnsi="Courier New" w:cs="Courier New"/>
          <w:szCs w:val="22"/>
          <w:lang w:eastAsia="zh-CN"/>
        </w:rPr>
        <w:t>any Subsequent OEPR, the first D</w:t>
      </w:r>
      <w:r w:rsidRPr="004B302D">
        <w:rPr>
          <w:rFonts w:ascii="Courier New" w:eastAsiaTheme="minorEastAsia" w:hAnsi="Courier New" w:cs="Courier New"/>
          <w:szCs w:val="22"/>
          <w:lang w:eastAsia="zh-CN"/>
        </w:rPr>
        <w:t xml:space="preserve">ay of the calendar month following the calendar month during which there occurs the first anniversary of the event (e.g., completion of equipment replacement) which occasioned the preparation of such Subsequent OEPR. </w:t>
      </w:r>
    </w:p>
    <w:p w14:paraId="7E2447B0" w14:textId="77777777" w:rsidR="001C2411" w:rsidRPr="004B302D" w:rsidRDefault="001C2411" w:rsidP="001C2411">
      <w:pPr>
        <w:tabs>
          <w:tab w:val="left" w:pos="907"/>
        </w:tabs>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b/>
      </w:r>
    </w:p>
    <w:p w14:paraId="6026FFF8" w14:textId="1E8282C7" w:rsidR="002D369B" w:rsidRDefault="002D369B"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Appraised Fair Market Value</w:t>
      </w:r>
      <w:r w:rsidRPr="004B302D">
        <w:rPr>
          <w:rFonts w:ascii="Courier New" w:eastAsiaTheme="minorEastAsia" w:hAnsi="Courier New" w:cs="Courier New"/>
          <w:sz w:val="20"/>
          <w:u w:val="single"/>
        </w:rPr>
        <w:t xml:space="preserve"> of </w:t>
      </w:r>
      <w:r w:rsidRPr="004B302D">
        <w:rPr>
          <w:rFonts w:ascii="Courier New" w:eastAsiaTheme="minorEastAsia" w:hAnsi="Courier New" w:cs="Courier New"/>
          <w:u w:val="single"/>
        </w:rPr>
        <w:t>the Facility</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3(d)</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P</w:t>
      </w:r>
      <w:r w:rsidRPr="004B302D">
        <w:rPr>
          <w:rFonts w:ascii="Courier New" w:eastAsiaTheme="minorEastAsia" w:hAnsi="Courier New" w:cs="Courier New"/>
          <w:szCs w:val="22"/>
          <w:lang w:eastAsia="zh-CN"/>
        </w:rPr>
        <w:t xml:space="preserve"> (Sale of Facility by </w:t>
      </w:r>
      <w:r w:rsidR="00210CB4">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 to this Agreement.</w:t>
      </w:r>
    </w:p>
    <w:p w14:paraId="582C4B21" w14:textId="77777777" w:rsidR="000B3340" w:rsidRDefault="000B3340" w:rsidP="001C2411">
      <w:pPr>
        <w:rPr>
          <w:rFonts w:ascii="Courier New" w:eastAsiaTheme="minorEastAsia" w:hAnsi="Courier New" w:cs="Courier New"/>
          <w:szCs w:val="22"/>
          <w:lang w:eastAsia="zh-CN"/>
        </w:rPr>
      </w:pPr>
    </w:p>
    <w:p w14:paraId="364B03C9" w14:textId="6840BFD4" w:rsidR="000B3340" w:rsidRPr="000B3340" w:rsidRDefault="000B3340" w:rsidP="001C2411">
      <w:pPr>
        <w:rPr>
          <w:rFonts w:ascii="Courier New" w:eastAsiaTheme="minorEastAsia" w:hAnsi="Courier New" w:cs="Courier New"/>
          <w:szCs w:val="22"/>
          <w:lang w:eastAsia="zh-CN"/>
        </w:rPr>
      </w:pPr>
      <w:r w:rsidRPr="000B3340">
        <w:rPr>
          <w:rFonts w:ascii="Courier New" w:hAnsi="Courier New" w:cs="Courier New"/>
          <w:szCs w:val="24"/>
        </w:rPr>
        <w:lastRenderedPageBreak/>
        <w:t>"</w:t>
      </w:r>
      <w:r w:rsidRPr="000B3340">
        <w:rPr>
          <w:rFonts w:ascii="Courier New" w:hAnsi="Courier New" w:cs="Courier New"/>
          <w:szCs w:val="24"/>
          <w:u w:val="single"/>
        </w:rPr>
        <w:t>B</w:t>
      </w:r>
      <w:r>
        <w:rPr>
          <w:rFonts w:ascii="Courier New" w:hAnsi="Courier New" w:cs="Courier New"/>
          <w:szCs w:val="24"/>
          <w:u w:val="single"/>
        </w:rPr>
        <w:t>aseline S</w:t>
      </w:r>
      <w:r w:rsidR="00A822E0">
        <w:rPr>
          <w:rFonts w:ascii="Courier New" w:hAnsi="Courier New" w:cs="Courier New"/>
          <w:szCs w:val="24"/>
          <w:u w:val="single"/>
        </w:rPr>
        <w:t>O</w:t>
      </w:r>
      <w:r>
        <w:rPr>
          <w:rFonts w:ascii="Courier New" w:hAnsi="Courier New" w:cs="Courier New"/>
          <w:szCs w:val="24"/>
          <w:u w:val="single"/>
        </w:rPr>
        <w:t xml:space="preserve"> Payment</w:t>
      </w:r>
      <w:r w:rsidRPr="000B3340">
        <w:rPr>
          <w:rFonts w:ascii="Courier New" w:hAnsi="Courier New" w:cs="Courier New"/>
          <w:szCs w:val="24"/>
        </w:rPr>
        <w:t>":</w:t>
      </w:r>
      <w:r>
        <w:rPr>
          <w:rFonts w:ascii="Courier New" w:hAnsi="Courier New" w:cs="Courier New"/>
          <w:szCs w:val="24"/>
        </w:rPr>
        <w:t xml:space="preserve"> For each calendar month, the balance of the monthly Lump Sum Payment remaining after deducting the dollar value of all Bill Credits.</w:t>
      </w:r>
    </w:p>
    <w:p w14:paraId="1D027057" w14:textId="77777777" w:rsidR="001C2411" w:rsidRPr="004B302D" w:rsidRDefault="001C2411" w:rsidP="00457C18">
      <w:pPr>
        <w:pStyle w:val="PlainText"/>
        <w:rPr>
          <w:rFonts w:eastAsiaTheme="minorEastAsia"/>
        </w:rPr>
      </w:pPr>
    </w:p>
    <w:p w14:paraId="6AFED05C" w14:textId="3824420B" w:rsidR="005749BF" w:rsidRPr="004B302D" w:rsidRDefault="006B6E58" w:rsidP="001C2411">
      <w:pPr>
        <w:pStyle w:val="PlainText"/>
        <w:rPr>
          <w:sz w:val="24"/>
          <w:szCs w:val="24"/>
        </w:rPr>
      </w:pPr>
      <w:r w:rsidRPr="004B302D">
        <w:rPr>
          <w:sz w:val="24"/>
          <w:szCs w:val="24"/>
        </w:rPr>
        <w:t>"</w:t>
      </w:r>
      <w:r w:rsidRPr="004B302D">
        <w:rPr>
          <w:sz w:val="24"/>
          <w:szCs w:val="24"/>
          <w:u w:val="single"/>
        </w:rPr>
        <w:t>Battery Energy Storage System</w:t>
      </w:r>
      <w:r w:rsidRPr="004B302D">
        <w:rPr>
          <w:sz w:val="24"/>
        </w:rPr>
        <w:t>"</w:t>
      </w:r>
      <w:r w:rsidRPr="004B302D">
        <w:rPr>
          <w:sz w:val="24"/>
          <w:szCs w:val="24"/>
        </w:rPr>
        <w:t xml:space="preserve"> or "</w:t>
      </w:r>
      <w:r w:rsidRPr="004B302D">
        <w:rPr>
          <w:sz w:val="24"/>
          <w:szCs w:val="24"/>
          <w:u w:val="single"/>
        </w:rPr>
        <w:t>BESS</w:t>
      </w:r>
      <w:r w:rsidRPr="004B302D">
        <w:rPr>
          <w:sz w:val="24"/>
          <w:szCs w:val="24"/>
        </w:rPr>
        <w:t xml:space="preserve">":  The battery energy storage system as described in </w:t>
      </w:r>
      <w:r w:rsidRPr="004B302D">
        <w:rPr>
          <w:sz w:val="24"/>
          <w:szCs w:val="24"/>
          <w:u w:val="single"/>
        </w:rPr>
        <w:t>Section 5</w:t>
      </w:r>
      <w:r w:rsidRPr="004B302D">
        <w:rPr>
          <w:sz w:val="24"/>
          <w:szCs w:val="24"/>
        </w:rPr>
        <w:t xml:space="preserve"> </w:t>
      </w:r>
      <w:r w:rsidR="00FF2355" w:rsidRPr="004B302D">
        <w:rPr>
          <w:sz w:val="24"/>
          <w:szCs w:val="24"/>
        </w:rPr>
        <w:t>(Equipment)</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5B68F1" w:rsidRPr="004B302D">
        <w:rPr>
          <w:sz w:val="24"/>
          <w:szCs w:val="24"/>
        </w:rPr>
        <w:t>,</w:t>
      </w:r>
      <w:r w:rsidRPr="004B302D">
        <w:rPr>
          <w:sz w:val="24"/>
          <w:szCs w:val="24"/>
        </w:rPr>
        <w:t xml:space="preserve"> Conversion and Storage Facility) to this Agreement, together with all other equipment, devices, and associated appurtenances owned, controlled, operated and managed by </w:t>
      </w:r>
      <w:r w:rsidR="00210CB4">
        <w:rPr>
          <w:sz w:val="24"/>
          <w:szCs w:val="24"/>
        </w:rPr>
        <w:t>Subscriber Organization</w:t>
      </w:r>
      <w:r w:rsidRPr="004B302D">
        <w:rPr>
          <w:sz w:val="24"/>
          <w:szCs w:val="24"/>
        </w:rPr>
        <w:t xml:space="preserve"> in connections, with or to facilitate, the storage, transmission, delivery or furnishing by </w:t>
      </w:r>
      <w:r w:rsidR="00210CB4">
        <w:rPr>
          <w:sz w:val="24"/>
          <w:szCs w:val="24"/>
        </w:rPr>
        <w:t>Subscriber Organization</w:t>
      </w:r>
      <w:r w:rsidRPr="004B302D">
        <w:rPr>
          <w:sz w:val="24"/>
          <w:szCs w:val="24"/>
        </w:rPr>
        <w:t xml:space="preserve"> to Company of the electric energy stored in the BESS.</w:t>
      </w:r>
    </w:p>
    <w:p w14:paraId="4C8C4C96" w14:textId="77777777" w:rsidR="005749BF" w:rsidRPr="004B302D" w:rsidRDefault="005749BF" w:rsidP="001C2411">
      <w:pPr>
        <w:pStyle w:val="PlainText"/>
        <w:rPr>
          <w:sz w:val="24"/>
          <w:szCs w:val="24"/>
        </w:rPr>
      </w:pPr>
    </w:p>
    <w:p w14:paraId="6161585A" w14:textId="0410F14B" w:rsidR="00AA429D" w:rsidRPr="00C91906" w:rsidRDefault="00AA429D" w:rsidP="005332C7">
      <w:pPr>
        <w:pStyle w:val="PlainText"/>
        <w:rPr>
          <w:sz w:val="24"/>
          <w:szCs w:val="24"/>
        </w:rPr>
      </w:pPr>
      <w:r w:rsidRPr="004B302D">
        <w:rPr>
          <w:sz w:val="24"/>
          <w:szCs w:val="24"/>
        </w:rPr>
        <w:t>"</w:t>
      </w:r>
      <w:r w:rsidRPr="004B302D">
        <w:rPr>
          <w:sz w:val="24"/>
          <w:szCs w:val="24"/>
          <w:u w:val="single"/>
        </w:rPr>
        <w:t>BESS Allocated Portion of the Lump Sum</w:t>
      </w:r>
      <w:r w:rsidR="005B68F1" w:rsidRPr="004B302D">
        <w:rPr>
          <w:sz w:val="24"/>
          <w:szCs w:val="24"/>
          <w:u w:val="single"/>
        </w:rPr>
        <w:t xml:space="preserve"> Payment</w:t>
      </w:r>
      <w:r w:rsidRPr="004B302D">
        <w:rPr>
          <w:sz w:val="24"/>
          <w:szCs w:val="24"/>
        </w:rPr>
        <w:t>":  For each BESS Measurement Period</w:t>
      </w:r>
      <w:r w:rsidR="005B68F1" w:rsidRPr="004B302D">
        <w:rPr>
          <w:sz w:val="24"/>
          <w:szCs w:val="24"/>
        </w:rPr>
        <w:t xml:space="preserve"> and for any other applicable period</w:t>
      </w:r>
      <w:r w:rsidRPr="004B302D">
        <w:rPr>
          <w:sz w:val="24"/>
          <w:szCs w:val="24"/>
        </w:rPr>
        <w:t xml:space="preserve">, an amount equal to </w:t>
      </w:r>
      <w:r w:rsidR="003B30CD">
        <w:rPr>
          <w:sz w:val="24"/>
          <w:szCs w:val="24"/>
        </w:rPr>
        <w:t>fifty percent (50%)</w:t>
      </w:r>
      <w:r w:rsidRPr="00447E4A">
        <w:rPr>
          <w:b/>
          <w:sz w:val="24"/>
          <w:szCs w:val="24"/>
        </w:rPr>
        <w:t xml:space="preserve"> </w:t>
      </w:r>
      <w:r w:rsidRPr="00F35441">
        <w:rPr>
          <w:sz w:val="24"/>
          <w:szCs w:val="24"/>
        </w:rPr>
        <w:t xml:space="preserve">of the total of the three monthly Lump Sum Payments for such </w:t>
      </w:r>
      <w:r w:rsidR="005B68F1" w:rsidRPr="00D235D5">
        <w:rPr>
          <w:sz w:val="24"/>
          <w:szCs w:val="24"/>
        </w:rPr>
        <w:t>period</w:t>
      </w:r>
      <w:r w:rsidRPr="0051062C">
        <w:rPr>
          <w:sz w:val="24"/>
          <w:szCs w:val="24"/>
        </w:rPr>
        <w:t xml:space="preserve"> without taking into account any set-offs</w:t>
      </w:r>
      <w:r w:rsidRPr="00C91906">
        <w:rPr>
          <w:sz w:val="24"/>
          <w:szCs w:val="24"/>
        </w:rPr>
        <w:t xml:space="preserve"> against such monthly Lump Sum Payments.</w:t>
      </w:r>
    </w:p>
    <w:p w14:paraId="59919BC8" w14:textId="77777777" w:rsidR="00AA429D" w:rsidRPr="003B30CD" w:rsidRDefault="00AA429D" w:rsidP="005332C7">
      <w:pPr>
        <w:pStyle w:val="PlainText"/>
        <w:rPr>
          <w:sz w:val="24"/>
          <w:szCs w:val="24"/>
        </w:rPr>
      </w:pPr>
    </w:p>
    <w:p w14:paraId="14EFE89F" w14:textId="77777777" w:rsidR="00D3710C" w:rsidRPr="003B30CD" w:rsidRDefault="00D3710C" w:rsidP="005B68F1">
      <w:pPr>
        <w:pStyle w:val="PlainText"/>
        <w:rPr>
          <w:sz w:val="24"/>
          <w:szCs w:val="24"/>
        </w:rPr>
      </w:pPr>
      <w:r w:rsidRPr="003B30CD">
        <w:rPr>
          <w:sz w:val="24"/>
          <w:szCs w:val="24"/>
        </w:rPr>
        <w:t>"</w:t>
      </w:r>
      <w:r w:rsidRPr="003B30CD">
        <w:rPr>
          <w:sz w:val="24"/>
          <w:szCs w:val="24"/>
          <w:u w:val="single"/>
        </w:rPr>
        <w:t>BESS Annual Equivalent Availability Factor</w:t>
      </w:r>
      <w:r w:rsidRPr="003B30CD">
        <w:rPr>
          <w:sz w:val="24"/>
          <w:szCs w:val="24"/>
        </w:rPr>
        <w:t xml:space="preserve">": Shall be as described in </w:t>
      </w:r>
      <w:r w:rsidRPr="003B30CD">
        <w:rPr>
          <w:sz w:val="24"/>
          <w:szCs w:val="24"/>
          <w:u w:val="single"/>
        </w:rPr>
        <w:t>Attachment X</w:t>
      </w:r>
      <w:r w:rsidRPr="003B30CD">
        <w:rPr>
          <w:sz w:val="24"/>
          <w:szCs w:val="24"/>
        </w:rPr>
        <w:t xml:space="preserve"> (BESS Annual Equivalent Availability Factor) to this Agreement.</w:t>
      </w:r>
    </w:p>
    <w:p w14:paraId="52BBCA71" w14:textId="77777777" w:rsidR="00D3710C" w:rsidRPr="003B30CD" w:rsidRDefault="00D3710C" w:rsidP="005B68F1">
      <w:pPr>
        <w:pStyle w:val="PlainText"/>
        <w:rPr>
          <w:sz w:val="24"/>
          <w:szCs w:val="24"/>
        </w:rPr>
      </w:pPr>
    </w:p>
    <w:p w14:paraId="0952311D" w14:textId="77777777" w:rsidR="00D3710C" w:rsidRPr="006F17F2" w:rsidRDefault="00D3710C" w:rsidP="005B68F1">
      <w:pPr>
        <w:pStyle w:val="PlainText"/>
        <w:rPr>
          <w:sz w:val="24"/>
          <w:szCs w:val="24"/>
        </w:rPr>
      </w:pPr>
      <w:r w:rsidRPr="00B959DE">
        <w:rPr>
          <w:sz w:val="24"/>
          <w:szCs w:val="24"/>
        </w:rPr>
        <w:t>"</w:t>
      </w:r>
      <w:r w:rsidRPr="00B959DE">
        <w:rPr>
          <w:sz w:val="24"/>
          <w:szCs w:val="24"/>
          <w:u w:val="single"/>
        </w:rPr>
        <w:t>BESS Annual Equivalent Forced Outage Factor</w:t>
      </w:r>
      <w:r w:rsidRPr="00B959DE">
        <w:rPr>
          <w:sz w:val="24"/>
          <w:szCs w:val="24"/>
        </w:rPr>
        <w:t xml:space="preserve">": Shall have the meaning set forth in </w:t>
      </w:r>
      <w:r w:rsidRPr="006F17F2">
        <w:rPr>
          <w:sz w:val="24"/>
          <w:szCs w:val="24"/>
          <w:u w:val="single"/>
        </w:rPr>
        <w:t>Attachment Y</w:t>
      </w:r>
      <w:r w:rsidRPr="006F17F2">
        <w:rPr>
          <w:sz w:val="24"/>
          <w:szCs w:val="24"/>
        </w:rPr>
        <w:t xml:space="preserve"> (BESS Annual Equivalent Forced Outage Factor) to this Agreement.</w:t>
      </w:r>
    </w:p>
    <w:p w14:paraId="3132D3C4" w14:textId="77777777" w:rsidR="00D3710C" w:rsidRPr="004B302D" w:rsidRDefault="00D3710C" w:rsidP="005B68F1">
      <w:pPr>
        <w:pStyle w:val="PlainText"/>
        <w:rPr>
          <w:sz w:val="24"/>
          <w:szCs w:val="24"/>
        </w:rPr>
      </w:pPr>
    </w:p>
    <w:p w14:paraId="05F2E2D2" w14:textId="2C91979E" w:rsidR="005B68F1" w:rsidRPr="004B302D" w:rsidRDefault="005332C7" w:rsidP="005B68F1">
      <w:pPr>
        <w:pStyle w:val="PlainText"/>
        <w:rPr>
          <w:sz w:val="24"/>
          <w:szCs w:val="24"/>
        </w:rPr>
      </w:pPr>
      <w:r w:rsidRPr="004B302D">
        <w:rPr>
          <w:sz w:val="24"/>
          <w:szCs w:val="24"/>
        </w:rPr>
        <w:t>"</w:t>
      </w:r>
      <w:r w:rsidRPr="004B302D">
        <w:rPr>
          <w:sz w:val="24"/>
          <w:szCs w:val="24"/>
          <w:u w:val="single"/>
        </w:rPr>
        <w:t>BESS Capacity</w:t>
      </w:r>
      <w:r w:rsidR="005B68F1" w:rsidRPr="004B302D">
        <w:rPr>
          <w:sz w:val="24"/>
          <w:szCs w:val="24"/>
          <w:u w:val="single"/>
        </w:rPr>
        <w:t xml:space="preserve"> Performance Metric</w:t>
      </w:r>
      <w:r w:rsidR="005B68F1" w:rsidRPr="004B302D">
        <w:rPr>
          <w:sz w:val="24"/>
          <w:szCs w:val="24"/>
        </w:rPr>
        <w:t xml:space="preserve">": Shall have the meaning set forth in </w:t>
      </w:r>
      <w:r w:rsidR="005B68F1" w:rsidRPr="004B302D">
        <w:rPr>
          <w:sz w:val="24"/>
          <w:szCs w:val="24"/>
          <w:u w:val="single"/>
        </w:rPr>
        <w:t>Attachment W</w:t>
      </w:r>
      <w:r w:rsidR="005B68F1" w:rsidRPr="004B302D">
        <w:rPr>
          <w:sz w:val="24"/>
          <w:szCs w:val="24"/>
        </w:rPr>
        <w:t xml:space="preserve"> (BESS Test</w:t>
      </w:r>
      <w:r w:rsidR="00DB175C">
        <w:rPr>
          <w:sz w:val="24"/>
          <w:szCs w:val="24"/>
        </w:rPr>
        <w:t>s</w:t>
      </w:r>
      <w:r w:rsidR="005B68F1" w:rsidRPr="004B302D">
        <w:rPr>
          <w:sz w:val="24"/>
          <w:szCs w:val="24"/>
        </w:rPr>
        <w:t>) to this Agreement.</w:t>
      </w:r>
    </w:p>
    <w:p w14:paraId="51F432E2" w14:textId="77777777" w:rsidR="005B68F1" w:rsidRPr="004B302D" w:rsidRDefault="005B68F1" w:rsidP="005B68F1">
      <w:pPr>
        <w:pStyle w:val="PlainText"/>
        <w:rPr>
          <w:sz w:val="24"/>
          <w:szCs w:val="24"/>
        </w:rPr>
      </w:pPr>
    </w:p>
    <w:p w14:paraId="2050E278" w14:textId="77777777" w:rsidR="00D3710C" w:rsidRPr="004B302D" w:rsidRDefault="00D3710C" w:rsidP="005B68F1">
      <w:pPr>
        <w:pStyle w:val="PlainText"/>
        <w:rPr>
          <w:sz w:val="24"/>
          <w:szCs w:val="24"/>
        </w:rPr>
      </w:pPr>
      <w:r w:rsidRPr="004B302D">
        <w:rPr>
          <w:sz w:val="24"/>
          <w:szCs w:val="24"/>
        </w:rPr>
        <w:t>"</w:t>
      </w:r>
      <w:r w:rsidRPr="004B302D">
        <w:rPr>
          <w:sz w:val="24"/>
          <w:szCs w:val="24"/>
          <w:u w:val="single"/>
        </w:rPr>
        <w:t>BESS Capacity Cure Period</w:t>
      </w:r>
      <w:r w:rsidRPr="004B302D">
        <w:rPr>
          <w:sz w:val="24"/>
          <w:szCs w:val="24"/>
        </w:rPr>
        <w:t xml:space="preserve">": Shall have the meaning set forth in </w:t>
      </w:r>
      <w:r w:rsidRPr="004B302D">
        <w:rPr>
          <w:sz w:val="24"/>
          <w:szCs w:val="24"/>
          <w:u w:val="single"/>
        </w:rPr>
        <w:t>Section 2.7(b)</w:t>
      </w:r>
      <w:r w:rsidRPr="004B302D">
        <w:rPr>
          <w:sz w:val="24"/>
          <w:szCs w:val="24"/>
        </w:rPr>
        <w:t xml:space="preserve"> (BESS Capacity Test Termination Rights).</w:t>
      </w:r>
    </w:p>
    <w:p w14:paraId="5A0CCB51" w14:textId="77777777" w:rsidR="00D3710C" w:rsidRPr="004B302D" w:rsidRDefault="00D3710C" w:rsidP="005B68F1">
      <w:pPr>
        <w:pStyle w:val="PlainText"/>
        <w:rPr>
          <w:sz w:val="24"/>
          <w:szCs w:val="24"/>
        </w:rPr>
      </w:pPr>
    </w:p>
    <w:p w14:paraId="37E0C555" w14:textId="68724683" w:rsidR="005B68F1" w:rsidRPr="004B302D" w:rsidRDefault="005B68F1" w:rsidP="005B68F1">
      <w:pPr>
        <w:pStyle w:val="PlainText"/>
        <w:rPr>
          <w:sz w:val="24"/>
          <w:szCs w:val="24"/>
        </w:rPr>
      </w:pPr>
      <w:r w:rsidRPr="004B302D">
        <w:rPr>
          <w:sz w:val="24"/>
          <w:szCs w:val="24"/>
        </w:rPr>
        <w:t>"</w:t>
      </w:r>
      <w:r w:rsidRPr="004B302D">
        <w:rPr>
          <w:sz w:val="24"/>
          <w:szCs w:val="24"/>
          <w:u w:val="single"/>
        </w:rPr>
        <w:t>BESS Capacity Ratio</w:t>
      </w:r>
      <w:r w:rsidRPr="004B302D">
        <w:rPr>
          <w:sz w:val="24"/>
          <w:szCs w:val="24"/>
        </w:rPr>
        <w:t xml:space="preserve">": Shall have the meaning set forth in </w:t>
      </w:r>
      <w:r w:rsidRPr="004B302D">
        <w:rPr>
          <w:sz w:val="24"/>
          <w:szCs w:val="24"/>
          <w:u w:val="single"/>
        </w:rPr>
        <w:t>Attachment W</w:t>
      </w:r>
      <w:r w:rsidRPr="004B302D">
        <w:rPr>
          <w:sz w:val="24"/>
          <w:szCs w:val="24"/>
        </w:rPr>
        <w:t xml:space="preserve"> (BESS Test</w:t>
      </w:r>
      <w:r w:rsidR="00933429">
        <w:rPr>
          <w:sz w:val="24"/>
          <w:szCs w:val="24"/>
        </w:rPr>
        <w:t>s</w:t>
      </w:r>
      <w:r w:rsidRPr="004B302D">
        <w:rPr>
          <w:sz w:val="24"/>
          <w:szCs w:val="24"/>
        </w:rPr>
        <w:t>) to this Agreement.</w:t>
      </w:r>
    </w:p>
    <w:p w14:paraId="44FF1EBA" w14:textId="77777777" w:rsidR="005B68F1" w:rsidRPr="004B302D" w:rsidRDefault="005B68F1" w:rsidP="005B68F1">
      <w:pPr>
        <w:pStyle w:val="PlainText"/>
        <w:rPr>
          <w:sz w:val="24"/>
          <w:szCs w:val="24"/>
        </w:rPr>
      </w:pPr>
    </w:p>
    <w:p w14:paraId="0A4A9F0A" w14:textId="0307FFB0" w:rsidR="00D3710C" w:rsidRPr="004B302D" w:rsidRDefault="00D3710C" w:rsidP="005B68F1">
      <w:pPr>
        <w:pStyle w:val="PlainText"/>
        <w:rPr>
          <w:sz w:val="24"/>
          <w:szCs w:val="24"/>
        </w:rPr>
      </w:pPr>
      <w:r w:rsidRPr="004B302D">
        <w:rPr>
          <w:sz w:val="24"/>
          <w:szCs w:val="24"/>
        </w:rPr>
        <w:t>"</w:t>
      </w:r>
      <w:r w:rsidRPr="004B302D">
        <w:rPr>
          <w:sz w:val="24"/>
          <w:szCs w:val="24"/>
          <w:u w:val="single"/>
        </w:rPr>
        <w:t>BESS Capacity Test</w:t>
      </w:r>
      <w:r w:rsidRPr="004B302D">
        <w:rPr>
          <w:sz w:val="24"/>
          <w:szCs w:val="24"/>
        </w:rPr>
        <w:t xml:space="preserve">": Shall have the meaning set forth in </w:t>
      </w:r>
      <w:r w:rsidRPr="004B302D">
        <w:rPr>
          <w:sz w:val="24"/>
          <w:szCs w:val="24"/>
          <w:u w:val="single"/>
        </w:rPr>
        <w:t>Attachment W</w:t>
      </w:r>
      <w:r w:rsidRPr="004B302D">
        <w:rPr>
          <w:sz w:val="24"/>
          <w:szCs w:val="24"/>
        </w:rPr>
        <w:t xml:space="preserve"> (BESS Test</w:t>
      </w:r>
      <w:r w:rsidR="00933429">
        <w:rPr>
          <w:sz w:val="24"/>
          <w:szCs w:val="24"/>
        </w:rPr>
        <w:t>s</w:t>
      </w:r>
      <w:r w:rsidRPr="004B302D">
        <w:rPr>
          <w:sz w:val="24"/>
          <w:szCs w:val="24"/>
        </w:rPr>
        <w:t>) to this Agreement.</w:t>
      </w:r>
    </w:p>
    <w:p w14:paraId="6BC3F176" w14:textId="77777777" w:rsidR="00D3710C" w:rsidRPr="004B302D" w:rsidRDefault="00D3710C" w:rsidP="005B68F1">
      <w:pPr>
        <w:pStyle w:val="PlainText"/>
        <w:rPr>
          <w:sz w:val="24"/>
          <w:szCs w:val="24"/>
        </w:rPr>
      </w:pPr>
    </w:p>
    <w:p w14:paraId="2339A1EE" w14:textId="4D23E3C5" w:rsidR="005332C7" w:rsidRPr="004B302D" w:rsidRDefault="005B68F1" w:rsidP="005332C7">
      <w:pPr>
        <w:pStyle w:val="PlainText"/>
        <w:rPr>
          <w:sz w:val="24"/>
          <w:szCs w:val="24"/>
        </w:rPr>
      </w:pPr>
      <w:r w:rsidRPr="004B302D">
        <w:rPr>
          <w:sz w:val="24"/>
          <w:szCs w:val="24"/>
        </w:rPr>
        <w:t>"</w:t>
      </w:r>
      <w:r w:rsidRPr="004B302D">
        <w:rPr>
          <w:sz w:val="24"/>
          <w:szCs w:val="24"/>
          <w:u w:val="single"/>
        </w:rPr>
        <w:t>BESS Contract Capacity</w:t>
      </w:r>
      <w:r w:rsidRPr="004B302D">
        <w:rPr>
          <w:sz w:val="24"/>
          <w:szCs w:val="24"/>
        </w:rPr>
        <w:t>":</w:t>
      </w:r>
      <w:r w:rsidR="005332C7" w:rsidRPr="004B302D">
        <w:rPr>
          <w:sz w:val="24"/>
          <w:szCs w:val="24"/>
        </w:rPr>
        <w:t xml:space="preserve"> The storage capacity, in MWh, of the BESS</w:t>
      </w:r>
      <w:r w:rsidRPr="004B302D">
        <w:rPr>
          <w:sz w:val="24"/>
          <w:szCs w:val="24"/>
        </w:rPr>
        <w:t xml:space="preserve">, or </w:t>
      </w:r>
      <w:r w:rsidR="00933429" w:rsidRPr="00A83491">
        <w:rPr>
          <w:sz w:val="24"/>
          <w:szCs w:val="24"/>
          <w:highlight w:val="yellow"/>
        </w:rPr>
        <w:t>___</w:t>
      </w:r>
      <w:r w:rsidRPr="004B302D">
        <w:rPr>
          <w:sz w:val="24"/>
          <w:szCs w:val="24"/>
        </w:rPr>
        <w:t xml:space="preserve"> MWh</w:t>
      </w:r>
      <w:r w:rsidR="005332C7" w:rsidRPr="004B302D">
        <w:rPr>
          <w:sz w:val="24"/>
          <w:szCs w:val="24"/>
        </w:rPr>
        <w:t>.</w:t>
      </w:r>
    </w:p>
    <w:p w14:paraId="7505E81F" w14:textId="77777777" w:rsidR="005332C7" w:rsidRPr="004B302D" w:rsidRDefault="005332C7" w:rsidP="005332C7">
      <w:pPr>
        <w:pStyle w:val="PlainText"/>
        <w:rPr>
          <w:sz w:val="24"/>
          <w:szCs w:val="24"/>
        </w:rPr>
      </w:pPr>
    </w:p>
    <w:p w14:paraId="65DF7D93" w14:textId="77777777" w:rsidR="00D3710C" w:rsidRPr="004B302D" w:rsidRDefault="00D3710C"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EAF Performance Metric</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2.8(a)</w:t>
      </w:r>
      <w:r w:rsidRPr="004B302D">
        <w:rPr>
          <w:rFonts w:ascii="Courier New" w:hAnsi="Courier New" w:cs="Courier New"/>
          <w:szCs w:val="24"/>
        </w:rPr>
        <w:t xml:space="preserve"> (BESS Annual Equivalent Availability Factor and Liquidated Damages).</w:t>
      </w:r>
    </w:p>
    <w:p w14:paraId="49E156AE" w14:textId="77777777" w:rsidR="00D3710C" w:rsidRPr="004B302D" w:rsidRDefault="00D3710C" w:rsidP="00C2294B">
      <w:pPr>
        <w:rPr>
          <w:rFonts w:ascii="Courier New" w:hAnsi="Courier New" w:cs="Courier New"/>
          <w:szCs w:val="24"/>
        </w:rPr>
      </w:pPr>
    </w:p>
    <w:p w14:paraId="64C728BA" w14:textId="77777777" w:rsidR="00D3710C" w:rsidRPr="004B302D" w:rsidRDefault="00D3710C" w:rsidP="00C2294B">
      <w:pPr>
        <w:rPr>
          <w:rFonts w:ascii="Courier New" w:hAnsi="Courier New" w:cs="Courier New"/>
          <w:szCs w:val="24"/>
        </w:rPr>
      </w:pPr>
      <w:r w:rsidRPr="004B302D">
        <w:rPr>
          <w:rFonts w:ascii="Courier New" w:hAnsi="Courier New" w:cs="Courier New"/>
          <w:szCs w:val="24"/>
        </w:rPr>
        <w:lastRenderedPageBreak/>
        <w:t>"</w:t>
      </w:r>
      <w:r w:rsidRPr="004B302D">
        <w:rPr>
          <w:rFonts w:ascii="Courier New" w:hAnsi="Courier New" w:cs="Courier New"/>
          <w:szCs w:val="24"/>
          <w:u w:val="single"/>
        </w:rPr>
        <w:t>BESS EFOF Performance Metric</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2.9</w:t>
      </w:r>
      <w:r w:rsidRPr="004B302D">
        <w:rPr>
          <w:rFonts w:ascii="Courier New" w:hAnsi="Courier New" w:cs="Courier New"/>
          <w:szCs w:val="24"/>
        </w:rPr>
        <w:t xml:space="preserve"> (BESS Annual Equivalent Forced Outage Factor; Liquidated Damages).</w:t>
      </w:r>
    </w:p>
    <w:p w14:paraId="600234A1" w14:textId="77777777" w:rsidR="005332C7" w:rsidRPr="004B302D" w:rsidRDefault="005332C7" w:rsidP="00457C18">
      <w:pPr>
        <w:pStyle w:val="PlainText"/>
        <w:rPr>
          <w:sz w:val="24"/>
        </w:rPr>
      </w:pPr>
    </w:p>
    <w:p w14:paraId="65875902" w14:textId="77777777" w:rsidR="00C2294B" w:rsidRPr="004B302D" w:rsidRDefault="00C2294B"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Measurement Period</w:t>
      </w:r>
      <w:r w:rsidRPr="004B302D">
        <w:rPr>
          <w:rFonts w:ascii="Courier New" w:hAnsi="Courier New" w:cs="Courier New"/>
          <w:szCs w:val="24"/>
        </w:rPr>
        <w:t>":  Shall mean, in any Contract Year, the following periods of three calendar months each: (i) the period beginning on the first day of the first calendar month of such Contract Year and extending through the last day of the third calendar month of such Contract Year; (ii) the period beginning on the first day of the fourth calendar month of such Contract Year and extending through the last day of the sixth calendar month of such Contract Year; (iii) the period beginning on the first day of the seventh calendar month of such Contract Year and extending through the last day of the ninth calendar month of such Contract Year; and (iv) the period beginning on the first day of the tenth calendar month of such Contract Year and extending through the last day of the twelfth calendar month of such Contract Year.</w:t>
      </w:r>
    </w:p>
    <w:p w14:paraId="146E8190" w14:textId="77777777" w:rsidR="00C2294B" w:rsidRPr="004B302D" w:rsidRDefault="00C2294B" w:rsidP="006250BE">
      <w:pPr>
        <w:rPr>
          <w:rFonts w:ascii="Courier New" w:hAnsi="Courier New" w:cs="Courier New"/>
        </w:rPr>
      </w:pPr>
    </w:p>
    <w:p w14:paraId="052ADDBD" w14:textId="2C6EA492" w:rsidR="008501CB" w:rsidRDefault="008501CB" w:rsidP="001C2411">
      <w:pPr>
        <w:pStyle w:val="PlainText"/>
        <w:rPr>
          <w:sz w:val="24"/>
          <w:szCs w:val="24"/>
        </w:rPr>
      </w:pPr>
      <w:r>
        <w:rPr>
          <w:sz w:val="24"/>
          <w:szCs w:val="24"/>
        </w:rPr>
        <w:t>"</w:t>
      </w:r>
      <w:r>
        <w:rPr>
          <w:sz w:val="24"/>
          <w:szCs w:val="24"/>
          <w:u w:val="single"/>
        </w:rPr>
        <w:t>BESS Measurement Period Report</w:t>
      </w:r>
      <w:r>
        <w:rPr>
          <w:sz w:val="24"/>
          <w:szCs w:val="24"/>
        </w:rPr>
        <w:t xml:space="preserve">": </w:t>
      </w:r>
      <w:r w:rsidRPr="008501CB">
        <w:rPr>
          <w:sz w:val="24"/>
          <w:szCs w:val="24"/>
        </w:rPr>
        <w:t xml:space="preserve">For each BESS Measurement Period, the report of the data necessary for calculation of the Performance Metrics for such BESS Measurement Period to be provided by </w:t>
      </w:r>
      <w:r w:rsidR="00210CB4">
        <w:rPr>
          <w:sz w:val="24"/>
          <w:szCs w:val="24"/>
        </w:rPr>
        <w:t>Subscriber Organization</w:t>
      </w:r>
      <w:r w:rsidRPr="008501CB">
        <w:rPr>
          <w:sz w:val="24"/>
          <w:szCs w:val="24"/>
        </w:rPr>
        <w:t xml:space="preserve"> to Company in the form set forth in </w:t>
      </w:r>
      <w:r w:rsidRPr="008501CB">
        <w:rPr>
          <w:sz w:val="24"/>
          <w:szCs w:val="24"/>
          <w:u w:val="single"/>
        </w:rPr>
        <w:t>Section 1</w:t>
      </w:r>
      <w:r w:rsidRPr="008501CB">
        <w:rPr>
          <w:sz w:val="24"/>
          <w:szCs w:val="24"/>
        </w:rPr>
        <w:t xml:space="preserve"> (Monthly Report) of </w:t>
      </w:r>
      <w:r w:rsidRPr="008501CB">
        <w:rPr>
          <w:sz w:val="24"/>
          <w:szCs w:val="24"/>
          <w:u w:val="single"/>
        </w:rPr>
        <w:t>Attachment T</w:t>
      </w:r>
      <w:r w:rsidRPr="008501CB">
        <w:rPr>
          <w:sz w:val="24"/>
          <w:szCs w:val="24"/>
        </w:rPr>
        <w:t xml:space="preserve"> (Monthly Reporting and Dispute Resolution by Independent AF Evaluator) to this Agreement or such other form as the Company may approve in writing</w:t>
      </w:r>
      <w:r>
        <w:rPr>
          <w:sz w:val="24"/>
          <w:szCs w:val="24"/>
        </w:rPr>
        <w:t xml:space="preserve">. </w:t>
      </w:r>
    </w:p>
    <w:p w14:paraId="3AA421F4" w14:textId="77777777" w:rsidR="008475B0" w:rsidRDefault="008475B0" w:rsidP="001C2411">
      <w:pPr>
        <w:pStyle w:val="PlainText"/>
        <w:rPr>
          <w:sz w:val="24"/>
          <w:szCs w:val="24"/>
        </w:rPr>
      </w:pPr>
    </w:p>
    <w:p w14:paraId="75660736" w14:textId="47703B17" w:rsidR="008475B0" w:rsidRPr="008475B0" w:rsidRDefault="008475B0" w:rsidP="008475B0">
      <w:pPr>
        <w:pStyle w:val="PlainText"/>
        <w:ind w:right="-180"/>
        <w:jc w:val="both"/>
        <w:rPr>
          <w:sz w:val="24"/>
          <w:szCs w:val="24"/>
        </w:rPr>
      </w:pPr>
      <w:r w:rsidRPr="008475B0">
        <w:rPr>
          <w:sz w:val="24"/>
          <w:szCs w:val="24"/>
        </w:rPr>
        <w:t>"</w:t>
      </w:r>
      <w:r w:rsidRPr="008475B0">
        <w:rPr>
          <w:sz w:val="24"/>
          <w:szCs w:val="24"/>
          <w:u w:val="single"/>
        </w:rPr>
        <w:t>Bill Credit</w:t>
      </w:r>
      <w:r w:rsidRPr="008475B0">
        <w:rPr>
          <w:sz w:val="24"/>
          <w:szCs w:val="24"/>
        </w:rPr>
        <w:t xml:space="preserve">" </w:t>
      </w:r>
      <w:r w:rsidR="00A4179B">
        <w:rPr>
          <w:sz w:val="24"/>
          <w:szCs w:val="24"/>
        </w:rPr>
        <w:t>T</w:t>
      </w:r>
      <w:r w:rsidRPr="008475B0">
        <w:rPr>
          <w:sz w:val="24"/>
          <w:szCs w:val="24"/>
        </w:rPr>
        <w:t xml:space="preserve">he dollar amount credited by the Company to each Subscriber on the Subscriber's retail electric service bill, which represents the Subscriber’s beneficial share of </w:t>
      </w:r>
      <w:r w:rsidR="00626794">
        <w:rPr>
          <w:sz w:val="24"/>
          <w:szCs w:val="24"/>
        </w:rPr>
        <w:t xml:space="preserve">the Contract Capacity by which </w:t>
      </w:r>
      <w:r w:rsidRPr="008475B0">
        <w:rPr>
          <w:sz w:val="24"/>
          <w:szCs w:val="24"/>
        </w:rPr>
        <w:t>r</w:t>
      </w:r>
      <w:r>
        <w:rPr>
          <w:sz w:val="24"/>
          <w:szCs w:val="24"/>
        </w:rPr>
        <w:t>enewable energy</w:t>
      </w:r>
      <w:r w:rsidR="00626794">
        <w:rPr>
          <w:sz w:val="24"/>
          <w:szCs w:val="24"/>
        </w:rPr>
        <w:t xml:space="preserve"> is</w:t>
      </w:r>
      <w:r>
        <w:rPr>
          <w:sz w:val="24"/>
          <w:szCs w:val="24"/>
        </w:rPr>
        <w:t xml:space="preserve"> produced by the </w:t>
      </w:r>
      <w:r w:rsidRPr="008475B0">
        <w:rPr>
          <w:sz w:val="24"/>
          <w:szCs w:val="24"/>
        </w:rPr>
        <w:t>Facility and exported to the Company, and offsetting Subscriber’s current renewable energy usage on such service bill.</w:t>
      </w:r>
    </w:p>
    <w:p w14:paraId="45B772A5" w14:textId="77777777" w:rsidR="008475B0" w:rsidRPr="008501CB" w:rsidRDefault="008475B0" w:rsidP="001C2411">
      <w:pPr>
        <w:pStyle w:val="PlainText"/>
        <w:rPr>
          <w:sz w:val="24"/>
          <w:szCs w:val="24"/>
        </w:rPr>
      </w:pPr>
    </w:p>
    <w:p w14:paraId="3D62F760" w14:textId="5889586D" w:rsidR="001C2411" w:rsidRPr="00D235D5" w:rsidRDefault="001C2411" w:rsidP="001C2411">
      <w:pPr>
        <w:pStyle w:val="PlainText"/>
        <w:rPr>
          <w:sz w:val="24"/>
          <w:szCs w:val="24"/>
        </w:rPr>
      </w:pPr>
      <w:r w:rsidRPr="00447E4A">
        <w:rPr>
          <w:sz w:val="24"/>
          <w:szCs w:val="24"/>
        </w:rPr>
        <w:t>"</w:t>
      </w:r>
      <w:r w:rsidRPr="00F35441">
        <w:rPr>
          <w:sz w:val="24"/>
          <w:szCs w:val="24"/>
          <w:u w:val="single"/>
        </w:rPr>
        <w:t>Bill of Material</w:t>
      </w:r>
      <w:r w:rsidRPr="00D235D5">
        <w:rPr>
          <w:sz w:val="24"/>
          <w:szCs w:val="24"/>
        </w:rPr>
        <w:t>": A list of equipment to be installed at the Facility including, but not necessarily limited to, items such as relays, breakers, and switches.</w:t>
      </w:r>
    </w:p>
    <w:p w14:paraId="18B8F266" w14:textId="77777777" w:rsidR="001C2411" w:rsidRPr="0051062C" w:rsidRDefault="001C2411" w:rsidP="001C2411">
      <w:pPr>
        <w:pStyle w:val="PlainText"/>
        <w:rPr>
          <w:sz w:val="24"/>
          <w:szCs w:val="24"/>
        </w:rPr>
      </w:pPr>
    </w:p>
    <w:p w14:paraId="0A37E257" w14:textId="77777777" w:rsidR="001C2411" w:rsidRDefault="001C2411" w:rsidP="001C2411">
      <w:pPr>
        <w:pStyle w:val="PlainText"/>
        <w:rPr>
          <w:sz w:val="24"/>
          <w:szCs w:val="24"/>
        </w:rPr>
      </w:pPr>
      <w:r w:rsidRPr="00C91906">
        <w:rPr>
          <w:sz w:val="24"/>
          <w:szCs w:val="24"/>
        </w:rPr>
        <w:t>"</w:t>
      </w:r>
      <w:r w:rsidRPr="003B30CD">
        <w:rPr>
          <w:sz w:val="24"/>
          <w:szCs w:val="24"/>
          <w:u w:val="single"/>
        </w:rPr>
        <w:t>Business Day</w:t>
      </w:r>
      <w:r w:rsidRPr="003B30CD">
        <w:rPr>
          <w:sz w:val="24"/>
          <w:szCs w:val="24"/>
        </w:rPr>
        <w:t>": Any calendar day that is not a Saturday, a Sunday, or a federal or Hawai‘i st</w:t>
      </w:r>
      <w:r w:rsidRPr="00B959DE">
        <w:rPr>
          <w:sz w:val="24"/>
          <w:szCs w:val="24"/>
        </w:rPr>
        <w:t>ate holiday.</w:t>
      </w:r>
    </w:p>
    <w:p w14:paraId="07D40FCB" w14:textId="77777777" w:rsidR="007E63A2" w:rsidRDefault="007E63A2" w:rsidP="001C2411">
      <w:pPr>
        <w:pStyle w:val="PlainText"/>
        <w:rPr>
          <w:sz w:val="24"/>
          <w:szCs w:val="24"/>
        </w:rPr>
      </w:pPr>
    </w:p>
    <w:p w14:paraId="1880D373" w14:textId="22E41B5B" w:rsidR="007E63A2" w:rsidRDefault="007E63A2" w:rsidP="007E63A2">
      <w:pPr>
        <w:pStyle w:val="PlainText"/>
        <w:rPr>
          <w:sz w:val="24"/>
          <w:szCs w:val="24"/>
        </w:rPr>
      </w:pPr>
      <w:r>
        <w:rPr>
          <w:sz w:val="24"/>
          <w:szCs w:val="24"/>
        </w:rPr>
        <w:t>"</w:t>
      </w:r>
      <w:r>
        <w:rPr>
          <w:sz w:val="24"/>
          <w:szCs w:val="24"/>
          <w:u w:val="single"/>
        </w:rPr>
        <w:t>CBRE Framework</w:t>
      </w:r>
      <w:r>
        <w:rPr>
          <w:sz w:val="24"/>
          <w:szCs w:val="24"/>
        </w:rPr>
        <w:t xml:space="preserve">":  The </w:t>
      </w:r>
      <w:r w:rsidR="00F739B4">
        <w:rPr>
          <w:sz w:val="24"/>
          <w:szCs w:val="24"/>
        </w:rPr>
        <w:t>Phase 1 CBRE Framework, as amended and supplemented by the Phase 2 CBRE Framework</w:t>
      </w:r>
      <w:r>
        <w:rPr>
          <w:sz w:val="24"/>
          <w:szCs w:val="24"/>
        </w:rPr>
        <w:t>.</w:t>
      </w:r>
    </w:p>
    <w:p w14:paraId="213CA2EB" w14:textId="77777777" w:rsidR="007E63A2" w:rsidRDefault="007E63A2" w:rsidP="007E63A2">
      <w:pPr>
        <w:pStyle w:val="PlainText"/>
        <w:rPr>
          <w:sz w:val="24"/>
          <w:szCs w:val="24"/>
        </w:rPr>
      </w:pPr>
    </w:p>
    <w:p w14:paraId="2E42E5CC" w14:textId="77777777" w:rsidR="007E63A2" w:rsidRDefault="007E63A2" w:rsidP="007E63A2">
      <w:pPr>
        <w:pStyle w:val="PlainText"/>
        <w:rPr>
          <w:sz w:val="24"/>
          <w:szCs w:val="24"/>
        </w:rPr>
      </w:pPr>
      <w:r>
        <w:rPr>
          <w:sz w:val="24"/>
          <w:szCs w:val="24"/>
        </w:rPr>
        <w:t>"</w:t>
      </w:r>
      <w:r>
        <w:rPr>
          <w:sz w:val="24"/>
          <w:szCs w:val="24"/>
          <w:u w:val="single"/>
        </w:rPr>
        <w:t>CBRE IO</w:t>
      </w:r>
      <w:r>
        <w:rPr>
          <w:sz w:val="24"/>
          <w:szCs w:val="24"/>
        </w:rPr>
        <w:t>":  The Independent Observer appointed by the PUC to carry out the responsibilities assigned to the Independent Observer under the CBRE Framework.</w:t>
      </w:r>
    </w:p>
    <w:p w14:paraId="3B014B34" w14:textId="77777777" w:rsidR="008475B0" w:rsidRDefault="008475B0" w:rsidP="001C2411">
      <w:pPr>
        <w:pStyle w:val="PlainText"/>
        <w:rPr>
          <w:sz w:val="24"/>
          <w:szCs w:val="24"/>
        </w:rPr>
      </w:pPr>
    </w:p>
    <w:p w14:paraId="0286FB9C" w14:textId="426D1B89" w:rsidR="008475B0" w:rsidRDefault="008475B0" w:rsidP="008475B0">
      <w:pPr>
        <w:pStyle w:val="PlainText"/>
        <w:rPr>
          <w:sz w:val="24"/>
          <w:szCs w:val="24"/>
        </w:rPr>
      </w:pPr>
      <w:r w:rsidRPr="008475B0">
        <w:rPr>
          <w:sz w:val="24"/>
          <w:szCs w:val="24"/>
        </w:rPr>
        <w:t>"</w:t>
      </w:r>
      <w:r w:rsidRPr="00A822E0">
        <w:rPr>
          <w:sz w:val="24"/>
          <w:szCs w:val="24"/>
          <w:u w:val="single"/>
        </w:rPr>
        <w:t>CBRE Online Portal</w:t>
      </w:r>
      <w:r w:rsidRPr="008475B0">
        <w:rPr>
          <w:sz w:val="24"/>
          <w:szCs w:val="24"/>
        </w:rPr>
        <w:t xml:space="preserve">" is the interactive, internet website-based interface maintained by or on behalf of the Company through which the Subscriber Organization may establish qualifications, provide information and complete documents necessary for acceptance in the CBRE Program, and may enter or change the Monthly Subscription Information reflecting updated information for each Subscriber, including any changes to any Subscriber's name, account number, address, and Subscriber Allocation.  </w:t>
      </w:r>
    </w:p>
    <w:p w14:paraId="75481EBE" w14:textId="77777777" w:rsidR="00796690" w:rsidRPr="008475B0" w:rsidRDefault="00796690" w:rsidP="008475B0">
      <w:pPr>
        <w:pStyle w:val="PlainText"/>
        <w:rPr>
          <w:sz w:val="24"/>
          <w:szCs w:val="24"/>
        </w:rPr>
      </w:pPr>
    </w:p>
    <w:p w14:paraId="3BAECD67" w14:textId="33711BF1" w:rsidR="008475B0" w:rsidRPr="00A53296" w:rsidRDefault="008475B0" w:rsidP="008475B0">
      <w:pPr>
        <w:pStyle w:val="PlainText"/>
        <w:rPr>
          <w:sz w:val="24"/>
          <w:szCs w:val="24"/>
        </w:rPr>
      </w:pPr>
      <w:r>
        <w:rPr>
          <w:sz w:val="24"/>
          <w:szCs w:val="24"/>
        </w:rPr>
        <w:t>"</w:t>
      </w:r>
      <w:r w:rsidRPr="00A53296">
        <w:rPr>
          <w:sz w:val="24"/>
          <w:szCs w:val="24"/>
          <w:u w:val="single"/>
        </w:rPr>
        <w:t xml:space="preserve">CBRE </w:t>
      </w:r>
      <w:r w:rsidR="00A53296" w:rsidRPr="00A53296">
        <w:rPr>
          <w:sz w:val="24"/>
          <w:szCs w:val="24"/>
          <w:u w:val="single"/>
        </w:rPr>
        <w:t>Program</w:t>
      </w:r>
      <w:r>
        <w:rPr>
          <w:sz w:val="24"/>
          <w:szCs w:val="24"/>
        </w:rPr>
        <w:t>"</w:t>
      </w:r>
      <w:r w:rsidR="00A53296">
        <w:rPr>
          <w:sz w:val="24"/>
          <w:szCs w:val="24"/>
        </w:rPr>
        <w:t>:</w:t>
      </w:r>
      <w:r w:rsidRPr="008475B0">
        <w:rPr>
          <w:sz w:val="24"/>
          <w:szCs w:val="24"/>
        </w:rPr>
        <w:t xml:space="preserve"> </w:t>
      </w:r>
      <w:r w:rsidR="00A53296">
        <w:rPr>
          <w:sz w:val="24"/>
          <w:szCs w:val="24"/>
        </w:rPr>
        <w:t xml:space="preserve">The </w:t>
      </w:r>
      <w:r w:rsidR="00A53296" w:rsidRPr="00A53296">
        <w:rPr>
          <w:rFonts w:eastAsia="MS Mincho"/>
          <w:sz w:val="24"/>
          <w:szCs w:val="24"/>
        </w:rPr>
        <w:t xml:space="preserve">program </w:t>
      </w:r>
      <w:bookmarkStart w:id="181" w:name="_DV_C18"/>
      <w:r w:rsidR="00A53296" w:rsidRPr="00A53296">
        <w:rPr>
          <w:rFonts w:eastAsia="MS Mincho"/>
          <w:sz w:val="24"/>
          <w:szCs w:val="24"/>
        </w:rPr>
        <w:t>established</w:t>
      </w:r>
      <w:bookmarkEnd w:id="181"/>
      <w:r w:rsidR="00A53296" w:rsidRPr="00A53296">
        <w:rPr>
          <w:rFonts w:eastAsia="MS Mincho"/>
          <w:sz w:val="24"/>
          <w:szCs w:val="24"/>
        </w:rPr>
        <w:t xml:space="preserve"> under the CBRE Tariff to allow developers of renewable energy projects to provide Account Holders with an opportunity to avail themselves of the benefits of the CBRE Tari</w:t>
      </w:r>
      <w:r w:rsidR="00A53296">
        <w:rPr>
          <w:rFonts w:eastAsia="MS Mincho"/>
          <w:sz w:val="24"/>
          <w:szCs w:val="24"/>
        </w:rPr>
        <w:t>f</w:t>
      </w:r>
      <w:r w:rsidR="00A53296" w:rsidRPr="00A53296">
        <w:rPr>
          <w:rFonts w:eastAsia="MS Mincho"/>
          <w:sz w:val="24"/>
          <w:szCs w:val="24"/>
        </w:rPr>
        <w:t>f</w:t>
      </w:r>
      <w:r w:rsidRPr="00A53296">
        <w:rPr>
          <w:sz w:val="24"/>
          <w:szCs w:val="24"/>
        </w:rPr>
        <w:t>.</w:t>
      </w:r>
    </w:p>
    <w:p w14:paraId="1CF2C853" w14:textId="77777777" w:rsidR="001C2411" w:rsidRPr="006F17F2" w:rsidRDefault="001C2411" w:rsidP="001C2411">
      <w:pPr>
        <w:pStyle w:val="PlainText"/>
        <w:rPr>
          <w:sz w:val="24"/>
          <w:szCs w:val="24"/>
        </w:rPr>
      </w:pPr>
    </w:p>
    <w:p w14:paraId="4E4D7FD9" w14:textId="79115A82" w:rsidR="007E63A2" w:rsidRDefault="007E63A2" w:rsidP="007E63A2">
      <w:pPr>
        <w:pStyle w:val="PlainText"/>
        <w:rPr>
          <w:sz w:val="24"/>
          <w:szCs w:val="24"/>
        </w:rPr>
      </w:pPr>
      <w:r>
        <w:rPr>
          <w:sz w:val="24"/>
          <w:szCs w:val="24"/>
        </w:rPr>
        <w:t>"</w:t>
      </w:r>
      <w:r>
        <w:rPr>
          <w:sz w:val="24"/>
          <w:szCs w:val="24"/>
          <w:u w:val="single"/>
        </w:rPr>
        <w:t>CBRE Project</w:t>
      </w:r>
      <w:r>
        <w:rPr>
          <w:sz w:val="24"/>
          <w:szCs w:val="24"/>
        </w:rPr>
        <w:t>":  A</w:t>
      </w:r>
      <w:r w:rsidR="003A242D">
        <w:rPr>
          <w:sz w:val="24"/>
          <w:szCs w:val="24"/>
        </w:rPr>
        <w:t xml:space="preserve"> community-based renewable energy project subject to the CBRE Tariff</w:t>
      </w:r>
      <w:r>
        <w:rPr>
          <w:sz w:val="24"/>
          <w:szCs w:val="24"/>
        </w:rPr>
        <w:t>.</w:t>
      </w:r>
    </w:p>
    <w:p w14:paraId="577699A7" w14:textId="77777777" w:rsidR="007E63A2" w:rsidRDefault="007E63A2" w:rsidP="001C2411">
      <w:pPr>
        <w:pStyle w:val="PlainText"/>
        <w:rPr>
          <w:sz w:val="24"/>
          <w:szCs w:val="24"/>
        </w:rPr>
      </w:pPr>
    </w:p>
    <w:p w14:paraId="25894B7E" w14:textId="77777777" w:rsidR="003A242D" w:rsidRDefault="007E63A2" w:rsidP="003A242D">
      <w:pPr>
        <w:pStyle w:val="PlainText"/>
        <w:rPr>
          <w:sz w:val="24"/>
          <w:szCs w:val="24"/>
        </w:rPr>
      </w:pPr>
      <w:r>
        <w:rPr>
          <w:sz w:val="24"/>
          <w:szCs w:val="24"/>
        </w:rPr>
        <w:t>"</w:t>
      </w:r>
      <w:r>
        <w:rPr>
          <w:sz w:val="24"/>
          <w:szCs w:val="24"/>
          <w:u w:val="single"/>
        </w:rPr>
        <w:t>CBRE Tariff</w:t>
      </w:r>
      <w:r>
        <w:rPr>
          <w:sz w:val="24"/>
          <w:szCs w:val="24"/>
        </w:rPr>
        <w:t xml:space="preserve">":  The </w:t>
      </w:r>
      <w:r w:rsidR="003A242D">
        <w:rPr>
          <w:sz w:val="24"/>
          <w:szCs w:val="24"/>
        </w:rPr>
        <w:t>Hawaii Community-Based Renewable Energy approved by the PUC as Tariff Rule 29, on __________ based on the PUC's Phase 2 CBRE Framework.</w:t>
      </w:r>
    </w:p>
    <w:p w14:paraId="65475B7F" w14:textId="77777777" w:rsidR="007E63A2" w:rsidRDefault="007E63A2" w:rsidP="001C2411">
      <w:pPr>
        <w:pStyle w:val="PlainText"/>
        <w:rPr>
          <w:sz w:val="24"/>
          <w:szCs w:val="24"/>
        </w:rPr>
      </w:pPr>
    </w:p>
    <w:p w14:paraId="47724767" w14:textId="6EBB56EA" w:rsidR="00935E84" w:rsidRPr="004B302D" w:rsidRDefault="00935E84" w:rsidP="001C2411">
      <w:pPr>
        <w:pStyle w:val="PlainText"/>
        <w:rPr>
          <w:sz w:val="24"/>
          <w:szCs w:val="24"/>
        </w:rPr>
      </w:pPr>
      <w:r w:rsidRPr="004B302D">
        <w:rPr>
          <w:sz w:val="24"/>
          <w:szCs w:val="24"/>
        </w:rPr>
        <w:t>"</w:t>
      </w:r>
      <w:r w:rsidRPr="004B302D">
        <w:rPr>
          <w:sz w:val="24"/>
          <w:szCs w:val="24"/>
          <w:u w:val="single"/>
        </w:rPr>
        <w:t>Change in Control</w:t>
      </w:r>
      <w:r w:rsidRPr="004B302D">
        <w:rPr>
          <w:sz w:val="24"/>
          <w:szCs w:val="24"/>
        </w:rPr>
        <w:t xml:space="preserve">": Shall have the meaning set forth in </w:t>
      </w:r>
      <w:r w:rsidRPr="004B302D">
        <w:rPr>
          <w:sz w:val="24"/>
          <w:szCs w:val="24"/>
          <w:u w:val="single"/>
        </w:rPr>
        <w:t>Section 1(b)</w:t>
      </w:r>
      <w:r w:rsidRPr="004B302D">
        <w:rPr>
          <w:sz w:val="24"/>
          <w:szCs w:val="24"/>
        </w:rPr>
        <w:t xml:space="preserve"> (Change in Ownership Interests and Control of </w:t>
      </w:r>
      <w:r w:rsidR="00210CB4">
        <w:rPr>
          <w:sz w:val="24"/>
          <w:szCs w:val="24"/>
        </w:rPr>
        <w:t>Subscriber Organization</w:t>
      </w:r>
      <w:r w:rsidRPr="004B302D">
        <w:rPr>
          <w:sz w:val="24"/>
          <w:szCs w:val="24"/>
        </w:rPr>
        <w:t xml:space="preserve">) of </w:t>
      </w:r>
      <w:r w:rsidRPr="004B302D">
        <w:rPr>
          <w:sz w:val="24"/>
          <w:szCs w:val="24"/>
          <w:u w:val="single"/>
        </w:rPr>
        <w:t>Attachment P</w:t>
      </w:r>
      <w:r w:rsidRPr="004B302D">
        <w:rPr>
          <w:sz w:val="24"/>
          <w:szCs w:val="24"/>
        </w:rPr>
        <w:t xml:space="preserve"> (Sale of Facility by </w:t>
      </w:r>
      <w:r w:rsidR="00210CB4">
        <w:rPr>
          <w:sz w:val="24"/>
          <w:szCs w:val="24"/>
        </w:rPr>
        <w:t>Subscriber Organization</w:t>
      </w:r>
      <w:r w:rsidRPr="004B302D">
        <w:rPr>
          <w:sz w:val="24"/>
          <w:szCs w:val="24"/>
        </w:rPr>
        <w:t>) to this Agreement.</w:t>
      </w:r>
    </w:p>
    <w:p w14:paraId="062A2079" w14:textId="77777777" w:rsidR="00935E84" w:rsidRPr="004B302D" w:rsidRDefault="00935E84" w:rsidP="001C2411">
      <w:pPr>
        <w:pStyle w:val="PlainText"/>
        <w:rPr>
          <w:sz w:val="24"/>
          <w:szCs w:val="24"/>
        </w:rPr>
      </w:pPr>
    </w:p>
    <w:p w14:paraId="28FBCBC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Claim</w:t>
      </w:r>
      <w:r w:rsidRPr="004B302D">
        <w:rPr>
          <w:sz w:val="24"/>
          <w:szCs w:val="24"/>
        </w:rPr>
        <w:t>": Any claim, suit, action, demand or proceeding.</w:t>
      </w:r>
    </w:p>
    <w:p w14:paraId="5EC570E6" w14:textId="77777777" w:rsidR="001C2411" w:rsidRPr="004B302D" w:rsidRDefault="001C2411" w:rsidP="001C2411">
      <w:pPr>
        <w:pStyle w:val="PlainText"/>
        <w:rPr>
          <w:sz w:val="24"/>
          <w:szCs w:val="24"/>
        </w:rPr>
      </w:pPr>
    </w:p>
    <w:p w14:paraId="57891F10" w14:textId="69E2375E"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Claiming Entity</w:t>
      </w:r>
      <w:r w:rsidRPr="004B302D">
        <w:rPr>
          <w:rFonts w:ascii="Courier New" w:eastAsiaTheme="minorEastAsia" w:hAnsi="Courier New" w:cs="Courier New"/>
          <w:szCs w:val="24"/>
          <w:lang w:eastAsia="zh-CN"/>
        </w:rPr>
        <w:t xml:space="preserve">": Shall mean </w:t>
      </w:r>
      <w:r w:rsidR="00210CB4">
        <w:rPr>
          <w:rFonts w:ascii="Courier New" w:eastAsiaTheme="minorEastAsia" w:hAnsi="Courier New" w:cs="Courier New"/>
          <w:szCs w:val="24"/>
          <w:lang w:eastAsia="zh-CN"/>
        </w:rPr>
        <w:t>Subscriber Organization</w:t>
      </w:r>
      <w:r w:rsidRPr="004B302D">
        <w:rPr>
          <w:rFonts w:ascii="Courier New" w:eastAsiaTheme="minorEastAsia" w:hAnsi="Courier New" w:cs="Courier New"/>
          <w:szCs w:val="24"/>
          <w:lang w:eastAsia="zh-CN"/>
        </w:rPr>
        <w:t xml:space="preserve"> and any direct or indirect owner of a membership interest in </w:t>
      </w:r>
      <w:r w:rsidR="00210CB4">
        <w:rPr>
          <w:rFonts w:ascii="Courier New" w:eastAsiaTheme="minorEastAsia" w:hAnsi="Courier New" w:cs="Courier New"/>
          <w:szCs w:val="24"/>
          <w:lang w:eastAsia="zh-CN"/>
        </w:rPr>
        <w:t>Subscriber Organization</w:t>
      </w:r>
      <w:r w:rsidRPr="004B302D">
        <w:rPr>
          <w:rFonts w:ascii="Courier New" w:eastAsiaTheme="minorEastAsia" w:hAnsi="Courier New" w:cs="Courier New"/>
          <w:szCs w:val="24"/>
          <w:lang w:eastAsia="zh-CN"/>
        </w:rPr>
        <w:t xml:space="preserve"> which is eligible to claim a Refundable Tax Credit or Non-Refundable Tax Credit in a given year.</w:t>
      </w:r>
    </w:p>
    <w:p w14:paraId="42799E26" w14:textId="77777777" w:rsidR="001C2411" w:rsidRPr="004B302D" w:rsidRDefault="001C2411" w:rsidP="001C2411">
      <w:pPr>
        <w:pStyle w:val="PlainText"/>
        <w:rPr>
          <w:sz w:val="24"/>
          <w:szCs w:val="24"/>
        </w:rPr>
      </w:pPr>
    </w:p>
    <w:p w14:paraId="4EB502E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COD Delay LD Period</w:t>
      </w:r>
      <w:r w:rsidRPr="004B302D">
        <w:rPr>
          <w:sz w:val="24"/>
          <w:szCs w:val="24"/>
        </w:rPr>
        <w:t xml:space="preserve">": Shall have the meaning set forth in </w:t>
      </w:r>
      <w:r w:rsidRPr="004B302D">
        <w:rPr>
          <w:sz w:val="24"/>
          <w:szCs w:val="24"/>
          <w:u w:val="single"/>
        </w:rPr>
        <w:t>Section 13.4(</w:t>
      </w:r>
      <w:r w:rsidR="00C20D81" w:rsidRPr="004B302D">
        <w:rPr>
          <w:sz w:val="24"/>
          <w:szCs w:val="24"/>
          <w:u w:val="single"/>
        </w:rPr>
        <w:t>a</w:t>
      </w:r>
      <w:r w:rsidRPr="004B302D">
        <w:rPr>
          <w:sz w:val="24"/>
          <w:szCs w:val="24"/>
          <w:u w:val="single"/>
        </w:rPr>
        <w:t>)</w:t>
      </w:r>
      <w:r w:rsidR="00AA373F" w:rsidRPr="004B302D">
        <w:rPr>
          <w:sz w:val="24"/>
          <w:szCs w:val="24"/>
          <w:u w:val="single"/>
        </w:rPr>
        <w:t>(2)</w:t>
      </w:r>
      <w:r w:rsidRPr="004B302D">
        <w:rPr>
          <w:sz w:val="24"/>
          <w:szCs w:val="24"/>
        </w:rPr>
        <w:t>.</w:t>
      </w:r>
    </w:p>
    <w:p w14:paraId="113C3ADF" w14:textId="77777777" w:rsidR="001C2411" w:rsidRPr="004B302D" w:rsidRDefault="001C2411" w:rsidP="001C2411">
      <w:pPr>
        <w:pStyle w:val="PlainText"/>
        <w:rPr>
          <w:sz w:val="24"/>
          <w:szCs w:val="24"/>
        </w:rPr>
      </w:pPr>
    </w:p>
    <w:p w14:paraId="4EAB3B47" w14:textId="43983B43" w:rsidR="001C2411" w:rsidRPr="004B302D" w:rsidRDefault="001C241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Commercial Operations</w:t>
      </w:r>
      <w:r w:rsidRPr="004B302D">
        <w:rPr>
          <w:rFonts w:ascii="Courier New" w:hAnsi="Courier New" w:cs="Courier New"/>
          <w:szCs w:val="24"/>
        </w:rPr>
        <w:t xml:space="preserve">": Upon satisfaction of the following conditions, the Facility shall be considered to have achieved Commercial Operations on the Day specified in </w:t>
      </w:r>
      <w:r w:rsidR="00210CB4">
        <w:rPr>
          <w:rFonts w:ascii="Courier New" w:hAnsi="Courier New" w:cs="Courier New"/>
          <w:szCs w:val="24"/>
        </w:rPr>
        <w:t>Subscriber Organization</w:t>
      </w:r>
      <w:r w:rsidRPr="004B302D">
        <w:rPr>
          <w:rFonts w:ascii="Courier New" w:hAnsi="Courier New" w:cs="Courier New"/>
          <w:szCs w:val="24"/>
        </w:rPr>
        <w:t xml:space="preserve">'s written notice described below:  (i) the Acceptance Test has been passed, (ii) all generating units have passed Control System Acceptance Tests, (iii) the Transfer Date has occurred, (iv) </w:t>
      </w:r>
      <w:r w:rsidR="00210CB4">
        <w:rPr>
          <w:rFonts w:ascii="Courier New" w:hAnsi="Courier New" w:cs="Courier New"/>
          <w:szCs w:val="24"/>
        </w:rPr>
        <w:t>Subscriber Organization</w:t>
      </w:r>
      <w:r w:rsidRPr="004B302D">
        <w:rPr>
          <w:rFonts w:ascii="Courier New" w:hAnsi="Courier New" w:cs="Courier New"/>
          <w:szCs w:val="24"/>
        </w:rPr>
        <w:t xml:space="preserve"> has (1) provided to Company the Required Models (as defined in </w:t>
      </w:r>
      <w:r w:rsidRPr="004B302D">
        <w:rPr>
          <w:rFonts w:ascii="Courier New" w:hAnsi="Courier New" w:cs="Courier New"/>
          <w:szCs w:val="24"/>
          <w:u w:val="single"/>
        </w:rPr>
        <w:t>Section 6(a)</w:t>
      </w:r>
      <w:r w:rsidRPr="004B302D">
        <w:rPr>
          <w:rFonts w:ascii="Courier New" w:hAnsi="Courier New" w:cs="Courier New"/>
          <w:szCs w:val="24"/>
        </w:rPr>
        <w:t xml:space="preserve"> (</w:t>
      </w:r>
      <w:r w:rsidR="00210CB4">
        <w:rPr>
          <w:rFonts w:ascii="Courier New" w:hAnsi="Courier New" w:cs="Courier New"/>
          <w:szCs w:val="24"/>
        </w:rPr>
        <w:t>Subscriber Organization</w:t>
      </w:r>
      <w:r w:rsidRPr="004B302D">
        <w:rPr>
          <w:rFonts w:ascii="Courier New" w:hAnsi="Courier New" w:cs="Courier New"/>
          <w:szCs w:val="24"/>
        </w:rPr>
        <w:t xml:space="preserve">'s Obligation to Provide Models)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210CB4">
        <w:rPr>
          <w:rFonts w:ascii="Courier New" w:hAnsi="Courier New" w:cs="Courier New"/>
          <w:szCs w:val="24"/>
        </w:rPr>
        <w:t>Subscriber Organization</w:t>
      </w:r>
      <w:r w:rsidRPr="004B302D">
        <w:rPr>
          <w:rFonts w:ascii="Courier New" w:hAnsi="Courier New" w:cs="Courier New"/>
          <w:szCs w:val="24"/>
        </w:rPr>
        <w:t xml:space="preserve">)) in the form of Source </w:t>
      </w:r>
      <w:r w:rsidRPr="004B302D">
        <w:rPr>
          <w:rFonts w:ascii="Courier New" w:hAnsi="Courier New" w:cs="Courier New"/>
          <w:szCs w:val="24"/>
        </w:rPr>
        <w:lastRenderedPageBreak/>
        <w:t xml:space="preserve">Code, (2) placed the current version of the Source Code for the Required Models with the Source Code Escrow Agent as required in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210CB4">
        <w:rPr>
          <w:rFonts w:ascii="Courier New" w:hAnsi="Courier New" w:cs="Courier New"/>
          <w:szCs w:val="24"/>
        </w:rPr>
        <w:t>Subscriber Organization</w:t>
      </w:r>
      <w:r w:rsidRPr="004B302D">
        <w:rPr>
          <w:rFonts w:ascii="Courier New" w:hAnsi="Courier New" w:cs="Courier New"/>
          <w:szCs w:val="24"/>
        </w:rPr>
        <w:t xml:space="preserve">), or (3) if </w:t>
      </w:r>
      <w:r w:rsidR="00210CB4">
        <w:rPr>
          <w:rFonts w:ascii="Courier New" w:hAnsi="Courier New" w:cs="Courier New"/>
          <w:szCs w:val="24"/>
        </w:rPr>
        <w:t>Subscriber Organization</w:t>
      </w:r>
      <w:r w:rsidRPr="004B302D">
        <w:rPr>
          <w:rFonts w:ascii="Courier New" w:hAnsi="Courier New" w:cs="Courier New"/>
          <w:szCs w:val="24"/>
        </w:rPr>
        <w:t xml:space="preserve"> is unable to arrange for the placement of the appropriate Source Code into the Source Code Escrow account, placed the required funds with the Monetary Escrow Agent as required in </w:t>
      </w:r>
      <w:r w:rsidRPr="004B302D">
        <w:rPr>
          <w:rFonts w:ascii="Courier New" w:hAnsi="Courier New" w:cs="Courier New"/>
          <w:szCs w:val="24"/>
          <w:u w:val="single"/>
        </w:rPr>
        <w:t>Section 6(b)(ii)(A)</w:t>
      </w:r>
      <w:r w:rsidRPr="004B302D">
        <w:rPr>
          <w:rFonts w:ascii="Courier New" w:hAnsi="Courier New" w:cs="Courier New"/>
          <w:szCs w:val="24"/>
        </w:rPr>
        <w:t xml:space="preserve"> (Establishment of Monetary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210CB4">
        <w:rPr>
          <w:rFonts w:ascii="Courier New" w:hAnsi="Courier New" w:cs="Courier New"/>
          <w:szCs w:val="24"/>
        </w:rPr>
        <w:t>Subscriber Organization</w:t>
      </w:r>
      <w:r w:rsidRPr="004B302D">
        <w:rPr>
          <w:rFonts w:ascii="Courier New" w:hAnsi="Courier New" w:cs="Courier New"/>
          <w:szCs w:val="24"/>
        </w:rPr>
        <w:t xml:space="preserve">), and (v) </w:t>
      </w:r>
      <w:r w:rsidR="00210CB4">
        <w:rPr>
          <w:rFonts w:ascii="Courier New" w:hAnsi="Courier New" w:cs="Courier New"/>
          <w:szCs w:val="24"/>
        </w:rPr>
        <w:t>Subscriber Organization</w:t>
      </w:r>
      <w:r w:rsidRPr="004B302D">
        <w:rPr>
          <w:rFonts w:ascii="Courier New" w:hAnsi="Courier New" w:cs="Courier New"/>
          <w:szCs w:val="24"/>
        </w:rPr>
        <w:t xml:space="preserve"> provides Company with written notice that (aa) </w:t>
      </w:r>
      <w:r w:rsidR="00210CB4">
        <w:rPr>
          <w:rFonts w:ascii="Courier New" w:hAnsi="Courier New" w:cs="Courier New"/>
          <w:szCs w:val="24"/>
        </w:rPr>
        <w:t>Subscriber Organization</w:t>
      </w:r>
      <w:r w:rsidRPr="004B302D">
        <w:rPr>
          <w:rFonts w:ascii="Courier New" w:hAnsi="Courier New" w:cs="Courier New"/>
          <w:szCs w:val="24"/>
        </w:rPr>
        <w:t xml:space="preserve"> is ready to declare the Commercial Operations Date and (bb) the Commercial Operations Date will occur within 24 hours (i.e., the next Day).</w:t>
      </w:r>
    </w:p>
    <w:p w14:paraId="1A0DEA76" w14:textId="77777777" w:rsidR="001C2411" w:rsidRPr="004B302D" w:rsidRDefault="001C2411" w:rsidP="001C2411">
      <w:pPr>
        <w:pStyle w:val="PlainText"/>
        <w:rPr>
          <w:sz w:val="24"/>
          <w:szCs w:val="24"/>
        </w:rPr>
      </w:pPr>
    </w:p>
    <w:p w14:paraId="22E87847" w14:textId="5372596D" w:rsidR="001C2411" w:rsidRPr="004B302D" w:rsidRDefault="001C2411" w:rsidP="001C2411">
      <w:pPr>
        <w:pStyle w:val="PlainText"/>
        <w:rPr>
          <w:sz w:val="24"/>
          <w:szCs w:val="24"/>
        </w:rPr>
      </w:pPr>
      <w:r w:rsidRPr="004B302D">
        <w:rPr>
          <w:sz w:val="24"/>
        </w:rPr>
        <w:t>"</w:t>
      </w:r>
      <w:r w:rsidRPr="004B302D">
        <w:rPr>
          <w:sz w:val="24"/>
          <w:szCs w:val="24"/>
          <w:u w:val="single"/>
        </w:rPr>
        <w:t>Commercial Operations Date</w:t>
      </w:r>
      <w:r w:rsidRPr="004B302D">
        <w:rPr>
          <w:sz w:val="24"/>
        </w:rPr>
        <w:t>" or "</w:t>
      </w:r>
      <w:r w:rsidRPr="004B302D">
        <w:rPr>
          <w:sz w:val="24"/>
          <w:szCs w:val="24"/>
          <w:u w:val="single"/>
        </w:rPr>
        <w:t>COD</w:t>
      </w:r>
      <w:r w:rsidR="003B08F3" w:rsidRPr="004B302D">
        <w:rPr>
          <w:sz w:val="24"/>
          <w:szCs w:val="24"/>
        </w:rPr>
        <w:t>"</w:t>
      </w:r>
      <w:r w:rsidRPr="004B302D">
        <w:rPr>
          <w:sz w:val="24"/>
          <w:szCs w:val="24"/>
        </w:rPr>
        <w:t>: The date on which Facility first achieves Commercial Operations.</w:t>
      </w:r>
    </w:p>
    <w:p w14:paraId="4B5AF33D" w14:textId="77777777" w:rsidR="001C2411" w:rsidRPr="004B302D" w:rsidRDefault="001C2411" w:rsidP="001C2411">
      <w:pPr>
        <w:pStyle w:val="PlainText"/>
        <w:rPr>
          <w:sz w:val="24"/>
          <w:szCs w:val="24"/>
        </w:rPr>
      </w:pPr>
    </w:p>
    <w:p w14:paraId="7B3254E1" w14:textId="77777777" w:rsidR="001C2411" w:rsidRDefault="001C2411" w:rsidP="001C2411">
      <w:pPr>
        <w:tabs>
          <w:tab w:val="left" w:pos="2040"/>
        </w:tabs>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Company</w:t>
      </w:r>
      <w:r w:rsidRPr="004B302D">
        <w:rPr>
          <w:rFonts w:ascii="Courier New" w:hAnsi="Courier New" w:cs="Courier New"/>
          <w:szCs w:val="24"/>
        </w:rPr>
        <w:t>": Shall have the meaning set forth in the preamble to this Agreement.</w:t>
      </w:r>
    </w:p>
    <w:p w14:paraId="209B1C6C" w14:textId="77777777" w:rsidR="007E63A2" w:rsidRDefault="007E63A2" w:rsidP="001C2411">
      <w:pPr>
        <w:tabs>
          <w:tab w:val="left" w:pos="2040"/>
        </w:tabs>
        <w:rPr>
          <w:rFonts w:ascii="Courier New" w:hAnsi="Courier New" w:cs="Courier New"/>
          <w:szCs w:val="24"/>
        </w:rPr>
      </w:pPr>
    </w:p>
    <w:p w14:paraId="7A8D6AD7" w14:textId="64DD7FF0"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Company-Designated NEP Estimate</w:t>
      </w:r>
      <w:r w:rsidRPr="004B302D">
        <w:rPr>
          <w:rFonts w:ascii="Courier New" w:eastAsiaTheme="minorEastAsia" w:hAnsi="Courier New" w:cs="Courier New"/>
          <w:szCs w:val="22"/>
          <w:lang w:eastAsia="zh-CN"/>
        </w:rPr>
        <w:t xml:space="preserve">": The estimated Net Energy Potential of the Facility as designated by Company pursuant to </w:t>
      </w:r>
      <w:r w:rsidRPr="004B302D">
        <w:rPr>
          <w:rFonts w:ascii="Courier New" w:eastAsiaTheme="minorEastAsia" w:hAnsi="Courier New" w:cs="Courier New"/>
          <w:szCs w:val="22"/>
          <w:u w:val="single"/>
          <w:lang w:eastAsia="zh-CN"/>
        </w:rPr>
        <w:t>Section 1(c)</w:t>
      </w:r>
      <w:r w:rsidRPr="004B302D">
        <w:rPr>
          <w:rFonts w:ascii="Courier New" w:eastAsiaTheme="minorEastAsia" w:hAnsi="Courier New" w:cs="Courier New"/>
          <w:szCs w:val="22"/>
          <w:lang w:eastAsia="zh-CN"/>
        </w:rPr>
        <w:t xml:space="preserve"> (NEP IE Estimate and Company-Designated NEP Estimate)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w:t>
      </w:r>
      <w:r w:rsidR="00F56CF5" w:rsidRPr="004B302D">
        <w:rPr>
          <w:rFonts w:ascii="Courier New" w:eastAsiaTheme="minorEastAsia" w:hAnsi="Courier New" w:cs="Courier New"/>
          <w:szCs w:val="22"/>
          <w:lang w:eastAsia="zh-CN"/>
        </w:rPr>
        <w:t xml:space="preserve">Energy </w:t>
      </w:r>
      <w:r w:rsidRPr="004B302D">
        <w:rPr>
          <w:rFonts w:ascii="Courier New" w:eastAsiaTheme="minorEastAsia" w:hAnsi="Courier New" w:cs="Courier New"/>
          <w:szCs w:val="22"/>
          <w:lang w:eastAsia="zh-CN"/>
        </w:rPr>
        <w:t>Potential) this Agreement.</w:t>
      </w:r>
    </w:p>
    <w:p w14:paraId="1E48BF55" w14:textId="77777777" w:rsidR="00DE1493" w:rsidRPr="004B302D" w:rsidRDefault="00DE1493" w:rsidP="001C2411">
      <w:pPr>
        <w:rPr>
          <w:rFonts w:ascii="Courier New" w:eastAsiaTheme="minorEastAsia" w:hAnsi="Courier New" w:cs="Courier New"/>
          <w:szCs w:val="22"/>
          <w:lang w:eastAsia="zh-CN"/>
        </w:rPr>
      </w:pPr>
    </w:p>
    <w:p w14:paraId="67E0D1DB" w14:textId="514994CA" w:rsidR="00DE1493" w:rsidRPr="004B302D" w:rsidRDefault="00DE1493"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Company Dispatch</w:t>
      </w:r>
      <w:r w:rsidRPr="004B302D">
        <w:rPr>
          <w:rFonts w:ascii="Courier New" w:eastAsiaTheme="minorEastAsia" w:hAnsi="Courier New" w:cs="Courier New"/>
          <w:szCs w:val="22"/>
          <w:lang w:eastAsia="zh-CN"/>
        </w:rPr>
        <w:t xml:space="preserve">": </w:t>
      </w:r>
      <w:r w:rsidR="008E4109" w:rsidRPr="004B302D">
        <w:rPr>
          <w:rFonts w:ascii="Courier New" w:hAnsi="Courier New" w:cs="Courier New"/>
        </w:rPr>
        <w:t>Company'</w:t>
      </w:r>
      <w:r w:rsidRPr="004B302D">
        <w:rPr>
          <w:rFonts w:ascii="Courier New" w:hAnsi="Courier New" w:cs="Courier New"/>
        </w:rPr>
        <w:t>s right, through supervisory equipment or otherwise, to direct or control both the capacity and the energy output of the Facility from its minimum output rating to its maximum output rating consistent with this Agreement</w:t>
      </w:r>
      <w:r w:rsidR="00F2317E" w:rsidRPr="004B302D">
        <w:rPr>
          <w:rFonts w:ascii="Courier New" w:hAnsi="Courier New" w:cs="Courier New"/>
        </w:rPr>
        <w:t xml:space="preserve"> (including, without limitation, Good Engineering and Operating Practices and the requirements set forth in </w:t>
      </w:r>
      <w:r w:rsidR="00B00AD0" w:rsidRPr="004B302D">
        <w:rPr>
          <w:rFonts w:ascii="Courier New" w:hAnsi="Courier New" w:cs="Courier New"/>
          <w:u w:val="single"/>
        </w:rPr>
        <w:t>Section 3</w:t>
      </w:r>
      <w:r w:rsidR="00B00AD0" w:rsidRPr="004B302D">
        <w:rPr>
          <w:rFonts w:ascii="Courier New" w:hAnsi="Courier New" w:cs="Courier New"/>
        </w:rPr>
        <w:t xml:space="preserve"> (Performance Standards) of</w:t>
      </w:r>
      <w:r w:rsidR="00F2317E" w:rsidRPr="004B302D">
        <w:rPr>
          <w:rFonts w:ascii="Courier New" w:hAnsi="Courier New" w:cs="Courier New"/>
        </w:rPr>
        <w:t xml:space="preserve"> </w:t>
      </w:r>
      <w:r w:rsidR="00F2317E" w:rsidRPr="004B302D">
        <w:rPr>
          <w:rFonts w:ascii="Courier New" w:hAnsi="Courier New" w:cs="Courier New"/>
          <w:u w:val="single"/>
        </w:rPr>
        <w:t>Attachment B</w:t>
      </w:r>
      <w:r w:rsidR="00F2317E" w:rsidRPr="004B302D">
        <w:rPr>
          <w:rFonts w:ascii="Courier New" w:hAnsi="Courier New" w:cs="Courier New"/>
        </w:rPr>
        <w:t xml:space="preserve"> (Facility Owned by </w:t>
      </w:r>
      <w:r w:rsidR="00210CB4">
        <w:rPr>
          <w:rFonts w:ascii="Courier New" w:hAnsi="Courier New" w:cs="Courier New"/>
        </w:rPr>
        <w:t>Subscriber Organization</w:t>
      </w:r>
      <w:r w:rsidR="00F2317E" w:rsidRPr="004B302D">
        <w:rPr>
          <w:rFonts w:ascii="Courier New" w:hAnsi="Courier New" w:cs="Courier New"/>
        </w:rPr>
        <w:t xml:space="preserve">) </w:t>
      </w:r>
      <w:r w:rsidR="00B00AD0" w:rsidRPr="004B302D">
        <w:rPr>
          <w:rFonts w:ascii="Courier New" w:hAnsi="Courier New" w:cs="Courier New"/>
        </w:rPr>
        <w:t>to</w:t>
      </w:r>
      <w:r w:rsidR="00F2317E" w:rsidRPr="004B302D">
        <w:rPr>
          <w:rFonts w:ascii="Courier New" w:hAnsi="Courier New" w:cs="Courier New"/>
        </w:rPr>
        <w:t xml:space="preserve"> this Agreement)</w:t>
      </w:r>
      <w:r w:rsidRPr="004B302D">
        <w:rPr>
          <w:rFonts w:ascii="Courier New" w:hAnsi="Courier New" w:cs="Courier New"/>
        </w:rPr>
        <w:t>, which dispatch shall include real power, reactive power, voltage, frequency, the determination to cycle a unit off-line or to restart a unit, the droop control setting, the ramp rate setting, and other characteristics of such electric energy output whose parameters are normally controlled or accounted for in a utility dispatching system.</w:t>
      </w:r>
    </w:p>
    <w:p w14:paraId="36DF9E51" w14:textId="77777777" w:rsidR="001C2411" w:rsidRPr="004B302D" w:rsidRDefault="001C2411" w:rsidP="001C2411">
      <w:pPr>
        <w:tabs>
          <w:tab w:val="left" w:pos="2040"/>
        </w:tabs>
        <w:rPr>
          <w:rFonts w:ascii="Courier New" w:hAnsi="Courier New" w:cs="Courier New"/>
          <w:szCs w:val="24"/>
        </w:rPr>
      </w:pPr>
    </w:p>
    <w:p w14:paraId="399867B0" w14:textId="73DE16CC" w:rsidR="00443985" w:rsidRPr="004B302D" w:rsidRDefault="00443985" w:rsidP="001C2411">
      <w:pPr>
        <w:pStyle w:val="PlainText"/>
        <w:rPr>
          <w:sz w:val="24"/>
          <w:szCs w:val="24"/>
        </w:rPr>
      </w:pPr>
      <w:r w:rsidRPr="004B302D">
        <w:rPr>
          <w:sz w:val="24"/>
          <w:szCs w:val="24"/>
        </w:rPr>
        <w:t>"</w:t>
      </w:r>
      <w:r w:rsidRPr="004B302D">
        <w:rPr>
          <w:sz w:val="24"/>
          <w:szCs w:val="24"/>
          <w:u w:val="single"/>
        </w:rPr>
        <w:t>Company Milestones</w:t>
      </w:r>
      <w:r w:rsidRPr="004B302D">
        <w:rPr>
          <w:sz w:val="24"/>
          <w:szCs w:val="24"/>
        </w:rPr>
        <w:t xml:space="preserve">": Each of the milestones identified as such in </w:t>
      </w:r>
      <w:r w:rsidRPr="004B302D">
        <w:rPr>
          <w:sz w:val="24"/>
          <w:szCs w:val="24"/>
          <w:u w:val="single"/>
        </w:rPr>
        <w:t>Attachment K-1</w:t>
      </w:r>
      <w:r w:rsidRPr="004B302D">
        <w:rPr>
          <w:sz w:val="24"/>
          <w:szCs w:val="24"/>
        </w:rPr>
        <w:t xml:space="preserve"> (</w:t>
      </w:r>
      <w:r w:rsidR="00210CB4">
        <w:rPr>
          <w:sz w:val="24"/>
          <w:szCs w:val="24"/>
        </w:rPr>
        <w:t>Subscriber Organization</w:t>
      </w:r>
      <w:r w:rsidRPr="004B302D">
        <w:rPr>
          <w:sz w:val="24"/>
          <w:szCs w:val="24"/>
        </w:rPr>
        <w:t>'s Conditions Precedent</w:t>
      </w:r>
      <w:r w:rsidR="001654E7" w:rsidRPr="004B302D">
        <w:rPr>
          <w:sz w:val="24"/>
          <w:szCs w:val="24"/>
        </w:rPr>
        <w:t xml:space="preserve"> and Company Milestones</w:t>
      </w:r>
      <w:r w:rsidRPr="004B302D">
        <w:rPr>
          <w:sz w:val="24"/>
          <w:szCs w:val="24"/>
        </w:rPr>
        <w:t>).</w:t>
      </w:r>
    </w:p>
    <w:p w14:paraId="600A3E2C" w14:textId="77777777" w:rsidR="00443985" w:rsidRPr="004B302D" w:rsidRDefault="00443985" w:rsidP="001C2411">
      <w:pPr>
        <w:pStyle w:val="PlainText"/>
        <w:rPr>
          <w:sz w:val="24"/>
          <w:szCs w:val="24"/>
        </w:rPr>
      </w:pPr>
    </w:p>
    <w:p w14:paraId="3BC96883" w14:textId="0E75FA61" w:rsidR="001C2411" w:rsidRPr="004B302D" w:rsidRDefault="001C2411" w:rsidP="001C2411">
      <w:pPr>
        <w:pStyle w:val="PlainText"/>
        <w:rPr>
          <w:sz w:val="24"/>
          <w:szCs w:val="24"/>
        </w:rPr>
      </w:pPr>
      <w:r w:rsidRPr="004B302D">
        <w:rPr>
          <w:sz w:val="24"/>
          <w:szCs w:val="24"/>
        </w:rPr>
        <w:t>"</w:t>
      </w:r>
      <w:r w:rsidRPr="004B302D">
        <w:rPr>
          <w:sz w:val="24"/>
          <w:szCs w:val="24"/>
          <w:u w:val="single"/>
        </w:rPr>
        <w:t>Company-Owned Interconnection Facilities</w:t>
      </w:r>
      <w:r w:rsidRPr="004B302D">
        <w:rPr>
          <w:sz w:val="24"/>
          <w:szCs w:val="24"/>
        </w:rPr>
        <w:t xml:space="preserve">": Shall have the meaning set forth in </w:t>
      </w:r>
      <w:r w:rsidRPr="004B302D">
        <w:rPr>
          <w:sz w:val="24"/>
          <w:szCs w:val="24"/>
          <w:u w:val="single"/>
        </w:rPr>
        <w:t>Section 1(a)</w:t>
      </w:r>
      <w:r w:rsidRPr="004B302D">
        <w:rPr>
          <w:sz w:val="24"/>
          <w:szCs w:val="24"/>
        </w:rPr>
        <w:t xml:space="preserve"> (</w:t>
      </w:r>
      <w:r w:rsidR="00B00AD0" w:rsidRPr="004B302D">
        <w:rPr>
          <w:sz w:val="24"/>
          <w:szCs w:val="24"/>
        </w:rPr>
        <w:t>General</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p>
    <w:p w14:paraId="38BB3053" w14:textId="77777777" w:rsidR="001C2411" w:rsidRPr="004B302D" w:rsidRDefault="001C2411" w:rsidP="001C2411">
      <w:pPr>
        <w:pStyle w:val="PlainText"/>
        <w:rPr>
          <w:sz w:val="24"/>
          <w:szCs w:val="24"/>
        </w:rPr>
      </w:pPr>
    </w:p>
    <w:p w14:paraId="0039A59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w:t>
      </w:r>
      <w:r w:rsidRPr="004B302D">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14:paraId="3E933A1F" w14:textId="77777777" w:rsidR="001C2411" w:rsidRPr="004B302D" w:rsidRDefault="001C2411" w:rsidP="001C2411">
      <w:pPr>
        <w:pStyle w:val="PlainText"/>
        <w:rPr>
          <w:sz w:val="24"/>
          <w:szCs w:val="24"/>
        </w:rPr>
      </w:pPr>
    </w:p>
    <w:p w14:paraId="3129990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 Operator</w:t>
      </w:r>
      <w:r w:rsidRPr="004B302D">
        <w:rPr>
          <w:sz w:val="24"/>
          <w:szCs w:val="24"/>
        </w:rPr>
        <w:t>": The authorized representative of Company who is responsible for carrying out Company dispatch and curtailment of electric energy generation interconnected to the Company System.</w:t>
      </w:r>
    </w:p>
    <w:p w14:paraId="23E124CC" w14:textId="77777777" w:rsidR="001C2411" w:rsidRPr="004B302D" w:rsidRDefault="001C2411" w:rsidP="001C2411">
      <w:pPr>
        <w:pStyle w:val="PlainText"/>
        <w:rPr>
          <w:sz w:val="24"/>
          <w:szCs w:val="24"/>
        </w:rPr>
      </w:pPr>
    </w:p>
    <w:p w14:paraId="559F4F49" w14:textId="46E37086" w:rsidR="002D6E79" w:rsidRPr="004B302D" w:rsidRDefault="002D6E79" w:rsidP="001C2411">
      <w:pPr>
        <w:pStyle w:val="PlainText"/>
        <w:rPr>
          <w:sz w:val="24"/>
          <w:szCs w:val="24"/>
        </w:rPr>
      </w:pPr>
      <w:r w:rsidRPr="004B302D">
        <w:rPr>
          <w:sz w:val="24"/>
          <w:szCs w:val="24"/>
        </w:rPr>
        <w:t>"</w:t>
      </w:r>
      <w:r w:rsidR="008E4109" w:rsidRPr="004B302D">
        <w:rPr>
          <w:sz w:val="24"/>
          <w:szCs w:val="24"/>
          <w:u w:val="single"/>
        </w:rPr>
        <w:t>Company'</w:t>
      </w:r>
      <w:r w:rsidRPr="004B302D">
        <w:rPr>
          <w:sz w:val="24"/>
          <w:szCs w:val="24"/>
          <w:u w:val="single"/>
        </w:rPr>
        <w:t>s Recommendations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w:t>
      </w:r>
      <w:r w:rsidR="00210CB4">
        <w:rPr>
          <w:sz w:val="24"/>
          <w:szCs w:val="24"/>
        </w:rPr>
        <w:t>Subscriber Organization</w:t>
      </w:r>
      <w:r w:rsidRPr="004B302D">
        <w:rPr>
          <w:sz w:val="24"/>
          <w:szCs w:val="24"/>
        </w:rPr>
        <w:t>) to this Agreement.</w:t>
      </w:r>
    </w:p>
    <w:p w14:paraId="5BB1830D" w14:textId="77777777" w:rsidR="002D6E79" w:rsidRPr="004B302D" w:rsidRDefault="002D6E79" w:rsidP="001C2411">
      <w:pPr>
        <w:pStyle w:val="PlainText"/>
        <w:rPr>
          <w:sz w:val="24"/>
          <w:szCs w:val="24"/>
        </w:rPr>
      </w:pPr>
    </w:p>
    <w:p w14:paraId="0F4D6BD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Competitive Bidding Framework</w:t>
      </w:r>
      <w:r w:rsidRPr="004B302D">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14:paraId="2830019C" w14:textId="77777777" w:rsidR="001C2411" w:rsidRPr="004B302D" w:rsidRDefault="001C2411" w:rsidP="001C2411">
      <w:pPr>
        <w:pStyle w:val="PlainText"/>
        <w:rPr>
          <w:sz w:val="24"/>
          <w:szCs w:val="24"/>
        </w:rPr>
      </w:pPr>
    </w:p>
    <w:p w14:paraId="54BA8EF8" w14:textId="77777777" w:rsidR="001C1820" w:rsidRPr="004B302D" w:rsidRDefault="001C1820" w:rsidP="001C2411">
      <w:pPr>
        <w:pStyle w:val="PlainText"/>
        <w:rPr>
          <w:sz w:val="24"/>
          <w:szCs w:val="24"/>
        </w:rPr>
      </w:pPr>
      <w:r w:rsidRPr="004B302D">
        <w:rPr>
          <w:sz w:val="24"/>
          <w:szCs w:val="24"/>
        </w:rPr>
        <w:t>"</w:t>
      </w:r>
      <w:r w:rsidRPr="004B302D">
        <w:rPr>
          <w:sz w:val="24"/>
          <w:szCs w:val="24"/>
          <w:u w:val="single"/>
        </w:rPr>
        <w:t>Construction Delay LD Period</w:t>
      </w:r>
      <w:r w:rsidRPr="004B302D">
        <w:rPr>
          <w:sz w:val="24"/>
          <w:szCs w:val="24"/>
        </w:rPr>
        <w:t xml:space="preserve">": </w:t>
      </w:r>
      <w:r w:rsidR="00625C1F" w:rsidRPr="004B302D">
        <w:rPr>
          <w:sz w:val="24"/>
          <w:szCs w:val="24"/>
        </w:rPr>
        <w:t xml:space="preserve">Shall have the meaning set forth in </w:t>
      </w:r>
      <w:r w:rsidR="00625C1F" w:rsidRPr="004B302D">
        <w:rPr>
          <w:sz w:val="24"/>
          <w:szCs w:val="24"/>
          <w:u w:val="single"/>
        </w:rPr>
        <w:t>Section 13.4(a)</w:t>
      </w:r>
      <w:r w:rsidR="00AA373F" w:rsidRPr="004B302D">
        <w:rPr>
          <w:sz w:val="24"/>
          <w:szCs w:val="24"/>
          <w:u w:val="single"/>
        </w:rPr>
        <w:t>(1)</w:t>
      </w:r>
      <w:r w:rsidR="00625C1F" w:rsidRPr="004B302D">
        <w:rPr>
          <w:sz w:val="24"/>
          <w:szCs w:val="24"/>
        </w:rPr>
        <w:t>.</w:t>
      </w:r>
    </w:p>
    <w:p w14:paraId="140B9D02" w14:textId="77777777" w:rsidR="001C1820" w:rsidRPr="004B302D" w:rsidRDefault="001C1820" w:rsidP="001C2411">
      <w:pPr>
        <w:pStyle w:val="PlainText"/>
        <w:rPr>
          <w:sz w:val="24"/>
          <w:szCs w:val="24"/>
        </w:rPr>
      </w:pPr>
    </w:p>
    <w:p w14:paraId="1C931232" w14:textId="7B4D9740"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Financing Closing Milestone</w:t>
      </w:r>
      <w:r w:rsidRPr="004B302D">
        <w:rPr>
          <w:sz w:val="24"/>
          <w:szCs w:val="24"/>
        </w:rPr>
        <w:t>":</w:t>
      </w:r>
      <w:r w:rsidR="00625C1F" w:rsidRPr="004B302D">
        <w:rPr>
          <w:sz w:val="24"/>
          <w:szCs w:val="24"/>
        </w:rPr>
        <w:t xml:space="preserve"> Shall have the meaning set forth in </w:t>
      </w:r>
      <w:r w:rsidR="00625C1F" w:rsidRPr="004B302D">
        <w:rPr>
          <w:sz w:val="24"/>
          <w:szCs w:val="24"/>
          <w:u w:val="single"/>
        </w:rPr>
        <w:t xml:space="preserve">Attachment </w:t>
      </w:r>
      <w:r w:rsidR="00625C1F" w:rsidRPr="004B302D">
        <w:rPr>
          <w:sz w:val="24"/>
          <w:u w:val="single"/>
        </w:rPr>
        <w:t>K</w:t>
      </w:r>
      <w:r w:rsidR="00625C1F" w:rsidRPr="004B302D">
        <w:rPr>
          <w:sz w:val="24"/>
          <w:szCs w:val="24"/>
        </w:rPr>
        <w:t xml:space="preserve"> (Guaranteed Project Milestones).</w:t>
      </w:r>
    </w:p>
    <w:p w14:paraId="512DD20B" w14:textId="77777777" w:rsidR="001C2411" w:rsidRPr="004B302D" w:rsidRDefault="001C2411" w:rsidP="001C2411">
      <w:pPr>
        <w:pStyle w:val="PlainText"/>
        <w:rPr>
          <w:sz w:val="24"/>
          <w:szCs w:val="24"/>
        </w:rPr>
      </w:pPr>
    </w:p>
    <w:p w14:paraId="65DFCD9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Milestones</w:t>
      </w:r>
      <w:r w:rsidRPr="004B302D">
        <w:rPr>
          <w:sz w:val="24"/>
          <w:szCs w:val="24"/>
        </w:rPr>
        <w:t xml:space="preserve">": The Reporting Milestones set forth in </w:t>
      </w:r>
      <w:r w:rsidRPr="004B302D">
        <w:rPr>
          <w:sz w:val="24"/>
          <w:szCs w:val="24"/>
          <w:u w:val="single"/>
        </w:rPr>
        <w:t>Attachment L</w:t>
      </w:r>
      <w:r w:rsidRPr="004B302D">
        <w:rPr>
          <w:sz w:val="24"/>
          <w:szCs w:val="24"/>
        </w:rPr>
        <w:t xml:space="preserve"> (Reporting Milestones) and the Guaranteed Project Milestones set forth in </w:t>
      </w:r>
      <w:r w:rsidRPr="004B302D">
        <w:rPr>
          <w:sz w:val="24"/>
          <w:szCs w:val="24"/>
          <w:u w:val="single"/>
        </w:rPr>
        <w:t>Attachment K</w:t>
      </w:r>
      <w:r w:rsidRPr="004B302D">
        <w:rPr>
          <w:sz w:val="24"/>
          <w:szCs w:val="24"/>
        </w:rPr>
        <w:t xml:space="preserve"> (Guaranteed Project Milestones).</w:t>
      </w:r>
    </w:p>
    <w:p w14:paraId="55DEA1F2" w14:textId="77777777" w:rsidR="001C2411" w:rsidRPr="004B302D" w:rsidRDefault="001C2411" w:rsidP="001C2411">
      <w:pPr>
        <w:pStyle w:val="PlainText"/>
        <w:rPr>
          <w:sz w:val="24"/>
          <w:szCs w:val="24"/>
        </w:rPr>
      </w:pPr>
    </w:p>
    <w:p w14:paraId="68105DCE" w14:textId="7DAAEF18" w:rsidR="002D6E79" w:rsidRPr="004B302D" w:rsidRDefault="002D6E79" w:rsidP="002D6E79">
      <w:pPr>
        <w:pStyle w:val="PlainText"/>
        <w:rPr>
          <w:sz w:val="24"/>
          <w:szCs w:val="24"/>
        </w:rPr>
      </w:pPr>
      <w:r w:rsidRPr="004B302D">
        <w:rPr>
          <w:sz w:val="24"/>
          <w:szCs w:val="24"/>
        </w:rPr>
        <w:t>"</w:t>
      </w:r>
      <w:r w:rsidRPr="004B302D">
        <w:rPr>
          <w:sz w:val="24"/>
          <w:szCs w:val="24"/>
          <w:u w:val="single"/>
        </w:rPr>
        <w:t>Consultants List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w:t>
      </w:r>
      <w:r w:rsidR="00210CB4">
        <w:rPr>
          <w:sz w:val="24"/>
          <w:szCs w:val="24"/>
        </w:rPr>
        <w:t>Subscriber Organization</w:t>
      </w:r>
      <w:r w:rsidRPr="004B302D">
        <w:rPr>
          <w:sz w:val="24"/>
          <w:szCs w:val="24"/>
        </w:rPr>
        <w:t>) to this Agreement.</w:t>
      </w:r>
    </w:p>
    <w:p w14:paraId="318506EB" w14:textId="77777777" w:rsidR="001C2411" w:rsidRPr="004B302D" w:rsidRDefault="001C2411" w:rsidP="001C2411">
      <w:pPr>
        <w:pStyle w:val="PlainText"/>
        <w:rPr>
          <w:sz w:val="24"/>
          <w:szCs w:val="24"/>
        </w:rPr>
      </w:pPr>
    </w:p>
    <w:p w14:paraId="576740D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Consumer Advocate</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14:paraId="2F300972" w14:textId="77777777" w:rsidR="001C2411" w:rsidRPr="004B302D" w:rsidRDefault="001C2411" w:rsidP="001C2411">
      <w:pPr>
        <w:pStyle w:val="PlainText"/>
        <w:rPr>
          <w:sz w:val="24"/>
          <w:szCs w:val="24"/>
        </w:rPr>
      </w:pPr>
    </w:p>
    <w:p w14:paraId="60E725DD" w14:textId="6592D012" w:rsidR="001C2411" w:rsidRPr="004B302D" w:rsidRDefault="001C2411" w:rsidP="001C2411">
      <w:pPr>
        <w:pStyle w:val="PlainText"/>
        <w:rPr>
          <w:sz w:val="24"/>
          <w:szCs w:val="24"/>
        </w:rPr>
      </w:pPr>
      <w:r w:rsidRPr="004B302D">
        <w:rPr>
          <w:sz w:val="24"/>
          <w:szCs w:val="24"/>
        </w:rPr>
        <w:t>"</w:t>
      </w:r>
      <w:r w:rsidRPr="004B302D">
        <w:rPr>
          <w:sz w:val="24"/>
          <w:szCs w:val="24"/>
          <w:u w:val="single"/>
        </w:rPr>
        <w:t>Contract Capacity</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 </w:t>
      </w:r>
      <w:r w:rsidR="001A1DAE" w:rsidRPr="004B302D">
        <w:rPr>
          <w:sz w:val="24"/>
          <w:szCs w:val="24"/>
        </w:rPr>
        <w:t xml:space="preserve">and Storage </w:t>
      </w:r>
      <w:r w:rsidRPr="004B302D">
        <w:rPr>
          <w:sz w:val="24"/>
          <w:szCs w:val="24"/>
        </w:rPr>
        <w:t xml:space="preserve">Facility) to this Agreement. </w:t>
      </w:r>
    </w:p>
    <w:p w14:paraId="1EA48C1E" w14:textId="77777777" w:rsidR="001C2411" w:rsidRPr="004B302D" w:rsidRDefault="001C2411" w:rsidP="001C2411">
      <w:pPr>
        <w:pStyle w:val="PlainText"/>
        <w:rPr>
          <w:sz w:val="24"/>
          <w:szCs w:val="24"/>
        </w:rPr>
      </w:pPr>
    </w:p>
    <w:p w14:paraId="29A025E7" w14:textId="3452B4C1" w:rsidR="001C2411" w:rsidRPr="004B302D" w:rsidRDefault="001C2411" w:rsidP="001C2411">
      <w:pPr>
        <w:pStyle w:val="PlainText"/>
        <w:rPr>
          <w:sz w:val="24"/>
          <w:szCs w:val="24"/>
        </w:rPr>
      </w:pPr>
      <w:r w:rsidRPr="004B302D">
        <w:rPr>
          <w:sz w:val="24"/>
          <w:szCs w:val="24"/>
        </w:rPr>
        <w:t>"</w:t>
      </w:r>
      <w:r w:rsidRPr="004B302D">
        <w:rPr>
          <w:sz w:val="24"/>
          <w:szCs w:val="24"/>
          <w:u w:val="single"/>
        </w:rPr>
        <w:t>Contract Pricing</w:t>
      </w:r>
      <w:r w:rsidRPr="004B302D">
        <w:rPr>
          <w:sz w:val="24"/>
          <w:szCs w:val="24"/>
        </w:rPr>
        <w:t>": The total of the Energy Payment</w:t>
      </w:r>
      <w:r w:rsidR="00F628A6">
        <w:rPr>
          <w:sz w:val="24"/>
          <w:szCs w:val="24"/>
        </w:rPr>
        <w:t xml:space="preserve"> (if any)</w:t>
      </w:r>
      <w:r w:rsidRPr="004B302D">
        <w:rPr>
          <w:sz w:val="24"/>
          <w:szCs w:val="24"/>
        </w:rPr>
        <w:t xml:space="preserve"> and the Lump Sum Payment. </w:t>
      </w:r>
    </w:p>
    <w:p w14:paraId="7FDAE1EF" w14:textId="77777777" w:rsidR="001C2411" w:rsidRPr="004B302D" w:rsidRDefault="001C2411" w:rsidP="001C2411">
      <w:pPr>
        <w:pStyle w:val="PlainText"/>
        <w:rPr>
          <w:sz w:val="24"/>
          <w:szCs w:val="24"/>
        </w:rPr>
      </w:pPr>
    </w:p>
    <w:p w14:paraId="0B1A97EC"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lastRenderedPageBreak/>
        <w:t>"</w:t>
      </w:r>
      <w:r w:rsidRPr="004B302D">
        <w:rPr>
          <w:rFonts w:ascii="Courier New" w:eastAsiaTheme="minorEastAsia" w:hAnsi="Courier New" w:cs="Courier New"/>
          <w:szCs w:val="22"/>
          <w:u w:val="single"/>
          <w:lang w:eastAsia="zh-CN"/>
        </w:rPr>
        <w:t>Contract Year</w:t>
      </w:r>
      <w:r w:rsidRPr="004B302D">
        <w:rPr>
          <w:rFonts w:ascii="Courier New" w:eastAsiaTheme="minorEastAsia" w:hAnsi="Courier New" w:cs="Courier New"/>
          <w:szCs w:val="22"/>
          <w:lang w:eastAsia="zh-CN"/>
        </w:rPr>
        <w:t xml:space="preserve">": A twelve (12) calendar month period commencing on either: (i)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sidRPr="004B302D">
        <w:rPr>
          <w:rFonts w:ascii="Courier New" w:eastAsiaTheme="minorEastAsia" w:hAnsi="Courier New" w:cs="Courier New"/>
          <w:szCs w:val="22"/>
          <w:u w:val="single"/>
          <w:lang w:eastAsia="zh-CN"/>
        </w:rPr>
        <w:t>provided</w:t>
      </w:r>
      <w:r w:rsidRPr="004B302D">
        <w:rPr>
          <w:rFonts w:ascii="Courier New" w:eastAsiaTheme="minorEastAsia" w:hAnsi="Courier New" w:cs="Courier New"/>
          <w:szCs w:val="22"/>
          <w:lang w:eastAsia="zh-CN"/>
        </w:rPr>
        <w:t>, however, that, in the latter case, the initial Contract Year shall also include the Days from the Commercial Operations Date to the first Day of the succeeding calendar month.</w:t>
      </w:r>
    </w:p>
    <w:p w14:paraId="1642E339" w14:textId="77777777" w:rsidR="001C2411" w:rsidRPr="004B302D" w:rsidRDefault="001C2411" w:rsidP="001C2411">
      <w:pPr>
        <w:pStyle w:val="PlainText"/>
        <w:rPr>
          <w:sz w:val="24"/>
          <w:szCs w:val="24"/>
        </w:rPr>
      </w:pPr>
    </w:p>
    <w:p w14:paraId="27A07011" w14:textId="77777777" w:rsidR="00BC0652" w:rsidRPr="004B302D" w:rsidRDefault="00BC0652" w:rsidP="001C2411">
      <w:pPr>
        <w:pStyle w:val="PlainText"/>
        <w:rPr>
          <w:sz w:val="24"/>
          <w:szCs w:val="24"/>
        </w:rPr>
      </w:pPr>
      <w:r w:rsidRPr="004B302D">
        <w:rPr>
          <w:sz w:val="24"/>
          <w:szCs w:val="24"/>
        </w:rPr>
        <w:t>"</w:t>
      </w:r>
      <w:r w:rsidRPr="004B302D">
        <w:rPr>
          <w:sz w:val="24"/>
          <w:szCs w:val="24"/>
          <w:u w:val="single"/>
        </w:rPr>
        <w:t>Contractors</w:t>
      </w:r>
      <w:r w:rsidRPr="004B302D">
        <w:rPr>
          <w:sz w:val="24"/>
          <w:szCs w:val="24"/>
        </w:rPr>
        <w:t xml:space="preserve">": Shall have the meaning set forth in </w:t>
      </w:r>
      <w:r w:rsidRPr="004B302D">
        <w:rPr>
          <w:sz w:val="24"/>
          <w:szCs w:val="24"/>
          <w:u w:val="single"/>
        </w:rPr>
        <w:t>Section 2(a)(i)</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 to this Agreement.</w:t>
      </w:r>
    </w:p>
    <w:p w14:paraId="50F811F8" w14:textId="77777777" w:rsidR="00BC0652" w:rsidRPr="004B302D" w:rsidRDefault="00BC0652" w:rsidP="001C2411">
      <w:pPr>
        <w:pStyle w:val="PlainText"/>
        <w:rPr>
          <w:sz w:val="24"/>
          <w:szCs w:val="24"/>
        </w:rPr>
      </w:pPr>
    </w:p>
    <w:p w14:paraId="1F13B4CF" w14:textId="154AB017" w:rsidR="001C2411" w:rsidRPr="004B302D" w:rsidRDefault="001C2411" w:rsidP="001C2411">
      <w:pPr>
        <w:pStyle w:val="PlainText"/>
        <w:rPr>
          <w:sz w:val="24"/>
          <w:szCs w:val="24"/>
        </w:rPr>
      </w:pPr>
      <w:r w:rsidRPr="004B302D">
        <w:rPr>
          <w:sz w:val="24"/>
          <w:szCs w:val="24"/>
        </w:rPr>
        <w:t>"</w:t>
      </w:r>
      <w:r w:rsidRPr="004B302D">
        <w:rPr>
          <w:sz w:val="24"/>
          <w:szCs w:val="24"/>
          <w:u w:val="single"/>
        </w:rPr>
        <w:t>Control System Acceptance Test(s)</w:t>
      </w:r>
      <w:r w:rsidRPr="004B302D">
        <w:rPr>
          <w:sz w:val="24"/>
          <w:szCs w:val="24"/>
        </w:rPr>
        <w:t>"</w:t>
      </w:r>
      <w:r w:rsidR="00935E84" w:rsidRPr="004B302D">
        <w:rPr>
          <w:sz w:val="24"/>
          <w:szCs w:val="24"/>
        </w:rPr>
        <w:t xml:space="preserve"> or "</w:t>
      </w:r>
      <w:r w:rsidR="00935E84" w:rsidRPr="004B302D">
        <w:rPr>
          <w:sz w:val="24"/>
          <w:szCs w:val="24"/>
          <w:u w:val="single"/>
        </w:rPr>
        <w:t>CSAT</w:t>
      </w:r>
      <w:r w:rsidR="00935E84" w:rsidRPr="004B302D">
        <w:rPr>
          <w:sz w:val="24"/>
          <w:szCs w:val="24"/>
        </w:rPr>
        <w:t>"</w:t>
      </w:r>
      <w:r w:rsidRPr="004B302D">
        <w:rPr>
          <w:sz w:val="24"/>
          <w:szCs w:val="24"/>
        </w:rPr>
        <w:t>: A test or tests performed on the centralized and collective control systems and Active Power Control Interface of the Facility</w:t>
      </w:r>
      <w:r w:rsidR="00065F45" w:rsidRPr="004B302D">
        <w:rPr>
          <w:sz w:val="24"/>
          <w:szCs w:val="24"/>
        </w:rPr>
        <w:t xml:space="preserve">, which includes successful completion of the Control System </w:t>
      </w:r>
      <w:r w:rsidR="00846BD8" w:rsidRPr="004B302D">
        <w:rPr>
          <w:sz w:val="24"/>
          <w:szCs w:val="24"/>
        </w:rPr>
        <w:t>Telemetry and Control</w:t>
      </w:r>
      <w:r w:rsidR="00065F45" w:rsidRPr="004B302D">
        <w:rPr>
          <w:sz w:val="24"/>
          <w:szCs w:val="24"/>
        </w:rPr>
        <w:t xml:space="preserve"> List,</w:t>
      </w:r>
      <w:r w:rsidRPr="004B302D">
        <w:rPr>
          <w:sz w:val="24"/>
          <w:szCs w:val="24"/>
        </w:rPr>
        <w:t xml:space="preserve"> in accordance with procedures set forth in </w:t>
      </w:r>
      <w:r w:rsidRPr="004B302D">
        <w:rPr>
          <w:sz w:val="24"/>
          <w:szCs w:val="24"/>
          <w:u w:val="single"/>
        </w:rPr>
        <w:t>Section 1(h)</w:t>
      </w:r>
      <w:r w:rsidRPr="004B302D">
        <w:rPr>
          <w:sz w:val="24"/>
          <w:szCs w:val="24"/>
        </w:rPr>
        <w:t xml:space="preserve"> (Control System Acceptance Test Procedures) of </w:t>
      </w:r>
      <w:r w:rsidRPr="004B302D">
        <w:rPr>
          <w:sz w:val="24"/>
          <w:szCs w:val="24"/>
          <w:u w:val="single"/>
        </w:rPr>
        <w:t>Attachment B</w:t>
      </w:r>
      <w:r w:rsidRPr="004B302D">
        <w:rPr>
          <w:sz w:val="24"/>
          <w:szCs w:val="24"/>
        </w:rPr>
        <w:t xml:space="preserve"> (Facility Owned by </w:t>
      </w:r>
      <w:r w:rsidR="00210CB4">
        <w:rPr>
          <w:sz w:val="24"/>
          <w:szCs w:val="24"/>
        </w:rPr>
        <w:t>Subscriber Organization</w:t>
      </w:r>
      <w:r w:rsidRPr="004B302D">
        <w:rPr>
          <w:sz w:val="24"/>
          <w:szCs w:val="24"/>
        </w:rPr>
        <w:t xml:space="preserve">).  </w:t>
      </w:r>
      <w:r w:rsidRPr="004B302D">
        <w:rPr>
          <w:sz w:val="24"/>
          <w:szCs w:val="24"/>
          <w:u w:val="single"/>
        </w:rPr>
        <w:t>Attachment O</w:t>
      </w:r>
      <w:r w:rsidRPr="004B302D">
        <w:rPr>
          <w:sz w:val="24"/>
          <w:szCs w:val="24"/>
        </w:rPr>
        <w:t xml:space="preserve"> (Control System Acceptance Test Criteria) provides general criteria to be included in the written protocol for the Control System Acceptance Test.</w:t>
      </w:r>
    </w:p>
    <w:p w14:paraId="520C3E64" w14:textId="77777777" w:rsidR="001C2411" w:rsidRPr="004B302D" w:rsidRDefault="001C2411" w:rsidP="001C2411">
      <w:pPr>
        <w:pStyle w:val="PlainText"/>
        <w:rPr>
          <w:sz w:val="24"/>
          <w:szCs w:val="24"/>
        </w:rPr>
      </w:pPr>
    </w:p>
    <w:p w14:paraId="3AC27053" w14:textId="74E5DDF8" w:rsidR="00065F45" w:rsidRPr="004B302D" w:rsidRDefault="00065F45" w:rsidP="00065F45">
      <w:pPr>
        <w:rPr>
          <w:rFonts w:ascii="Courier New" w:eastAsia="MS Mincho" w:hAnsi="Courier New" w:cs="Courier New"/>
          <w:szCs w:val="24"/>
          <w:lang w:eastAsia="ja-JP"/>
        </w:rPr>
      </w:pPr>
      <w:r w:rsidRPr="004B302D">
        <w:rPr>
          <w:rFonts w:ascii="Courier New" w:eastAsia="MS Mincho" w:hAnsi="Courier New" w:cs="Courier New"/>
          <w:szCs w:val="24"/>
          <w:lang w:eastAsia="ja-JP"/>
        </w:rPr>
        <w:t>"</w:t>
      </w:r>
      <w:r w:rsidRPr="004B302D">
        <w:rPr>
          <w:rFonts w:ascii="Courier New" w:eastAsia="MS Mincho" w:hAnsi="Courier New" w:cs="Courier New"/>
          <w:szCs w:val="24"/>
          <w:u w:val="single"/>
          <w:lang w:eastAsia="ja-JP"/>
        </w:rPr>
        <w:t xml:space="preserve">Control System </w:t>
      </w:r>
      <w:r w:rsidR="00846BD8" w:rsidRPr="004B302D">
        <w:rPr>
          <w:rFonts w:ascii="Courier New" w:eastAsia="MS Mincho" w:hAnsi="Courier New" w:cs="Courier New"/>
          <w:szCs w:val="24"/>
          <w:u w:val="single"/>
          <w:lang w:eastAsia="ja-JP"/>
        </w:rPr>
        <w:t>Telemetry and Control</w:t>
      </w:r>
      <w:r w:rsidRPr="004B302D">
        <w:rPr>
          <w:rFonts w:ascii="Courier New" w:eastAsia="MS Mincho" w:hAnsi="Courier New" w:cs="Courier New"/>
          <w:szCs w:val="24"/>
          <w:u w:val="single"/>
          <w:lang w:eastAsia="ja-JP"/>
        </w:rPr>
        <w:t xml:space="preserve"> List</w:t>
      </w:r>
      <w:r w:rsidRPr="004B302D">
        <w:rPr>
          <w:rFonts w:ascii="Courier New" w:eastAsia="MS Mincho" w:hAnsi="Courier New" w:cs="Courier New"/>
          <w:szCs w:val="24"/>
          <w:lang w:eastAsia="ja-JP"/>
        </w:rPr>
        <w:t>"</w:t>
      </w:r>
      <w:r w:rsidR="00B23CEE">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includes, but is not limited to, all of the Facility's equipment and generation performance/quality parameters that will be monitored, alarmed and/or controlled by Company's Energy Management System (EMS) throughout the Term of this Agreement.</w:t>
      </w:r>
    </w:p>
    <w:p w14:paraId="505BEC81" w14:textId="77777777" w:rsidR="00065F45" w:rsidRPr="004B302D" w:rsidRDefault="00065F45" w:rsidP="00065F45">
      <w:pPr>
        <w:ind w:firstLine="720"/>
        <w:rPr>
          <w:rFonts w:ascii="Courier New" w:eastAsia="MS Mincho" w:hAnsi="Courier New" w:cs="Courier New"/>
          <w:szCs w:val="24"/>
          <w:lang w:eastAsia="ja-JP"/>
        </w:rPr>
      </w:pPr>
    </w:p>
    <w:p w14:paraId="718CEE39" w14:textId="709EA1FE" w:rsidR="00065F45" w:rsidRPr="004B302D" w:rsidRDefault="00065F45" w:rsidP="00065F45">
      <w:pPr>
        <w:ind w:firstLine="720"/>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Examples of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w:t>
      </w:r>
    </w:p>
    <w:p w14:paraId="469BE6FC" w14:textId="77777777" w:rsidR="00065F45" w:rsidRPr="004B302D" w:rsidRDefault="00065F45" w:rsidP="00065F45">
      <w:pPr>
        <w:ind w:firstLine="720"/>
        <w:rPr>
          <w:rFonts w:ascii="Courier New" w:eastAsia="MS Mincho" w:hAnsi="Courier New" w:cs="Courier New"/>
          <w:szCs w:val="24"/>
          <w:lang w:eastAsia="ja-JP"/>
        </w:rPr>
      </w:pPr>
    </w:p>
    <w:p w14:paraId="65F92923" w14:textId="0352A494" w:rsidR="00065F45" w:rsidRPr="004B302D" w:rsidRDefault="00210CB4" w:rsidP="00137042">
      <w:pPr>
        <w:numPr>
          <w:ilvl w:val="0"/>
          <w:numId w:val="31"/>
        </w:numPr>
        <w:rPr>
          <w:rFonts w:ascii="Courier New" w:eastAsia="MS Mincho" w:hAnsi="Courier New" w:cs="Courier New"/>
          <w:szCs w:val="24"/>
          <w:lang w:eastAsia="ja-JP"/>
        </w:rPr>
      </w:pPr>
      <w:r>
        <w:rPr>
          <w:rFonts w:ascii="Courier New" w:eastAsia="MS Mincho" w:hAnsi="Courier New" w:cs="Courier New"/>
          <w:szCs w:val="24"/>
          <w:lang w:eastAsia="ja-JP"/>
        </w:rPr>
        <w:t>Subscriber Organization</w:t>
      </w:r>
      <w:r w:rsidR="00065F45" w:rsidRPr="004B302D">
        <w:rPr>
          <w:rFonts w:ascii="Courier New" w:eastAsia="MS Mincho" w:hAnsi="Courier New" w:cs="Courier New"/>
          <w:szCs w:val="24"/>
          <w:lang w:eastAsia="ja-JP"/>
        </w:rPr>
        <w:t>'s substation/equipment status – breaker open/closed status, equipment normal/alarm operating status, etc.</w:t>
      </w:r>
    </w:p>
    <w:p w14:paraId="22AC0A85" w14:textId="1E21A895" w:rsidR="00065F45" w:rsidRPr="004B302D" w:rsidRDefault="00210CB4" w:rsidP="00137042">
      <w:pPr>
        <w:numPr>
          <w:ilvl w:val="0"/>
          <w:numId w:val="31"/>
        </w:numPr>
        <w:rPr>
          <w:rFonts w:ascii="Courier New" w:eastAsia="MS Mincho" w:hAnsi="Courier New" w:cs="Courier New"/>
          <w:szCs w:val="24"/>
          <w:lang w:eastAsia="ja-JP"/>
        </w:rPr>
      </w:pPr>
      <w:r>
        <w:rPr>
          <w:rFonts w:ascii="Courier New" w:eastAsia="MS Mincho" w:hAnsi="Courier New" w:cs="Courier New"/>
          <w:szCs w:val="24"/>
          <w:lang w:eastAsia="ja-JP"/>
        </w:rPr>
        <w:t>Subscriber Organization</w:t>
      </w:r>
      <w:r w:rsidR="00065F45" w:rsidRPr="004B302D">
        <w:rPr>
          <w:rFonts w:ascii="Courier New" w:eastAsia="MS Mincho" w:hAnsi="Courier New" w:cs="Courier New"/>
          <w:szCs w:val="24"/>
          <w:lang w:eastAsia="ja-JP"/>
        </w:rPr>
        <w:t>'s generation data (analog values) – number of generators available/online, voltage, current, MW, MVAR, etc.</w:t>
      </w:r>
    </w:p>
    <w:p w14:paraId="3D1C4BE3" w14:textId="0398DC45" w:rsidR="00065F45" w:rsidRPr="004B302D" w:rsidRDefault="00210CB4" w:rsidP="00137042">
      <w:pPr>
        <w:numPr>
          <w:ilvl w:val="0"/>
          <w:numId w:val="31"/>
        </w:numPr>
        <w:rPr>
          <w:rFonts w:ascii="Courier New" w:eastAsia="MS Mincho" w:hAnsi="Courier New" w:cs="Courier New"/>
          <w:szCs w:val="24"/>
          <w:lang w:eastAsia="ja-JP"/>
        </w:rPr>
      </w:pPr>
      <w:r>
        <w:rPr>
          <w:rFonts w:ascii="Courier New" w:eastAsia="MS Mincho" w:hAnsi="Courier New" w:cs="Courier New"/>
          <w:szCs w:val="24"/>
          <w:lang w:eastAsia="ja-JP"/>
        </w:rPr>
        <w:t>Subscriber Organization</w:t>
      </w:r>
      <w:r w:rsidR="00065F45" w:rsidRPr="004B302D">
        <w:rPr>
          <w:rFonts w:ascii="Courier New" w:eastAsia="MS Mincho" w:hAnsi="Courier New" w:cs="Courier New"/>
          <w:szCs w:val="24"/>
          <w:lang w:eastAsia="ja-JP"/>
        </w:rPr>
        <w:t>'s generation performance (status and/or analog values) – ramp rate, generator frequency, etc.</w:t>
      </w:r>
    </w:p>
    <w:p w14:paraId="01980674" w14:textId="36369885" w:rsidR="00065F45" w:rsidRPr="004B302D" w:rsidRDefault="0026381C" w:rsidP="00137042">
      <w:pPr>
        <w:numPr>
          <w:ilvl w:val="0"/>
          <w:numId w:val="31"/>
        </w:num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Active Power </w:t>
      </w:r>
      <w:r w:rsidR="00065F45" w:rsidRPr="004B302D">
        <w:rPr>
          <w:rFonts w:ascii="Courier New" w:eastAsia="MS Mincho" w:hAnsi="Courier New" w:cs="Courier New"/>
          <w:szCs w:val="24"/>
          <w:lang w:eastAsia="ja-JP"/>
        </w:rPr>
        <w:t xml:space="preserve">control interface – </w:t>
      </w:r>
      <w:r w:rsidRPr="004B302D">
        <w:rPr>
          <w:rFonts w:ascii="Courier New" w:eastAsia="MS Mincho" w:hAnsi="Courier New" w:cs="Courier New"/>
          <w:szCs w:val="24"/>
          <w:lang w:eastAsia="ja-JP"/>
        </w:rPr>
        <w:t xml:space="preserve">dispatch </w:t>
      </w:r>
      <w:r w:rsidR="00065F45" w:rsidRPr="004B302D">
        <w:rPr>
          <w:rFonts w:ascii="Courier New" w:eastAsia="MS Mincho" w:hAnsi="Courier New" w:cs="Courier New"/>
          <w:szCs w:val="24"/>
          <w:lang w:eastAsia="ja-JP"/>
        </w:rPr>
        <w:t>MW setpoint, etc.</w:t>
      </w:r>
    </w:p>
    <w:p w14:paraId="403C5274" w14:textId="77777777" w:rsidR="00065F45" w:rsidRPr="004B302D" w:rsidRDefault="00065F45" w:rsidP="00137042">
      <w:pPr>
        <w:numPr>
          <w:ilvl w:val="0"/>
          <w:numId w:val="31"/>
        </w:numPr>
        <w:rPr>
          <w:rFonts w:ascii="Courier New" w:eastAsia="MS Mincho" w:hAnsi="Courier New" w:cs="Courier New"/>
          <w:szCs w:val="24"/>
          <w:lang w:eastAsia="ja-JP"/>
        </w:rPr>
      </w:pPr>
      <w:r w:rsidRPr="004B302D">
        <w:rPr>
          <w:rFonts w:ascii="Courier New" w:eastAsia="MS Mincho" w:hAnsi="Courier New" w:cs="Courier New"/>
          <w:szCs w:val="24"/>
          <w:lang w:eastAsia="ja-JP"/>
        </w:rPr>
        <w:lastRenderedPageBreak/>
        <w:t>Voltage control interface – voltage kV setpoint, etc.</w:t>
      </w:r>
    </w:p>
    <w:p w14:paraId="6533FC77" w14:textId="77777777" w:rsidR="00065F45" w:rsidRPr="004B302D" w:rsidRDefault="00065F45" w:rsidP="00137042">
      <w:pPr>
        <w:numPr>
          <w:ilvl w:val="0"/>
          <w:numId w:val="31"/>
        </w:numPr>
        <w:rPr>
          <w:rFonts w:ascii="Courier New" w:eastAsia="MS Mincho" w:hAnsi="Courier New" w:cs="Courier New"/>
          <w:szCs w:val="24"/>
          <w:lang w:eastAsia="ja-JP"/>
        </w:rPr>
      </w:pPr>
      <w:r w:rsidRPr="004B302D">
        <w:rPr>
          <w:rFonts w:ascii="Courier New" w:eastAsia="MS Mincho" w:hAnsi="Courier New" w:cs="Courier New"/>
          <w:szCs w:val="24"/>
          <w:lang w:eastAsia="ja-JP"/>
        </w:rPr>
        <w:t>Power factor control interface – power factor setpoint, etc.</w:t>
      </w:r>
    </w:p>
    <w:p w14:paraId="6BF7F105" w14:textId="77777777" w:rsidR="00065F45" w:rsidRPr="004B302D" w:rsidRDefault="00065F45" w:rsidP="001C2411">
      <w:pPr>
        <w:pStyle w:val="PlainText"/>
        <w:rPr>
          <w:sz w:val="24"/>
          <w:szCs w:val="24"/>
        </w:rPr>
      </w:pPr>
    </w:p>
    <w:p w14:paraId="21E644C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Daily Delay Damages</w:t>
      </w:r>
      <w:r w:rsidRPr="004B302D">
        <w:rPr>
          <w:sz w:val="24"/>
          <w:szCs w:val="24"/>
        </w:rPr>
        <w:t xml:space="preserve">": Shall have the meaning set forth in </w:t>
      </w:r>
      <w:r w:rsidRPr="004B302D">
        <w:rPr>
          <w:sz w:val="24"/>
          <w:szCs w:val="24"/>
          <w:u w:val="single"/>
        </w:rPr>
        <w:t>Section 13.4(a)</w:t>
      </w:r>
      <w:r w:rsidRPr="004B302D">
        <w:rPr>
          <w:sz w:val="24"/>
          <w:szCs w:val="24"/>
        </w:rPr>
        <w:t xml:space="preserve"> (Daily Delay Damages) of this Agreement.</w:t>
      </w:r>
    </w:p>
    <w:p w14:paraId="19E958CB" w14:textId="77777777" w:rsidR="001C2411" w:rsidRPr="004B302D" w:rsidRDefault="001C2411" w:rsidP="001C2411">
      <w:pPr>
        <w:pStyle w:val="PlainText"/>
        <w:rPr>
          <w:sz w:val="24"/>
          <w:szCs w:val="24"/>
        </w:rPr>
      </w:pPr>
    </w:p>
    <w:p w14:paraId="280016B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Day</w:t>
      </w:r>
      <w:r w:rsidRPr="004B302D">
        <w:rPr>
          <w:sz w:val="24"/>
          <w:szCs w:val="24"/>
        </w:rPr>
        <w:t>": A calendar day.</w:t>
      </w:r>
    </w:p>
    <w:p w14:paraId="26739849" w14:textId="77777777" w:rsidR="001C2411" w:rsidRPr="004B302D" w:rsidRDefault="001C2411" w:rsidP="001C2411">
      <w:pPr>
        <w:pStyle w:val="PlainText"/>
        <w:rPr>
          <w:sz w:val="24"/>
          <w:szCs w:val="24"/>
        </w:rPr>
      </w:pPr>
    </w:p>
    <w:p w14:paraId="3BA5F86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Defaulting Party</w:t>
      </w:r>
      <w:r w:rsidRPr="004B302D">
        <w:rPr>
          <w:sz w:val="24"/>
          <w:szCs w:val="24"/>
        </w:rPr>
        <w:t xml:space="preserve">": The Party whose failure, action or breach of its obligations under this Agreement results in an Event of Default under </w:t>
      </w:r>
      <w:r w:rsidRPr="004B302D">
        <w:rPr>
          <w:sz w:val="24"/>
          <w:szCs w:val="24"/>
          <w:u w:val="single"/>
        </w:rPr>
        <w:t>Article 15</w:t>
      </w:r>
      <w:r w:rsidRPr="004B302D">
        <w:rPr>
          <w:sz w:val="24"/>
          <w:szCs w:val="24"/>
        </w:rPr>
        <w:t xml:space="preserve"> (Events of Default) of this Agreement.</w:t>
      </w:r>
    </w:p>
    <w:p w14:paraId="6937064B" w14:textId="77777777" w:rsidR="001C2411" w:rsidRPr="004B302D" w:rsidRDefault="001C2411" w:rsidP="001C2411">
      <w:pPr>
        <w:pStyle w:val="PlainText"/>
        <w:rPr>
          <w:sz w:val="24"/>
          <w:szCs w:val="24"/>
        </w:rPr>
      </w:pPr>
    </w:p>
    <w:p w14:paraId="7EF94FA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Development Period Security</w:t>
      </w:r>
      <w:r w:rsidRPr="004B302D">
        <w:rPr>
          <w:sz w:val="24"/>
          <w:szCs w:val="24"/>
        </w:rPr>
        <w:t>": An amount equal to $50/kW of the Contract Capacity.</w:t>
      </w:r>
    </w:p>
    <w:p w14:paraId="3D717C6E" w14:textId="77777777" w:rsidR="001C2411" w:rsidRPr="004B302D" w:rsidRDefault="001C2411" w:rsidP="001C2411">
      <w:pPr>
        <w:pStyle w:val="PlainText"/>
        <w:rPr>
          <w:sz w:val="24"/>
          <w:szCs w:val="24"/>
        </w:rPr>
      </w:pPr>
    </w:p>
    <w:p w14:paraId="4F0073EB" w14:textId="2DE335E3" w:rsidR="002D6E79" w:rsidRPr="004B302D" w:rsidRDefault="002D6E79" w:rsidP="001C2411">
      <w:pPr>
        <w:pStyle w:val="PlainText"/>
        <w:rPr>
          <w:sz w:val="24"/>
          <w:szCs w:val="24"/>
        </w:rPr>
      </w:pPr>
      <w:r w:rsidRPr="004B302D">
        <w:rPr>
          <w:sz w:val="24"/>
          <w:szCs w:val="24"/>
        </w:rPr>
        <w:t>"</w:t>
      </w:r>
      <w:r w:rsidRPr="004B302D">
        <w:rPr>
          <w:sz w:val="24"/>
          <w:szCs w:val="24"/>
          <w:u w:val="single"/>
        </w:rPr>
        <w:t>Disconnection Event</w:t>
      </w:r>
      <w:r w:rsidRPr="004B302D">
        <w:rPr>
          <w:sz w:val="24"/>
          <w:szCs w:val="24"/>
        </w:rPr>
        <w:t xml:space="preserve">": Shall have the meaning set forth in </w:t>
      </w:r>
      <w:r w:rsidRPr="004B302D">
        <w:rPr>
          <w:sz w:val="24"/>
          <w:szCs w:val="24"/>
          <w:u w:val="single"/>
        </w:rPr>
        <w:t>Section 4(a)</w:t>
      </w:r>
      <w:r w:rsidRPr="004B302D">
        <w:rPr>
          <w:sz w:val="24"/>
          <w:szCs w:val="24"/>
        </w:rPr>
        <w:t xml:space="preserve"> of </w:t>
      </w:r>
      <w:r w:rsidRPr="004B302D">
        <w:rPr>
          <w:sz w:val="24"/>
          <w:szCs w:val="24"/>
          <w:u w:val="single"/>
        </w:rPr>
        <w:t>Attachment B</w:t>
      </w:r>
      <w:r w:rsidRPr="004B302D">
        <w:rPr>
          <w:sz w:val="24"/>
          <w:szCs w:val="24"/>
        </w:rPr>
        <w:t xml:space="preserve"> (Facility Owned by </w:t>
      </w:r>
      <w:r w:rsidR="00210CB4">
        <w:rPr>
          <w:sz w:val="24"/>
          <w:szCs w:val="24"/>
        </w:rPr>
        <w:t>Subscriber Organization</w:t>
      </w:r>
      <w:r w:rsidRPr="004B302D">
        <w:rPr>
          <w:sz w:val="24"/>
          <w:szCs w:val="24"/>
        </w:rPr>
        <w:t>) to this Agreement.</w:t>
      </w:r>
    </w:p>
    <w:p w14:paraId="5F6BDEBA" w14:textId="77777777" w:rsidR="002D6E79" w:rsidRPr="004B302D" w:rsidRDefault="002D6E79" w:rsidP="001C2411">
      <w:pPr>
        <w:pStyle w:val="PlainText"/>
        <w:rPr>
          <w:sz w:val="24"/>
          <w:szCs w:val="24"/>
        </w:rPr>
      </w:pPr>
    </w:p>
    <w:p w14:paraId="45BF5BC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Dispute</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14:paraId="5931D17D" w14:textId="77777777" w:rsidR="001C2411" w:rsidRPr="004B302D" w:rsidRDefault="001C2411" w:rsidP="001C2411">
      <w:pPr>
        <w:pStyle w:val="PlainText"/>
        <w:rPr>
          <w:sz w:val="24"/>
          <w:szCs w:val="24"/>
        </w:rPr>
      </w:pPr>
    </w:p>
    <w:p w14:paraId="57C9548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DPR</w:t>
      </w:r>
      <w:r w:rsidRPr="004B302D">
        <w:rPr>
          <w:sz w:val="24"/>
          <w:szCs w:val="24"/>
        </w:rPr>
        <w:t xml:space="preserve">": Shall have the meaning set forth in </w:t>
      </w:r>
      <w:r w:rsidRPr="004B302D">
        <w:rPr>
          <w:sz w:val="24"/>
          <w:szCs w:val="24"/>
          <w:u w:val="single"/>
        </w:rPr>
        <w:t>Section 28.2</w:t>
      </w:r>
      <w:r w:rsidRPr="004B302D">
        <w:rPr>
          <w:sz w:val="24"/>
          <w:szCs w:val="24"/>
        </w:rPr>
        <w:t xml:space="preserve"> (Dispute Resolution Procedures, Mediation).</w:t>
      </w:r>
    </w:p>
    <w:p w14:paraId="484C760A" w14:textId="77777777" w:rsidR="001C2411" w:rsidRPr="004B302D" w:rsidRDefault="001C2411" w:rsidP="001C2411">
      <w:pPr>
        <w:pStyle w:val="PlainText"/>
        <w:rPr>
          <w:sz w:val="24"/>
          <w:szCs w:val="24"/>
        </w:rPr>
      </w:pPr>
    </w:p>
    <w:p w14:paraId="385929C3" w14:textId="77777777" w:rsidR="009F60D6" w:rsidRPr="004B302D" w:rsidRDefault="009F60D6" w:rsidP="001C2411">
      <w:pPr>
        <w:pStyle w:val="PlainText"/>
        <w:rPr>
          <w:sz w:val="24"/>
          <w:szCs w:val="24"/>
          <w:u w:val="single"/>
        </w:rPr>
      </w:pPr>
      <w:r w:rsidRPr="004B302D">
        <w:rPr>
          <w:sz w:val="24"/>
          <w:szCs w:val="24"/>
        </w:rPr>
        <w:t>"</w:t>
      </w:r>
      <w:r w:rsidRPr="004B302D">
        <w:rPr>
          <w:sz w:val="24"/>
          <w:szCs w:val="24"/>
          <w:u w:val="single"/>
        </w:rPr>
        <w:t>E-mail</w:t>
      </w:r>
      <w:r w:rsidRPr="004B302D">
        <w:rPr>
          <w:sz w:val="24"/>
          <w:szCs w:val="24"/>
        </w:rPr>
        <w:t xml:space="preserve">": Shall have the meaning set forth in </w:t>
      </w:r>
      <w:r w:rsidRPr="004B302D">
        <w:rPr>
          <w:sz w:val="24"/>
          <w:szCs w:val="24"/>
          <w:u w:val="single"/>
        </w:rPr>
        <w:t>Section 29.3</w:t>
      </w:r>
      <w:r w:rsidRPr="004B302D">
        <w:rPr>
          <w:sz w:val="24"/>
          <w:szCs w:val="24"/>
        </w:rPr>
        <w:t xml:space="preserve"> (Notices).</w:t>
      </w:r>
    </w:p>
    <w:p w14:paraId="61BD2346" w14:textId="77777777" w:rsidR="001C2411" w:rsidRPr="004B302D" w:rsidRDefault="001C2411" w:rsidP="001C2411">
      <w:pPr>
        <w:pStyle w:val="PlainText"/>
        <w:rPr>
          <w:sz w:val="24"/>
          <w:szCs w:val="24"/>
        </w:rPr>
      </w:pPr>
    </w:p>
    <w:p w14:paraId="2FFF18E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Effective Date</w:t>
      </w:r>
      <w:r w:rsidRPr="004B302D">
        <w:rPr>
          <w:sz w:val="24"/>
          <w:szCs w:val="24"/>
        </w:rPr>
        <w:t xml:space="preserve">": </w:t>
      </w:r>
      <w:r w:rsidRPr="004B302D">
        <w:rPr>
          <w:rFonts w:eastAsiaTheme="minorEastAsia"/>
          <w:sz w:val="24"/>
          <w:szCs w:val="24"/>
          <w:lang w:eastAsia="zh-CN"/>
        </w:rPr>
        <w:t xml:space="preserve">Shall mean the last to occur of (i) the Non-appealable PUC Approval Order Date and (ii) the date that the Interconnection Requirements Amendment (if required pursuant to </w:t>
      </w:r>
      <w:r w:rsidRPr="004B302D">
        <w:rPr>
          <w:rFonts w:eastAsiaTheme="minorEastAsia"/>
          <w:sz w:val="24"/>
          <w:szCs w:val="24"/>
          <w:u w:val="single"/>
          <w:lang w:eastAsia="zh-CN"/>
        </w:rPr>
        <w:t>Section 12.4(</w:t>
      </w:r>
      <w:r w:rsidR="00A4750C" w:rsidRPr="004B302D">
        <w:rPr>
          <w:rFonts w:eastAsiaTheme="minorEastAsia"/>
          <w:sz w:val="24"/>
          <w:szCs w:val="24"/>
          <w:u w:val="single"/>
          <w:lang w:eastAsia="zh-CN"/>
        </w:rPr>
        <w:t>a</w:t>
      </w:r>
      <w:r w:rsidRPr="004B302D">
        <w:rPr>
          <w:rFonts w:eastAsiaTheme="minorEastAsia"/>
          <w:sz w:val="24"/>
          <w:szCs w:val="24"/>
          <w:u w:val="single"/>
          <w:lang w:eastAsia="zh-CN"/>
        </w:rPr>
        <w:t>)</w:t>
      </w:r>
      <w:r w:rsidRPr="004B302D">
        <w:rPr>
          <w:rFonts w:eastAsiaTheme="minorEastAsia"/>
          <w:sz w:val="24"/>
          <w:szCs w:val="24"/>
          <w:lang w:eastAsia="zh-CN"/>
        </w:rPr>
        <w:t xml:space="preserve"> of this Agreement) is executed and delivered as such date is set forth in the Interconnection Requirements Amendment</w:t>
      </w:r>
      <w:r w:rsidRPr="004B302D">
        <w:rPr>
          <w:sz w:val="24"/>
          <w:szCs w:val="24"/>
        </w:rPr>
        <w:t>.</w:t>
      </w:r>
    </w:p>
    <w:p w14:paraId="686B6C5F" w14:textId="77777777" w:rsidR="001C2411" w:rsidRPr="004B302D" w:rsidRDefault="001C2411" w:rsidP="001C2411">
      <w:pPr>
        <w:pStyle w:val="PlainText"/>
        <w:rPr>
          <w:sz w:val="24"/>
          <w:szCs w:val="24"/>
        </w:rPr>
      </w:pPr>
    </w:p>
    <w:p w14:paraId="7EA42E93" w14:textId="77777777" w:rsidR="00A4750C" w:rsidRPr="004B302D" w:rsidRDefault="00A4750C" w:rsidP="001C2411">
      <w:pPr>
        <w:pStyle w:val="PlainText"/>
        <w:rPr>
          <w:sz w:val="24"/>
          <w:szCs w:val="24"/>
        </w:rPr>
      </w:pPr>
      <w:r w:rsidRPr="004B302D">
        <w:rPr>
          <w:sz w:val="24"/>
          <w:szCs w:val="24"/>
        </w:rPr>
        <w:t>"</w:t>
      </w:r>
      <w:r w:rsidRPr="004B302D">
        <w:rPr>
          <w:sz w:val="24"/>
          <w:szCs w:val="24"/>
          <w:u w:val="single"/>
        </w:rPr>
        <w:t>EMS</w:t>
      </w:r>
      <w:r w:rsidRPr="004B302D">
        <w:rPr>
          <w:sz w:val="24"/>
        </w:rPr>
        <w:t>" or "</w:t>
      </w:r>
      <w:r w:rsidRPr="004B302D">
        <w:rPr>
          <w:sz w:val="24"/>
          <w:szCs w:val="24"/>
          <w:u w:val="single"/>
        </w:rPr>
        <w:t>Energy Management System</w:t>
      </w:r>
      <w:r w:rsidRPr="004B302D">
        <w:rPr>
          <w:sz w:val="24"/>
          <w:szCs w:val="24"/>
        </w:rPr>
        <w:t xml:space="preserve">": 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w:t>
      </w:r>
      <w:r w:rsidRPr="004B302D">
        <w:rPr>
          <w:sz w:val="24"/>
          <w:szCs w:val="24"/>
        </w:rPr>
        <w:lastRenderedPageBreak/>
        <w:t>frequency control and economic dispatch as prescribed in this Agreement.</w:t>
      </w:r>
    </w:p>
    <w:p w14:paraId="7B9BB356" w14:textId="77777777" w:rsidR="00A4750C" w:rsidRPr="004B302D" w:rsidRDefault="00A4750C" w:rsidP="001C2411">
      <w:pPr>
        <w:pStyle w:val="PlainText"/>
        <w:rPr>
          <w:sz w:val="24"/>
          <w:szCs w:val="24"/>
        </w:rPr>
      </w:pPr>
    </w:p>
    <w:p w14:paraId="1F3BE6DA" w14:textId="65DB20AC" w:rsidR="001C2411" w:rsidRPr="00B959DE" w:rsidRDefault="001C2411" w:rsidP="001C2411">
      <w:pPr>
        <w:pStyle w:val="PlainText"/>
        <w:rPr>
          <w:sz w:val="24"/>
          <w:szCs w:val="24"/>
        </w:rPr>
      </w:pPr>
      <w:r w:rsidRPr="004B302D">
        <w:rPr>
          <w:sz w:val="24"/>
          <w:szCs w:val="24"/>
        </w:rPr>
        <w:t>"</w:t>
      </w:r>
      <w:r w:rsidRPr="004B302D">
        <w:rPr>
          <w:sz w:val="24"/>
          <w:szCs w:val="24"/>
          <w:u w:val="single"/>
        </w:rPr>
        <w:t xml:space="preserve">Energy Cost </w:t>
      </w:r>
      <w:r w:rsidR="00B959DE">
        <w:rPr>
          <w:sz w:val="24"/>
          <w:szCs w:val="24"/>
          <w:u w:val="single"/>
        </w:rPr>
        <w:t>Recovery</w:t>
      </w:r>
      <w:r w:rsidRPr="00B959DE">
        <w:rPr>
          <w:sz w:val="24"/>
          <w:szCs w:val="24"/>
          <w:u w:val="single"/>
        </w:rPr>
        <w:t xml:space="preserve"> Clause</w:t>
      </w:r>
      <w:r w:rsidRPr="00B959DE">
        <w:rPr>
          <w:sz w:val="24"/>
          <w:szCs w:val="24"/>
        </w:rPr>
        <w:t>": The provision in Company's rate schedules that allows Company to pass through to its customers Company's costs of fuel and purchased power.</w:t>
      </w:r>
    </w:p>
    <w:p w14:paraId="5813EF5E" w14:textId="77777777" w:rsidR="001C2411" w:rsidRPr="00B959DE" w:rsidRDefault="001C2411" w:rsidP="001C2411">
      <w:pPr>
        <w:pStyle w:val="PlainText"/>
        <w:rPr>
          <w:sz w:val="24"/>
          <w:szCs w:val="24"/>
        </w:rPr>
      </w:pPr>
    </w:p>
    <w:p w14:paraId="0FD2CF81" w14:textId="73E62024" w:rsidR="001C2411" w:rsidRPr="00B959DE" w:rsidRDefault="001C2411" w:rsidP="001C2411">
      <w:pPr>
        <w:pStyle w:val="PlainText"/>
        <w:rPr>
          <w:sz w:val="24"/>
          <w:szCs w:val="24"/>
        </w:rPr>
      </w:pPr>
      <w:r w:rsidRPr="00B959DE">
        <w:rPr>
          <w:sz w:val="24"/>
          <w:szCs w:val="24"/>
        </w:rPr>
        <w:t>"</w:t>
      </w:r>
      <w:r w:rsidRPr="00B959DE">
        <w:rPr>
          <w:sz w:val="24"/>
          <w:szCs w:val="24"/>
          <w:u w:val="single"/>
        </w:rPr>
        <w:t>Energy Payment</w:t>
      </w:r>
      <w:r w:rsidRPr="00B959DE">
        <w:rPr>
          <w:sz w:val="24"/>
          <w:szCs w:val="24"/>
        </w:rPr>
        <w:t xml:space="preserve">": The amount </w:t>
      </w:r>
      <w:r w:rsidR="00AA5C9B">
        <w:rPr>
          <w:sz w:val="24"/>
          <w:szCs w:val="24"/>
        </w:rPr>
        <w:t xml:space="preserve">(if any) </w:t>
      </w:r>
      <w:r w:rsidRPr="00B959DE">
        <w:rPr>
          <w:sz w:val="24"/>
          <w:szCs w:val="24"/>
        </w:rPr>
        <w:t xml:space="preserve">that Company will </w:t>
      </w:r>
      <w:r w:rsidR="00973DE6">
        <w:rPr>
          <w:sz w:val="24"/>
          <w:szCs w:val="24"/>
        </w:rPr>
        <w:t xml:space="preserve">pay </w:t>
      </w:r>
      <w:r w:rsidRPr="00B959DE">
        <w:rPr>
          <w:sz w:val="24"/>
          <w:szCs w:val="24"/>
        </w:rPr>
        <w:t xml:space="preserve">for electric energy delivered to Company in accordance with the terms and conditions of this Agreement on a monthly basis as set forth in </w:t>
      </w:r>
      <w:r w:rsidRPr="00B959DE">
        <w:rPr>
          <w:sz w:val="24"/>
          <w:szCs w:val="24"/>
          <w:u w:val="single"/>
        </w:rPr>
        <w:t>Attachment J</w:t>
      </w:r>
      <w:r w:rsidRPr="00B959DE">
        <w:rPr>
          <w:sz w:val="24"/>
          <w:szCs w:val="24"/>
        </w:rPr>
        <w:t xml:space="preserve"> (</w:t>
      </w:r>
      <w:r w:rsidRPr="00B959DE">
        <w:rPr>
          <w:rFonts w:eastAsiaTheme="minorEastAsia"/>
          <w:sz w:val="24"/>
          <w:szCs w:val="24"/>
        </w:rPr>
        <w:t>Company Payments for Energy</w:t>
      </w:r>
      <w:r w:rsidR="00FD23F1" w:rsidRPr="00B959DE">
        <w:rPr>
          <w:rFonts w:eastAsiaTheme="minorEastAsia"/>
          <w:sz w:val="24"/>
          <w:szCs w:val="24"/>
        </w:rPr>
        <w:t>,</w:t>
      </w:r>
      <w:r w:rsidRPr="00B959DE">
        <w:rPr>
          <w:rFonts w:eastAsiaTheme="minorEastAsia"/>
          <w:sz w:val="24"/>
          <w:szCs w:val="24"/>
        </w:rPr>
        <w:t xml:space="preserve"> Dispatchability</w:t>
      </w:r>
      <w:r w:rsidR="00FD23F1" w:rsidRPr="00B959DE">
        <w:rPr>
          <w:rFonts w:eastAsiaTheme="minorEastAsia"/>
          <w:sz w:val="24"/>
          <w:szCs w:val="24"/>
        </w:rPr>
        <w:t xml:space="preserve"> and Availability of BESS</w:t>
      </w:r>
      <w:r w:rsidRPr="00B959DE">
        <w:rPr>
          <w:sz w:val="24"/>
          <w:szCs w:val="24"/>
        </w:rPr>
        <w:t>) to this Agreement.</w:t>
      </w:r>
    </w:p>
    <w:p w14:paraId="256F3FFD" w14:textId="77777777" w:rsidR="001C2411" w:rsidRPr="00B959DE" w:rsidRDefault="001C2411" w:rsidP="001C2411">
      <w:pPr>
        <w:pStyle w:val="PlainText"/>
        <w:rPr>
          <w:sz w:val="24"/>
          <w:szCs w:val="24"/>
        </w:rPr>
      </w:pPr>
    </w:p>
    <w:p w14:paraId="37F68243" w14:textId="6CDC84F8" w:rsidR="001C2411" w:rsidRPr="00B959DE" w:rsidRDefault="001C2411" w:rsidP="001C2411">
      <w:pPr>
        <w:pStyle w:val="PlainText"/>
        <w:rPr>
          <w:sz w:val="24"/>
          <w:szCs w:val="24"/>
        </w:rPr>
      </w:pPr>
      <w:r w:rsidRPr="00B959DE">
        <w:rPr>
          <w:sz w:val="24"/>
          <w:szCs w:val="24"/>
        </w:rPr>
        <w:t>"</w:t>
      </w:r>
      <w:r w:rsidRPr="00B959DE">
        <w:rPr>
          <w:sz w:val="24"/>
          <w:szCs w:val="24"/>
          <w:u w:val="single"/>
        </w:rPr>
        <w:t>Engineering and Design Work</w:t>
      </w:r>
      <w:r w:rsidRPr="00B959DE">
        <w:rPr>
          <w:sz w:val="24"/>
          <w:szCs w:val="24"/>
        </w:rPr>
        <w:t xml:space="preserve">": Shall have the meaning set forth in </w:t>
      </w:r>
      <w:r w:rsidRPr="00B959DE">
        <w:rPr>
          <w:sz w:val="24"/>
          <w:szCs w:val="24"/>
          <w:u w:val="single"/>
        </w:rPr>
        <w:t>Section 3(a)</w:t>
      </w:r>
      <w:r w:rsidRPr="00B959DE">
        <w:rPr>
          <w:sz w:val="24"/>
          <w:szCs w:val="24"/>
        </w:rPr>
        <w:t xml:space="preserve"> </w:t>
      </w:r>
      <w:r w:rsidR="0043618F" w:rsidRPr="00B959DE">
        <w:rPr>
          <w:sz w:val="24"/>
          <w:szCs w:val="24"/>
        </w:rPr>
        <w:t>(</w:t>
      </w:r>
      <w:r w:rsidR="00210CB4">
        <w:rPr>
          <w:sz w:val="24"/>
          <w:szCs w:val="24"/>
        </w:rPr>
        <w:t>Subscriber Organization</w:t>
      </w:r>
      <w:r w:rsidR="0043618F" w:rsidRPr="00B959DE">
        <w:rPr>
          <w:sz w:val="24"/>
          <w:szCs w:val="24"/>
        </w:rPr>
        <w:t xml:space="preserve"> Payment to Company)</w:t>
      </w:r>
      <w:r w:rsidRPr="00B959DE">
        <w:rPr>
          <w:sz w:val="24"/>
          <w:szCs w:val="24"/>
        </w:rPr>
        <w:t xml:space="preserve"> of </w:t>
      </w:r>
      <w:r w:rsidRPr="00B959DE">
        <w:rPr>
          <w:sz w:val="24"/>
          <w:szCs w:val="24"/>
          <w:u w:val="single"/>
        </w:rPr>
        <w:t>Attachment G</w:t>
      </w:r>
      <w:r w:rsidRPr="00B959DE">
        <w:rPr>
          <w:sz w:val="24"/>
          <w:szCs w:val="24"/>
        </w:rPr>
        <w:t xml:space="preserve"> (Company-Owned Interconnection Facilities).</w:t>
      </w:r>
    </w:p>
    <w:p w14:paraId="4D2252F5" w14:textId="77777777" w:rsidR="001C2411" w:rsidRDefault="001C2411" w:rsidP="001C2411">
      <w:pPr>
        <w:pStyle w:val="PlainText"/>
        <w:rPr>
          <w:sz w:val="24"/>
          <w:szCs w:val="24"/>
        </w:rPr>
      </w:pPr>
    </w:p>
    <w:p w14:paraId="25CA8D0E" w14:textId="257165A9" w:rsidR="002E1EE2" w:rsidRPr="002E1EE2" w:rsidRDefault="002E1EE2" w:rsidP="001C2411">
      <w:pPr>
        <w:pStyle w:val="PlainText"/>
        <w:rPr>
          <w:sz w:val="24"/>
          <w:szCs w:val="24"/>
        </w:rPr>
      </w:pPr>
      <w:r w:rsidRPr="002E1EE2">
        <w:rPr>
          <w:sz w:val="24"/>
          <w:szCs w:val="24"/>
        </w:rPr>
        <w:t>"</w:t>
      </w:r>
      <w:r>
        <w:rPr>
          <w:sz w:val="24"/>
          <w:szCs w:val="24"/>
          <w:u w:val="single"/>
        </w:rPr>
        <w:t>Enhanced Residential Threshold</w:t>
      </w:r>
      <w:r w:rsidRPr="002E1EE2">
        <w:rPr>
          <w:sz w:val="24"/>
          <w:szCs w:val="24"/>
        </w:rPr>
        <w:t>":</w:t>
      </w:r>
      <w:r>
        <w:rPr>
          <w:sz w:val="24"/>
          <w:szCs w:val="24"/>
        </w:rPr>
        <w:t xml:space="preserve"> A specific percentage of Contract Capacity in excess of 40% committed to by Subscriber Organization in its proposal as the percentage</w:t>
      </w:r>
      <w:r w:rsidR="00DC3046">
        <w:rPr>
          <w:sz w:val="24"/>
          <w:szCs w:val="24"/>
        </w:rPr>
        <w:t xml:space="preserve"> to be represented by Subscriber Allocations for Residential Subscribers.  The Enhanced Residential Threshold for this Agreement is </w:t>
      </w:r>
      <w:r w:rsidR="00DC3046" w:rsidRPr="00DC3046">
        <w:rPr>
          <w:sz w:val="24"/>
          <w:szCs w:val="24"/>
          <w:highlight w:val="yellow"/>
        </w:rPr>
        <w:t>__</w:t>
      </w:r>
      <w:r w:rsidR="00DC3046">
        <w:rPr>
          <w:sz w:val="24"/>
          <w:szCs w:val="24"/>
        </w:rPr>
        <w:t xml:space="preserve">%.  </w:t>
      </w:r>
      <w:r w:rsidR="00DC3046">
        <w:rPr>
          <w:b/>
          <w:sz w:val="24"/>
          <w:szCs w:val="24"/>
        </w:rPr>
        <w:t>[Drafting note: If there is no Enhanced Residential Threshold enter "N/A" in the blank</w:t>
      </w:r>
      <w:r w:rsidRPr="002E1EE2">
        <w:rPr>
          <w:sz w:val="24"/>
          <w:szCs w:val="24"/>
        </w:rPr>
        <w:t>.</w:t>
      </w:r>
      <w:r w:rsidR="00DC3046">
        <w:rPr>
          <w:sz w:val="24"/>
          <w:szCs w:val="24"/>
        </w:rPr>
        <w:t>]</w:t>
      </w:r>
    </w:p>
    <w:p w14:paraId="66922B2C" w14:textId="77777777" w:rsidR="002E1EE2" w:rsidRPr="002E1EE2" w:rsidRDefault="002E1EE2" w:rsidP="001C2411">
      <w:pPr>
        <w:pStyle w:val="PlainText"/>
        <w:rPr>
          <w:sz w:val="24"/>
          <w:szCs w:val="24"/>
        </w:rPr>
      </w:pPr>
    </w:p>
    <w:p w14:paraId="38D55825" w14:textId="60671D49" w:rsidR="006F2E9A" w:rsidRPr="00B959DE" w:rsidRDefault="006F2E9A" w:rsidP="001C2411">
      <w:pPr>
        <w:pStyle w:val="PlainText"/>
        <w:rPr>
          <w:sz w:val="24"/>
          <w:szCs w:val="24"/>
        </w:rPr>
      </w:pPr>
      <w:r w:rsidRPr="00B959DE">
        <w:rPr>
          <w:sz w:val="24"/>
          <w:szCs w:val="24"/>
        </w:rPr>
        <w:t>"</w:t>
      </w:r>
      <w:r w:rsidRPr="00B959DE">
        <w:rPr>
          <w:sz w:val="24"/>
          <w:szCs w:val="24"/>
          <w:u w:val="single"/>
        </w:rPr>
        <w:t>Environment</w:t>
      </w:r>
      <w:r w:rsidRPr="00B959DE">
        <w:rPr>
          <w:sz w:val="24"/>
          <w:szCs w:val="24"/>
        </w:rPr>
        <w:t xml:space="preserve">": Shall have the meaning set forth in </w:t>
      </w:r>
      <w:r w:rsidRPr="00B959DE">
        <w:rPr>
          <w:sz w:val="24"/>
          <w:szCs w:val="24"/>
          <w:u w:val="single"/>
        </w:rPr>
        <w:t>Section 1(b)(iii)(G)(ii</w:t>
      </w:r>
      <w:r w:rsidR="00610DEB">
        <w:rPr>
          <w:sz w:val="24"/>
          <w:szCs w:val="24"/>
          <w:u w:val="single"/>
        </w:rPr>
        <w:t>i</w:t>
      </w:r>
      <w:r w:rsidRPr="00B959DE">
        <w:rPr>
          <w:sz w:val="24"/>
          <w:szCs w:val="24"/>
          <w:u w:val="single"/>
        </w:rPr>
        <w:t>)</w:t>
      </w:r>
      <w:r w:rsidRPr="00B959DE">
        <w:rPr>
          <w:sz w:val="24"/>
          <w:szCs w:val="24"/>
        </w:rPr>
        <w:t xml:space="preserve"> (Malware) of </w:t>
      </w:r>
      <w:r w:rsidRPr="00B959DE">
        <w:rPr>
          <w:sz w:val="24"/>
          <w:szCs w:val="24"/>
          <w:u w:val="single"/>
        </w:rPr>
        <w:t>Attachment B</w:t>
      </w:r>
      <w:r w:rsidRPr="00B959DE">
        <w:rPr>
          <w:sz w:val="24"/>
          <w:szCs w:val="24"/>
        </w:rPr>
        <w:t xml:space="preserve"> (Facility Owned by </w:t>
      </w:r>
      <w:r w:rsidR="00210CB4">
        <w:rPr>
          <w:sz w:val="24"/>
          <w:szCs w:val="24"/>
        </w:rPr>
        <w:t>Subscriber Organization</w:t>
      </w:r>
      <w:r w:rsidRPr="00B959DE">
        <w:rPr>
          <w:sz w:val="24"/>
          <w:szCs w:val="24"/>
        </w:rPr>
        <w:t>)</w:t>
      </w:r>
      <w:r w:rsidR="002D6E79" w:rsidRPr="00B959DE">
        <w:rPr>
          <w:sz w:val="24"/>
          <w:szCs w:val="24"/>
        </w:rPr>
        <w:t xml:space="preserve"> to this Agreement.</w:t>
      </w:r>
    </w:p>
    <w:p w14:paraId="06F00468" w14:textId="77777777" w:rsidR="001C2411" w:rsidRPr="006F17F2" w:rsidRDefault="001C2411" w:rsidP="001C2411">
      <w:pPr>
        <w:pStyle w:val="PlainText"/>
        <w:rPr>
          <w:sz w:val="24"/>
          <w:szCs w:val="24"/>
        </w:rPr>
      </w:pPr>
    </w:p>
    <w:p w14:paraId="40E5C8DF" w14:textId="4C26F2C3" w:rsidR="001C2411" w:rsidRPr="004B302D" w:rsidRDefault="001C2411" w:rsidP="001C2411">
      <w:pPr>
        <w:pStyle w:val="PlainText"/>
        <w:rPr>
          <w:sz w:val="24"/>
          <w:szCs w:val="24"/>
        </w:rPr>
      </w:pPr>
      <w:r w:rsidRPr="004B302D">
        <w:rPr>
          <w:sz w:val="24"/>
          <w:szCs w:val="24"/>
        </w:rPr>
        <w:t>"</w:t>
      </w:r>
      <w:r w:rsidRPr="004B302D">
        <w:rPr>
          <w:sz w:val="24"/>
          <w:szCs w:val="24"/>
          <w:u w:val="single"/>
        </w:rPr>
        <w:t>Environmental Credits</w:t>
      </w:r>
      <w:r w:rsidRPr="004B302D">
        <w:rPr>
          <w:sz w:val="24"/>
          <w:szCs w:val="24"/>
        </w:rPr>
        <w:t xml:space="preserve">": Any environmental credit, offset, or other benefit allocated, assigned or otherwise awarded by any Governmental Authority, international agency, or non-governmental renewable energy certificate accounting and verification organization to Company or </w:t>
      </w:r>
      <w:r w:rsidR="00210CB4">
        <w:rPr>
          <w:sz w:val="24"/>
          <w:szCs w:val="24"/>
        </w:rPr>
        <w:t>Subscriber Organization</w:t>
      </w:r>
      <w:r w:rsidRPr="004B302D">
        <w:rPr>
          <w:sz w:val="24"/>
          <w:szCs w:val="24"/>
        </w:rPr>
        <w:t xml:space="preserve"> based in whole or in part on the fact that the Facility is a non-fossil fuel facility.  Such Environmental Credits shall include, without limitation, the non-energy a</w:t>
      </w:r>
      <w:r w:rsidRPr="004B302D">
        <w:rPr>
          <w:color w:val="000000"/>
          <w:sz w:val="24"/>
          <w:szCs w:val="24"/>
        </w:rPr>
        <w:t xml:space="preserve">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sidRPr="004B302D">
        <w:rPr>
          <w:sz w:val="24"/>
          <w:szCs w:val="24"/>
        </w:rPr>
        <w:t>but in all cases shall not mean tax credits.</w:t>
      </w:r>
    </w:p>
    <w:p w14:paraId="4A57EA9A" w14:textId="77777777" w:rsidR="001C2411" w:rsidRPr="004B302D" w:rsidRDefault="001C2411" w:rsidP="001C2411">
      <w:pPr>
        <w:pStyle w:val="PlainText"/>
        <w:rPr>
          <w:sz w:val="24"/>
          <w:szCs w:val="24"/>
        </w:rPr>
      </w:pPr>
    </w:p>
    <w:p w14:paraId="6BA366CB" w14:textId="52BB00FA" w:rsidR="0015257D" w:rsidRPr="00B959DE" w:rsidRDefault="0015257D" w:rsidP="001C2411">
      <w:pPr>
        <w:pStyle w:val="PlainText"/>
        <w:rPr>
          <w:sz w:val="24"/>
          <w:szCs w:val="24"/>
        </w:rPr>
      </w:pPr>
      <w:r w:rsidRPr="004B302D">
        <w:rPr>
          <w:sz w:val="24"/>
          <w:szCs w:val="24"/>
        </w:rPr>
        <w:lastRenderedPageBreak/>
        <w:t>"</w:t>
      </w:r>
      <w:r w:rsidRPr="004B302D">
        <w:rPr>
          <w:sz w:val="24"/>
          <w:szCs w:val="24"/>
          <w:u w:val="single"/>
        </w:rPr>
        <w:t>EPC Contractor</w:t>
      </w:r>
      <w:r w:rsidRPr="004B302D">
        <w:rPr>
          <w:sz w:val="24"/>
          <w:szCs w:val="24"/>
        </w:rPr>
        <w:t xml:space="preserve">": Shall </w:t>
      </w:r>
      <w:r w:rsidR="00B959DE">
        <w:rPr>
          <w:sz w:val="24"/>
          <w:szCs w:val="24"/>
        </w:rPr>
        <w:t xml:space="preserve">mean </w:t>
      </w:r>
      <w:r w:rsidR="00210CB4">
        <w:rPr>
          <w:sz w:val="24"/>
          <w:szCs w:val="24"/>
        </w:rPr>
        <w:t>Subscriber Organization</w:t>
      </w:r>
      <w:r w:rsidR="00B959DE">
        <w:rPr>
          <w:sz w:val="24"/>
          <w:szCs w:val="24"/>
        </w:rPr>
        <w:t xml:space="preserve">'s engineering, procurement and construction contractor for the Facility. </w:t>
      </w:r>
    </w:p>
    <w:p w14:paraId="76AB7467" w14:textId="77777777" w:rsidR="0015257D" w:rsidRPr="00B959DE" w:rsidRDefault="0015257D" w:rsidP="001C2411">
      <w:pPr>
        <w:pStyle w:val="PlainText"/>
        <w:rPr>
          <w:sz w:val="24"/>
          <w:szCs w:val="24"/>
        </w:rPr>
      </w:pPr>
    </w:p>
    <w:p w14:paraId="29CFFCC0" w14:textId="77777777" w:rsidR="001C2411" w:rsidRPr="00B959DE" w:rsidRDefault="001C2411" w:rsidP="001C2411">
      <w:pPr>
        <w:pStyle w:val="PlainText"/>
        <w:rPr>
          <w:sz w:val="24"/>
          <w:szCs w:val="24"/>
        </w:rPr>
      </w:pPr>
      <w:r w:rsidRPr="00B959DE">
        <w:rPr>
          <w:sz w:val="24"/>
          <w:szCs w:val="24"/>
        </w:rPr>
        <w:t>"</w:t>
      </w:r>
      <w:r w:rsidRPr="00B959DE">
        <w:rPr>
          <w:sz w:val="24"/>
          <w:szCs w:val="24"/>
          <w:u w:val="single"/>
        </w:rPr>
        <w:t>Escrow Agent</w:t>
      </w:r>
      <w:r w:rsidRPr="00B959DE">
        <w:rPr>
          <w:sz w:val="24"/>
          <w:szCs w:val="24"/>
        </w:rPr>
        <w:t xml:space="preserve">": Shall have the meaning set forth in </w:t>
      </w:r>
      <w:r w:rsidRPr="00B959DE">
        <w:rPr>
          <w:sz w:val="24"/>
          <w:szCs w:val="24"/>
          <w:u w:val="single"/>
        </w:rPr>
        <w:t>Section 14.9</w:t>
      </w:r>
      <w:r w:rsidRPr="00B959DE">
        <w:rPr>
          <w:sz w:val="24"/>
          <w:szCs w:val="24"/>
        </w:rPr>
        <w:t xml:space="preserve"> (L/C Proceeds Escrow).</w:t>
      </w:r>
    </w:p>
    <w:p w14:paraId="63CF259A" w14:textId="77777777" w:rsidR="001C2411" w:rsidRPr="00B959DE" w:rsidRDefault="001C2411" w:rsidP="001C2411">
      <w:pPr>
        <w:pStyle w:val="PlainText"/>
        <w:rPr>
          <w:sz w:val="24"/>
          <w:szCs w:val="24"/>
        </w:rPr>
      </w:pPr>
    </w:p>
    <w:p w14:paraId="1CE27BA2" w14:textId="77777777" w:rsidR="001C2411" w:rsidRPr="00B959DE" w:rsidRDefault="001C2411" w:rsidP="001C2411">
      <w:pPr>
        <w:pStyle w:val="PlainText"/>
        <w:rPr>
          <w:sz w:val="24"/>
          <w:szCs w:val="24"/>
        </w:rPr>
      </w:pPr>
      <w:r w:rsidRPr="00B959DE">
        <w:rPr>
          <w:sz w:val="24"/>
          <w:szCs w:val="24"/>
        </w:rPr>
        <w:t>"</w:t>
      </w:r>
      <w:r w:rsidRPr="00B959DE">
        <w:rPr>
          <w:sz w:val="24"/>
          <w:szCs w:val="24"/>
          <w:u w:val="single"/>
        </w:rPr>
        <w:t>Event of Default</w:t>
      </w:r>
      <w:r w:rsidRPr="00B959DE">
        <w:rPr>
          <w:sz w:val="24"/>
          <w:szCs w:val="24"/>
        </w:rPr>
        <w:t xml:space="preserve">": Shall have the meaning set forth in </w:t>
      </w:r>
      <w:r w:rsidRPr="00B959DE">
        <w:rPr>
          <w:sz w:val="24"/>
          <w:szCs w:val="24"/>
          <w:u w:val="single"/>
        </w:rPr>
        <w:t>Article 15</w:t>
      </w:r>
      <w:r w:rsidRPr="00B959DE">
        <w:rPr>
          <w:sz w:val="24"/>
          <w:szCs w:val="24"/>
        </w:rPr>
        <w:t xml:space="preserve"> (Events of Default) of this Agreement.</w:t>
      </w:r>
    </w:p>
    <w:p w14:paraId="37ADC4E7" w14:textId="77777777" w:rsidR="001C2411" w:rsidRPr="006F17F2" w:rsidRDefault="001C2411" w:rsidP="001C2411">
      <w:pPr>
        <w:pStyle w:val="PlainText"/>
        <w:rPr>
          <w:sz w:val="24"/>
          <w:szCs w:val="24"/>
        </w:rPr>
      </w:pPr>
    </w:p>
    <w:p w14:paraId="20679D9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Excess Energy Conditions</w:t>
      </w:r>
      <w:r w:rsidRPr="004B302D">
        <w:rPr>
          <w:sz w:val="24"/>
          <w:szCs w:val="24"/>
        </w:rPr>
        <w:t>":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sidRPr="004B302D">
        <w:rPr>
          <w:sz w:val="24"/>
          <w:szCs w:val="24"/>
        </w:rPr>
        <w:noBreakHyphen/>
        <w:t xml:space="preserve">loaded firm capacity or scheduled energy, and the normal minimum loading levels of such units.  </w:t>
      </w:r>
    </w:p>
    <w:p w14:paraId="4215BB97" w14:textId="77777777" w:rsidR="001C2411" w:rsidRPr="004B302D" w:rsidRDefault="001C2411" w:rsidP="001C2411">
      <w:pPr>
        <w:pStyle w:val="PlainText"/>
        <w:rPr>
          <w:sz w:val="24"/>
          <w:szCs w:val="24"/>
        </w:rPr>
      </w:pPr>
    </w:p>
    <w:p w14:paraId="2A9D7A99" w14:textId="76D5A3F0" w:rsidR="002D369B" w:rsidRPr="004B302D" w:rsidRDefault="002D369B" w:rsidP="001C2411">
      <w:pPr>
        <w:pStyle w:val="PlainText"/>
        <w:rPr>
          <w:sz w:val="24"/>
          <w:szCs w:val="24"/>
        </w:rPr>
      </w:pPr>
      <w:bookmarkStart w:id="182" w:name="_Hlk533284867"/>
      <w:r w:rsidRPr="004B302D">
        <w:rPr>
          <w:sz w:val="24"/>
          <w:szCs w:val="24"/>
        </w:rPr>
        <w:t>"</w:t>
      </w:r>
      <w:r w:rsidRPr="004B302D">
        <w:rPr>
          <w:sz w:val="24"/>
          <w:szCs w:val="24"/>
          <w:u w:val="single"/>
        </w:rPr>
        <w:t>Exclusive Negotiation Period</w:t>
      </w:r>
      <w:r w:rsidRPr="004B302D">
        <w:rPr>
          <w:sz w:val="24"/>
          <w:szCs w:val="24"/>
        </w:rPr>
        <w:t xml:space="preserve">": Shall have the meaning set forth in </w:t>
      </w:r>
      <w:r w:rsidRPr="004B302D">
        <w:rPr>
          <w:sz w:val="24"/>
          <w:szCs w:val="24"/>
          <w:u w:val="single"/>
        </w:rPr>
        <w:t>Section 2(b)</w:t>
      </w:r>
      <w:r w:rsidRPr="004B302D">
        <w:rPr>
          <w:sz w:val="24"/>
          <w:szCs w:val="24"/>
        </w:rPr>
        <w:t xml:space="preserve"> (Negotiations) of </w:t>
      </w:r>
      <w:r w:rsidRPr="004B302D">
        <w:rPr>
          <w:sz w:val="24"/>
          <w:szCs w:val="24"/>
          <w:u w:val="single"/>
        </w:rPr>
        <w:t>Attachment P</w:t>
      </w:r>
      <w:r w:rsidRPr="004B302D">
        <w:rPr>
          <w:sz w:val="24"/>
          <w:szCs w:val="24"/>
        </w:rPr>
        <w:t xml:space="preserve"> (Sale of Facility by </w:t>
      </w:r>
      <w:r w:rsidR="00210CB4">
        <w:rPr>
          <w:sz w:val="24"/>
          <w:szCs w:val="24"/>
        </w:rPr>
        <w:t>Subscriber Organization</w:t>
      </w:r>
      <w:r w:rsidRPr="004B302D">
        <w:rPr>
          <w:sz w:val="24"/>
          <w:szCs w:val="24"/>
        </w:rPr>
        <w:t>) to this Agreement.</w:t>
      </w:r>
      <w:bookmarkEnd w:id="182"/>
    </w:p>
    <w:p w14:paraId="7674F7B3" w14:textId="77777777" w:rsidR="002D369B" w:rsidRPr="004B302D" w:rsidRDefault="002D369B" w:rsidP="001C2411">
      <w:pPr>
        <w:pStyle w:val="PlainText"/>
        <w:rPr>
          <w:sz w:val="24"/>
          <w:szCs w:val="24"/>
        </w:rPr>
      </w:pPr>
    </w:p>
    <w:p w14:paraId="6F939556" w14:textId="5843E0AA" w:rsidR="001C2411" w:rsidRPr="004B302D" w:rsidRDefault="001C2411" w:rsidP="001C2411">
      <w:pPr>
        <w:pStyle w:val="PlainText"/>
        <w:rPr>
          <w:sz w:val="24"/>
          <w:szCs w:val="24"/>
        </w:rPr>
      </w:pPr>
      <w:r w:rsidRPr="004B302D">
        <w:rPr>
          <w:sz w:val="24"/>
          <w:szCs w:val="24"/>
        </w:rPr>
        <w:t>"</w:t>
      </w:r>
      <w:r w:rsidRPr="004B302D">
        <w:rPr>
          <w:sz w:val="24"/>
          <w:szCs w:val="24"/>
          <w:u w:val="single"/>
        </w:rPr>
        <w:t>Execution Date</w:t>
      </w:r>
      <w:r w:rsidRPr="004B302D">
        <w:rPr>
          <w:sz w:val="24"/>
          <w:szCs w:val="24"/>
        </w:rPr>
        <w:t>": The date designated as such on the first page of this Agreement or, if no date is so designated, the date the Parties exchanged executed signature pages to this Agreement.</w:t>
      </w:r>
    </w:p>
    <w:p w14:paraId="0BD50A4B" w14:textId="77777777" w:rsidR="001C2411" w:rsidRPr="004B302D" w:rsidRDefault="001C2411" w:rsidP="001C2411">
      <w:pPr>
        <w:pStyle w:val="PlainText"/>
        <w:rPr>
          <w:sz w:val="24"/>
          <w:szCs w:val="24"/>
        </w:rPr>
      </w:pPr>
    </w:p>
    <w:p w14:paraId="004F901B" w14:textId="60DDAF87" w:rsidR="00935E84" w:rsidRPr="004B302D" w:rsidRDefault="00935E84" w:rsidP="001C2411">
      <w:pPr>
        <w:pStyle w:val="PlainText"/>
        <w:rPr>
          <w:sz w:val="24"/>
          <w:szCs w:val="24"/>
        </w:rPr>
      </w:pPr>
      <w:r w:rsidRPr="004B302D">
        <w:rPr>
          <w:sz w:val="24"/>
          <w:szCs w:val="24"/>
        </w:rPr>
        <w:t>"</w:t>
      </w:r>
      <w:r w:rsidRPr="004B302D">
        <w:rPr>
          <w:sz w:val="24"/>
          <w:szCs w:val="24"/>
          <w:u w:val="single"/>
        </w:rPr>
        <w:t>Exempt Sales</w:t>
      </w:r>
      <w:r w:rsidRPr="004B302D">
        <w:rPr>
          <w:sz w:val="24"/>
          <w:szCs w:val="24"/>
        </w:rPr>
        <w:t xml:space="preserve">": Shall have the meaning set forth in </w:t>
      </w:r>
      <w:r w:rsidRPr="004B302D">
        <w:rPr>
          <w:sz w:val="24"/>
          <w:szCs w:val="24"/>
          <w:u w:val="single"/>
        </w:rPr>
        <w:t>Section 1(c)</w:t>
      </w:r>
      <w:r w:rsidRPr="004B302D">
        <w:rPr>
          <w:sz w:val="24"/>
          <w:szCs w:val="24"/>
        </w:rPr>
        <w:t xml:space="preserve"> (Exempt Sales) of </w:t>
      </w:r>
      <w:r w:rsidRPr="004B302D">
        <w:rPr>
          <w:sz w:val="24"/>
          <w:szCs w:val="24"/>
          <w:u w:val="single"/>
        </w:rPr>
        <w:t>Attachment P</w:t>
      </w:r>
      <w:r w:rsidRPr="004B302D">
        <w:rPr>
          <w:sz w:val="24"/>
          <w:szCs w:val="24"/>
        </w:rPr>
        <w:t xml:space="preserve"> (Sale of Facility by </w:t>
      </w:r>
      <w:r w:rsidR="00210CB4">
        <w:rPr>
          <w:sz w:val="24"/>
          <w:szCs w:val="24"/>
        </w:rPr>
        <w:t>Subscriber Organization</w:t>
      </w:r>
      <w:r w:rsidRPr="004B302D">
        <w:rPr>
          <w:sz w:val="24"/>
          <w:szCs w:val="24"/>
        </w:rPr>
        <w:t>) to this Agreement.</w:t>
      </w:r>
    </w:p>
    <w:p w14:paraId="38DBC2D0" w14:textId="61CD7BBA" w:rsidR="00F75802" w:rsidRPr="004B302D" w:rsidRDefault="00F75802" w:rsidP="001C2411">
      <w:pPr>
        <w:pStyle w:val="PlainText"/>
        <w:rPr>
          <w:sz w:val="24"/>
          <w:szCs w:val="24"/>
        </w:rPr>
      </w:pPr>
    </w:p>
    <w:p w14:paraId="23108A6E" w14:textId="236E3E44" w:rsidR="00F75802" w:rsidRPr="004B302D" w:rsidRDefault="00F75802" w:rsidP="001C2411">
      <w:pPr>
        <w:pStyle w:val="PlainText"/>
        <w:rPr>
          <w:sz w:val="24"/>
          <w:szCs w:val="24"/>
        </w:rPr>
      </w:pPr>
      <w:r w:rsidRPr="004B302D">
        <w:rPr>
          <w:sz w:val="24"/>
          <w:szCs w:val="24"/>
        </w:rPr>
        <w:t>"</w:t>
      </w:r>
      <w:r w:rsidRPr="004B302D">
        <w:rPr>
          <w:sz w:val="24"/>
          <w:szCs w:val="24"/>
          <w:u w:val="single"/>
        </w:rPr>
        <w:t>Extended Term</w:t>
      </w:r>
      <w:r w:rsidRPr="004B302D">
        <w:rPr>
          <w:sz w:val="24"/>
          <w:szCs w:val="24"/>
        </w:rPr>
        <w:t xml:space="preserve">": Shall have the meaning set forth in </w:t>
      </w:r>
      <w:r w:rsidRPr="004B302D">
        <w:rPr>
          <w:sz w:val="24"/>
          <w:szCs w:val="24"/>
          <w:u w:val="single"/>
        </w:rPr>
        <w:t>Section 12.1</w:t>
      </w:r>
      <w:r w:rsidRPr="004B302D">
        <w:rPr>
          <w:sz w:val="24"/>
          <w:szCs w:val="24"/>
        </w:rPr>
        <w:t xml:space="preserve"> (Term) of this Agreement.</w:t>
      </w:r>
    </w:p>
    <w:p w14:paraId="07581BE0" w14:textId="77777777" w:rsidR="00935E84" w:rsidRPr="004B302D" w:rsidRDefault="00935E84" w:rsidP="001C2411">
      <w:pPr>
        <w:pStyle w:val="PlainText"/>
        <w:rPr>
          <w:sz w:val="24"/>
          <w:szCs w:val="24"/>
        </w:rPr>
      </w:pPr>
    </w:p>
    <w:p w14:paraId="6E4C3B88" w14:textId="08C5F862" w:rsidR="001C2411" w:rsidRPr="004B302D" w:rsidRDefault="00D64B02" w:rsidP="001C2411">
      <w:pPr>
        <w:pStyle w:val="PlainText"/>
        <w:rPr>
          <w:sz w:val="24"/>
          <w:szCs w:val="24"/>
        </w:rPr>
      </w:pPr>
      <w:r w:rsidRPr="004B302D">
        <w:rPr>
          <w:sz w:val="24"/>
          <w:szCs w:val="24"/>
        </w:rPr>
        <w:t>"</w:t>
      </w:r>
      <w:r w:rsidRPr="004B302D">
        <w:rPr>
          <w:sz w:val="24"/>
          <w:szCs w:val="24"/>
          <w:u w:val="single"/>
        </w:rPr>
        <w:t>Facility</w:t>
      </w:r>
      <w:r w:rsidRPr="004B302D">
        <w:rPr>
          <w:sz w:val="24"/>
          <w:szCs w:val="24"/>
        </w:rPr>
        <w:t xml:space="preserve">":  </w:t>
      </w:r>
      <w:r w:rsidR="00210CB4">
        <w:rPr>
          <w:sz w:val="24"/>
          <w:szCs w:val="24"/>
        </w:rPr>
        <w:t>Subscriber Organization</w:t>
      </w:r>
      <w:r w:rsidRPr="004B302D">
        <w:rPr>
          <w:sz w:val="24"/>
          <w:szCs w:val="24"/>
        </w:rPr>
        <w:t xml:space="preserve">'s renewable electric energy facility that is the subject of this Agreement, including the PV System, the BESS, all </w:t>
      </w:r>
      <w:r w:rsidR="00210CB4">
        <w:rPr>
          <w:sz w:val="24"/>
          <w:szCs w:val="24"/>
        </w:rPr>
        <w:t>Subscriber Organization</w:t>
      </w:r>
      <w:r w:rsidRPr="004B302D">
        <w:rPr>
          <w:sz w:val="24"/>
          <w:szCs w:val="24"/>
        </w:rPr>
        <w:t xml:space="preserve">-Owned Interconnection Facilities and all other equipment, devices, associated appurtenances owned, controlled, operated and managed by </w:t>
      </w:r>
      <w:r w:rsidR="00210CB4">
        <w:rPr>
          <w:sz w:val="24"/>
          <w:szCs w:val="24"/>
        </w:rPr>
        <w:t>Subscriber Organization</w:t>
      </w:r>
      <w:r w:rsidRPr="004B302D">
        <w:rPr>
          <w:sz w:val="24"/>
          <w:szCs w:val="24"/>
        </w:rPr>
        <w:t xml:space="preserve"> in connection with, or to facilitate, the production, generation, storage, transmission, delivery or furnishing of electric energy by </w:t>
      </w:r>
      <w:r w:rsidR="00210CB4">
        <w:rPr>
          <w:sz w:val="24"/>
          <w:szCs w:val="24"/>
        </w:rPr>
        <w:t>Subscriber Organization</w:t>
      </w:r>
      <w:r w:rsidRPr="004B302D">
        <w:rPr>
          <w:sz w:val="24"/>
          <w:szCs w:val="24"/>
        </w:rPr>
        <w:t xml:space="preserve"> to Company and required to interconnect with the Company System.</w:t>
      </w:r>
    </w:p>
    <w:p w14:paraId="7D94BCC0" w14:textId="77777777" w:rsidR="001C2411" w:rsidRPr="004B302D" w:rsidRDefault="001C2411" w:rsidP="001C2411">
      <w:pPr>
        <w:pStyle w:val="PlainText"/>
        <w:rPr>
          <w:sz w:val="24"/>
          <w:szCs w:val="24"/>
        </w:rPr>
      </w:pPr>
    </w:p>
    <w:p w14:paraId="4E1A04C4" w14:textId="1650F60E"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Facility Debt</w:t>
      </w:r>
      <w:r w:rsidRPr="004B302D">
        <w:rPr>
          <w:sz w:val="24"/>
          <w:szCs w:val="24"/>
        </w:rPr>
        <w:t xml:space="preserve">": The obligations of </w:t>
      </w:r>
      <w:r w:rsidR="00210CB4">
        <w:rPr>
          <w:sz w:val="24"/>
          <w:szCs w:val="24"/>
        </w:rPr>
        <w:t>Subscriber Organization</w:t>
      </w:r>
      <w:r w:rsidR="00F0134F" w:rsidRPr="004B302D">
        <w:rPr>
          <w:sz w:val="24"/>
          <w:szCs w:val="24"/>
        </w:rPr>
        <w:t xml:space="preserve"> </w:t>
      </w:r>
      <w:r w:rsidR="00F9649A" w:rsidRPr="004B302D">
        <w:rPr>
          <w:sz w:val="24"/>
          <w:szCs w:val="24"/>
        </w:rPr>
        <w:t>and</w:t>
      </w:r>
      <w:r w:rsidR="00690750" w:rsidRPr="004B302D">
        <w:rPr>
          <w:sz w:val="24"/>
          <w:szCs w:val="24"/>
        </w:rPr>
        <w:t xml:space="preserve"> its affiliates </w:t>
      </w:r>
      <w:r w:rsidRPr="004B302D">
        <w:rPr>
          <w:sz w:val="24"/>
          <w:szCs w:val="24"/>
        </w:rPr>
        <w:t>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14:paraId="5735A626" w14:textId="77777777" w:rsidR="001C2411" w:rsidRPr="004B302D" w:rsidRDefault="001C2411" w:rsidP="001C2411">
      <w:pPr>
        <w:pStyle w:val="PlainText"/>
        <w:rPr>
          <w:sz w:val="24"/>
          <w:szCs w:val="24"/>
        </w:rPr>
      </w:pPr>
    </w:p>
    <w:p w14:paraId="4033DC91" w14:textId="436DFEF7" w:rsidR="001C2411" w:rsidRDefault="001C2411" w:rsidP="001C2411">
      <w:pPr>
        <w:pStyle w:val="PlainText"/>
        <w:rPr>
          <w:sz w:val="24"/>
          <w:szCs w:val="24"/>
        </w:rPr>
      </w:pPr>
      <w:r w:rsidRPr="004B302D">
        <w:rPr>
          <w:sz w:val="24"/>
          <w:szCs w:val="24"/>
        </w:rPr>
        <w:t>"</w:t>
      </w:r>
      <w:r w:rsidRPr="004B302D">
        <w:rPr>
          <w:sz w:val="24"/>
          <w:szCs w:val="24"/>
          <w:u w:val="single"/>
        </w:rPr>
        <w:t>Facility Lender</w:t>
      </w:r>
      <w:r w:rsidRPr="004B302D">
        <w:rPr>
          <w:sz w:val="24"/>
          <w:szCs w:val="24"/>
        </w:rPr>
        <w:t>": Any lender(s)</w:t>
      </w:r>
      <w:r w:rsidR="00573192" w:rsidRPr="004B302D">
        <w:rPr>
          <w:sz w:val="24"/>
          <w:szCs w:val="24"/>
        </w:rPr>
        <w:t xml:space="preserve"> or tax equity financing party</w:t>
      </w:r>
      <w:r w:rsidRPr="004B302D">
        <w:rPr>
          <w:sz w:val="24"/>
          <w:szCs w:val="24"/>
        </w:rPr>
        <w:t xml:space="preserve"> providing any Facility Debt and any successor(s) or assigns thereto, collectively.</w:t>
      </w:r>
    </w:p>
    <w:p w14:paraId="01D0C5CF" w14:textId="77777777" w:rsidR="009619E8" w:rsidRDefault="009619E8" w:rsidP="001C2411">
      <w:pPr>
        <w:pStyle w:val="PlainText"/>
        <w:rPr>
          <w:sz w:val="24"/>
          <w:szCs w:val="24"/>
        </w:rPr>
      </w:pPr>
    </w:p>
    <w:p w14:paraId="41413E96" w14:textId="7F6D46E0" w:rsidR="009619E8" w:rsidRPr="004B302D" w:rsidRDefault="009619E8" w:rsidP="001C2411">
      <w:pPr>
        <w:pStyle w:val="PlainText"/>
        <w:rPr>
          <w:sz w:val="24"/>
          <w:szCs w:val="24"/>
        </w:rPr>
      </w:pPr>
      <w:r>
        <w:rPr>
          <w:sz w:val="24"/>
          <w:szCs w:val="24"/>
        </w:rPr>
        <w:t>"</w:t>
      </w:r>
      <w:r>
        <w:rPr>
          <w:sz w:val="24"/>
          <w:szCs w:val="24"/>
          <w:u w:val="single"/>
        </w:rPr>
        <w:t>Facility's CBRE Program</w:t>
      </w:r>
      <w:r>
        <w:rPr>
          <w:sz w:val="24"/>
          <w:szCs w:val="24"/>
        </w:rPr>
        <w:t xml:space="preserve">":  The program offered by Subscriber Organization whereby Account Holders are afforded the opportunity to qualify for the benefits of the CBRE Tariff by acquiring a </w:t>
      </w:r>
      <w:r w:rsidR="00AB172B">
        <w:rPr>
          <w:sz w:val="24"/>
          <w:szCs w:val="24"/>
        </w:rPr>
        <w:t>beneficial share</w:t>
      </w:r>
      <w:r>
        <w:rPr>
          <w:sz w:val="24"/>
          <w:szCs w:val="24"/>
        </w:rPr>
        <w:t xml:space="preserve"> in the </w:t>
      </w:r>
      <w:r w:rsidR="00626794">
        <w:rPr>
          <w:sz w:val="24"/>
          <w:szCs w:val="24"/>
        </w:rPr>
        <w:t>Contract Capacity</w:t>
      </w:r>
      <w:r>
        <w:rPr>
          <w:sz w:val="24"/>
          <w:szCs w:val="24"/>
        </w:rPr>
        <w:t xml:space="preserve"> </w:t>
      </w:r>
      <w:r w:rsidR="00AB172B">
        <w:rPr>
          <w:sz w:val="24"/>
          <w:szCs w:val="24"/>
        </w:rPr>
        <w:t>by which renewable energy is produced by</w:t>
      </w:r>
      <w:r>
        <w:rPr>
          <w:sz w:val="24"/>
          <w:szCs w:val="24"/>
        </w:rPr>
        <w:t xml:space="preserve"> the Facility</w:t>
      </w:r>
      <w:r w:rsidR="00AB172B">
        <w:rPr>
          <w:sz w:val="24"/>
          <w:szCs w:val="24"/>
        </w:rPr>
        <w:t xml:space="preserve"> and exported to Company</w:t>
      </w:r>
      <w:r>
        <w:rPr>
          <w:sz w:val="24"/>
          <w:szCs w:val="24"/>
        </w:rPr>
        <w:t>.  The Facility's CBRE Program includes the entire process of marketing and sales of the Subscriber Allocations, enrolling Account Holders, providing Company with the information necessary to afford each Subscriber the Bill Credit to which such Subscriber is entitled, responding to Subscriber inquiries, facilitating the transfer of Subscriber interests and buying back Subscriber interests.  The Facility's CBRE Program shall have a duration of 20 years commencing on the Commercial Operations Date.</w:t>
      </w:r>
    </w:p>
    <w:p w14:paraId="20A17B92" w14:textId="77777777" w:rsidR="001C2411" w:rsidRPr="004B302D" w:rsidRDefault="001C2411" w:rsidP="001C2411">
      <w:pPr>
        <w:pStyle w:val="PlainText"/>
        <w:rPr>
          <w:sz w:val="24"/>
          <w:szCs w:val="24"/>
        </w:rPr>
      </w:pPr>
    </w:p>
    <w:p w14:paraId="6E0E622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FASB</w:t>
      </w:r>
      <w:r w:rsidRPr="004B302D">
        <w:rPr>
          <w:sz w:val="24"/>
          <w:szCs w:val="24"/>
        </w:rPr>
        <w:t xml:space="preserve">": Shall have the meaning set forth in </w:t>
      </w:r>
      <w:r w:rsidRPr="004B302D">
        <w:rPr>
          <w:sz w:val="24"/>
          <w:szCs w:val="24"/>
          <w:u w:val="single"/>
        </w:rPr>
        <w:t xml:space="preserve">Section 24.1 </w:t>
      </w:r>
      <w:r w:rsidRPr="004B302D">
        <w:rPr>
          <w:sz w:val="24"/>
          <w:szCs w:val="24"/>
        </w:rPr>
        <w:t>(Financial Compliance).</w:t>
      </w:r>
    </w:p>
    <w:p w14:paraId="38D89BBB" w14:textId="77777777" w:rsidR="001C2411" w:rsidRPr="004B302D" w:rsidRDefault="001C2411" w:rsidP="001C2411">
      <w:pPr>
        <w:pStyle w:val="PlainText"/>
        <w:rPr>
          <w:sz w:val="24"/>
          <w:szCs w:val="24"/>
        </w:rPr>
      </w:pPr>
    </w:p>
    <w:p w14:paraId="68DB30D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FASB ASC 810</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3BEEAFFB" w14:textId="36CB8EA8" w:rsidR="001C2411" w:rsidRDefault="001C2411" w:rsidP="001C2411">
      <w:pPr>
        <w:pStyle w:val="PlainText"/>
        <w:rPr>
          <w:sz w:val="24"/>
          <w:szCs w:val="24"/>
        </w:rPr>
      </w:pPr>
    </w:p>
    <w:p w14:paraId="56946D9A" w14:textId="77777777" w:rsidR="00B23CEE" w:rsidRDefault="00B23CEE" w:rsidP="00B23CEE">
      <w:pPr>
        <w:pStyle w:val="BodyText"/>
        <w:spacing w:after="240"/>
        <w:rPr>
          <w:rFonts w:ascii="Courier New" w:hAnsi="Courier New" w:cs="Courier New"/>
        </w:rPr>
      </w:pPr>
      <w:r w:rsidRPr="00EE2EF4">
        <w:rPr>
          <w:rFonts w:ascii="Courier New" w:hAnsi="Courier New" w:cs="Courier New"/>
        </w:rPr>
        <w:t>"</w:t>
      </w:r>
      <w:r w:rsidRPr="00966B70">
        <w:rPr>
          <w:rFonts w:ascii="Courier New" w:hAnsi="Courier New" w:cs="Courier New"/>
          <w:u w:val="single"/>
        </w:rPr>
        <w:t xml:space="preserve">Federal </w:t>
      </w:r>
      <w:r w:rsidRPr="00ED26F9">
        <w:rPr>
          <w:rFonts w:ascii="Courier New" w:hAnsi="Courier New" w:cs="Courier New"/>
          <w:u w:val="single"/>
        </w:rPr>
        <w:t>N</w:t>
      </w:r>
      <w:r w:rsidRPr="00EE2EF4">
        <w:rPr>
          <w:rFonts w:ascii="Courier New" w:hAnsi="Courier New" w:cs="Courier New"/>
          <w:u w:val="single"/>
        </w:rPr>
        <w:t>on-Refundable Tax Credit</w:t>
      </w:r>
      <w:r w:rsidRPr="00EE2EF4">
        <w:rPr>
          <w:rFonts w:ascii="Courier New" w:hAnsi="Courier New" w:cs="Courier New"/>
        </w:rPr>
        <w:t>": Shall mean any U.S. federal tax credit for which the federal government is not required to refund any tax credit which exceeds the tax payments due to the federal government by the Claiming Entity or to provide a cash rebate in lieu of such credit to the Claiming Entity.</w:t>
      </w:r>
    </w:p>
    <w:p w14:paraId="3A2C8F16" w14:textId="173D92DA" w:rsidR="00B23CEE" w:rsidRDefault="00B23CEE" w:rsidP="00B23CEE">
      <w:pPr>
        <w:pStyle w:val="PlainText"/>
        <w:rPr>
          <w:sz w:val="24"/>
          <w:szCs w:val="24"/>
        </w:rPr>
      </w:pPr>
      <w:r w:rsidRPr="001770E1">
        <w:rPr>
          <w:sz w:val="24"/>
          <w:szCs w:val="24"/>
        </w:rPr>
        <w:t>"</w:t>
      </w:r>
      <w:r w:rsidRPr="001770E1">
        <w:rPr>
          <w:sz w:val="24"/>
          <w:szCs w:val="24"/>
          <w:u w:val="single"/>
        </w:rPr>
        <w:t>Federal Refundable Tax Credit</w:t>
      </w:r>
      <w:r w:rsidRPr="001770E1">
        <w:rPr>
          <w:sz w:val="24"/>
          <w:szCs w:val="24"/>
        </w:rPr>
        <w:t>":</w:t>
      </w:r>
      <w:r w:rsidRPr="001770E1">
        <w:rPr>
          <w:sz w:val="24"/>
          <w:szCs w:val="24"/>
        </w:rPr>
        <w:tab/>
        <w:t>Shall mean any U.S. federal tax credit for which the federal government is required to refund any tax credit which exceeds the tax payments due to the federal government by the Claiming Entity or to provide a cash rebate in lieu of such credit to the Claiming Entity.</w:t>
      </w:r>
    </w:p>
    <w:p w14:paraId="15713F16" w14:textId="77777777" w:rsidR="00B23CEE" w:rsidRPr="004B302D" w:rsidRDefault="00B23CEE" w:rsidP="001C2411">
      <w:pPr>
        <w:pStyle w:val="PlainText"/>
        <w:rPr>
          <w:sz w:val="24"/>
          <w:szCs w:val="24"/>
        </w:rPr>
      </w:pPr>
    </w:p>
    <w:p w14:paraId="783DBD3F" w14:textId="7907B051" w:rsidR="00B9420D" w:rsidRPr="004B302D" w:rsidRDefault="00B9420D" w:rsidP="00B10C6B">
      <w:pPr>
        <w:pStyle w:val="PlainText"/>
        <w:rPr>
          <w:sz w:val="24"/>
          <w:szCs w:val="24"/>
        </w:rPr>
      </w:pPr>
      <w:r w:rsidRPr="004B302D">
        <w:rPr>
          <w:sz w:val="24"/>
          <w:szCs w:val="24"/>
        </w:rPr>
        <w:t>"</w:t>
      </w:r>
      <w:r w:rsidRPr="004B302D">
        <w:rPr>
          <w:sz w:val="24"/>
          <w:szCs w:val="24"/>
          <w:u w:val="single"/>
        </w:rPr>
        <w:t>Final Non-appealable Order from the PUC</w:t>
      </w:r>
      <w:r w:rsidRPr="004B302D">
        <w:rPr>
          <w:sz w:val="24"/>
          <w:szCs w:val="24"/>
        </w:rPr>
        <w:t xml:space="preserve">": Shall have the meaning set forth in </w:t>
      </w:r>
      <w:r w:rsidRPr="004B302D">
        <w:rPr>
          <w:sz w:val="24"/>
          <w:szCs w:val="24"/>
          <w:u w:val="single"/>
        </w:rPr>
        <w:t>Section 5(d)</w:t>
      </w:r>
      <w:r w:rsidRPr="004B302D">
        <w:rPr>
          <w:sz w:val="24"/>
          <w:szCs w:val="24"/>
        </w:rPr>
        <w:t xml:space="preserve"> of </w:t>
      </w:r>
      <w:r w:rsidRPr="004B302D">
        <w:rPr>
          <w:sz w:val="24"/>
          <w:szCs w:val="24"/>
          <w:u w:val="single"/>
        </w:rPr>
        <w:t>Attachment P</w:t>
      </w:r>
      <w:r w:rsidRPr="004B302D">
        <w:rPr>
          <w:sz w:val="24"/>
          <w:szCs w:val="24"/>
        </w:rPr>
        <w:t xml:space="preserve"> (Sale of Facility by </w:t>
      </w:r>
      <w:r w:rsidR="00210CB4">
        <w:rPr>
          <w:sz w:val="24"/>
          <w:szCs w:val="24"/>
        </w:rPr>
        <w:t>Subscriber Organization</w:t>
      </w:r>
      <w:r w:rsidRPr="004B302D">
        <w:rPr>
          <w:sz w:val="24"/>
          <w:szCs w:val="24"/>
        </w:rPr>
        <w:t>) to this Agreement.</w:t>
      </w:r>
    </w:p>
    <w:p w14:paraId="508A9B25" w14:textId="77777777" w:rsidR="00B10C6B" w:rsidRPr="004B302D" w:rsidRDefault="00B10C6B" w:rsidP="001C2411">
      <w:pPr>
        <w:pStyle w:val="PlainText"/>
        <w:rPr>
          <w:sz w:val="24"/>
          <w:szCs w:val="24"/>
        </w:rPr>
      </w:pPr>
    </w:p>
    <w:p w14:paraId="706EB6AD" w14:textId="77777777" w:rsidR="00B10C6B" w:rsidRPr="004B302D" w:rsidRDefault="00B10C6B" w:rsidP="00B10C6B">
      <w:pPr>
        <w:pStyle w:val="PlainText"/>
        <w:rPr>
          <w:sz w:val="24"/>
          <w:szCs w:val="24"/>
        </w:rPr>
      </w:pPr>
      <w:r w:rsidRPr="004B302D">
        <w:rPr>
          <w:sz w:val="24"/>
          <w:szCs w:val="24"/>
        </w:rPr>
        <w:t>"</w:t>
      </w:r>
      <w:r w:rsidRPr="004B302D">
        <w:rPr>
          <w:sz w:val="24"/>
          <w:szCs w:val="24"/>
          <w:u w:val="single"/>
        </w:rPr>
        <w:t>Financial Compliance Information</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6262FBB0" w14:textId="77777777" w:rsidR="002F17F0" w:rsidRPr="004B302D" w:rsidRDefault="002F17F0" w:rsidP="00B10C6B">
      <w:pPr>
        <w:pStyle w:val="PlainText"/>
        <w:rPr>
          <w:sz w:val="24"/>
          <w:szCs w:val="24"/>
        </w:rPr>
      </w:pPr>
    </w:p>
    <w:p w14:paraId="0A5E7E0F" w14:textId="2E97E585" w:rsidR="002F17F0" w:rsidRPr="004B302D" w:rsidRDefault="002F17F0" w:rsidP="00B10C6B">
      <w:pPr>
        <w:pStyle w:val="PlainText"/>
        <w:rPr>
          <w:sz w:val="24"/>
          <w:szCs w:val="24"/>
        </w:rPr>
      </w:pPr>
      <w:r w:rsidRPr="004B302D">
        <w:rPr>
          <w:sz w:val="24"/>
          <w:szCs w:val="24"/>
        </w:rPr>
        <w:t>"</w:t>
      </w:r>
      <w:r w:rsidRPr="004B302D">
        <w:rPr>
          <w:sz w:val="24"/>
          <w:szCs w:val="24"/>
          <w:u w:val="single"/>
        </w:rPr>
        <w:t>Financial Termination Costs</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(Sale of Facility by </w:t>
      </w:r>
      <w:r w:rsidR="00210CB4">
        <w:rPr>
          <w:sz w:val="24"/>
          <w:szCs w:val="24"/>
        </w:rPr>
        <w:t>Subscriber Organization</w:t>
      </w:r>
      <w:r w:rsidRPr="004B302D">
        <w:rPr>
          <w:sz w:val="24"/>
          <w:szCs w:val="24"/>
        </w:rPr>
        <w:t>)</w:t>
      </w:r>
      <w:r w:rsidR="00B9420D" w:rsidRPr="004B302D">
        <w:rPr>
          <w:sz w:val="24"/>
          <w:szCs w:val="24"/>
        </w:rPr>
        <w:t xml:space="preserve"> to this Agreement</w:t>
      </w:r>
      <w:r w:rsidRPr="004B302D">
        <w:rPr>
          <w:sz w:val="24"/>
          <w:szCs w:val="24"/>
        </w:rPr>
        <w:t>.</w:t>
      </w:r>
    </w:p>
    <w:p w14:paraId="6616C73C" w14:textId="77777777" w:rsidR="001C2411" w:rsidRPr="004B302D" w:rsidRDefault="001C2411" w:rsidP="001C2411">
      <w:pPr>
        <w:pStyle w:val="PlainText"/>
        <w:rPr>
          <w:sz w:val="24"/>
          <w:szCs w:val="24"/>
        </w:rPr>
      </w:pPr>
    </w:p>
    <w:p w14:paraId="12E63512" w14:textId="670AF032" w:rsidR="001C2411" w:rsidRPr="004B302D" w:rsidRDefault="001C2411" w:rsidP="001C2411">
      <w:pPr>
        <w:pStyle w:val="PlainText"/>
        <w:rPr>
          <w:sz w:val="24"/>
          <w:szCs w:val="24"/>
        </w:rPr>
      </w:pPr>
      <w:r w:rsidRPr="004B302D">
        <w:rPr>
          <w:sz w:val="24"/>
          <w:szCs w:val="24"/>
        </w:rPr>
        <w:t>"</w:t>
      </w:r>
      <w:r w:rsidRPr="004B302D">
        <w:rPr>
          <w:sz w:val="24"/>
          <w:szCs w:val="24"/>
          <w:u w:val="single"/>
        </w:rPr>
        <w:t>Financing Documents</w:t>
      </w:r>
      <w:r w:rsidRPr="004B302D">
        <w:rPr>
          <w:sz w:val="24"/>
          <w:szCs w:val="24"/>
        </w:rPr>
        <w:t xml:space="preserve">":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w:t>
      </w:r>
      <w:r w:rsidR="00951331" w:rsidRPr="004B302D">
        <w:rPr>
          <w:sz w:val="24"/>
          <w:szCs w:val="24"/>
        </w:rPr>
        <w:t xml:space="preserve">by and </w:t>
      </w:r>
      <w:r w:rsidRPr="004B302D">
        <w:rPr>
          <w:sz w:val="24"/>
          <w:szCs w:val="24"/>
        </w:rPr>
        <w:t xml:space="preserve">at the discretion of </w:t>
      </w:r>
      <w:r w:rsidR="00210CB4">
        <w:rPr>
          <w:sz w:val="24"/>
          <w:szCs w:val="24"/>
        </w:rPr>
        <w:t>Subscriber Organization</w:t>
      </w:r>
      <w:r w:rsidR="00690750" w:rsidRPr="004B302D">
        <w:rPr>
          <w:sz w:val="24"/>
          <w:szCs w:val="24"/>
        </w:rPr>
        <w:t xml:space="preserve"> </w:t>
      </w:r>
      <w:r w:rsidR="004059E6" w:rsidRPr="004B302D">
        <w:rPr>
          <w:sz w:val="24"/>
          <w:szCs w:val="24"/>
        </w:rPr>
        <w:t xml:space="preserve">and/or </w:t>
      </w:r>
      <w:r w:rsidR="00690750" w:rsidRPr="004B302D">
        <w:rPr>
          <w:sz w:val="24"/>
          <w:szCs w:val="24"/>
        </w:rPr>
        <w:t>its affiliates</w:t>
      </w:r>
      <w:r w:rsidRPr="004B302D">
        <w:rPr>
          <w:sz w:val="24"/>
          <w:szCs w:val="24"/>
        </w:rPr>
        <w:t xml:space="preserve"> in connection with </w:t>
      </w:r>
      <w:r w:rsidR="00951331" w:rsidRPr="004B302D">
        <w:rPr>
          <w:sz w:val="24"/>
          <w:szCs w:val="24"/>
        </w:rPr>
        <w:t xml:space="preserve">financing for the </w:t>
      </w:r>
      <w:r w:rsidRPr="004B302D">
        <w:rPr>
          <w:sz w:val="24"/>
          <w:szCs w:val="24"/>
        </w:rPr>
        <w:t xml:space="preserve">development, construction, ownership, leasing, operation or maintenance of the Facility.  </w:t>
      </w:r>
    </w:p>
    <w:p w14:paraId="248EB913" w14:textId="77777777" w:rsidR="001C2411" w:rsidRPr="004B302D" w:rsidRDefault="001C2411" w:rsidP="001C2411">
      <w:pPr>
        <w:pStyle w:val="PlainText"/>
        <w:rPr>
          <w:sz w:val="24"/>
          <w:szCs w:val="24"/>
        </w:rPr>
      </w:pPr>
    </w:p>
    <w:p w14:paraId="444DD524" w14:textId="11C8D044" w:rsidR="002D369B" w:rsidRPr="004B302D" w:rsidRDefault="002D369B" w:rsidP="001C2411">
      <w:pPr>
        <w:pStyle w:val="PlainText"/>
        <w:rPr>
          <w:sz w:val="24"/>
          <w:szCs w:val="24"/>
        </w:rPr>
      </w:pPr>
      <w:r w:rsidRPr="004B302D">
        <w:rPr>
          <w:sz w:val="24"/>
          <w:szCs w:val="24"/>
        </w:rPr>
        <w:t>"</w:t>
      </w:r>
      <w:r w:rsidRPr="004B302D">
        <w:rPr>
          <w:sz w:val="24"/>
          <w:szCs w:val="24"/>
          <w:u w:val="single"/>
        </w:rPr>
        <w:t>Financing Purposes</w:t>
      </w:r>
      <w:r w:rsidRPr="004B302D">
        <w:rPr>
          <w:sz w:val="24"/>
          <w:szCs w:val="24"/>
        </w:rPr>
        <w:t xml:space="preserve">": Shall have the meaning set forth in </w:t>
      </w:r>
      <w:r w:rsidRPr="004B302D">
        <w:rPr>
          <w:sz w:val="24"/>
          <w:szCs w:val="24"/>
          <w:u w:val="single"/>
        </w:rPr>
        <w:t>Section 1(c)</w:t>
      </w:r>
      <w:r w:rsidRPr="004B302D">
        <w:rPr>
          <w:sz w:val="24"/>
          <w:szCs w:val="24"/>
        </w:rPr>
        <w:t xml:space="preserve"> (Exempt Sales) of </w:t>
      </w:r>
      <w:r w:rsidRPr="004B302D">
        <w:rPr>
          <w:sz w:val="24"/>
          <w:szCs w:val="24"/>
          <w:u w:val="single"/>
        </w:rPr>
        <w:t>Attachment P</w:t>
      </w:r>
      <w:r w:rsidRPr="004B302D">
        <w:rPr>
          <w:sz w:val="24"/>
          <w:szCs w:val="24"/>
        </w:rPr>
        <w:t xml:space="preserve"> (Sale of Facility by </w:t>
      </w:r>
      <w:r w:rsidR="00210CB4">
        <w:rPr>
          <w:sz w:val="24"/>
          <w:szCs w:val="24"/>
        </w:rPr>
        <w:t>Subscriber Organization</w:t>
      </w:r>
      <w:r w:rsidRPr="004B302D">
        <w:rPr>
          <w:sz w:val="24"/>
          <w:szCs w:val="24"/>
        </w:rPr>
        <w:t>) to this Agreement.</w:t>
      </w:r>
    </w:p>
    <w:p w14:paraId="78F69E1E" w14:textId="77777777" w:rsidR="002D369B" w:rsidRPr="004B302D" w:rsidRDefault="002D369B" w:rsidP="001C2411">
      <w:pPr>
        <w:pStyle w:val="PlainText"/>
        <w:rPr>
          <w:sz w:val="24"/>
          <w:szCs w:val="24"/>
        </w:rPr>
      </w:pPr>
    </w:p>
    <w:p w14:paraId="125ED6F6" w14:textId="10447086" w:rsidR="001C2411" w:rsidRPr="004B302D" w:rsidRDefault="001C2411" w:rsidP="001C2411">
      <w:pPr>
        <w:pStyle w:val="PlainText"/>
        <w:rPr>
          <w:sz w:val="24"/>
          <w:szCs w:val="24"/>
        </w:rPr>
      </w:pPr>
      <w:r w:rsidRPr="004B302D">
        <w:rPr>
          <w:sz w:val="24"/>
          <w:szCs w:val="24"/>
        </w:rPr>
        <w:t>"</w:t>
      </w:r>
      <w:r w:rsidRPr="004B302D">
        <w:rPr>
          <w:sz w:val="24"/>
          <w:szCs w:val="24"/>
          <w:u w:val="single"/>
        </w:rPr>
        <w:t>First Benchmark Period</w:t>
      </w:r>
      <w:r w:rsidRPr="004B302D">
        <w:rPr>
          <w:sz w:val="24"/>
          <w:szCs w:val="24"/>
        </w:rPr>
        <w:t xml:space="preserve">": The period commencing on the Commercial Operations Date and ending on the last Day of the calendar month during which an OEPR Evaluator issues the Initial OEPR.  During the First Benchmark Period, the First NEP Benchmark shall be the estimate of Net Energy Potential that is used to calculate the Lump Sum Payment as provided in </w:t>
      </w:r>
      <w:r w:rsidRPr="004B302D">
        <w:rPr>
          <w:sz w:val="24"/>
          <w:szCs w:val="24"/>
          <w:u w:val="single"/>
        </w:rPr>
        <w:t>Section 3.i</w:t>
      </w:r>
      <w:r w:rsidRPr="004B302D">
        <w:rPr>
          <w:sz w:val="24"/>
          <w:szCs w:val="24"/>
        </w:rPr>
        <w:t xml:space="preserve"> (Lump Sum Payment During First Benchmark Period) of </w:t>
      </w:r>
      <w:r w:rsidRPr="004B302D">
        <w:rPr>
          <w:sz w:val="24"/>
          <w:szCs w:val="24"/>
          <w:u w:val="single"/>
        </w:rPr>
        <w:t>Attachment J</w:t>
      </w:r>
      <w:r w:rsidRPr="004B302D">
        <w:rPr>
          <w:sz w:val="24"/>
          <w:szCs w:val="24"/>
        </w:rPr>
        <w:t xml:space="preserve"> (Company Payments for Energy</w:t>
      </w:r>
      <w:r w:rsidR="00FD23F1" w:rsidRPr="004B302D">
        <w:rPr>
          <w:sz w:val="24"/>
          <w:szCs w:val="24"/>
        </w:rPr>
        <w:t>,</w:t>
      </w:r>
      <w:r w:rsidRPr="004B302D">
        <w:rPr>
          <w:sz w:val="24"/>
          <w:szCs w:val="24"/>
        </w:rPr>
        <w:t xml:space="preserve"> Dispatchability</w:t>
      </w:r>
      <w:r w:rsidR="00FD23F1" w:rsidRPr="004B302D">
        <w:rPr>
          <w:sz w:val="24"/>
          <w:szCs w:val="24"/>
        </w:rPr>
        <w:t xml:space="preserve"> and Availability of BESS</w:t>
      </w:r>
      <w:r w:rsidRPr="004B302D">
        <w:rPr>
          <w:sz w:val="24"/>
          <w:szCs w:val="24"/>
        </w:rPr>
        <w:t>) to this Agreement.</w:t>
      </w:r>
    </w:p>
    <w:p w14:paraId="5B6952AA" w14:textId="77777777" w:rsidR="001C2411" w:rsidRPr="004B302D" w:rsidRDefault="001C2411" w:rsidP="001C2411">
      <w:pPr>
        <w:pStyle w:val="PlainText"/>
        <w:rPr>
          <w:sz w:val="24"/>
          <w:szCs w:val="24"/>
        </w:rPr>
      </w:pPr>
    </w:p>
    <w:p w14:paraId="72951F8B" w14:textId="01F6B826" w:rsidR="001C2411" w:rsidRPr="004B302D" w:rsidRDefault="001C2411" w:rsidP="001C2411">
      <w:pPr>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w:t>
      </w:r>
      <w:r w:rsidRPr="00F35441">
        <w:rPr>
          <w:rFonts w:ascii="Courier New" w:eastAsiaTheme="minorEastAsia" w:hAnsi="Courier New" w:cs="Courier New"/>
          <w:szCs w:val="22"/>
          <w:u w:val="single"/>
          <w:lang w:eastAsia="zh-CN"/>
        </w:rPr>
        <w:t>First NEP Benchmark</w:t>
      </w:r>
      <w:r w:rsidRPr="00D235D5">
        <w:rPr>
          <w:rFonts w:ascii="Courier New" w:eastAsiaTheme="minorEastAsia" w:hAnsi="Courier New" w:cs="Courier New"/>
          <w:szCs w:val="22"/>
          <w:lang w:eastAsia="zh-CN"/>
        </w:rPr>
        <w:t>": The estimate of Net Energy Potential that is used to calculate the Lump Sum Payment duri</w:t>
      </w:r>
      <w:r w:rsidRPr="0051062C">
        <w:rPr>
          <w:rFonts w:ascii="Courier New" w:eastAsiaTheme="minorEastAsia" w:hAnsi="Courier New" w:cs="Courier New"/>
          <w:szCs w:val="22"/>
          <w:lang w:eastAsia="zh-CN"/>
        </w:rPr>
        <w:t xml:space="preserve">ng the First Benchmark Period as provided in </w:t>
      </w:r>
      <w:r w:rsidRPr="00C91906">
        <w:rPr>
          <w:rFonts w:ascii="Courier New" w:eastAsiaTheme="minorEastAsia" w:hAnsi="Courier New" w:cs="Courier New"/>
          <w:szCs w:val="22"/>
          <w:u w:val="single"/>
          <w:lang w:eastAsia="zh-CN"/>
        </w:rPr>
        <w:t>Section 3.i</w:t>
      </w:r>
      <w:r w:rsidRPr="003B30CD">
        <w:rPr>
          <w:rFonts w:ascii="Courier New" w:eastAsiaTheme="minorEastAsia" w:hAnsi="Courier New" w:cs="Courier New"/>
          <w:szCs w:val="22"/>
          <w:lang w:eastAsia="zh-CN"/>
        </w:rPr>
        <w:t xml:space="preserve"> (Lump Sum Payment During First Benchmark Period) of </w:t>
      </w:r>
      <w:r w:rsidRPr="00B959DE">
        <w:rPr>
          <w:rFonts w:ascii="Courier New" w:eastAsiaTheme="minorEastAsia" w:hAnsi="Courier New" w:cs="Courier New"/>
          <w:szCs w:val="22"/>
          <w:u w:val="single"/>
          <w:lang w:eastAsia="zh-CN"/>
        </w:rPr>
        <w:t>Attachment J</w:t>
      </w:r>
      <w:r w:rsidRPr="00B959DE">
        <w:rPr>
          <w:rFonts w:ascii="Courier New" w:eastAsiaTheme="minorEastAsia" w:hAnsi="Courier New" w:cs="Courier New"/>
          <w:szCs w:val="22"/>
          <w:lang w:eastAsia="zh-CN"/>
        </w:rPr>
        <w:t xml:space="preserve"> (Company Payments for Energy</w:t>
      </w:r>
      <w:r w:rsidR="00FD23F1" w:rsidRPr="006F17F2">
        <w:rPr>
          <w:rFonts w:ascii="Courier New" w:eastAsiaTheme="minorEastAsia" w:hAnsi="Courier New" w:cs="Courier New"/>
          <w:szCs w:val="22"/>
          <w:lang w:eastAsia="zh-CN"/>
        </w:rPr>
        <w:t>,</w:t>
      </w:r>
      <w:r w:rsidRPr="006F17F2">
        <w:rPr>
          <w:rFonts w:ascii="Courier New" w:eastAsiaTheme="minorEastAsia" w:hAnsi="Courier New" w:cs="Courier New"/>
          <w:szCs w:val="22"/>
          <w:lang w:eastAsia="zh-CN"/>
        </w:rPr>
        <w:t xml:space="preserve"> Dispatchability</w:t>
      </w:r>
      <w:r w:rsidR="00FD23F1" w:rsidRPr="006F17F2">
        <w:rPr>
          <w:rFonts w:ascii="Courier New" w:eastAsiaTheme="minorEastAsia" w:hAnsi="Courier New" w:cs="Courier New"/>
          <w:szCs w:val="22"/>
          <w:lang w:eastAsia="zh-CN"/>
        </w:rPr>
        <w:t xml:space="preserve"> and Availability of BESS</w:t>
      </w:r>
      <w:r w:rsidRPr="006F17F2">
        <w:rPr>
          <w:rFonts w:ascii="Courier New" w:eastAsiaTheme="minorEastAsia" w:hAnsi="Courier New" w:cs="Courier New"/>
          <w:szCs w:val="22"/>
          <w:lang w:eastAsia="zh-CN"/>
        </w:rPr>
        <w:t>) to this Agreement.  The "First NEP Benchmark" shall consist of</w:t>
      </w:r>
      <w:r w:rsidRPr="004B302D">
        <w:rPr>
          <w:rFonts w:ascii="Courier New" w:eastAsiaTheme="minorEastAsia" w:hAnsi="Courier New" w:cs="Courier New"/>
          <w:szCs w:val="22"/>
          <w:lang w:eastAsia="zh-CN"/>
        </w:rPr>
        <w:t xml:space="preserve"> whichever of the following is applicable as of the Commercial Operation Date, as more fully provided in </w:t>
      </w:r>
      <w:r w:rsidRPr="004B302D">
        <w:rPr>
          <w:rFonts w:ascii="Courier New" w:eastAsiaTheme="minorEastAsia" w:hAnsi="Courier New" w:cs="Courier New"/>
          <w:szCs w:val="22"/>
          <w:u w:val="single"/>
          <w:lang w:eastAsia="zh-CN"/>
        </w:rPr>
        <w:t>Section 1(c)</w:t>
      </w:r>
      <w:r w:rsidRPr="004B302D">
        <w:rPr>
          <w:rFonts w:ascii="Courier New" w:eastAsiaTheme="minorEastAsia" w:hAnsi="Courier New" w:cs="Courier New"/>
          <w:szCs w:val="22"/>
          <w:lang w:eastAsia="zh-CN"/>
        </w:rPr>
        <w:t xml:space="preserve"> (NEP IE Estimate and Company-Designated NEP Estimate) and </w:t>
      </w:r>
      <w:r w:rsidRPr="004B302D">
        <w:rPr>
          <w:rFonts w:ascii="Courier New" w:eastAsiaTheme="minorEastAsia" w:hAnsi="Courier New" w:cs="Courier New"/>
          <w:szCs w:val="22"/>
          <w:u w:val="single"/>
          <w:lang w:eastAsia="zh-CN"/>
        </w:rPr>
        <w:t>Section 1(d)</w:t>
      </w:r>
      <w:r w:rsidRPr="004B302D">
        <w:rPr>
          <w:rFonts w:ascii="Courier New" w:eastAsiaTheme="minorEastAsia" w:hAnsi="Courier New" w:cs="Courier New"/>
          <w:szCs w:val="22"/>
          <w:lang w:eastAsia="zh-CN"/>
        </w:rPr>
        <w:t xml:space="preserve"> (NEP IE Estimate, Liquidated Damages and </w:t>
      </w:r>
      <w:r w:rsidR="00210CB4">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 xml:space="preserve">'s Null and Void Right)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w:t>
      </w:r>
      <w:r w:rsidRPr="004B302D">
        <w:rPr>
          <w:rFonts w:ascii="Courier New" w:eastAsiaTheme="minorEastAsia" w:hAnsi="Courier New" w:cs="Courier New"/>
          <w:szCs w:val="22"/>
          <w:lang w:eastAsia="zh-CN"/>
        </w:rPr>
        <w:lastRenderedPageBreak/>
        <w:t xml:space="preserve">Energy Potential) to this Agreement: (i) NEP RFP Projection, (ii) NEP IE Estimate, (iii) Company-Designated NEP Estimate or (iv) such other amount as the Parties may agree in writing.  </w:t>
      </w:r>
    </w:p>
    <w:p w14:paraId="5DE804E4" w14:textId="77777777" w:rsidR="001C2411" w:rsidRPr="004B302D" w:rsidRDefault="001C2411" w:rsidP="001C2411">
      <w:pPr>
        <w:pStyle w:val="PlainText"/>
        <w:rPr>
          <w:sz w:val="24"/>
          <w:szCs w:val="24"/>
        </w:rPr>
      </w:pPr>
    </w:p>
    <w:p w14:paraId="07F1C0C0" w14:textId="77777777" w:rsidR="00572BE1" w:rsidRPr="004B302D" w:rsidRDefault="00572BE1" w:rsidP="001C2411">
      <w:pPr>
        <w:pStyle w:val="PlainText"/>
        <w:rPr>
          <w:sz w:val="24"/>
          <w:szCs w:val="24"/>
        </w:rPr>
      </w:pPr>
      <w:r w:rsidRPr="004B302D">
        <w:rPr>
          <w:sz w:val="24"/>
          <w:szCs w:val="24"/>
        </w:rPr>
        <w:t>"</w:t>
      </w:r>
      <w:r w:rsidRPr="004B302D">
        <w:rPr>
          <w:sz w:val="24"/>
          <w:szCs w:val="24"/>
          <w:u w:val="single"/>
        </w:rPr>
        <w:t>First OEPR</w:t>
      </w:r>
      <w:r w:rsidRPr="004B302D">
        <w:rPr>
          <w:sz w:val="24"/>
          <w:szCs w:val="24"/>
        </w:rPr>
        <w:t xml:space="preserve">": Shall have the meaning set forth in </w:t>
      </w:r>
      <w:r w:rsidRPr="004B302D">
        <w:rPr>
          <w:sz w:val="24"/>
          <w:szCs w:val="24"/>
          <w:u w:val="single"/>
        </w:rPr>
        <w:t>Section 4(f)</w:t>
      </w:r>
      <w:r w:rsidRPr="004B302D">
        <w:rPr>
          <w:sz w:val="24"/>
          <w:szCs w:val="24"/>
        </w:rPr>
        <w:t xml:space="preserve"> (Timeline and Fees) of this </w:t>
      </w:r>
      <w:r w:rsidRPr="004B302D">
        <w:rPr>
          <w:sz w:val="24"/>
          <w:szCs w:val="24"/>
          <w:u w:val="single"/>
        </w:rPr>
        <w:t>Attachment U</w:t>
      </w:r>
      <w:r w:rsidRPr="004B302D">
        <w:rPr>
          <w:sz w:val="24"/>
          <w:szCs w:val="24"/>
        </w:rPr>
        <w:t xml:space="preserve"> (Calculation and Adjustment of Net Energy Potential) to this Agreement.</w:t>
      </w:r>
    </w:p>
    <w:p w14:paraId="607C431D" w14:textId="77777777" w:rsidR="00572BE1" w:rsidRPr="004B302D" w:rsidRDefault="00572BE1" w:rsidP="001C2411">
      <w:pPr>
        <w:pStyle w:val="PlainText"/>
        <w:rPr>
          <w:sz w:val="24"/>
          <w:szCs w:val="24"/>
        </w:rPr>
      </w:pPr>
    </w:p>
    <w:p w14:paraId="2910802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Force Majeure</w:t>
      </w:r>
      <w:r w:rsidRPr="004B302D">
        <w:rPr>
          <w:sz w:val="24"/>
          <w:szCs w:val="24"/>
        </w:rPr>
        <w:t>":</w:t>
      </w:r>
      <w:r w:rsidR="00D61C75" w:rsidRPr="004B302D">
        <w:t xml:space="preserve"> </w:t>
      </w:r>
      <w:r w:rsidR="00D61C75" w:rsidRPr="004B302D">
        <w:rPr>
          <w:sz w:val="24"/>
          <w:szCs w:val="24"/>
        </w:rPr>
        <w:t xml:space="preserve">An event that satisfies the requirements of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.1</w:t>
      </w:r>
      <w:r w:rsidR="00D61C75" w:rsidRPr="004B302D">
        <w:rPr>
          <w:sz w:val="24"/>
          <w:szCs w:val="24"/>
        </w:rPr>
        <w:t xml:space="preserve"> (Definition of Force Majeure),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.2</w:t>
      </w:r>
      <w:r w:rsidR="00D61C75" w:rsidRPr="004B302D">
        <w:rPr>
          <w:sz w:val="24"/>
          <w:szCs w:val="24"/>
        </w:rPr>
        <w:t xml:space="preserve"> (Events That Could Qualify as Force Majeure) and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.3</w:t>
      </w:r>
      <w:r w:rsidR="00D61C75" w:rsidRPr="004B302D">
        <w:rPr>
          <w:sz w:val="24"/>
          <w:szCs w:val="24"/>
        </w:rPr>
        <w:t xml:space="preserve"> (Exclusions From Force Majeure).</w:t>
      </w:r>
    </w:p>
    <w:p w14:paraId="79117CDB" w14:textId="67EB54AC" w:rsidR="001C2411" w:rsidRDefault="001C2411" w:rsidP="001C2411">
      <w:pPr>
        <w:pStyle w:val="PlainText"/>
        <w:rPr>
          <w:sz w:val="24"/>
          <w:szCs w:val="24"/>
        </w:rPr>
      </w:pPr>
    </w:p>
    <w:p w14:paraId="4A1C38C7" w14:textId="4B49CEAB" w:rsidR="001C1DBF" w:rsidRDefault="00563581" w:rsidP="001C2411">
      <w:pPr>
        <w:pStyle w:val="PlainText"/>
        <w:rPr>
          <w:sz w:val="24"/>
          <w:szCs w:val="24"/>
        </w:rPr>
      </w:pPr>
      <w:r>
        <w:rPr>
          <w:sz w:val="24"/>
          <w:szCs w:val="24"/>
        </w:rPr>
        <w:t>"</w:t>
      </w:r>
      <w:r w:rsidR="001C1DBF" w:rsidRPr="00B80818">
        <w:rPr>
          <w:sz w:val="24"/>
          <w:szCs w:val="24"/>
          <w:u w:val="single"/>
        </w:rPr>
        <w:t>Forced Outage</w:t>
      </w:r>
      <w:r>
        <w:rPr>
          <w:sz w:val="24"/>
          <w:szCs w:val="24"/>
        </w:rPr>
        <w:t>"</w:t>
      </w:r>
      <w:r w:rsidR="001C1DBF">
        <w:rPr>
          <w:sz w:val="24"/>
          <w:szCs w:val="24"/>
        </w:rPr>
        <w:t>:</w:t>
      </w:r>
      <w:r w:rsidR="00F628A6">
        <w:rPr>
          <w:sz w:val="24"/>
          <w:szCs w:val="24"/>
        </w:rPr>
        <w:t xml:space="preserve"> A start failure or unplanned outage reported consistently with the principles in the NERC GADS REPORTING INSTRUCTIONS for SF, U1, U2 and U2 events.  This may</w:t>
      </w:r>
      <w:r w:rsidR="004D465E">
        <w:rPr>
          <w:sz w:val="24"/>
          <w:szCs w:val="24"/>
        </w:rPr>
        <w:t xml:space="preserve"> be a startup failure, a condition resulting in immediate shutdown or trip, or an outage which requires removal from the in-service state before the end of the nest weekend (Sunday at 2400 or before Sunday turns into Monday).  This type of outage can only occur while the resource is in service.</w:t>
      </w:r>
      <w:r w:rsidR="001C1DBF">
        <w:rPr>
          <w:sz w:val="24"/>
          <w:szCs w:val="24"/>
        </w:rPr>
        <w:t xml:space="preserve">  </w:t>
      </w:r>
    </w:p>
    <w:p w14:paraId="3E2E4267" w14:textId="77777777" w:rsidR="001C1DBF" w:rsidRPr="004B302D" w:rsidRDefault="001C1DBF" w:rsidP="001C2411">
      <w:pPr>
        <w:pStyle w:val="PlainText"/>
        <w:rPr>
          <w:sz w:val="24"/>
          <w:szCs w:val="24"/>
        </w:rPr>
      </w:pPr>
    </w:p>
    <w:p w14:paraId="510AA013" w14:textId="2F6F8502"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Full Dispatch</w:t>
      </w:r>
      <w:r w:rsidRPr="004B302D">
        <w:rPr>
          <w:rFonts w:ascii="Courier New" w:eastAsiaTheme="minorEastAsia" w:hAnsi="Courier New" w:cs="Courier New"/>
          <w:szCs w:val="22"/>
          <w:lang w:eastAsia="zh-CN"/>
        </w:rPr>
        <w:t xml:space="preserve">": A time period during which all inverters are available and </w:t>
      </w:r>
      <w:r w:rsidR="0026381C" w:rsidRPr="004B302D">
        <w:rPr>
          <w:rFonts w:ascii="Courier New" w:eastAsiaTheme="minorEastAsia" w:hAnsi="Courier New" w:cs="Courier New"/>
          <w:szCs w:val="22"/>
          <w:lang w:eastAsia="zh-CN"/>
        </w:rPr>
        <w:t>there are no technical restrictions or limitations affecting generation imposed to meet Company Dispatch</w:t>
      </w:r>
      <w:r w:rsidRPr="004B302D">
        <w:rPr>
          <w:rFonts w:ascii="Courier New" w:eastAsiaTheme="minorEastAsia" w:hAnsi="Courier New" w:cs="Courier New"/>
          <w:szCs w:val="22"/>
          <w:lang w:eastAsia="zh-CN"/>
        </w:rPr>
        <w:t>.</w:t>
      </w:r>
    </w:p>
    <w:p w14:paraId="1A27A6AC" w14:textId="77777777" w:rsidR="001C2411" w:rsidRPr="004B302D" w:rsidRDefault="001C2411" w:rsidP="001C2411">
      <w:pPr>
        <w:rPr>
          <w:rFonts w:ascii="Courier New" w:eastAsiaTheme="minorEastAsia" w:hAnsi="Courier New" w:cs="Courier New"/>
          <w:szCs w:val="22"/>
          <w:lang w:eastAsia="zh-CN"/>
        </w:rPr>
      </w:pPr>
    </w:p>
    <w:p w14:paraId="7E31E6FA" w14:textId="6836FEAD" w:rsidR="00381888" w:rsidRPr="004B302D" w:rsidRDefault="00381888" w:rsidP="006250BE">
      <w:pPr>
        <w:pStyle w:val="PlainText"/>
      </w:pPr>
      <w:r w:rsidRPr="004B302D">
        <w:rPr>
          <w:sz w:val="24"/>
          <w:szCs w:val="24"/>
        </w:rPr>
        <w:t>"</w:t>
      </w:r>
      <w:r w:rsidRPr="004B302D">
        <w:rPr>
          <w:sz w:val="24"/>
          <w:szCs w:val="24"/>
          <w:u w:val="single"/>
        </w:rPr>
        <w:t>GAAP</w:t>
      </w:r>
      <w:r w:rsidRPr="004B302D">
        <w:rPr>
          <w:sz w:val="24"/>
          <w:szCs w:val="24"/>
        </w:rPr>
        <w:t xml:space="preserve">": Shall have </w:t>
      </w:r>
      <w:r w:rsidRPr="004B302D">
        <w:rPr>
          <w:sz w:val="24"/>
        </w:rPr>
        <w:t xml:space="preserve">the </w:t>
      </w:r>
      <w:r w:rsidRPr="004B302D">
        <w:rPr>
          <w:sz w:val="24"/>
          <w:szCs w:val="24"/>
        </w:rPr>
        <w:t>meaning</w:t>
      </w:r>
      <w:r w:rsidRPr="004B302D">
        <w:rPr>
          <w:sz w:val="24"/>
        </w:rPr>
        <w:t xml:space="preserve"> set </w:t>
      </w:r>
      <w:r w:rsidRPr="004B302D">
        <w:rPr>
          <w:sz w:val="24"/>
          <w:szCs w:val="24"/>
        </w:rPr>
        <w:t xml:space="preserve">forth in </w:t>
      </w:r>
      <w:r w:rsidRPr="004B302D">
        <w:rPr>
          <w:sz w:val="24"/>
          <w:szCs w:val="24"/>
          <w:u w:val="single"/>
        </w:rPr>
        <w:t>Section 24.5</w:t>
      </w:r>
      <w:r w:rsidRPr="004B302D">
        <w:rPr>
          <w:sz w:val="24"/>
          <w:szCs w:val="24"/>
        </w:rPr>
        <w:t xml:space="preserve"> (Consolidation).</w:t>
      </w:r>
    </w:p>
    <w:p w14:paraId="1FABCBDA" w14:textId="77777777" w:rsidR="001C2411" w:rsidRPr="004B302D" w:rsidRDefault="001C2411" w:rsidP="00457C18">
      <w:pPr>
        <w:rPr>
          <w:rFonts w:ascii="Courier New" w:eastAsiaTheme="minorEastAsia" w:hAnsi="Courier New" w:cs="Courier New"/>
        </w:rPr>
      </w:pPr>
    </w:p>
    <w:p w14:paraId="1CB82099" w14:textId="77777777" w:rsidR="001C2411" w:rsidRPr="00C91906" w:rsidRDefault="001C2411" w:rsidP="001C2411">
      <w:pPr>
        <w:pStyle w:val="PlainText"/>
        <w:rPr>
          <w:sz w:val="24"/>
          <w:szCs w:val="24"/>
        </w:rPr>
      </w:pPr>
      <w:r w:rsidRPr="00447E4A">
        <w:rPr>
          <w:sz w:val="24"/>
          <w:szCs w:val="24"/>
        </w:rPr>
        <w:t>"</w:t>
      </w:r>
      <w:r w:rsidRPr="00F35441">
        <w:rPr>
          <w:sz w:val="24"/>
          <w:szCs w:val="24"/>
          <w:u w:val="single"/>
        </w:rPr>
        <w:t>Good Engineering and Operating Practices</w:t>
      </w:r>
      <w:r w:rsidRPr="00D235D5">
        <w:rPr>
          <w:sz w:val="24"/>
          <w:szCs w:val="24"/>
        </w:rPr>
        <w:t>": The practices, methods and acts engaged in or approved by a significant portion of the</w:t>
      </w:r>
      <w:r w:rsidRPr="0051062C">
        <w:rPr>
          <w:sz w:val="24"/>
          <w:szCs w:val="24"/>
        </w:rPr>
        <w:t xml:space="preserve"> electric utility industry for similarly situated U.S. facilities, considering Company's isolated island setting, that at a particular time, in the exercise of reasonable judgment in light of the facts known or that reasonably should be known at the time a</w:t>
      </w:r>
      <w:r w:rsidRPr="00C91906">
        <w:rPr>
          <w:sz w:val="24"/>
          <w:szCs w:val="24"/>
        </w:rPr>
        <w:t xml:space="preserve">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5EC73C1C" w14:textId="77777777" w:rsidR="001C2411" w:rsidRPr="003B30CD" w:rsidRDefault="001C2411" w:rsidP="001C2411">
      <w:pPr>
        <w:pStyle w:val="PlainText"/>
        <w:rPr>
          <w:sz w:val="24"/>
          <w:szCs w:val="24"/>
        </w:rPr>
      </w:pPr>
    </w:p>
    <w:p w14:paraId="1C59F6A9" w14:textId="7FE6EE01" w:rsidR="001C2411" w:rsidRPr="00B959DE" w:rsidRDefault="001C2411" w:rsidP="00137042">
      <w:pPr>
        <w:pStyle w:val="Corp1L3"/>
        <w:numPr>
          <w:ilvl w:val="0"/>
          <w:numId w:val="32"/>
        </w:numPr>
        <w:ind w:left="1440" w:hanging="720"/>
        <w:outlineLvl w:val="9"/>
      </w:pPr>
      <w:r w:rsidRPr="00B959DE">
        <w:t>Adequate materials, resources and supplies</w:t>
      </w:r>
      <w:r w:rsidR="00C85AEC" w:rsidRPr="00B959DE">
        <w:t xml:space="preserve">, </w:t>
      </w:r>
      <w:r w:rsidRPr="00B959DE">
        <w:t>are available to meet the Facility's needs under normal conditions and reasonably foreseeable abnormal conditions.</w:t>
      </w:r>
    </w:p>
    <w:p w14:paraId="425867DE" w14:textId="77777777" w:rsidR="001C2411" w:rsidRPr="006F17F2" w:rsidRDefault="001C2411" w:rsidP="00137042">
      <w:pPr>
        <w:pStyle w:val="Corp1L3"/>
        <w:numPr>
          <w:ilvl w:val="2"/>
          <w:numId w:val="33"/>
        </w:numPr>
        <w:ind w:left="1440"/>
        <w:outlineLvl w:val="9"/>
      </w:pPr>
      <w:r w:rsidRPr="006F17F2">
        <w:lastRenderedPageBreak/>
        <w:t>Sufficient operating personnel are available and are adequately experienced and trained to operate the Facility properly, efficiently and within manufacturer's guidelines and specifications and are capable of responding to emergency conditions.</w:t>
      </w:r>
    </w:p>
    <w:p w14:paraId="54958B82" w14:textId="77777777" w:rsidR="001C2411" w:rsidRPr="004B302D" w:rsidRDefault="001C2411" w:rsidP="00137042">
      <w:pPr>
        <w:pStyle w:val="Corp1L3"/>
        <w:numPr>
          <w:ilvl w:val="2"/>
          <w:numId w:val="33"/>
        </w:numPr>
        <w:ind w:left="1440"/>
        <w:outlineLvl w:val="9"/>
        <w:rPr>
          <w:szCs w:val="24"/>
        </w:rPr>
      </w:pPr>
      <w:r w:rsidRPr="004B302D">
        <w:rPr>
          <w:szCs w:val="24"/>
        </w:rPr>
        <w:t xml:space="preserve">Preventive, </w:t>
      </w:r>
      <w:r w:rsidRPr="004B302D">
        <w:t>routine</w:t>
      </w:r>
      <w:r w:rsidRPr="004B302D">
        <w:rPr>
          <w:szCs w:val="24"/>
        </w:rPr>
        <w:t xml:space="preserve"> and non-routine maintenance and repairs are performed on a basis that ensures reliable long-term and safe operation, and are performed by knowledgeable, trained and experienced personnel utilizing proper equipment, tools, and procedures.</w:t>
      </w:r>
    </w:p>
    <w:p w14:paraId="0815EE98" w14:textId="77777777" w:rsidR="001C2411" w:rsidRPr="004B302D" w:rsidRDefault="001C2411" w:rsidP="00137042">
      <w:pPr>
        <w:pStyle w:val="Corp1L3"/>
        <w:numPr>
          <w:ilvl w:val="2"/>
          <w:numId w:val="33"/>
        </w:numPr>
        <w:ind w:left="1440"/>
        <w:outlineLvl w:val="9"/>
        <w:rPr>
          <w:szCs w:val="24"/>
        </w:rPr>
      </w:pPr>
      <w:r w:rsidRPr="004B302D">
        <w:rPr>
          <w:szCs w:val="24"/>
        </w:rPr>
        <w:t xml:space="preserve">Appropriate </w:t>
      </w:r>
      <w:r w:rsidRPr="004B302D">
        <w:t>monitoring</w:t>
      </w:r>
      <w:r w:rsidRPr="004B302D">
        <w:rPr>
          <w:szCs w:val="24"/>
        </w:rPr>
        <w:t xml:space="preserve"> and testing is done to ensure equipment is functioning as designed and to provide assurance that equipment will function properly under both normal and reasonably foreseeable abnormal conditions.</w:t>
      </w:r>
    </w:p>
    <w:p w14:paraId="4C6EF411" w14:textId="03F270F9" w:rsidR="001C2411" w:rsidRPr="004B302D" w:rsidRDefault="001C2411" w:rsidP="00137042">
      <w:pPr>
        <w:pStyle w:val="Corp1L3"/>
        <w:numPr>
          <w:ilvl w:val="2"/>
          <w:numId w:val="33"/>
        </w:numPr>
        <w:ind w:left="1440"/>
        <w:outlineLvl w:val="9"/>
        <w:rPr>
          <w:szCs w:val="24"/>
        </w:rPr>
      </w:pPr>
      <w:r w:rsidRPr="004B302D">
        <w:rPr>
          <w:szCs w:val="24"/>
        </w:rPr>
        <w:t>Equipment is operated in a manner safe to workers, the general public and the environment and in accordance with equipment manufacturer's specifications, including, without limitation, defined limitations such as</w:t>
      </w:r>
      <w:r w:rsidR="00C85AEC" w:rsidRPr="004B302D">
        <w:rPr>
          <w:szCs w:val="24"/>
        </w:rPr>
        <w:t xml:space="preserve"> </w:t>
      </w:r>
      <w:r w:rsidRPr="004B302D">
        <w:rPr>
          <w:szCs w:val="24"/>
        </w:rPr>
        <w:t>temperature,</w:t>
      </w:r>
      <w:r w:rsidR="00C85AEC" w:rsidRPr="004B302D">
        <w:rPr>
          <w:szCs w:val="24"/>
        </w:rPr>
        <w:t xml:space="preserve"> </w:t>
      </w:r>
      <w:r w:rsidRPr="004B302D">
        <w:rPr>
          <w:szCs w:val="24"/>
        </w:rPr>
        <w:t>current, frequency, polarity, synchronization, control system limits, etc.</w:t>
      </w:r>
    </w:p>
    <w:p w14:paraId="57960884" w14:textId="06E4AB9F" w:rsidR="001C2411" w:rsidRPr="004B302D" w:rsidRDefault="001C2411" w:rsidP="001C2411">
      <w:pPr>
        <w:pStyle w:val="PlainText"/>
        <w:rPr>
          <w:sz w:val="24"/>
          <w:szCs w:val="24"/>
        </w:rPr>
      </w:pPr>
      <w:r w:rsidRPr="004B302D">
        <w:rPr>
          <w:sz w:val="24"/>
          <w:szCs w:val="24"/>
        </w:rPr>
        <w:t>"</w:t>
      </w:r>
      <w:r w:rsidRPr="004B302D">
        <w:rPr>
          <w:sz w:val="24"/>
          <w:szCs w:val="24"/>
          <w:u w:val="single"/>
        </w:rPr>
        <w:t>Governmental Approvals</w:t>
      </w:r>
      <w:r w:rsidRPr="004B302D">
        <w:rPr>
          <w:sz w:val="24"/>
          <w:szCs w:val="24"/>
        </w:rPr>
        <w:t>": All permits, licenses, approvals, certificates, entitlements and other authorizations issued by Governmental Authorities, as well as any agreements with Governmental Authorities, required for the construction, ownership, operation and maintenance of the Facility and the Company</w:t>
      </w:r>
      <w:r w:rsidRPr="004B302D">
        <w:rPr>
          <w:sz w:val="24"/>
          <w:szCs w:val="24"/>
        </w:rPr>
        <w:noBreakHyphen/>
        <w:t>Owned Interconnection Facilities, and all amendments, modifications, supplements, general conditions and addenda thereto.</w:t>
      </w:r>
    </w:p>
    <w:p w14:paraId="31D18FB6" w14:textId="77777777" w:rsidR="001C2411" w:rsidRPr="004B302D" w:rsidRDefault="001C2411" w:rsidP="001C2411">
      <w:pPr>
        <w:pStyle w:val="PlainText"/>
        <w:rPr>
          <w:sz w:val="24"/>
          <w:szCs w:val="24"/>
        </w:rPr>
      </w:pPr>
    </w:p>
    <w:p w14:paraId="4F83183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Governmental Authority</w:t>
      </w:r>
      <w:r w:rsidRPr="004B302D">
        <w:rPr>
          <w:sz w:val="24"/>
          <w:szCs w:val="24"/>
        </w:rPr>
        <w:t>":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7344499F" w14:textId="77777777" w:rsidR="001C2411" w:rsidRPr="004B302D" w:rsidRDefault="001C2411" w:rsidP="001C2411">
      <w:pPr>
        <w:pStyle w:val="PlainText"/>
        <w:rPr>
          <w:sz w:val="24"/>
          <w:szCs w:val="24"/>
        </w:rPr>
      </w:pPr>
    </w:p>
    <w:p w14:paraId="5E8A0759" w14:textId="4312FBDC" w:rsidR="0015257D" w:rsidRPr="004B302D" w:rsidRDefault="001C2411" w:rsidP="001C2411">
      <w:pPr>
        <w:pStyle w:val="PlainText"/>
        <w:rPr>
          <w:sz w:val="24"/>
          <w:szCs w:val="24"/>
        </w:rPr>
      </w:pPr>
      <w:r w:rsidRPr="004B302D">
        <w:rPr>
          <w:sz w:val="24"/>
          <w:szCs w:val="24"/>
        </w:rPr>
        <w:t>"</w:t>
      </w:r>
      <w:r w:rsidRPr="004B302D">
        <w:rPr>
          <w:sz w:val="24"/>
          <w:szCs w:val="24"/>
          <w:u w:val="single"/>
        </w:rPr>
        <w:t>GPR</w:t>
      </w:r>
      <w:r w:rsidR="0015257D" w:rsidRPr="004B302D">
        <w:rPr>
          <w:sz w:val="24"/>
          <w:szCs w:val="24"/>
        </w:rPr>
        <w:t xml:space="preserve">": Shall have the meaning set forth in </w:t>
      </w:r>
      <w:r w:rsidR="0015257D" w:rsidRPr="004B302D">
        <w:rPr>
          <w:sz w:val="24"/>
          <w:szCs w:val="24"/>
          <w:u w:val="single"/>
        </w:rPr>
        <w:t>Section 2.4(a)</w:t>
      </w:r>
      <w:r w:rsidR="0015257D" w:rsidRPr="004B302D">
        <w:rPr>
          <w:sz w:val="24"/>
          <w:szCs w:val="24"/>
        </w:rPr>
        <w:t xml:space="preserve"> (Design, Operation and Maintenance to Achieve Required</w:t>
      </w:r>
      <w:r w:rsidRPr="004B302D">
        <w:rPr>
          <w:sz w:val="24"/>
          <w:szCs w:val="24"/>
        </w:rPr>
        <w:t xml:space="preserve"> Performance </w:t>
      </w:r>
      <w:r w:rsidR="0015257D" w:rsidRPr="004B302D">
        <w:rPr>
          <w:sz w:val="24"/>
          <w:szCs w:val="24"/>
        </w:rPr>
        <w:t>Metrics; Charging</w:t>
      </w:r>
      <w:r w:rsidRPr="004B302D">
        <w:rPr>
          <w:sz w:val="24"/>
          <w:szCs w:val="24"/>
        </w:rPr>
        <w:t xml:space="preserve"> of </w:t>
      </w:r>
      <w:r w:rsidR="0015257D" w:rsidRPr="004B302D">
        <w:rPr>
          <w:sz w:val="24"/>
          <w:szCs w:val="24"/>
        </w:rPr>
        <w:t xml:space="preserve">BESS). </w:t>
      </w:r>
    </w:p>
    <w:p w14:paraId="7048D372" w14:textId="77777777" w:rsidR="0015257D" w:rsidRPr="004B302D" w:rsidRDefault="0015257D" w:rsidP="001C2411">
      <w:pPr>
        <w:pStyle w:val="PlainText"/>
        <w:rPr>
          <w:sz w:val="24"/>
          <w:szCs w:val="24"/>
        </w:rPr>
      </w:pPr>
    </w:p>
    <w:p w14:paraId="1DC94496" w14:textId="2A80F22D" w:rsidR="001C2411" w:rsidRPr="004B302D" w:rsidRDefault="00FD23F1" w:rsidP="001C2411">
      <w:pPr>
        <w:pStyle w:val="PlainText"/>
        <w:rPr>
          <w:sz w:val="24"/>
        </w:rPr>
      </w:pPr>
      <w:r w:rsidRPr="004B302D">
        <w:rPr>
          <w:sz w:val="24"/>
          <w:szCs w:val="24"/>
        </w:rPr>
        <w:t>"</w:t>
      </w:r>
      <w:r w:rsidRPr="004B302D">
        <w:rPr>
          <w:sz w:val="24"/>
          <w:szCs w:val="24"/>
          <w:u w:val="single"/>
        </w:rPr>
        <w:t>GPR Performance Metric</w:t>
      </w:r>
      <w:r w:rsidRPr="004B302D">
        <w:rPr>
          <w:sz w:val="24"/>
          <w:szCs w:val="24"/>
        </w:rPr>
        <w:t xml:space="preserve">": Shall be as determined </w:t>
      </w:r>
      <w:r w:rsidR="001C2411" w:rsidRPr="004B302D">
        <w:rPr>
          <w:sz w:val="24"/>
          <w:szCs w:val="24"/>
        </w:rPr>
        <w:t xml:space="preserve">under </w:t>
      </w:r>
      <w:r w:rsidR="001C2411" w:rsidRPr="004B302D">
        <w:rPr>
          <w:sz w:val="24"/>
          <w:szCs w:val="24"/>
          <w:u w:val="single"/>
        </w:rPr>
        <w:t>Section 2.6(b)</w:t>
      </w:r>
      <w:r w:rsidR="001C2411" w:rsidRPr="004B302D">
        <w:rPr>
          <w:sz w:val="24"/>
          <w:szCs w:val="24"/>
        </w:rPr>
        <w:t xml:space="preserve"> (Determination of GPR </w:t>
      </w:r>
      <w:r w:rsidRPr="004B302D">
        <w:rPr>
          <w:sz w:val="24"/>
          <w:szCs w:val="24"/>
        </w:rPr>
        <w:t>Performance Metric</w:t>
      </w:r>
      <w:r w:rsidR="001C2411" w:rsidRPr="004B302D">
        <w:rPr>
          <w:sz w:val="24"/>
          <w:szCs w:val="24"/>
        </w:rPr>
        <w:t>) of this Agreement.</w:t>
      </w:r>
    </w:p>
    <w:p w14:paraId="0D63232A" w14:textId="77777777" w:rsidR="001C2411" w:rsidRPr="004B302D" w:rsidRDefault="001C2411" w:rsidP="001C2411">
      <w:pPr>
        <w:pStyle w:val="PlainText"/>
        <w:rPr>
          <w:sz w:val="24"/>
          <w:szCs w:val="24"/>
        </w:rPr>
      </w:pPr>
    </w:p>
    <w:p w14:paraId="2F48CD30" w14:textId="26D3C7FE" w:rsidR="001C2411" w:rsidRPr="004B302D" w:rsidRDefault="001C2411" w:rsidP="001C2411">
      <w:pPr>
        <w:pStyle w:val="PlainText"/>
        <w:rPr>
          <w:sz w:val="24"/>
          <w:szCs w:val="24"/>
        </w:rPr>
      </w:pPr>
      <w:r w:rsidRPr="004B302D">
        <w:rPr>
          <w:sz w:val="24"/>
          <w:szCs w:val="24"/>
        </w:rPr>
        <w:t>"</w:t>
      </w:r>
      <w:r w:rsidRPr="004B302D">
        <w:rPr>
          <w:sz w:val="24"/>
          <w:szCs w:val="24"/>
          <w:u w:val="single"/>
        </w:rPr>
        <w:t>Guaranteed Commercial Operations Date</w:t>
      </w:r>
      <w:r w:rsidRPr="004B302D">
        <w:rPr>
          <w:sz w:val="24"/>
          <w:szCs w:val="24"/>
        </w:rPr>
        <w:t xml:space="preserve">": The date specified as such in </w:t>
      </w:r>
      <w:r w:rsidRPr="004B302D">
        <w:rPr>
          <w:sz w:val="24"/>
          <w:szCs w:val="24"/>
          <w:u w:val="single"/>
        </w:rPr>
        <w:t>Attachment K</w:t>
      </w:r>
      <w:r w:rsidRPr="004B302D">
        <w:rPr>
          <w:sz w:val="24"/>
          <w:szCs w:val="24"/>
        </w:rPr>
        <w:t xml:space="preserve"> (Guaranteed Project Milestones) of this Agreement, by which </w:t>
      </w:r>
      <w:r w:rsidR="00210CB4">
        <w:rPr>
          <w:sz w:val="24"/>
          <w:szCs w:val="24"/>
        </w:rPr>
        <w:t>Subscriber Organization</w:t>
      </w:r>
      <w:r w:rsidRPr="004B302D">
        <w:rPr>
          <w:sz w:val="24"/>
          <w:szCs w:val="24"/>
        </w:rPr>
        <w:t xml:space="preserve"> guarantees that it will achieve the Commercial Operations Date.  </w:t>
      </w:r>
    </w:p>
    <w:p w14:paraId="16F4767E" w14:textId="77777777" w:rsidR="001C2411" w:rsidRPr="004B302D" w:rsidRDefault="001C2411" w:rsidP="001C2411">
      <w:pPr>
        <w:pStyle w:val="PlainText"/>
        <w:rPr>
          <w:sz w:val="24"/>
          <w:szCs w:val="24"/>
        </w:rPr>
      </w:pPr>
    </w:p>
    <w:p w14:paraId="3B728143" w14:textId="58620385" w:rsidR="001C2411" w:rsidRPr="004B302D" w:rsidRDefault="001C2411" w:rsidP="001C2411">
      <w:pPr>
        <w:pStyle w:val="PlainText"/>
        <w:rPr>
          <w:b/>
          <w:sz w:val="24"/>
        </w:rPr>
      </w:pPr>
      <w:r w:rsidRPr="004B302D">
        <w:rPr>
          <w:sz w:val="24"/>
          <w:szCs w:val="24"/>
        </w:rPr>
        <w:t>"</w:t>
      </w:r>
      <w:r w:rsidRPr="004B302D">
        <w:rPr>
          <w:sz w:val="24"/>
          <w:szCs w:val="24"/>
          <w:u w:val="single"/>
        </w:rPr>
        <w:t xml:space="preserve">Guaranteed </w:t>
      </w:r>
      <w:r w:rsidR="00FA32A6" w:rsidRPr="004B302D">
        <w:rPr>
          <w:sz w:val="24"/>
          <w:szCs w:val="24"/>
          <w:u w:val="single"/>
        </w:rPr>
        <w:t>Procurement Payment</w:t>
      </w:r>
      <w:r w:rsidRPr="004B302D">
        <w:rPr>
          <w:sz w:val="24"/>
          <w:szCs w:val="24"/>
          <w:u w:val="single"/>
        </w:rPr>
        <w:t xml:space="preserve"> Date</w:t>
      </w:r>
      <w:r w:rsidRPr="004B302D">
        <w:rPr>
          <w:sz w:val="24"/>
          <w:szCs w:val="24"/>
        </w:rPr>
        <w:t xml:space="preserve">": The date specified in </w:t>
      </w:r>
      <w:r w:rsidRPr="004B302D">
        <w:rPr>
          <w:sz w:val="24"/>
          <w:szCs w:val="24"/>
          <w:u w:val="single"/>
        </w:rPr>
        <w:t>Attachment K</w:t>
      </w:r>
      <w:r w:rsidRPr="004B302D">
        <w:t xml:space="preserve"> (Guaranteed Project Milestones</w:t>
      </w:r>
      <w:r w:rsidRPr="004B302D">
        <w:rPr>
          <w:sz w:val="24"/>
          <w:szCs w:val="24"/>
        </w:rPr>
        <w:t>)</w:t>
      </w:r>
      <w:r w:rsidR="00A92300" w:rsidRPr="004B302D">
        <w:rPr>
          <w:sz w:val="24"/>
          <w:szCs w:val="24"/>
        </w:rPr>
        <w:t xml:space="preserve"> that </w:t>
      </w:r>
      <w:r w:rsidR="00210CB4">
        <w:rPr>
          <w:sz w:val="24"/>
          <w:szCs w:val="24"/>
        </w:rPr>
        <w:t>Subscriber Organization</w:t>
      </w:r>
      <w:r w:rsidR="00A92300" w:rsidRPr="004B302D">
        <w:rPr>
          <w:sz w:val="24"/>
          <w:szCs w:val="24"/>
        </w:rPr>
        <w:t xml:space="preserve"> shall make payment to Company of the amount required under </w:t>
      </w:r>
      <w:r w:rsidR="00A92300" w:rsidRPr="004B302D">
        <w:rPr>
          <w:sz w:val="24"/>
          <w:szCs w:val="24"/>
          <w:u w:val="single"/>
        </w:rPr>
        <w:t>Section 3(b)(iii)</w:t>
      </w:r>
      <w:r w:rsidR="00A92300" w:rsidRPr="004B302D">
        <w:rPr>
          <w:sz w:val="24"/>
          <w:szCs w:val="24"/>
        </w:rPr>
        <w:t xml:space="preserve"> (Balance of Company-Owned Interconnection Facilities Prepayment) of </w:t>
      </w:r>
      <w:r w:rsidR="00A92300" w:rsidRPr="004B302D">
        <w:rPr>
          <w:sz w:val="24"/>
          <w:szCs w:val="24"/>
          <w:u w:val="single"/>
        </w:rPr>
        <w:t>Attachment G</w:t>
      </w:r>
      <w:r w:rsidR="00A92300" w:rsidRPr="004B302D">
        <w:rPr>
          <w:sz w:val="24"/>
          <w:szCs w:val="24"/>
        </w:rPr>
        <w:t xml:space="preserve"> (Company-Owned Interconnection Facilities)</w:t>
      </w:r>
      <w:r w:rsidRPr="004B302D">
        <w:rPr>
          <w:sz w:val="24"/>
          <w:szCs w:val="24"/>
        </w:rPr>
        <w:t>.</w:t>
      </w:r>
    </w:p>
    <w:p w14:paraId="32D5B7BD" w14:textId="77777777" w:rsidR="001C2411" w:rsidRPr="004B302D" w:rsidRDefault="001C2411" w:rsidP="001C2411">
      <w:pPr>
        <w:pStyle w:val="PlainText"/>
        <w:rPr>
          <w:sz w:val="24"/>
          <w:szCs w:val="24"/>
        </w:rPr>
      </w:pPr>
    </w:p>
    <w:p w14:paraId="14A077F4" w14:textId="6D27B349" w:rsidR="001C2411" w:rsidRPr="004B302D" w:rsidRDefault="001C2411" w:rsidP="001C2411">
      <w:pPr>
        <w:pStyle w:val="PlainText"/>
        <w:rPr>
          <w:sz w:val="24"/>
          <w:szCs w:val="24"/>
        </w:rPr>
      </w:pPr>
      <w:r w:rsidRPr="004B302D">
        <w:rPr>
          <w:sz w:val="24"/>
          <w:szCs w:val="24"/>
        </w:rPr>
        <w:t>"</w:t>
      </w:r>
      <w:r w:rsidRPr="004B302D">
        <w:rPr>
          <w:sz w:val="24"/>
          <w:szCs w:val="24"/>
          <w:u w:val="single"/>
        </w:rPr>
        <w:t>Guaranteed Project Milestone</w:t>
      </w:r>
      <w:r w:rsidRPr="004B302D">
        <w:rPr>
          <w:sz w:val="24"/>
          <w:szCs w:val="24"/>
        </w:rPr>
        <w:t xml:space="preserve">": Each of the milestone events identified in </w:t>
      </w:r>
      <w:r w:rsidRPr="004B302D">
        <w:rPr>
          <w:sz w:val="24"/>
          <w:szCs w:val="24"/>
          <w:u w:val="single"/>
        </w:rPr>
        <w:t>Attachment K</w:t>
      </w:r>
      <w:r w:rsidRPr="004B302D">
        <w:rPr>
          <w:sz w:val="24"/>
          <w:szCs w:val="24"/>
        </w:rPr>
        <w:t xml:space="preserve"> (Guaranteed Project Milestones) of this Agreement.</w:t>
      </w:r>
    </w:p>
    <w:p w14:paraId="6B2686C2" w14:textId="77777777" w:rsidR="001C2411" w:rsidRPr="004B302D" w:rsidRDefault="001C2411" w:rsidP="001C2411">
      <w:pPr>
        <w:pStyle w:val="PlainText"/>
        <w:rPr>
          <w:sz w:val="24"/>
          <w:szCs w:val="24"/>
        </w:rPr>
      </w:pPr>
    </w:p>
    <w:p w14:paraId="400CA661" w14:textId="0CAB88A2" w:rsidR="001C2411" w:rsidRPr="004B302D" w:rsidRDefault="001C2411" w:rsidP="001C2411">
      <w:pPr>
        <w:pStyle w:val="PlainText"/>
        <w:rPr>
          <w:sz w:val="24"/>
          <w:szCs w:val="24"/>
        </w:rPr>
      </w:pPr>
      <w:r w:rsidRPr="004B302D">
        <w:rPr>
          <w:sz w:val="24"/>
          <w:szCs w:val="24"/>
        </w:rPr>
        <w:t>"</w:t>
      </w:r>
      <w:r w:rsidRPr="004B302D">
        <w:rPr>
          <w:sz w:val="24"/>
          <w:szCs w:val="24"/>
          <w:u w:val="single"/>
        </w:rPr>
        <w:t>Guaranteed Project Milestone Date</w:t>
      </w:r>
      <w:r w:rsidRPr="004B302D">
        <w:rPr>
          <w:sz w:val="24"/>
          <w:szCs w:val="24"/>
        </w:rPr>
        <w:t xml:space="preserve">": Each of </w:t>
      </w:r>
      <w:r w:rsidR="00A92300" w:rsidRPr="004B302D">
        <w:rPr>
          <w:sz w:val="24"/>
          <w:szCs w:val="24"/>
        </w:rPr>
        <w:t>the</w:t>
      </w:r>
      <w:r w:rsidRPr="004B302D">
        <w:rPr>
          <w:sz w:val="24"/>
          <w:szCs w:val="24"/>
        </w:rPr>
        <w:t xml:space="preserve"> milestone dates identified in </w:t>
      </w:r>
      <w:r w:rsidRPr="004B302D">
        <w:rPr>
          <w:sz w:val="24"/>
          <w:szCs w:val="24"/>
          <w:u w:val="single"/>
        </w:rPr>
        <w:t>Attachment K</w:t>
      </w:r>
      <w:r w:rsidRPr="004B302D">
        <w:rPr>
          <w:sz w:val="24"/>
          <w:szCs w:val="24"/>
        </w:rPr>
        <w:t xml:space="preserve"> (Guaranteed Project Milestones) of this Agreement.</w:t>
      </w:r>
    </w:p>
    <w:p w14:paraId="4057B247" w14:textId="77777777" w:rsidR="001C2411" w:rsidRPr="004B302D" w:rsidRDefault="001C2411" w:rsidP="001C2411">
      <w:pPr>
        <w:pStyle w:val="PlainText"/>
        <w:rPr>
          <w:sz w:val="24"/>
          <w:szCs w:val="24"/>
        </w:rPr>
      </w:pPr>
    </w:p>
    <w:p w14:paraId="7F5F1BDD" w14:textId="52E5070C"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Hawai‘i Investment Tax Credit</w:t>
      </w:r>
      <w:r w:rsidRPr="004B302D">
        <w:rPr>
          <w:rFonts w:ascii="Courier New" w:eastAsiaTheme="minorEastAsia" w:hAnsi="Courier New" w:cs="Courier New"/>
          <w:szCs w:val="24"/>
          <w:lang w:eastAsia="zh-CN"/>
        </w:rPr>
        <w:t xml:space="preserve">": Shall mean a credit against Hawai‘i source income for which </w:t>
      </w:r>
      <w:r w:rsidR="00210CB4">
        <w:rPr>
          <w:rFonts w:ascii="Courier New" w:eastAsiaTheme="minorEastAsia" w:hAnsi="Courier New" w:cs="Courier New"/>
          <w:szCs w:val="24"/>
          <w:lang w:eastAsia="zh-CN"/>
        </w:rPr>
        <w:t>Subscriber Organization</w:t>
      </w:r>
      <w:r w:rsidRPr="004B302D">
        <w:rPr>
          <w:rFonts w:ascii="Courier New" w:eastAsiaTheme="minorEastAsia" w:hAnsi="Courier New" w:cs="Courier New"/>
          <w:szCs w:val="24"/>
          <w:lang w:eastAsia="zh-CN"/>
        </w:rPr>
        <w:t xml:space="preserve"> is eligible on the Commercial Operations Date or thereafter because of investment in renewable energy technologies incorporated into the Facility.</w:t>
      </w:r>
    </w:p>
    <w:p w14:paraId="7EBCF7D3" w14:textId="303769DF" w:rsidR="001C2411" w:rsidRDefault="001C2411" w:rsidP="00B23CEE">
      <w:pPr>
        <w:widowControl w:val="0"/>
        <w:tabs>
          <w:tab w:val="left" w:pos="5860"/>
        </w:tabs>
        <w:autoSpaceDE w:val="0"/>
        <w:autoSpaceDN w:val="0"/>
        <w:adjustRightInd w:val="0"/>
        <w:ind w:right="-20"/>
        <w:rPr>
          <w:rFonts w:ascii="Courier New" w:eastAsiaTheme="minorEastAsia" w:hAnsi="Courier New" w:cs="Courier New"/>
          <w:szCs w:val="24"/>
          <w:lang w:eastAsia="zh-CN"/>
        </w:rPr>
      </w:pPr>
    </w:p>
    <w:p w14:paraId="58E55E16" w14:textId="56F27412"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ED26F9">
        <w:rPr>
          <w:rFonts w:ascii="Courier New" w:eastAsiaTheme="minorEastAsia" w:hAnsi="Courier New" w:cs="Courier New"/>
          <w:szCs w:val="24"/>
          <w:lang w:eastAsia="zh-CN"/>
        </w:rPr>
        <w:t>"</w:t>
      </w:r>
      <w:r w:rsidRPr="00966B70">
        <w:rPr>
          <w:rFonts w:ascii="Courier New" w:eastAsiaTheme="minorEastAsia" w:hAnsi="Courier New" w:cs="Courier New"/>
          <w:szCs w:val="24"/>
          <w:u w:val="single"/>
          <w:lang w:eastAsia="zh-CN"/>
        </w:rPr>
        <w:t>Hawai</w:t>
      </w:r>
      <w:r>
        <w:rPr>
          <w:rFonts w:ascii="Courier New" w:eastAsiaTheme="minorEastAsia" w:hAnsi="Courier New" w:cs="Courier New"/>
          <w:szCs w:val="24"/>
          <w:u w:val="single"/>
          <w:lang w:eastAsia="zh-CN"/>
        </w:rPr>
        <w:t>‘</w:t>
      </w:r>
      <w:r w:rsidRPr="00966B70">
        <w:rPr>
          <w:rFonts w:ascii="Courier New" w:eastAsiaTheme="minorEastAsia" w:hAnsi="Courier New" w:cs="Courier New"/>
          <w:szCs w:val="24"/>
          <w:u w:val="single"/>
          <w:lang w:eastAsia="zh-CN"/>
        </w:rPr>
        <w:t xml:space="preserve">i </w:t>
      </w:r>
      <w:r w:rsidRPr="00ED26F9">
        <w:rPr>
          <w:rFonts w:ascii="Courier New" w:eastAsiaTheme="minorEastAsia" w:hAnsi="Courier New" w:cs="Courier New"/>
          <w:szCs w:val="24"/>
          <w:u w:val="single"/>
          <w:lang w:eastAsia="zh-CN"/>
        </w:rPr>
        <w:t>Non-Refundable Tax Credit</w:t>
      </w:r>
      <w:r w:rsidRPr="00ED26F9">
        <w:rPr>
          <w:rFonts w:ascii="Courier New" w:eastAsiaTheme="minorEastAsia" w:hAnsi="Courier New" w:cs="Courier New"/>
          <w:szCs w:val="24"/>
          <w:lang w:eastAsia="zh-CN"/>
        </w:rPr>
        <w:t>":  Shall mean any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Investment Tax Credit for which the State of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is not required to refund any tax credit which exceeds the tax payments due to the State of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by the Claiming Entity or to provide a cash rebate in lieu of such credit to the Claiming Entity.</w:t>
      </w:r>
    </w:p>
    <w:p w14:paraId="08F00384" w14:textId="77777777" w:rsidR="00B23CEE" w:rsidRPr="004B302D" w:rsidRDefault="00B23CEE" w:rsidP="00A83491">
      <w:pPr>
        <w:widowControl w:val="0"/>
        <w:tabs>
          <w:tab w:val="left" w:pos="5860"/>
        </w:tabs>
        <w:autoSpaceDE w:val="0"/>
        <w:autoSpaceDN w:val="0"/>
        <w:adjustRightInd w:val="0"/>
        <w:ind w:right="-20"/>
        <w:rPr>
          <w:rFonts w:ascii="Courier New" w:eastAsiaTheme="minorEastAsia" w:hAnsi="Courier New" w:cs="Courier New"/>
          <w:szCs w:val="24"/>
          <w:lang w:eastAsia="zh-CN"/>
        </w:rPr>
      </w:pPr>
    </w:p>
    <w:p w14:paraId="327C5450" w14:textId="00674A72"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Hawai‘i Production Tax Credit</w:t>
      </w:r>
      <w:r w:rsidRPr="004B302D">
        <w:rPr>
          <w:rFonts w:ascii="Courier New" w:eastAsiaTheme="minorEastAsia" w:hAnsi="Courier New" w:cs="Courier New"/>
          <w:szCs w:val="24"/>
          <w:lang w:eastAsia="zh-CN"/>
        </w:rPr>
        <w:t xml:space="preserve">": Shall mean a credit against Hawai‘i source income for which </w:t>
      </w:r>
      <w:r w:rsidR="00210CB4">
        <w:rPr>
          <w:rFonts w:ascii="Courier New" w:eastAsiaTheme="minorEastAsia" w:hAnsi="Courier New" w:cs="Courier New"/>
          <w:szCs w:val="24"/>
          <w:lang w:eastAsia="zh-CN"/>
        </w:rPr>
        <w:t>Subscriber Organization</w:t>
      </w:r>
      <w:r w:rsidRPr="004B302D">
        <w:rPr>
          <w:rFonts w:ascii="Courier New" w:eastAsiaTheme="minorEastAsia" w:hAnsi="Courier New" w:cs="Courier New"/>
          <w:szCs w:val="24"/>
          <w:lang w:eastAsia="zh-CN"/>
        </w:rPr>
        <w:t xml:space="preserve"> is eligible on the Commercial Operations Date or thereafter because of the energy produced by the Facility.</w:t>
      </w:r>
    </w:p>
    <w:p w14:paraId="66BB41E0" w14:textId="7AC3A648" w:rsidR="001C2411" w:rsidRDefault="001C2411" w:rsidP="001C2411">
      <w:pPr>
        <w:pStyle w:val="PlainText"/>
        <w:rPr>
          <w:sz w:val="24"/>
          <w:szCs w:val="24"/>
        </w:rPr>
      </w:pPr>
    </w:p>
    <w:p w14:paraId="14134C30" w14:textId="1ECFA0AB"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sidRPr="00966B70">
        <w:rPr>
          <w:rFonts w:ascii="Courier New" w:eastAsiaTheme="minorEastAsia" w:hAnsi="Courier New" w:cs="Courier New"/>
          <w:szCs w:val="22"/>
          <w:u w:val="single"/>
          <w:lang w:eastAsia="zh-CN"/>
        </w:rPr>
        <w:t>Hawai</w:t>
      </w:r>
      <w:r>
        <w:rPr>
          <w:rFonts w:ascii="Courier New" w:eastAsiaTheme="minorEastAsia" w:hAnsi="Courier New" w:cs="Courier New"/>
          <w:szCs w:val="22"/>
          <w:u w:val="single"/>
          <w:lang w:eastAsia="zh-CN"/>
        </w:rPr>
        <w:t>‘</w:t>
      </w:r>
      <w:r w:rsidRPr="00966B70">
        <w:rPr>
          <w:rFonts w:ascii="Courier New" w:eastAsiaTheme="minorEastAsia" w:hAnsi="Courier New" w:cs="Courier New"/>
          <w:szCs w:val="22"/>
          <w:u w:val="single"/>
          <w:lang w:eastAsia="zh-CN"/>
        </w:rPr>
        <w:t xml:space="preserve">i </w:t>
      </w:r>
      <w:r w:rsidRPr="00ED26F9">
        <w:rPr>
          <w:rFonts w:ascii="Courier New" w:eastAsiaTheme="minorEastAsia" w:hAnsi="Courier New" w:cs="Courier New"/>
          <w:szCs w:val="22"/>
          <w:u w:val="single"/>
          <w:lang w:eastAsia="zh-CN"/>
        </w:rPr>
        <w:t>R</w:t>
      </w:r>
      <w:r w:rsidRPr="00924AE9">
        <w:rPr>
          <w:rFonts w:ascii="Courier New" w:eastAsiaTheme="minorEastAsia" w:hAnsi="Courier New" w:cs="Courier New"/>
          <w:szCs w:val="22"/>
          <w:u w:val="single"/>
          <w:lang w:eastAsia="zh-CN"/>
        </w:rPr>
        <w:t>efundable Tax Credit</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w:t>
      </w:r>
      <w:r w:rsidRPr="00924AE9">
        <w:rPr>
          <w:rFonts w:ascii="Courier New" w:eastAsiaTheme="minorEastAsia" w:hAnsi="Courier New" w:cs="Courier New"/>
          <w:szCs w:val="22"/>
          <w:lang w:eastAsia="zh-CN"/>
        </w:rPr>
        <w:t>Shall mean any Hawai</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Investment Tax Credit for which the State of Hawai</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is required to refund any tax credit which exceeds the tax payments due to the State of Hawai</w:t>
      </w:r>
      <w:r w:rsidR="003B009C">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by the Claiming Entity or to provide a cash rebate in lieu of such credit to the Claiming Entity.</w:t>
      </w:r>
    </w:p>
    <w:p w14:paraId="435E7B4B" w14:textId="77777777"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2"/>
          <w:lang w:eastAsia="zh-CN"/>
        </w:rPr>
      </w:pPr>
    </w:p>
    <w:p w14:paraId="3ECF155D" w14:textId="1D9C6AFE" w:rsidR="00B23CEE" w:rsidRPr="00B23CEE" w:rsidRDefault="00B23CEE" w:rsidP="00B23CEE">
      <w:pPr>
        <w:pStyle w:val="PlainText"/>
        <w:rPr>
          <w:sz w:val="24"/>
          <w:szCs w:val="24"/>
        </w:rPr>
      </w:pPr>
      <w:r w:rsidRPr="00A83491">
        <w:rPr>
          <w:rFonts w:eastAsiaTheme="minorEastAsia"/>
          <w:sz w:val="24"/>
          <w:szCs w:val="24"/>
          <w:lang w:eastAsia="zh-CN"/>
        </w:rPr>
        <w:t>"</w:t>
      </w:r>
      <w:r w:rsidRPr="00A83491">
        <w:rPr>
          <w:rFonts w:eastAsiaTheme="minorEastAsia"/>
          <w:sz w:val="24"/>
          <w:szCs w:val="24"/>
          <w:u w:val="single"/>
          <w:lang w:eastAsia="zh-CN"/>
        </w:rPr>
        <w:t>Hawai</w:t>
      </w:r>
      <w:r>
        <w:rPr>
          <w:rFonts w:eastAsiaTheme="minorEastAsia"/>
          <w:sz w:val="24"/>
          <w:szCs w:val="24"/>
          <w:u w:val="single"/>
          <w:lang w:eastAsia="zh-CN"/>
        </w:rPr>
        <w:t>‘</w:t>
      </w:r>
      <w:r w:rsidRPr="00A83491">
        <w:rPr>
          <w:rFonts w:eastAsiaTheme="minorEastAsia"/>
          <w:sz w:val="24"/>
          <w:szCs w:val="24"/>
          <w:u w:val="single"/>
          <w:lang w:eastAsia="zh-CN"/>
        </w:rPr>
        <w:t>i Renewable Energy Tax Credit</w:t>
      </w:r>
      <w:r w:rsidRPr="00A83491">
        <w:rPr>
          <w:rFonts w:eastAsiaTheme="minorEastAsia"/>
          <w:sz w:val="24"/>
          <w:szCs w:val="24"/>
          <w:lang w:eastAsia="zh-CN"/>
        </w:rPr>
        <w:t>":  The Hawai</w:t>
      </w:r>
      <w:r>
        <w:rPr>
          <w:rFonts w:eastAsiaTheme="minorEastAsia"/>
          <w:sz w:val="24"/>
          <w:szCs w:val="24"/>
          <w:lang w:eastAsia="zh-CN"/>
        </w:rPr>
        <w:t>‘</w:t>
      </w:r>
      <w:r w:rsidRPr="00A83491">
        <w:rPr>
          <w:rFonts w:eastAsiaTheme="minorEastAsia"/>
          <w:sz w:val="24"/>
          <w:szCs w:val="24"/>
          <w:lang w:eastAsia="zh-CN"/>
        </w:rPr>
        <w:t>i Investment Tax Credit and the Hawai</w:t>
      </w:r>
      <w:r>
        <w:rPr>
          <w:rFonts w:eastAsiaTheme="minorEastAsia"/>
          <w:sz w:val="24"/>
          <w:szCs w:val="24"/>
          <w:lang w:eastAsia="zh-CN"/>
        </w:rPr>
        <w:t>‘</w:t>
      </w:r>
      <w:r w:rsidRPr="00A83491">
        <w:rPr>
          <w:rFonts w:eastAsiaTheme="minorEastAsia"/>
          <w:sz w:val="24"/>
          <w:szCs w:val="24"/>
          <w:lang w:eastAsia="zh-CN"/>
        </w:rPr>
        <w:t>i Production Tax Credit.</w:t>
      </w:r>
    </w:p>
    <w:p w14:paraId="4910ED5A" w14:textId="77777777" w:rsidR="00B23CEE" w:rsidRPr="004B302D" w:rsidRDefault="00B23CEE" w:rsidP="001C2411">
      <w:pPr>
        <w:pStyle w:val="PlainText"/>
        <w:rPr>
          <w:sz w:val="24"/>
          <w:szCs w:val="24"/>
        </w:rPr>
      </w:pPr>
    </w:p>
    <w:p w14:paraId="5BB284E5" w14:textId="77777777"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HEI</w:t>
      </w:r>
      <w:r w:rsidRPr="004B302D">
        <w:rPr>
          <w:sz w:val="24"/>
          <w:szCs w:val="24"/>
        </w:rPr>
        <w:t xml:space="preserve">": </w:t>
      </w:r>
      <w:r w:rsidR="008D71D4" w:rsidRPr="004B302D">
        <w:rPr>
          <w:sz w:val="24"/>
          <w:szCs w:val="24"/>
        </w:rPr>
        <w:t xml:space="preserve">Shall have the meaning set forth in </w:t>
      </w:r>
      <w:r w:rsidR="008D71D4" w:rsidRPr="004B302D">
        <w:rPr>
          <w:sz w:val="24"/>
          <w:szCs w:val="24"/>
          <w:u w:val="single"/>
        </w:rPr>
        <w:t>Section 19.7</w:t>
      </w:r>
      <w:r w:rsidR="008D71D4" w:rsidRPr="004B302D">
        <w:rPr>
          <w:sz w:val="24"/>
          <w:szCs w:val="24"/>
        </w:rPr>
        <w:t xml:space="preserve"> (Assignment By Company)</w:t>
      </w:r>
      <w:r w:rsidRPr="004B302D">
        <w:rPr>
          <w:sz w:val="24"/>
          <w:szCs w:val="24"/>
        </w:rPr>
        <w:t>.</w:t>
      </w:r>
    </w:p>
    <w:p w14:paraId="46864FC3" w14:textId="77777777" w:rsidR="001C2411" w:rsidRPr="004B302D" w:rsidRDefault="001C2411" w:rsidP="001C2411">
      <w:pPr>
        <w:pStyle w:val="PlainText"/>
        <w:rPr>
          <w:sz w:val="24"/>
          <w:szCs w:val="24"/>
        </w:rPr>
      </w:pPr>
    </w:p>
    <w:p w14:paraId="29AED66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HERA</w:t>
      </w:r>
      <w:r w:rsidRPr="004B302D">
        <w:rPr>
          <w:sz w:val="24"/>
          <w:szCs w:val="24"/>
        </w:rPr>
        <w:t>": The Hawai‘i Electricity Reliability Administrator.</w:t>
      </w:r>
    </w:p>
    <w:p w14:paraId="3363790B" w14:textId="77777777" w:rsidR="001C2411" w:rsidRPr="004B302D" w:rsidRDefault="001C2411" w:rsidP="001C2411">
      <w:pPr>
        <w:pStyle w:val="PlainText"/>
        <w:rPr>
          <w:sz w:val="24"/>
          <w:szCs w:val="24"/>
        </w:rPr>
      </w:pPr>
    </w:p>
    <w:p w14:paraId="0A27761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HERA Law</w:t>
      </w:r>
      <w:r w:rsidRPr="004B302D">
        <w:rPr>
          <w:sz w:val="24"/>
          <w:szCs w:val="24"/>
        </w:rPr>
        <w:t>": Act 166 (Haw. Leg. 2012), which was passed by the 27th Hawai‘i Legislature in the form of S.B. No. 2787, S.D. 2, H.D.2, C.D.1 on May 2, 2012 and signed by the Governor on June 27, 2012.  The effective date for the law is July 1, 2012.  The HERA Law authorizes (i) the PUC to develop, adopt, and enforce reliability standards and interconnection requirements, (ii) the PUC to contract for the performance of related duties with a party that will serve as the HERA, and (iii)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14:paraId="26EAE538" w14:textId="77777777" w:rsidR="001C2411" w:rsidRPr="004B302D" w:rsidRDefault="001C2411" w:rsidP="001C2411">
      <w:pPr>
        <w:pStyle w:val="PlainText"/>
        <w:rPr>
          <w:sz w:val="24"/>
          <w:szCs w:val="24"/>
        </w:rPr>
      </w:pPr>
    </w:p>
    <w:p w14:paraId="1C684F0B"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IE Energy Assessment Report</w:t>
      </w:r>
      <w:r w:rsidRPr="004B302D">
        <w:rPr>
          <w:rFonts w:ascii="Courier New" w:eastAsiaTheme="minorEastAsia" w:hAnsi="Courier New" w:cs="Courier New"/>
          <w:szCs w:val="22"/>
          <w:lang w:eastAsia="zh-CN"/>
        </w:rPr>
        <w:t xml:space="preserve">": The bankable energy assessment report (including but not limited to an assessment of the Facility's Net Energy Potential) prepared for the Facility Lender by an independent engineer as part of the Facility Lender's due diligence leading up to the Facility Lender's legally binding commitment to provide a specific amount of financing for the Project as evidenced by the Facility Lender's execution of the Financing Documents.  </w:t>
      </w:r>
    </w:p>
    <w:p w14:paraId="68AD073A" w14:textId="77777777" w:rsidR="001C2411" w:rsidRPr="004B302D" w:rsidRDefault="001C2411" w:rsidP="001C2411">
      <w:pPr>
        <w:rPr>
          <w:rFonts w:ascii="Courier New" w:eastAsiaTheme="minorEastAsia" w:hAnsi="Courier New" w:cs="Courier New"/>
          <w:szCs w:val="22"/>
          <w:lang w:eastAsia="zh-CN"/>
        </w:rPr>
      </w:pPr>
    </w:p>
    <w:p w14:paraId="50FB18A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Indemnified Company Party</w:t>
      </w:r>
      <w:r w:rsidRPr="004B302D">
        <w:rPr>
          <w:sz w:val="24"/>
          <w:szCs w:val="24"/>
        </w:rPr>
        <w:t xml:space="preserve">": Shall have the meaning set forth in </w:t>
      </w:r>
      <w:r w:rsidRPr="004B302D">
        <w:rPr>
          <w:sz w:val="24"/>
          <w:szCs w:val="24"/>
          <w:u w:val="single"/>
        </w:rPr>
        <w:t>Section 17.1(a)</w:t>
      </w:r>
      <w:r w:rsidRPr="004B302D">
        <w:rPr>
          <w:sz w:val="24"/>
          <w:szCs w:val="24"/>
        </w:rPr>
        <w:t xml:space="preserve"> (Indemnification Against Third Party Claims) of this Agreement.</w:t>
      </w:r>
    </w:p>
    <w:p w14:paraId="4BEEB888" w14:textId="77777777" w:rsidR="001C2411" w:rsidRPr="004B302D" w:rsidRDefault="001C2411" w:rsidP="001C2411">
      <w:pPr>
        <w:pStyle w:val="PlainText"/>
        <w:rPr>
          <w:sz w:val="24"/>
          <w:szCs w:val="24"/>
        </w:rPr>
      </w:pPr>
    </w:p>
    <w:p w14:paraId="202A13C6" w14:textId="29717E3F" w:rsidR="001C2411" w:rsidRPr="004B302D" w:rsidRDefault="001C2411" w:rsidP="001C2411">
      <w:pPr>
        <w:pStyle w:val="PlainText"/>
        <w:rPr>
          <w:sz w:val="24"/>
          <w:szCs w:val="24"/>
        </w:rPr>
      </w:pPr>
      <w:r w:rsidRPr="004B302D">
        <w:rPr>
          <w:sz w:val="24"/>
          <w:szCs w:val="24"/>
        </w:rPr>
        <w:t>"</w:t>
      </w:r>
      <w:r w:rsidRPr="004B302D">
        <w:rPr>
          <w:sz w:val="24"/>
          <w:szCs w:val="24"/>
          <w:u w:val="single"/>
        </w:rPr>
        <w:t xml:space="preserve">Indemnified </w:t>
      </w:r>
      <w:r w:rsidR="00210CB4">
        <w:rPr>
          <w:sz w:val="24"/>
          <w:szCs w:val="24"/>
          <w:u w:val="single"/>
        </w:rPr>
        <w:t>Subscriber Organization</w:t>
      </w:r>
      <w:r w:rsidRPr="004B302D">
        <w:rPr>
          <w:sz w:val="24"/>
          <w:szCs w:val="24"/>
          <w:u w:val="single"/>
        </w:rPr>
        <w:t xml:space="preserve"> Party</w:t>
      </w:r>
      <w:r w:rsidRPr="004B302D">
        <w:rPr>
          <w:sz w:val="24"/>
          <w:szCs w:val="24"/>
        </w:rPr>
        <w:t xml:space="preserve">": Shall have the meaning set forth in </w:t>
      </w:r>
      <w:r w:rsidRPr="004B302D">
        <w:rPr>
          <w:sz w:val="24"/>
          <w:szCs w:val="24"/>
          <w:u w:val="single"/>
        </w:rPr>
        <w:t>Section 17.2(a)</w:t>
      </w:r>
      <w:r w:rsidRPr="004B302D">
        <w:rPr>
          <w:sz w:val="24"/>
          <w:szCs w:val="24"/>
        </w:rPr>
        <w:t xml:space="preserve"> (Indemnification Against Third Party Claims) of this Agreement.</w:t>
      </w:r>
    </w:p>
    <w:p w14:paraId="094548A8" w14:textId="77777777" w:rsidR="001C2411" w:rsidRPr="004B302D" w:rsidRDefault="001C2411" w:rsidP="001C2411">
      <w:pPr>
        <w:pStyle w:val="PlainText"/>
        <w:rPr>
          <w:sz w:val="24"/>
          <w:szCs w:val="24"/>
        </w:rPr>
      </w:pPr>
    </w:p>
    <w:p w14:paraId="42011193" w14:textId="77777777" w:rsidR="00BB6E6E" w:rsidRPr="004B302D" w:rsidRDefault="00BB6E6E" w:rsidP="00BB6E6E">
      <w:pPr>
        <w:pStyle w:val="PlainText"/>
        <w:rPr>
          <w:sz w:val="24"/>
          <w:szCs w:val="24"/>
        </w:rPr>
      </w:pPr>
      <w:r w:rsidRPr="004B302D">
        <w:rPr>
          <w:sz w:val="24"/>
          <w:szCs w:val="24"/>
        </w:rPr>
        <w:t>"</w:t>
      </w:r>
      <w:r w:rsidRPr="004B302D">
        <w:rPr>
          <w:sz w:val="24"/>
          <w:szCs w:val="24"/>
          <w:u w:val="single"/>
        </w:rPr>
        <w:t>Independent Evaluator</w:t>
      </w:r>
      <w:r w:rsidRPr="004B302D">
        <w:rPr>
          <w:sz w:val="24"/>
          <w:szCs w:val="24"/>
        </w:rPr>
        <w:t xml:space="preserve">": A person empowered, pursuant to </w:t>
      </w:r>
      <w:r w:rsidRPr="004B302D">
        <w:rPr>
          <w:sz w:val="24"/>
          <w:szCs w:val="24"/>
          <w:u w:val="single"/>
        </w:rPr>
        <w:t>Section 23.5</w:t>
      </w:r>
      <w:r w:rsidRPr="004B302D">
        <w:rPr>
          <w:sz w:val="24"/>
          <w:szCs w:val="24"/>
        </w:rPr>
        <w:t xml:space="preserve"> (Failure to Reach Agreement) and </w:t>
      </w:r>
      <w:r w:rsidRPr="004B302D">
        <w:rPr>
          <w:sz w:val="24"/>
          <w:szCs w:val="24"/>
          <w:u w:val="single"/>
        </w:rPr>
        <w:t>Section 23.10</w:t>
      </w:r>
      <w:r w:rsidRPr="004B302D">
        <w:rPr>
          <w:sz w:val="24"/>
          <w:szCs w:val="24"/>
        </w:rPr>
        <w:t xml:space="preserve"> (Dispute) of </w:t>
      </w:r>
      <w:r w:rsidRPr="004B302D">
        <w:rPr>
          <w:sz w:val="24"/>
          <w:szCs w:val="24"/>
        </w:rPr>
        <w:lastRenderedPageBreak/>
        <w:t xml:space="preserve">this Agreement, to resolve disputes due to failure of the Parties to agree on a Performance Standards Revision Document. </w:t>
      </w:r>
    </w:p>
    <w:p w14:paraId="3E0C0540" w14:textId="77777777" w:rsidR="00BB6E6E" w:rsidRPr="004B302D" w:rsidRDefault="00BB6E6E" w:rsidP="001C2411">
      <w:pPr>
        <w:pStyle w:val="PlainText"/>
        <w:rPr>
          <w:sz w:val="24"/>
          <w:szCs w:val="24"/>
        </w:rPr>
      </w:pPr>
    </w:p>
    <w:p w14:paraId="6E3241B6" w14:textId="507BB629" w:rsidR="001C2411" w:rsidRPr="004B302D" w:rsidRDefault="001C2411" w:rsidP="001C2411">
      <w:pPr>
        <w:pStyle w:val="PlainText"/>
        <w:rPr>
          <w:sz w:val="24"/>
          <w:szCs w:val="24"/>
        </w:rPr>
      </w:pPr>
      <w:r w:rsidRPr="004B302D">
        <w:rPr>
          <w:sz w:val="24"/>
          <w:szCs w:val="24"/>
        </w:rPr>
        <w:t>"</w:t>
      </w:r>
      <w:r w:rsidRPr="004B302D">
        <w:rPr>
          <w:sz w:val="24"/>
          <w:szCs w:val="24"/>
          <w:u w:val="single"/>
        </w:rPr>
        <w:t>Independent AF Evaluator</w:t>
      </w:r>
      <w:r w:rsidRPr="004B302D">
        <w:rPr>
          <w:sz w:val="24"/>
          <w:szCs w:val="24"/>
        </w:rPr>
        <w:t xml:space="preserve">": A person empowered, pursuant to </w:t>
      </w:r>
      <w:r w:rsidRPr="004B302D">
        <w:rPr>
          <w:sz w:val="24"/>
          <w:szCs w:val="24"/>
          <w:u w:val="single"/>
        </w:rPr>
        <w:t>Section 2(e)</w:t>
      </w:r>
      <w:r w:rsidRPr="004B302D">
        <w:rPr>
          <w:sz w:val="24"/>
          <w:szCs w:val="24"/>
        </w:rPr>
        <w:t xml:space="preserve"> (Appointment of Independent AF Evaluator) of </w:t>
      </w:r>
      <w:r w:rsidRPr="004B302D">
        <w:rPr>
          <w:sz w:val="24"/>
          <w:szCs w:val="24"/>
          <w:u w:val="single"/>
        </w:rPr>
        <w:t>Attachment T</w:t>
      </w:r>
      <w:r w:rsidRPr="004B302D">
        <w:rPr>
          <w:sz w:val="24"/>
          <w:szCs w:val="24"/>
        </w:rPr>
        <w:t xml:space="preserve"> (Monthly Reporting and Dispute Resolution by Independent AF Evaluator) to resolve disagreements due to failure of the Parties to resolve a Monthly Report Disagreement.</w:t>
      </w:r>
    </w:p>
    <w:p w14:paraId="190FDEAD" w14:textId="03282015" w:rsidR="001C2411" w:rsidRDefault="001C2411" w:rsidP="001C2411">
      <w:pPr>
        <w:pStyle w:val="PlainText"/>
        <w:rPr>
          <w:sz w:val="24"/>
          <w:szCs w:val="24"/>
        </w:rPr>
      </w:pPr>
    </w:p>
    <w:p w14:paraId="356376B5" w14:textId="58F2B274" w:rsidR="00897DA2" w:rsidRDefault="00897DA2" w:rsidP="001C2411">
      <w:pPr>
        <w:pStyle w:val="PlainText"/>
        <w:rPr>
          <w:sz w:val="24"/>
          <w:szCs w:val="24"/>
        </w:rPr>
      </w:pPr>
      <w:r w:rsidRPr="003D4B16">
        <w:rPr>
          <w:rFonts w:eastAsiaTheme="minorEastAsia"/>
          <w:sz w:val="24"/>
          <w:szCs w:val="24"/>
          <w:lang w:eastAsia="zh-CN"/>
        </w:rPr>
        <w:t>"</w:t>
      </w:r>
      <w:r w:rsidRPr="003D4B16">
        <w:rPr>
          <w:rFonts w:eastAsiaTheme="minorEastAsia"/>
          <w:sz w:val="24"/>
          <w:szCs w:val="24"/>
          <w:u w:val="single"/>
          <w:lang w:eastAsia="zh-CN"/>
        </w:rPr>
        <w:t>Independent Tax Expert</w:t>
      </w:r>
      <w:r w:rsidRPr="003D4B16">
        <w:rPr>
          <w:rFonts w:eastAsiaTheme="minorEastAsia"/>
          <w:sz w:val="24"/>
          <w:szCs w:val="24"/>
          <w:lang w:eastAsia="zh-CN"/>
        </w:rPr>
        <w:t>":  Shall mean a person (i) with experience and knowledge in the field of tax equity project finance for utility</w:t>
      </w:r>
      <w:r w:rsidRPr="003D4B16">
        <w:rPr>
          <w:rFonts w:eastAsiaTheme="minorEastAsia"/>
          <w:sz w:val="24"/>
          <w:szCs w:val="24"/>
          <w:lang w:eastAsia="zh-CN"/>
        </w:rPr>
        <w:noBreakHyphen/>
        <w:t xml:space="preserve">scale electric generating facilities and in the field of </w:t>
      </w:r>
      <w:r w:rsidR="00CB2B1D">
        <w:rPr>
          <w:rFonts w:eastAsiaTheme="minorEastAsia"/>
          <w:sz w:val="24"/>
          <w:szCs w:val="24"/>
          <w:lang w:eastAsia="zh-CN"/>
        </w:rPr>
        <w:t xml:space="preserve">the </w:t>
      </w:r>
      <w:r w:rsidRPr="003D4B16">
        <w:rPr>
          <w:rFonts w:eastAsiaTheme="minorEastAsia"/>
          <w:sz w:val="24"/>
          <w:szCs w:val="24"/>
          <w:lang w:eastAsia="zh-CN"/>
        </w:rPr>
        <w:t>Hawai</w:t>
      </w:r>
      <w:r>
        <w:rPr>
          <w:rFonts w:eastAsiaTheme="minorEastAsia"/>
          <w:sz w:val="24"/>
          <w:szCs w:val="24"/>
          <w:lang w:eastAsia="zh-CN"/>
        </w:rPr>
        <w:t>‘</w:t>
      </w:r>
      <w:r w:rsidRPr="003D4B16">
        <w:rPr>
          <w:rFonts w:eastAsiaTheme="minorEastAsia"/>
          <w:sz w:val="24"/>
          <w:szCs w:val="24"/>
          <w:lang w:eastAsia="zh-CN"/>
        </w:rPr>
        <w:t>i Renewable Energy Tax Credit and (ii) who is neutral, impartial and not predisposed to favor either Party.</w:t>
      </w:r>
    </w:p>
    <w:p w14:paraId="4AAF6C93" w14:textId="77777777" w:rsidR="00897DA2" w:rsidRPr="004B302D" w:rsidRDefault="00897DA2" w:rsidP="001C2411">
      <w:pPr>
        <w:pStyle w:val="PlainText"/>
        <w:rPr>
          <w:sz w:val="24"/>
          <w:szCs w:val="24"/>
        </w:rPr>
      </w:pPr>
    </w:p>
    <w:p w14:paraId="10DE5A8F"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NEP OEPR Estimate</w:t>
      </w:r>
      <w:r w:rsidRPr="004B302D">
        <w:rPr>
          <w:rFonts w:ascii="Courier New" w:eastAsiaTheme="minorEastAsia" w:hAnsi="Courier New" w:cs="Courier New"/>
          <w:szCs w:val="22"/>
          <w:lang w:eastAsia="zh-CN"/>
        </w:rPr>
        <w:t xml:space="preserve">": The NEP OEPR Estimate set forth in or derived from the Initial OEPR, as more fully set forth in </w:t>
      </w:r>
      <w:r w:rsidRPr="004B302D">
        <w:rPr>
          <w:rFonts w:ascii="Courier New" w:eastAsiaTheme="minorEastAsia" w:hAnsi="Courier New" w:cs="Courier New"/>
          <w:szCs w:val="22"/>
          <w:u w:val="single"/>
          <w:lang w:eastAsia="zh-CN"/>
        </w:rPr>
        <w:t>Section 4(e)</w:t>
      </w:r>
      <w:r w:rsidRPr="004B302D">
        <w:rPr>
          <w:rFonts w:ascii="Courier New" w:eastAsiaTheme="minorEastAsia" w:hAnsi="Courier New" w:cs="Courier New"/>
          <w:szCs w:val="22"/>
          <w:lang w:eastAsia="zh-CN"/>
        </w:rPr>
        <w:t xml:space="preserve"> (Terms of Engagement)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14:paraId="3D44CCE8" w14:textId="77777777" w:rsidR="001C2411" w:rsidRPr="004B302D" w:rsidRDefault="001C2411" w:rsidP="001C2411">
      <w:pPr>
        <w:rPr>
          <w:rFonts w:ascii="Courier New" w:eastAsiaTheme="minorEastAsia" w:hAnsi="Courier New" w:cs="Courier New"/>
          <w:szCs w:val="22"/>
          <w:lang w:eastAsia="zh-CN"/>
        </w:rPr>
      </w:pPr>
    </w:p>
    <w:p w14:paraId="1375B986" w14:textId="178A18BC"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NEP Verification Date</w:t>
      </w:r>
      <w:r w:rsidRPr="004B302D">
        <w:rPr>
          <w:rFonts w:ascii="Courier New" w:eastAsiaTheme="minorEastAsia" w:hAnsi="Courier New" w:cs="Courier New"/>
          <w:szCs w:val="22"/>
          <w:lang w:eastAsia="zh-CN"/>
        </w:rPr>
        <w:t xml:space="preserve">": The first Day of the calendar month following the </w:t>
      </w:r>
      <w:r w:rsidR="009C6913" w:rsidRPr="004B302D">
        <w:rPr>
          <w:rFonts w:ascii="Courier New" w:eastAsiaTheme="minorEastAsia" w:hAnsi="Courier New" w:cs="Courier New"/>
          <w:szCs w:val="22"/>
          <w:lang w:eastAsia="zh-CN"/>
        </w:rPr>
        <w:t>fifteenth (15</w:t>
      </w:r>
      <w:r w:rsidR="009C6913" w:rsidRPr="004B302D">
        <w:rPr>
          <w:rFonts w:ascii="Courier New" w:eastAsiaTheme="minorEastAsia" w:hAnsi="Courier New" w:cs="Courier New"/>
          <w:szCs w:val="22"/>
          <w:vertAlign w:val="superscript"/>
          <w:lang w:eastAsia="zh-CN"/>
        </w:rPr>
        <w:t>th</w:t>
      </w:r>
      <w:r w:rsidR="009C6913"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calendar month </w:t>
      </w:r>
      <w:r w:rsidR="009C6913" w:rsidRPr="004B302D">
        <w:rPr>
          <w:rFonts w:ascii="Courier New" w:eastAsiaTheme="minorEastAsia" w:hAnsi="Courier New" w:cs="Courier New"/>
          <w:szCs w:val="22"/>
          <w:lang w:eastAsia="zh-CN"/>
        </w:rPr>
        <w:t>after</w:t>
      </w:r>
      <w:r w:rsidRPr="004B302D">
        <w:rPr>
          <w:rFonts w:ascii="Courier New" w:eastAsiaTheme="minorEastAsia" w:hAnsi="Courier New" w:cs="Courier New"/>
          <w:szCs w:val="22"/>
          <w:lang w:eastAsia="zh-CN"/>
        </w:rPr>
        <w:t xml:space="preserve"> the Commercial Operations Date.</w:t>
      </w:r>
    </w:p>
    <w:p w14:paraId="265B09F8" w14:textId="77777777" w:rsidR="001C2411" w:rsidRPr="004B302D" w:rsidRDefault="001C2411" w:rsidP="001C2411">
      <w:pPr>
        <w:rPr>
          <w:rFonts w:ascii="Courier New" w:eastAsiaTheme="minorEastAsia" w:hAnsi="Courier New" w:cs="Courier New"/>
          <w:szCs w:val="22"/>
          <w:lang w:eastAsia="zh-CN"/>
        </w:rPr>
      </w:pPr>
    </w:p>
    <w:p w14:paraId="0D9A4317"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OEPR</w:t>
      </w:r>
      <w:r w:rsidRPr="004B302D">
        <w:rPr>
          <w:rFonts w:ascii="Courier New" w:eastAsiaTheme="minorEastAsia" w:hAnsi="Courier New" w:cs="Courier New"/>
          <w:szCs w:val="22"/>
          <w:lang w:eastAsia="zh-CN"/>
        </w:rPr>
        <w:t xml:space="preserve">": The OEPR to be prepared pursuant in </w:t>
      </w:r>
      <w:r w:rsidRPr="004B302D">
        <w:rPr>
          <w:rFonts w:ascii="Courier New" w:eastAsiaTheme="minorEastAsia" w:hAnsi="Courier New" w:cs="Courier New"/>
          <w:szCs w:val="22"/>
          <w:u w:val="single"/>
          <w:lang w:eastAsia="zh-CN"/>
        </w:rPr>
        <w:t>Section 2</w:t>
      </w:r>
      <w:r w:rsidRPr="004B302D">
        <w:rPr>
          <w:rFonts w:ascii="Courier New" w:eastAsiaTheme="minorEastAsia" w:hAnsi="Courier New" w:cs="Courier New"/>
          <w:szCs w:val="22"/>
          <w:lang w:eastAsia="zh-CN"/>
        </w:rPr>
        <w:t xml:space="preserve"> (Initial OEPR)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14:paraId="72055B2F" w14:textId="77777777" w:rsidR="001C2411" w:rsidRPr="004B302D" w:rsidRDefault="001C2411" w:rsidP="001C2411">
      <w:pPr>
        <w:rPr>
          <w:rFonts w:ascii="Courier New" w:eastAsiaTheme="minorEastAsia" w:hAnsi="Courier New" w:cs="Courier New"/>
          <w:b/>
          <w:szCs w:val="22"/>
          <w:lang w:eastAsia="zh-CN"/>
        </w:rPr>
      </w:pPr>
    </w:p>
    <w:p w14:paraId="52881F8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Initial Term</w:t>
      </w:r>
      <w:r w:rsidRPr="004B302D">
        <w:rPr>
          <w:sz w:val="24"/>
          <w:szCs w:val="24"/>
        </w:rPr>
        <w:t xml:space="preserve">": Shall have the meaning set forth in </w:t>
      </w:r>
      <w:r w:rsidRPr="004B302D">
        <w:rPr>
          <w:sz w:val="24"/>
          <w:szCs w:val="24"/>
          <w:u w:val="single"/>
        </w:rPr>
        <w:t xml:space="preserve">Section 12.1 </w:t>
      </w:r>
      <w:r w:rsidRPr="004B302D">
        <w:rPr>
          <w:sz w:val="24"/>
          <w:szCs w:val="24"/>
        </w:rPr>
        <w:t>(Term).</w:t>
      </w:r>
    </w:p>
    <w:p w14:paraId="720C9495" w14:textId="77777777" w:rsidR="001C2411" w:rsidRPr="004B302D" w:rsidRDefault="001C2411" w:rsidP="006250BE">
      <w:pPr>
        <w:rPr>
          <w:rFonts w:ascii="Courier New" w:eastAsiaTheme="minorEastAsia" w:hAnsi="Courier New" w:cs="Courier New"/>
          <w:b/>
        </w:rPr>
      </w:pPr>
    </w:p>
    <w:p w14:paraId="470343E8" w14:textId="77777777" w:rsidR="001C2411" w:rsidRPr="00C91906" w:rsidRDefault="001C2411" w:rsidP="001C2411">
      <w:pPr>
        <w:pStyle w:val="PlainText"/>
        <w:rPr>
          <w:sz w:val="24"/>
          <w:szCs w:val="24"/>
        </w:rPr>
      </w:pPr>
      <w:r w:rsidRPr="00447E4A">
        <w:rPr>
          <w:sz w:val="24"/>
          <w:szCs w:val="24"/>
        </w:rPr>
        <w:t>"</w:t>
      </w:r>
      <w:r w:rsidRPr="00F35441">
        <w:rPr>
          <w:sz w:val="24"/>
          <w:szCs w:val="24"/>
          <w:u w:val="single"/>
        </w:rPr>
        <w:t>Interconnection Facilities</w:t>
      </w:r>
      <w:r w:rsidRPr="00D235D5">
        <w:rPr>
          <w:sz w:val="24"/>
          <w:szCs w:val="24"/>
        </w:rPr>
        <w:t xml:space="preserve">": The equipment and devices required to permit the Facility to operate in parallel with, and deliver </w:t>
      </w:r>
      <w:r w:rsidRPr="0051062C">
        <w:rPr>
          <w:sz w:val="24"/>
          <w:szCs w:val="24"/>
        </w:rPr>
        <w:t xml:space="preserve">electric energy to, the Company System and provide reliable and safe operation of, and power quality on, the Company System (in accordance with applicable provisions of the PUC's General Order No. 7, Company tariffs, operational practices, interconnection </w:t>
      </w:r>
      <w:r w:rsidRPr="00C91906">
        <w:rPr>
          <w:sz w:val="24"/>
          <w:szCs w:val="24"/>
        </w:rPr>
        <w:t xml:space="preserve">requirements studies, and planning criteria), such as, but not limited to, transmission and distribution lines, transformers, switches, and circuit breakers.  </w:t>
      </w:r>
    </w:p>
    <w:p w14:paraId="6351059A" w14:textId="77777777" w:rsidR="001C2411" w:rsidRPr="003B30CD" w:rsidRDefault="001C2411" w:rsidP="001C2411">
      <w:pPr>
        <w:pStyle w:val="PlainText"/>
        <w:rPr>
          <w:sz w:val="24"/>
          <w:szCs w:val="24"/>
        </w:rPr>
      </w:pPr>
    </w:p>
    <w:p w14:paraId="3650DB7C" w14:textId="77777777" w:rsidR="001C2411" w:rsidRPr="006F17F2" w:rsidRDefault="001C2411" w:rsidP="001C2411">
      <w:pPr>
        <w:rPr>
          <w:rFonts w:ascii="Courier New" w:hAnsi="Courier New" w:cs="Courier New"/>
          <w:szCs w:val="24"/>
        </w:rPr>
      </w:pPr>
      <w:r w:rsidRPr="00B959DE">
        <w:rPr>
          <w:rFonts w:ascii="Courier New" w:hAnsi="Courier New" w:cs="Courier New"/>
          <w:szCs w:val="24"/>
        </w:rPr>
        <w:t>"</w:t>
      </w:r>
      <w:r w:rsidRPr="00B959DE">
        <w:rPr>
          <w:rFonts w:ascii="Courier New" w:hAnsi="Courier New" w:cs="Courier New"/>
          <w:szCs w:val="24"/>
          <w:u w:val="single"/>
        </w:rPr>
        <w:t>Interconnection Requirements Amendment</w:t>
      </w:r>
      <w:r w:rsidRPr="00B959DE">
        <w:rPr>
          <w:rFonts w:ascii="Courier New" w:hAnsi="Courier New" w:cs="Courier New"/>
          <w:szCs w:val="24"/>
        </w:rPr>
        <w:t xml:space="preserve">":  Shall have the meaning set forth in </w:t>
      </w:r>
      <w:r w:rsidRPr="006F17F2">
        <w:rPr>
          <w:rFonts w:ascii="Courier New" w:hAnsi="Courier New" w:cs="Courier New"/>
          <w:szCs w:val="24"/>
          <w:u w:val="single"/>
        </w:rPr>
        <w:t>Section 12.4</w:t>
      </w:r>
      <w:r w:rsidR="00A86B70" w:rsidRPr="006F17F2">
        <w:rPr>
          <w:rFonts w:ascii="Courier New" w:hAnsi="Courier New" w:cs="Courier New"/>
          <w:szCs w:val="24"/>
          <w:u w:val="single"/>
        </w:rPr>
        <w:t>(a)</w:t>
      </w:r>
      <w:r w:rsidRPr="006F17F2">
        <w:rPr>
          <w:rFonts w:ascii="Courier New" w:hAnsi="Courier New" w:cs="Courier New"/>
          <w:szCs w:val="24"/>
        </w:rPr>
        <w:t xml:space="preserve"> of this Agreement.</w:t>
      </w:r>
    </w:p>
    <w:p w14:paraId="5700E529" w14:textId="77777777" w:rsidR="001C2411" w:rsidRPr="004B302D" w:rsidRDefault="001C2411" w:rsidP="001C2411">
      <w:pPr>
        <w:pStyle w:val="PlainText"/>
        <w:rPr>
          <w:sz w:val="24"/>
          <w:szCs w:val="24"/>
        </w:rPr>
      </w:pPr>
    </w:p>
    <w:p w14:paraId="586429D0" w14:textId="27E3A975" w:rsidR="001C2411" w:rsidRPr="004B302D" w:rsidRDefault="001C2411" w:rsidP="001C2411">
      <w:pPr>
        <w:pStyle w:val="PlainText"/>
        <w:rPr>
          <w:sz w:val="24"/>
          <w:szCs w:val="24"/>
        </w:rPr>
      </w:pPr>
      <w:r w:rsidRPr="004B302D">
        <w:rPr>
          <w:sz w:val="24"/>
          <w:szCs w:val="24"/>
        </w:rPr>
        <w:t>"</w:t>
      </w:r>
      <w:r w:rsidRPr="004B302D">
        <w:rPr>
          <w:sz w:val="24"/>
          <w:szCs w:val="24"/>
          <w:u w:val="single"/>
        </w:rPr>
        <w:t>Interconnection Requirements Study</w:t>
      </w:r>
      <w:r w:rsidRPr="004B302D">
        <w:rPr>
          <w:sz w:val="24"/>
        </w:rPr>
        <w:t>" or "</w:t>
      </w:r>
      <w:r w:rsidRPr="004B302D">
        <w:rPr>
          <w:sz w:val="24"/>
          <w:szCs w:val="24"/>
          <w:u w:val="single"/>
        </w:rPr>
        <w:t>IRS</w:t>
      </w:r>
      <w:r w:rsidRPr="004B302D">
        <w:rPr>
          <w:sz w:val="24"/>
          <w:szCs w:val="24"/>
        </w:rPr>
        <w:t>": A study, performed in accordance with the terms of the IRS Letter Agreement</w:t>
      </w:r>
      <w:r w:rsidR="00390B44" w:rsidRPr="004B302D">
        <w:rPr>
          <w:sz w:val="24"/>
          <w:szCs w:val="24"/>
        </w:rPr>
        <w:t>s</w:t>
      </w:r>
      <w:r w:rsidRPr="004B302D">
        <w:rPr>
          <w:sz w:val="24"/>
          <w:szCs w:val="24"/>
        </w:rPr>
        <w:t xml:space="preserve"> to determine, among other things, (a) the system requirements and </w:t>
      </w:r>
      <w:r w:rsidRPr="004B302D">
        <w:rPr>
          <w:sz w:val="24"/>
          <w:szCs w:val="24"/>
        </w:rPr>
        <w:lastRenderedPageBreak/>
        <w:t xml:space="preserve">equipment requirements to interconnect the Facility with the Company System, (b) the Performance Standards for the Facility, and (c) an estimate of interconnection costs and project schedule for interconnection of the Facility. </w:t>
      </w:r>
    </w:p>
    <w:p w14:paraId="15A4FB30" w14:textId="77777777" w:rsidR="001C2411" w:rsidRPr="004B302D" w:rsidRDefault="001C2411" w:rsidP="001C2411">
      <w:pPr>
        <w:pStyle w:val="PlainText"/>
        <w:rPr>
          <w:sz w:val="24"/>
          <w:szCs w:val="24"/>
        </w:rPr>
      </w:pPr>
    </w:p>
    <w:p w14:paraId="7545261E" w14:textId="127981AF" w:rsidR="001C2411" w:rsidRPr="004B302D" w:rsidRDefault="001C2411" w:rsidP="001C2411">
      <w:pPr>
        <w:pStyle w:val="PlainText"/>
        <w:rPr>
          <w:sz w:val="24"/>
          <w:szCs w:val="24"/>
        </w:rPr>
      </w:pPr>
      <w:r w:rsidRPr="004B302D">
        <w:rPr>
          <w:sz w:val="24"/>
        </w:rPr>
        <w:t>"</w:t>
      </w:r>
      <w:r w:rsidRPr="004B302D">
        <w:rPr>
          <w:sz w:val="24"/>
          <w:szCs w:val="24"/>
          <w:u w:val="single"/>
        </w:rPr>
        <w:t>IRS Letter Agreement</w:t>
      </w:r>
      <w:r w:rsidR="00390B44" w:rsidRPr="004B302D">
        <w:rPr>
          <w:sz w:val="24"/>
          <w:szCs w:val="24"/>
          <w:u w:val="single"/>
        </w:rPr>
        <w:t>s</w:t>
      </w:r>
      <w:r w:rsidRPr="004B302D">
        <w:rPr>
          <w:sz w:val="24"/>
          <w:szCs w:val="24"/>
        </w:rPr>
        <w:t xml:space="preserve">": The </w:t>
      </w:r>
      <w:r w:rsidR="00390B44" w:rsidRPr="004B302D">
        <w:rPr>
          <w:sz w:val="24"/>
          <w:szCs w:val="24"/>
        </w:rPr>
        <w:t xml:space="preserve">system impact study and Facility study </w:t>
      </w:r>
      <w:r w:rsidRPr="004B302D">
        <w:rPr>
          <w:sz w:val="24"/>
          <w:szCs w:val="24"/>
        </w:rPr>
        <w:t>letter agreement</w:t>
      </w:r>
      <w:r w:rsidR="00390B44" w:rsidRPr="004B302D">
        <w:rPr>
          <w:sz w:val="24"/>
          <w:szCs w:val="24"/>
        </w:rPr>
        <w:t>s</w:t>
      </w:r>
      <w:r w:rsidRPr="004B302D">
        <w:rPr>
          <w:sz w:val="24"/>
          <w:szCs w:val="24"/>
        </w:rPr>
        <w:t xml:space="preserve"> and any written, signed amendments thereto, between Company and </w:t>
      </w:r>
      <w:r w:rsidR="00210CB4">
        <w:rPr>
          <w:sz w:val="24"/>
          <w:szCs w:val="24"/>
        </w:rPr>
        <w:t>Subscriber Organization</w:t>
      </w:r>
      <w:r w:rsidRPr="004B302D">
        <w:rPr>
          <w:sz w:val="24"/>
          <w:szCs w:val="24"/>
        </w:rPr>
        <w:t xml:space="preserve"> that </w:t>
      </w:r>
      <w:r w:rsidR="00390B44" w:rsidRPr="004B302D">
        <w:rPr>
          <w:sz w:val="24"/>
          <w:szCs w:val="24"/>
        </w:rPr>
        <w:t xml:space="preserve">collectively </w:t>
      </w:r>
      <w:r w:rsidRPr="004B302D">
        <w:rPr>
          <w:sz w:val="24"/>
          <w:szCs w:val="24"/>
        </w:rPr>
        <w:t>describe the scope, schedule, and payment arrangements for the Interconnection Requirements Study.</w:t>
      </w:r>
    </w:p>
    <w:p w14:paraId="78D44A40" w14:textId="77777777" w:rsidR="001C2411" w:rsidRPr="004B302D" w:rsidRDefault="001C2411" w:rsidP="001C2411">
      <w:pPr>
        <w:pStyle w:val="PlainText"/>
        <w:rPr>
          <w:sz w:val="24"/>
          <w:szCs w:val="24"/>
        </w:rPr>
      </w:pPr>
    </w:p>
    <w:p w14:paraId="0331751C" w14:textId="336BE441" w:rsidR="009E7FF7" w:rsidRPr="004B302D" w:rsidRDefault="009E7FF7" w:rsidP="001C2411">
      <w:pPr>
        <w:pStyle w:val="PlainText"/>
        <w:rPr>
          <w:sz w:val="24"/>
          <w:szCs w:val="24"/>
        </w:rPr>
      </w:pPr>
      <w:r w:rsidRPr="004B302D">
        <w:rPr>
          <w:rFonts w:eastAsiaTheme="minorEastAsia"/>
          <w:sz w:val="24"/>
          <w:szCs w:val="24"/>
          <w:lang w:eastAsia="zh-CN"/>
        </w:rPr>
        <w:t>"</w:t>
      </w:r>
      <w:r w:rsidRPr="004B302D">
        <w:rPr>
          <w:rFonts w:eastAsiaTheme="minorEastAsia"/>
          <w:sz w:val="24"/>
          <w:szCs w:val="24"/>
          <w:u w:val="single"/>
          <w:lang w:eastAsia="zh-CN"/>
        </w:rPr>
        <w:t>Interface Block Diagram</w:t>
      </w:r>
      <w:r w:rsidRPr="004B302D">
        <w:rPr>
          <w:rFonts w:eastAsiaTheme="minorEastAsia"/>
          <w:sz w:val="24"/>
          <w:szCs w:val="24"/>
          <w:lang w:eastAsia="zh-CN"/>
        </w:rPr>
        <w:t>":</w:t>
      </w:r>
      <w:r w:rsidRPr="004B302D">
        <w:rPr>
          <w:sz w:val="24"/>
          <w:szCs w:val="24"/>
        </w:rPr>
        <w:t xml:space="preserve"> The visual representation of the signals between </w:t>
      </w:r>
      <w:r w:rsidR="00210CB4">
        <w:rPr>
          <w:sz w:val="24"/>
          <w:szCs w:val="24"/>
        </w:rPr>
        <w:t>Subscriber Organization</w:t>
      </w:r>
      <w:r w:rsidRPr="004B302D">
        <w:rPr>
          <w:sz w:val="24"/>
          <w:szCs w:val="24"/>
        </w:rPr>
        <w:t xml:space="preserve"> and Company, including but not limited to, </w:t>
      </w:r>
      <w:r w:rsidR="00B471EB" w:rsidRPr="004B302D">
        <w:rPr>
          <w:sz w:val="24"/>
          <w:szCs w:val="24"/>
        </w:rPr>
        <w:t xml:space="preserve">Telemetry and Control </w:t>
      </w:r>
      <w:r w:rsidRPr="004B302D">
        <w:rPr>
          <w:sz w:val="24"/>
          <w:szCs w:val="24"/>
        </w:rPr>
        <w:t>points, digital fault recorder settings, telecommunications and protection signals.</w:t>
      </w:r>
    </w:p>
    <w:p w14:paraId="1B667064" w14:textId="77777777" w:rsidR="009E7FF7" w:rsidRPr="004B302D" w:rsidRDefault="009E7FF7" w:rsidP="001C2411">
      <w:pPr>
        <w:pStyle w:val="PlainText"/>
        <w:rPr>
          <w:sz w:val="24"/>
          <w:szCs w:val="24"/>
        </w:rPr>
      </w:pPr>
    </w:p>
    <w:p w14:paraId="43F26F2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kV</w:t>
      </w:r>
      <w:r w:rsidRPr="004B302D">
        <w:rPr>
          <w:sz w:val="24"/>
          <w:szCs w:val="24"/>
        </w:rPr>
        <w:t>": Kilovolt.</w:t>
      </w:r>
    </w:p>
    <w:p w14:paraId="469F9000" w14:textId="77777777" w:rsidR="001C2411" w:rsidRPr="004B302D" w:rsidRDefault="001C2411" w:rsidP="001C2411">
      <w:pPr>
        <w:pStyle w:val="PlainText"/>
        <w:rPr>
          <w:sz w:val="24"/>
          <w:szCs w:val="24"/>
        </w:rPr>
      </w:pPr>
    </w:p>
    <w:p w14:paraId="72641F7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kW</w:t>
      </w:r>
      <w:r w:rsidRPr="004B302D">
        <w:rPr>
          <w:sz w:val="24"/>
          <w:szCs w:val="24"/>
        </w:rPr>
        <w:t>": Kilowatt.</w:t>
      </w:r>
      <w:r w:rsidR="009E7FF7" w:rsidRPr="004B302D">
        <w:rPr>
          <w:sz w:val="24"/>
          <w:szCs w:val="24"/>
        </w:rPr>
        <w:t xml:space="preserve">  Unless expressly provided otherwise, all kW values stated in this Agreement are alternating current values and not direct current values.</w:t>
      </w:r>
    </w:p>
    <w:p w14:paraId="061940A1" w14:textId="77777777" w:rsidR="001C2411" w:rsidRPr="004B302D" w:rsidRDefault="001C2411" w:rsidP="001C2411">
      <w:pPr>
        <w:pStyle w:val="PlainText"/>
        <w:rPr>
          <w:sz w:val="24"/>
          <w:szCs w:val="24"/>
        </w:rPr>
      </w:pPr>
    </w:p>
    <w:p w14:paraId="11D10CC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Land Rights</w:t>
      </w:r>
      <w:r w:rsidRPr="004B302D">
        <w:rPr>
          <w:sz w:val="24"/>
          <w:szCs w:val="24"/>
        </w:rPr>
        <w:t>": All easements, rights of way, licenses, leases, surface use agreements and other interests or rights in real estate.</w:t>
      </w:r>
    </w:p>
    <w:p w14:paraId="1BE3C8D2" w14:textId="77777777" w:rsidR="001C2411" w:rsidRPr="004B302D" w:rsidRDefault="001C2411" w:rsidP="001C2411">
      <w:pPr>
        <w:pStyle w:val="PlainText"/>
        <w:rPr>
          <w:sz w:val="24"/>
          <w:szCs w:val="24"/>
        </w:rPr>
      </w:pPr>
    </w:p>
    <w:p w14:paraId="0C9BDF4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Laws</w:t>
      </w:r>
      <w:r w:rsidRPr="004B302D">
        <w:rPr>
          <w:sz w:val="24"/>
          <w:szCs w:val="24"/>
        </w:rPr>
        <w:t>": All federal, state and local laws, rules, regulations, orders, ordinances, permit conditions and other governmental actions.</w:t>
      </w:r>
    </w:p>
    <w:p w14:paraId="52D283F5" w14:textId="77777777" w:rsidR="001C2411" w:rsidRPr="004B302D" w:rsidRDefault="001C2411" w:rsidP="001C2411">
      <w:pPr>
        <w:pStyle w:val="PlainText"/>
        <w:rPr>
          <w:sz w:val="24"/>
          <w:szCs w:val="24"/>
        </w:rPr>
      </w:pPr>
    </w:p>
    <w:p w14:paraId="711D38E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L/C Proceeds</w:t>
      </w:r>
      <w:r w:rsidRPr="004B302D">
        <w:rPr>
          <w:sz w:val="24"/>
          <w:szCs w:val="24"/>
        </w:rPr>
        <w:t xml:space="preserve">": Shall have the meaning set forth in </w:t>
      </w:r>
      <w:r w:rsidRPr="004B302D">
        <w:rPr>
          <w:sz w:val="24"/>
          <w:szCs w:val="24"/>
          <w:u w:val="single"/>
        </w:rPr>
        <w:t>Section 14.8</w:t>
      </w:r>
      <w:r w:rsidRPr="004B302D">
        <w:rPr>
          <w:sz w:val="24"/>
          <w:szCs w:val="24"/>
        </w:rPr>
        <w:t xml:space="preserve"> (Failure to Renew or Extend Letter of Credit).</w:t>
      </w:r>
    </w:p>
    <w:p w14:paraId="091DBDA8" w14:textId="77777777" w:rsidR="001C2411" w:rsidRPr="004B302D" w:rsidRDefault="001C2411" w:rsidP="001C2411">
      <w:pPr>
        <w:pStyle w:val="PlainText"/>
        <w:rPr>
          <w:sz w:val="24"/>
          <w:szCs w:val="24"/>
        </w:rPr>
      </w:pPr>
    </w:p>
    <w:p w14:paraId="4612DAD5" w14:textId="77777777" w:rsidR="003F65D5" w:rsidRPr="004B302D" w:rsidRDefault="003F65D5" w:rsidP="003F65D5">
      <w:pPr>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LD Assessment Date</w:t>
      </w:r>
      <w:r w:rsidRPr="004B302D">
        <w:rPr>
          <w:rFonts w:ascii="Courier New" w:eastAsiaTheme="minorEastAsia" w:hAnsi="Courier New" w:cs="Courier New"/>
          <w:szCs w:val="24"/>
          <w:lang w:eastAsia="zh-CN"/>
        </w:rPr>
        <w:t xml:space="preserve">": </w:t>
      </w:r>
      <w:r w:rsidRPr="004B302D">
        <w:rPr>
          <w:rFonts w:ascii="Courier New" w:hAnsi="Courier New" w:cs="Courier New"/>
          <w:szCs w:val="24"/>
        </w:rPr>
        <w:t xml:space="preserve">For the last month of each LD Period, the Day following the expiration of the 10-Business Day period provided for Company to submit a </w:t>
      </w:r>
      <w:r w:rsidR="00667767" w:rsidRPr="004B302D">
        <w:rPr>
          <w:rFonts w:ascii="Courier New" w:hAnsi="Courier New" w:cs="Courier New"/>
          <w:szCs w:val="24"/>
        </w:rPr>
        <w:t>Notice of</w:t>
      </w:r>
      <w:r w:rsidRPr="004B302D">
        <w:rPr>
          <w:rFonts w:ascii="Courier New" w:hAnsi="Courier New" w:cs="Courier New"/>
          <w:szCs w:val="24"/>
        </w:rPr>
        <w:t xml:space="preserve"> Disagreement pursuant to </w:t>
      </w:r>
      <w:r w:rsidRPr="004B302D">
        <w:rPr>
          <w:rFonts w:ascii="Courier New" w:hAnsi="Courier New" w:cs="Courier New"/>
          <w:szCs w:val="24"/>
          <w:u w:val="single"/>
        </w:rPr>
        <w:t>Section 2(a)</w:t>
      </w:r>
      <w:r w:rsidRPr="004B302D">
        <w:rPr>
          <w:rFonts w:ascii="Courier New" w:hAnsi="Courier New" w:cs="Courier New"/>
          <w:szCs w:val="24"/>
        </w:rPr>
        <w:t xml:space="preserve"> (Notice of Disagreement With Monthly Report) of </w:t>
      </w:r>
      <w:r w:rsidRPr="004B302D">
        <w:rPr>
          <w:rFonts w:ascii="Courier New" w:hAnsi="Courier New" w:cs="Courier New"/>
          <w:szCs w:val="24"/>
          <w:u w:val="single"/>
        </w:rPr>
        <w:t>Attachment T</w:t>
      </w:r>
      <w:r w:rsidRPr="004B302D">
        <w:rPr>
          <w:rFonts w:ascii="Courier New" w:hAnsi="Courier New" w:cs="Courier New"/>
          <w:szCs w:val="24"/>
        </w:rPr>
        <w:t xml:space="preserve"> (Monthly Reporting and Dispute Resolution by Independent AF Evaluator) to this Agreement.</w:t>
      </w:r>
    </w:p>
    <w:p w14:paraId="5C61F053" w14:textId="77777777" w:rsidR="003F65D5" w:rsidRPr="004B302D" w:rsidRDefault="003F65D5" w:rsidP="003F65D5">
      <w:pPr>
        <w:rPr>
          <w:rFonts w:ascii="Courier New" w:eastAsiaTheme="minorEastAsia" w:hAnsi="Courier New" w:cs="Courier New"/>
          <w:szCs w:val="24"/>
          <w:lang w:eastAsia="zh-CN"/>
        </w:rPr>
      </w:pPr>
    </w:p>
    <w:p w14:paraId="55019CB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LD Period</w:t>
      </w:r>
      <w:r w:rsidRPr="004B302D">
        <w:rPr>
          <w:sz w:val="24"/>
          <w:szCs w:val="24"/>
        </w:rPr>
        <w:t xml:space="preserve">": A rolling period of twelve (12) calendar months each.  At the end of each calendar month, the LD Period rolls forward to include the next calendar month.  The initial "LD Period" shall consist of the 12 full calendar months of the initial Contract Year.  </w:t>
      </w:r>
    </w:p>
    <w:p w14:paraId="39E4F0CB" w14:textId="77777777" w:rsidR="001C2411" w:rsidRPr="004B302D" w:rsidRDefault="001C2411" w:rsidP="001C2411">
      <w:pPr>
        <w:pStyle w:val="PlainText"/>
        <w:rPr>
          <w:sz w:val="24"/>
          <w:szCs w:val="24"/>
        </w:rPr>
      </w:pPr>
    </w:p>
    <w:p w14:paraId="7BC29BDD" w14:textId="1EE5EC70" w:rsidR="006E5504" w:rsidRDefault="006E5504" w:rsidP="001C2411">
      <w:pPr>
        <w:pStyle w:val="PlainText"/>
        <w:rPr>
          <w:sz w:val="24"/>
          <w:szCs w:val="24"/>
        </w:rPr>
      </w:pPr>
      <w:r>
        <w:rPr>
          <w:sz w:val="24"/>
          <w:szCs w:val="24"/>
        </w:rPr>
        <w:lastRenderedPageBreak/>
        <w:t>"</w:t>
      </w:r>
      <w:r>
        <w:rPr>
          <w:sz w:val="24"/>
          <w:szCs w:val="24"/>
          <w:u w:val="single"/>
        </w:rPr>
        <w:t>LDT</w:t>
      </w:r>
      <w:r>
        <w:rPr>
          <w:sz w:val="24"/>
          <w:szCs w:val="24"/>
        </w:rPr>
        <w:t xml:space="preserve">": Shall have the meaning set forth in </w:t>
      </w:r>
      <w:r>
        <w:rPr>
          <w:sz w:val="24"/>
          <w:szCs w:val="24"/>
          <w:u w:val="single"/>
        </w:rPr>
        <w:t>Section 2.10(a)</w:t>
      </w:r>
      <w:r>
        <w:rPr>
          <w:sz w:val="24"/>
          <w:szCs w:val="24"/>
        </w:rPr>
        <w:t xml:space="preserve"> (RTE Test and Liquidated Damages).</w:t>
      </w:r>
    </w:p>
    <w:p w14:paraId="5D974531" w14:textId="77777777" w:rsidR="00817F5D" w:rsidRDefault="00817F5D" w:rsidP="001C2411">
      <w:pPr>
        <w:pStyle w:val="PlainText"/>
        <w:rPr>
          <w:sz w:val="24"/>
          <w:szCs w:val="24"/>
        </w:rPr>
      </w:pPr>
    </w:p>
    <w:p w14:paraId="0F465A9F" w14:textId="178E086D" w:rsidR="00817F5D" w:rsidRPr="007971BC" w:rsidRDefault="00817F5D" w:rsidP="001C2411">
      <w:pPr>
        <w:pStyle w:val="PlainText"/>
        <w:rPr>
          <w:b/>
          <w:sz w:val="24"/>
          <w:szCs w:val="24"/>
        </w:rPr>
      </w:pPr>
      <w:r>
        <w:rPr>
          <w:sz w:val="24"/>
          <w:szCs w:val="24"/>
        </w:rPr>
        <w:t>"</w:t>
      </w:r>
      <w:r>
        <w:rPr>
          <w:sz w:val="24"/>
          <w:szCs w:val="24"/>
          <w:u w:val="single"/>
        </w:rPr>
        <w:t>LMI Minimum Threshold</w:t>
      </w:r>
      <w:r>
        <w:rPr>
          <w:sz w:val="24"/>
          <w:szCs w:val="24"/>
        </w:rPr>
        <w:t xml:space="preserve">": </w:t>
      </w:r>
      <w:r w:rsidR="00135BF6">
        <w:rPr>
          <w:sz w:val="24"/>
          <w:szCs w:val="24"/>
        </w:rPr>
        <w:t>A specific percentage of Contract Capacity committed to by Subscriber Organization in its proposal as the percentage to be represented by Subscriber Allocations for LMI Subscribers.  The Minimum LMI Threshold for this Agreement</w:t>
      </w:r>
      <w:r w:rsidR="00DB2FC8">
        <w:rPr>
          <w:sz w:val="24"/>
          <w:szCs w:val="24"/>
        </w:rPr>
        <w:t xml:space="preserve"> </w:t>
      </w:r>
      <w:r w:rsidR="00135BF6">
        <w:rPr>
          <w:sz w:val="24"/>
          <w:szCs w:val="24"/>
        </w:rPr>
        <w:t>i</w:t>
      </w:r>
      <w:r w:rsidR="00DB2FC8">
        <w:rPr>
          <w:sz w:val="24"/>
          <w:szCs w:val="24"/>
        </w:rPr>
        <w:t>s</w:t>
      </w:r>
      <w:r w:rsidR="00135BF6">
        <w:rPr>
          <w:sz w:val="24"/>
          <w:szCs w:val="24"/>
        </w:rPr>
        <w:t xml:space="preserve"> </w:t>
      </w:r>
      <w:r w:rsidR="00135BF6" w:rsidRPr="00DB2FC8">
        <w:rPr>
          <w:sz w:val="24"/>
          <w:szCs w:val="24"/>
          <w:highlight w:val="yellow"/>
        </w:rPr>
        <w:t>__</w:t>
      </w:r>
      <w:r w:rsidR="00135BF6">
        <w:rPr>
          <w:sz w:val="24"/>
          <w:szCs w:val="24"/>
        </w:rPr>
        <w:t xml:space="preserve">%.  </w:t>
      </w:r>
      <w:r>
        <w:rPr>
          <w:sz w:val="24"/>
          <w:szCs w:val="24"/>
        </w:rPr>
        <w:t xml:space="preserve">  </w:t>
      </w:r>
      <w:r w:rsidR="007971BC">
        <w:rPr>
          <w:b/>
          <w:sz w:val="24"/>
          <w:szCs w:val="24"/>
        </w:rPr>
        <w:t xml:space="preserve">[Drafting note: The percentage shall be taken from Subscriber Organization's proposal if that proposal included a LMI Minimum Threshold.  </w:t>
      </w:r>
      <w:r w:rsidR="007C4613">
        <w:rPr>
          <w:b/>
          <w:sz w:val="24"/>
          <w:szCs w:val="24"/>
        </w:rPr>
        <w:t>If there is</w:t>
      </w:r>
      <w:r w:rsidR="008E7D0B">
        <w:rPr>
          <w:b/>
          <w:sz w:val="24"/>
          <w:szCs w:val="24"/>
        </w:rPr>
        <w:t xml:space="preserve"> no</w:t>
      </w:r>
      <w:r w:rsidR="007C4613">
        <w:rPr>
          <w:b/>
          <w:sz w:val="24"/>
          <w:szCs w:val="24"/>
        </w:rPr>
        <w:t xml:space="preserve"> LMI</w:t>
      </w:r>
      <w:r w:rsidR="008E7D0B">
        <w:rPr>
          <w:b/>
          <w:sz w:val="24"/>
          <w:szCs w:val="24"/>
        </w:rPr>
        <w:t xml:space="preserve"> Minimum</w:t>
      </w:r>
      <w:r w:rsidR="007C4613">
        <w:rPr>
          <w:b/>
          <w:sz w:val="24"/>
          <w:szCs w:val="24"/>
        </w:rPr>
        <w:t xml:space="preserve"> Threshold enter "N/A" in the blank.  </w:t>
      </w:r>
      <w:r w:rsidR="007971BC">
        <w:rPr>
          <w:b/>
          <w:sz w:val="24"/>
          <w:szCs w:val="24"/>
        </w:rPr>
        <w:t>For dedicated LMI projects, the LMI Minimum Threshold is 100%.]</w:t>
      </w:r>
    </w:p>
    <w:p w14:paraId="190F35DE" w14:textId="77777777" w:rsidR="00817F5D" w:rsidRDefault="00817F5D" w:rsidP="001C2411">
      <w:pPr>
        <w:pStyle w:val="PlainText"/>
        <w:rPr>
          <w:sz w:val="24"/>
          <w:szCs w:val="24"/>
        </w:rPr>
      </w:pPr>
    </w:p>
    <w:p w14:paraId="779250A6" w14:textId="3496BB08" w:rsidR="00817F5D" w:rsidRPr="00D215B0" w:rsidRDefault="00D215B0" w:rsidP="001C2411">
      <w:pPr>
        <w:pStyle w:val="PlainText"/>
        <w:rPr>
          <w:sz w:val="24"/>
          <w:szCs w:val="24"/>
        </w:rPr>
      </w:pPr>
      <w:r>
        <w:rPr>
          <w:sz w:val="24"/>
          <w:szCs w:val="24"/>
        </w:rPr>
        <w:t>"</w:t>
      </w:r>
      <w:r>
        <w:rPr>
          <w:sz w:val="24"/>
          <w:szCs w:val="24"/>
          <w:u w:val="single"/>
        </w:rPr>
        <w:t>LMI Subscriber</w:t>
      </w:r>
      <w:r>
        <w:rPr>
          <w:sz w:val="24"/>
          <w:szCs w:val="24"/>
        </w:rPr>
        <w:t xml:space="preserve">": A Subscriber who satisfies the LMI requirements set forth in </w:t>
      </w:r>
      <w:r w:rsidRPr="00DB2FC8">
        <w:rPr>
          <w:sz w:val="24"/>
          <w:szCs w:val="24"/>
          <w:u w:val="single"/>
        </w:rPr>
        <w:t xml:space="preserve">Section </w:t>
      </w:r>
      <w:r w:rsidR="00DB2FC8" w:rsidRPr="00DB2FC8">
        <w:rPr>
          <w:sz w:val="24"/>
          <w:szCs w:val="24"/>
          <w:u w:val="single"/>
        </w:rPr>
        <w:t>15</w:t>
      </w:r>
      <w:r>
        <w:rPr>
          <w:sz w:val="24"/>
          <w:szCs w:val="24"/>
        </w:rPr>
        <w:t xml:space="preserve"> (</w:t>
      </w:r>
      <w:r w:rsidR="00DB2FC8">
        <w:rPr>
          <w:sz w:val="24"/>
          <w:szCs w:val="24"/>
        </w:rPr>
        <w:t>LMI Subscribers</w:t>
      </w:r>
      <w:r>
        <w:rPr>
          <w:sz w:val="24"/>
          <w:szCs w:val="24"/>
        </w:rPr>
        <w:t xml:space="preserve">) of </w:t>
      </w:r>
      <w:r>
        <w:rPr>
          <w:sz w:val="24"/>
          <w:szCs w:val="24"/>
          <w:u w:val="single"/>
        </w:rPr>
        <w:t>Attachment J</w:t>
      </w:r>
      <w:r>
        <w:rPr>
          <w:sz w:val="24"/>
          <w:szCs w:val="24"/>
        </w:rPr>
        <w:t xml:space="preserve"> (Facility's CBRE Program) to this Agreement</w:t>
      </w:r>
    </w:p>
    <w:p w14:paraId="4DF72F7F" w14:textId="77777777" w:rsidR="006E5504" w:rsidRDefault="006E5504" w:rsidP="001C2411">
      <w:pPr>
        <w:pStyle w:val="PlainText"/>
        <w:rPr>
          <w:sz w:val="24"/>
          <w:szCs w:val="24"/>
        </w:rPr>
      </w:pPr>
    </w:p>
    <w:p w14:paraId="1EF661F5" w14:textId="73E25C2D" w:rsidR="001C2411" w:rsidRPr="004B302D" w:rsidRDefault="001C2411" w:rsidP="001C2411">
      <w:pPr>
        <w:pStyle w:val="PlainText"/>
        <w:rPr>
          <w:sz w:val="24"/>
          <w:szCs w:val="24"/>
        </w:rPr>
      </w:pPr>
      <w:r w:rsidRPr="004B302D">
        <w:rPr>
          <w:sz w:val="24"/>
          <w:szCs w:val="24"/>
        </w:rPr>
        <w:t>"</w:t>
      </w:r>
      <w:r w:rsidRPr="004B302D">
        <w:rPr>
          <w:sz w:val="24"/>
          <w:szCs w:val="24"/>
          <w:u w:val="single"/>
        </w:rPr>
        <w:t>Losses</w:t>
      </w:r>
      <w:r w:rsidRPr="004B302D">
        <w:rPr>
          <w:sz w:val="24"/>
          <w:szCs w:val="24"/>
        </w:rPr>
        <w:t>": Any and all direct, indirect or consequential damages, fines, penalties, deficiencies, losses, liabilities (including settlements and judgments), costs, expenses (including reasonable attorneys' fees and court costs) and disbursements.</w:t>
      </w:r>
    </w:p>
    <w:p w14:paraId="6D18AF0C" w14:textId="77777777" w:rsidR="001C2411" w:rsidRPr="004B302D" w:rsidRDefault="001C2411" w:rsidP="001C2411">
      <w:pPr>
        <w:pStyle w:val="PlainText"/>
        <w:rPr>
          <w:sz w:val="24"/>
          <w:szCs w:val="24"/>
        </w:rPr>
      </w:pPr>
    </w:p>
    <w:p w14:paraId="2A31913A" w14:textId="6469409D" w:rsidR="00D64B02" w:rsidRPr="004B302D" w:rsidRDefault="00D64B02" w:rsidP="001C2411">
      <w:pPr>
        <w:pStyle w:val="PlainText"/>
        <w:rPr>
          <w:sz w:val="24"/>
          <w:szCs w:val="24"/>
        </w:rPr>
      </w:pPr>
      <w:r w:rsidRPr="004B302D">
        <w:rPr>
          <w:sz w:val="24"/>
          <w:szCs w:val="24"/>
        </w:rPr>
        <w:t>"</w:t>
      </w:r>
      <w:r w:rsidRPr="004B302D">
        <w:rPr>
          <w:sz w:val="24"/>
          <w:szCs w:val="24"/>
          <w:u w:val="single"/>
        </w:rPr>
        <w:t>Lowest BESS Capacity Bandwidth</w:t>
      </w:r>
      <w:r w:rsidRPr="004B302D">
        <w:rPr>
          <w:sz w:val="24"/>
          <w:szCs w:val="24"/>
        </w:rPr>
        <w:t xml:space="preserve">":  Shall have the meaning set forth in </w:t>
      </w:r>
      <w:r w:rsidRPr="004B302D">
        <w:rPr>
          <w:sz w:val="24"/>
          <w:szCs w:val="24"/>
          <w:u w:val="single"/>
        </w:rPr>
        <w:t>Section 2.7(a)</w:t>
      </w:r>
      <w:r w:rsidRPr="004B302D">
        <w:rPr>
          <w:sz w:val="24"/>
          <w:szCs w:val="24"/>
        </w:rPr>
        <w:t xml:space="preserve"> (BESS Capacity Test and Liquidated Damages).</w:t>
      </w:r>
    </w:p>
    <w:p w14:paraId="0843A7B0" w14:textId="77777777" w:rsidR="00D64B02" w:rsidRPr="004B302D" w:rsidRDefault="00D64B02" w:rsidP="001C2411">
      <w:pPr>
        <w:pStyle w:val="PlainText"/>
        <w:rPr>
          <w:sz w:val="24"/>
          <w:szCs w:val="24"/>
        </w:rPr>
      </w:pPr>
    </w:p>
    <w:p w14:paraId="67003E4B" w14:textId="4E2BB21F" w:rsidR="001C2411" w:rsidRPr="004B302D" w:rsidRDefault="001C2411" w:rsidP="001C2411">
      <w:pPr>
        <w:pStyle w:val="PlainText"/>
        <w:rPr>
          <w:sz w:val="24"/>
          <w:szCs w:val="24"/>
        </w:rPr>
      </w:pPr>
      <w:r w:rsidRPr="004B302D">
        <w:rPr>
          <w:sz w:val="24"/>
          <w:szCs w:val="24"/>
        </w:rPr>
        <w:t>"</w:t>
      </w:r>
      <w:r w:rsidRPr="004B302D">
        <w:rPr>
          <w:sz w:val="24"/>
          <w:szCs w:val="24"/>
          <w:u w:val="single"/>
        </w:rPr>
        <w:t>Lump Sum Payment</w:t>
      </w:r>
      <w:r w:rsidRPr="004B302D">
        <w:rPr>
          <w:sz w:val="24"/>
          <w:szCs w:val="24"/>
        </w:rPr>
        <w:t xml:space="preserve">": The payment to be made by Company in exchange for </w:t>
      </w:r>
      <w:r w:rsidR="004F321A">
        <w:rPr>
          <w:sz w:val="24"/>
          <w:szCs w:val="24"/>
        </w:rPr>
        <w:t xml:space="preserve">(i) </w:t>
      </w:r>
      <w:r w:rsidR="00142336">
        <w:rPr>
          <w:sz w:val="24"/>
          <w:szCs w:val="24"/>
        </w:rPr>
        <w:t>the Actual Output produced by the Facility and delivered to the Point of Interconnection in response to Company's Dispatch of the Facility,</w:t>
      </w:r>
      <w:r w:rsidR="004F321A">
        <w:rPr>
          <w:sz w:val="24"/>
          <w:szCs w:val="24"/>
        </w:rPr>
        <w:t xml:space="preserve"> (ii) </w:t>
      </w:r>
      <w:r w:rsidR="00142336">
        <w:rPr>
          <w:sz w:val="24"/>
          <w:szCs w:val="24"/>
        </w:rPr>
        <w:t>the</w:t>
      </w:r>
      <w:r w:rsidR="004F321A">
        <w:rPr>
          <w:sz w:val="24"/>
          <w:szCs w:val="24"/>
        </w:rPr>
        <w:t xml:space="preserve"> availability</w:t>
      </w:r>
      <w:r w:rsidR="00142336">
        <w:rPr>
          <w:sz w:val="24"/>
          <w:szCs w:val="24"/>
        </w:rPr>
        <w:t xml:space="preserve"> of the Facility's Net Energy Potential for Company Dispatch in accordance with this Agreement and (iii) the availability of the BESS</w:t>
      </w:r>
      <w:r w:rsidRPr="004B302D">
        <w:rPr>
          <w:sz w:val="24"/>
          <w:szCs w:val="24"/>
        </w:rPr>
        <w:t xml:space="preserve">.  When necessary to account for the availability of some but not all </w:t>
      </w:r>
      <w:r w:rsidR="003631B6">
        <w:rPr>
          <w:sz w:val="24"/>
          <w:szCs w:val="24"/>
        </w:rPr>
        <w:t xml:space="preserve">of the PV System's </w:t>
      </w:r>
      <w:r w:rsidRPr="004B302D">
        <w:rPr>
          <w:sz w:val="24"/>
          <w:szCs w:val="24"/>
        </w:rPr>
        <w:t>inverters, the amount of the monthly Lump Sum Payment is to be allocated pro rata</w:t>
      </w:r>
      <w:r w:rsidRPr="004B302D">
        <w:rPr>
          <w:b/>
          <w:sz w:val="24"/>
          <w:szCs w:val="24"/>
        </w:rPr>
        <w:t xml:space="preserve"> </w:t>
      </w:r>
      <w:r w:rsidRPr="004B302D">
        <w:rPr>
          <w:sz w:val="24"/>
          <w:szCs w:val="24"/>
        </w:rPr>
        <w:t>to each inverter and</w:t>
      </w:r>
      <w:r w:rsidRPr="004B302D">
        <w:rPr>
          <w:b/>
          <w:i/>
          <w:sz w:val="24"/>
          <w:szCs w:val="24"/>
        </w:rPr>
        <w:t xml:space="preserve"> </w:t>
      </w:r>
      <w:r w:rsidRPr="004B302D">
        <w:rPr>
          <w:sz w:val="24"/>
          <w:szCs w:val="24"/>
        </w:rPr>
        <w:t xml:space="preserve">shall be calculated and adjusted as provided in </w:t>
      </w:r>
      <w:r w:rsidRPr="004B302D">
        <w:rPr>
          <w:sz w:val="24"/>
          <w:szCs w:val="24"/>
          <w:u w:val="single"/>
        </w:rPr>
        <w:t>Section 3</w:t>
      </w:r>
      <w:r w:rsidRPr="004B302D">
        <w:rPr>
          <w:sz w:val="24"/>
          <w:szCs w:val="24"/>
        </w:rPr>
        <w:t xml:space="preserve"> (Calculation of Lump Sum Payment) of </w:t>
      </w:r>
      <w:r w:rsidRPr="004B302D">
        <w:rPr>
          <w:sz w:val="24"/>
          <w:szCs w:val="24"/>
          <w:u w:val="single"/>
        </w:rPr>
        <w:t>Attachment J</w:t>
      </w:r>
      <w:r w:rsidRPr="004B302D">
        <w:rPr>
          <w:sz w:val="24"/>
          <w:szCs w:val="24"/>
        </w:rPr>
        <w:t xml:space="preserve"> (Company Payments for Energy</w:t>
      </w:r>
      <w:r w:rsidR="00FD23F1" w:rsidRPr="004B302D">
        <w:rPr>
          <w:sz w:val="24"/>
          <w:szCs w:val="24"/>
        </w:rPr>
        <w:t>,</w:t>
      </w:r>
      <w:r w:rsidRPr="004B302D">
        <w:rPr>
          <w:sz w:val="24"/>
          <w:szCs w:val="24"/>
        </w:rPr>
        <w:t xml:space="preserve"> Dispatchability</w:t>
      </w:r>
      <w:r w:rsidR="00FD23F1" w:rsidRPr="004B302D">
        <w:rPr>
          <w:sz w:val="24"/>
          <w:szCs w:val="24"/>
        </w:rPr>
        <w:t xml:space="preserve"> and Availability of BESS</w:t>
      </w:r>
      <w:r w:rsidRPr="004B302D">
        <w:rPr>
          <w:sz w:val="24"/>
          <w:szCs w:val="24"/>
        </w:rPr>
        <w:t xml:space="preserve">) to this Agreement.  </w:t>
      </w:r>
    </w:p>
    <w:p w14:paraId="0F62A27C" w14:textId="77777777" w:rsidR="001C2411" w:rsidRPr="004B302D" w:rsidRDefault="001C2411" w:rsidP="001C2411">
      <w:pPr>
        <w:pStyle w:val="PlainText"/>
        <w:rPr>
          <w:sz w:val="24"/>
          <w:szCs w:val="24"/>
        </w:rPr>
      </w:pPr>
    </w:p>
    <w:p w14:paraId="56001D5A" w14:textId="2CF7AFBB" w:rsidR="00977A38" w:rsidRPr="004B302D" w:rsidRDefault="00977A38" w:rsidP="001C2411">
      <w:pPr>
        <w:pStyle w:val="PlainText"/>
        <w:rPr>
          <w:sz w:val="24"/>
          <w:szCs w:val="24"/>
        </w:rPr>
      </w:pPr>
      <w:r w:rsidRPr="004B302D">
        <w:rPr>
          <w:sz w:val="24"/>
          <w:szCs w:val="24"/>
        </w:rPr>
        <w:t>"</w:t>
      </w:r>
      <w:r w:rsidRPr="004B302D">
        <w:rPr>
          <w:sz w:val="24"/>
          <w:szCs w:val="24"/>
          <w:u w:val="single"/>
        </w:rPr>
        <w:t>Make Whole Amount</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(Sale of Facility</w:t>
      </w:r>
      <w:r w:rsidR="008B226B" w:rsidRPr="004B302D">
        <w:rPr>
          <w:sz w:val="24"/>
          <w:szCs w:val="24"/>
        </w:rPr>
        <w:t xml:space="preserve"> by </w:t>
      </w:r>
      <w:r w:rsidR="00210CB4">
        <w:rPr>
          <w:sz w:val="24"/>
          <w:szCs w:val="24"/>
        </w:rPr>
        <w:t>Subscriber Organization</w:t>
      </w:r>
      <w:r w:rsidRPr="004B302D">
        <w:rPr>
          <w:sz w:val="24"/>
          <w:szCs w:val="24"/>
        </w:rPr>
        <w:t>).</w:t>
      </w:r>
    </w:p>
    <w:p w14:paraId="5D72E946" w14:textId="77777777" w:rsidR="00977A38" w:rsidRPr="004B302D" w:rsidRDefault="00977A38" w:rsidP="001C2411">
      <w:pPr>
        <w:pStyle w:val="PlainText"/>
        <w:rPr>
          <w:sz w:val="24"/>
          <w:szCs w:val="24"/>
        </w:rPr>
      </w:pPr>
    </w:p>
    <w:p w14:paraId="1C6C0BA2" w14:textId="4C6B3533" w:rsidR="001C2411" w:rsidRPr="004B302D" w:rsidRDefault="001C2411" w:rsidP="001C2411">
      <w:pPr>
        <w:pStyle w:val="PlainText"/>
        <w:rPr>
          <w:sz w:val="24"/>
          <w:szCs w:val="24"/>
        </w:rPr>
      </w:pPr>
      <w:r w:rsidRPr="004B302D">
        <w:rPr>
          <w:sz w:val="24"/>
          <w:szCs w:val="24"/>
        </w:rPr>
        <w:t>"</w:t>
      </w:r>
      <w:r w:rsidRPr="004B302D">
        <w:rPr>
          <w:sz w:val="24"/>
          <w:szCs w:val="24"/>
          <w:u w:val="single"/>
        </w:rPr>
        <w:t>Malware</w:t>
      </w:r>
      <w:r w:rsidRPr="004B302D">
        <w:rPr>
          <w:sz w:val="24"/>
          <w:szCs w:val="24"/>
        </w:rPr>
        <w:t xml:space="preserve">": means computer software, code or instructions that:  (a) intentionally, and with malice intent by a third party, adversely affect the operation, security or integrity of a computing, telecommunications or other digital operating or </w:t>
      </w:r>
      <w:r w:rsidRPr="004B302D">
        <w:rPr>
          <w:sz w:val="24"/>
          <w:szCs w:val="24"/>
        </w:rPr>
        <w:lastRenderedPageBreak/>
        <w:t xml:space="preserve">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t>
      </w:r>
      <w:r w:rsidR="006D2F67">
        <w:rPr>
          <w:sz w:val="24"/>
          <w:szCs w:val="24"/>
        </w:rPr>
        <w:t>without</w:t>
      </w:r>
      <w:r w:rsidR="006D2F67" w:rsidRPr="004B302D">
        <w:rPr>
          <w:sz w:val="24"/>
          <w:szCs w:val="24"/>
        </w:rPr>
        <w:t xml:space="preserve"> </w:t>
      </w:r>
      <w:r w:rsidRPr="004B302D">
        <w:rPr>
          <w:sz w:val="24"/>
          <w:szCs w:val="24"/>
        </w:rPr>
        <w:t>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7806FA39" w14:textId="77777777" w:rsidR="001C2411" w:rsidRPr="004B302D" w:rsidRDefault="001C2411" w:rsidP="001C2411">
      <w:pPr>
        <w:pStyle w:val="PlainText"/>
        <w:rPr>
          <w:sz w:val="24"/>
          <w:szCs w:val="24"/>
        </w:rPr>
      </w:pPr>
    </w:p>
    <w:p w14:paraId="3EBA5BA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Management Meeting</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14:paraId="0E5A4AAB" w14:textId="77777777" w:rsidR="001C2411" w:rsidRPr="004B302D" w:rsidRDefault="001C2411" w:rsidP="001C2411">
      <w:pPr>
        <w:pStyle w:val="PlainText"/>
        <w:rPr>
          <w:sz w:val="24"/>
          <w:szCs w:val="24"/>
        </w:rPr>
      </w:pPr>
    </w:p>
    <w:p w14:paraId="60F5FD0A" w14:textId="77777777" w:rsidR="00FD23F1" w:rsidRPr="004B302D" w:rsidRDefault="00FD23F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Maximum Rated Output</w:t>
      </w:r>
      <w:r w:rsidRPr="004B302D">
        <w:rPr>
          <w:rFonts w:ascii="Courier New" w:hAnsi="Courier New" w:cs="Courier New"/>
          <w:szCs w:val="24"/>
        </w:rPr>
        <w:t>": Net maximum output of the BESS in MW, which shall not exceed the Allowed Capacity.</w:t>
      </w:r>
    </w:p>
    <w:p w14:paraId="57F94578" w14:textId="77777777" w:rsidR="00FD23F1" w:rsidRPr="004B302D" w:rsidRDefault="00FD23F1" w:rsidP="001C2411">
      <w:pPr>
        <w:rPr>
          <w:rFonts w:ascii="Courier New" w:hAnsi="Courier New" w:cs="Courier New"/>
          <w:szCs w:val="24"/>
        </w:rPr>
      </w:pPr>
    </w:p>
    <w:p w14:paraId="38EF3C6B" w14:textId="48FF808D" w:rsidR="001C2411" w:rsidRPr="004B302D" w:rsidRDefault="001C2411" w:rsidP="001C2411">
      <w:pPr>
        <w:rPr>
          <w:rFonts w:ascii="Courier New" w:eastAsiaTheme="minorEastAsia" w:hAnsi="Courier New" w:cs="Courier New"/>
          <w:szCs w:val="22"/>
          <w:lang w:eastAsia="zh-CN"/>
        </w:rPr>
      </w:pPr>
      <w:r w:rsidRPr="004B302D">
        <w:rPr>
          <w:rFonts w:ascii="Courier New" w:hAnsi="Courier New" w:cs="Courier New"/>
          <w:szCs w:val="24"/>
        </w:rPr>
        <w:t>"</w:t>
      </w:r>
      <w:r w:rsidRPr="004B302D">
        <w:rPr>
          <w:rFonts w:ascii="Courier New" w:hAnsi="Courier New" w:cs="Courier New"/>
          <w:szCs w:val="24"/>
          <w:u w:val="single"/>
        </w:rPr>
        <w:t>Measured Performance Ratio</w:t>
      </w:r>
      <w:r w:rsidRPr="004B302D">
        <w:rPr>
          <w:rFonts w:ascii="Courier New" w:hAnsi="Courier New" w:cs="Courier New"/>
          <w:szCs w:val="24"/>
        </w:rPr>
        <w:t>"</w:t>
      </w:r>
      <w:r w:rsidR="0015257D" w:rsidRPr="004B302D">
        <w:rPr>
          <w:rFonts w:ascii="Courier New" w:hAnsi="Courier New" w:cs="Courier New"/>
          <w:szCs w:val="24"/>
        </w:rPr>
        <w:t xml:space="preserve"> or "</w:t>
      </w:r>
      <w:r w:rsidR="0015257D" w:rsidRPr="004B302D">
        <w:rPr>
          <w:rFonts w:ascii="Courier New" w:hAnsi="Courier New" w:cs="Courier New"/>
          <w:szCs w:val="24"/>
          <w:u w:val="single"/>
        </w:rPr>
        <w:t>MPR</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2.6(a)</w:t>
      </w:r>
      <w:r w:rsidRPr="004B302D">
        <w:rPr>
          <w:rFonts w:ascii="Courier New" w:hAnsi="Courier New" w:cs="Courier New"/>
          <w:szCs w:val="24"/>
        </w:rPr>
        <w:t xml:space="preserve"> (Calculation of Measured Performance Ratio) of this Agreement.</w:t>
      </w:r>
    </w:p>
    <w:p w14:paraId="59F4520A" w14:textId="77777777" w:rsidR="001C2411" w:rsidRPr="004B302D" w:rsidRDefault="001C2411" w:rsidP="001C2411">
      <w:pPr>
        <w:pStyle w:val="PlainText"/>
        <w:rPr>
          <w:sz w:val="24"/>
          <w:szCs w:val="24"/>
        </w:rPr>
      </w:pPr>
    </w:p>
    <w:p w14:paraId="0CFC2E3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MMS</w:t>
      </w:r>
      <w:r w:rsidRPr="004B302D">
        <w:rPr>
          <w:sz w:val="24"/>
          <w:szCs w:val="24"/>
        </w:rPr>
        <w:t>": Meteorological monitoring station.</w:t>
      </w:r>
    </w:p>
    <w:p w14:paraId="4184B823" w14:textId="77777777" w:rsidR="001C2411" w:rsidRPr="004B302D" w:rsidRDefault="001C2411" w:rsidP="001C2411">
      <w:pPr>
        <w:pStyle w:val="PlainText"/>
        <w:rPr>
          <w:sz w:val="24"/>
          <w:szCs w:val="24"/>
        </w:rPr>
      </w:pPr>
    </w:p>
    <w:p w14:paraId="6E80889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Monitoring and Communication Equipment</w:t>
      </w:r>
      <w:r w:rsidRPr="004B302D">
        <w:rPr>
          <w:sz w:val="24"/>
          <w:szCs w:val="24"/>
        </w:rPr>
        <w:t xml:space="preserve">": Shall have the meaning set forth in </w:t>
      </w:r>
      <w:r w:rsidRPr="004B302D">
        <w:rPr>
          <w:sz w:val="24"/>
          <w:szCs w:val="24"/>
          <w:u w:val="single"/>
        </w:rPr>
        <w:t>Section 6.2</w:t>
      </w:r>
      <w:r w:rsidRPr="004B302D">
        <w:rPr>
          <w:sz w:val="24"/>
          <w:szCs w:val="24"/>
        </w:rPr>
        <w:t xml:space="preserve"> (Monitoring and Communication Equipment) of this Agreement.</w:t>
      </w:r>
    </w:p>
    <w:p w14:paraId="5405B6BE" w14:textId="77777777" w:rsidR="001C2411" w:rsidRPr="004B302D" w:rsidRDefault="001C2411" w:rsidP="001C2411">
      <w:pPr>
        <w:rPr>
          <w:rFonts w:ascii="Courier New" w:eastAsiaTheme="minorEastAsia" w:hAnsi="Courier New" w:cs="Courier New"/>
          <w:szCs w:val="22"/>
          <w:lang w:eastAsia="zh-CN"/>
        </w:rPr>
      </w:pPr>
    </w:p>
    <w:p w14:paraId="7A406A6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Monthly Progress Report</w:t>
      </w:r>
      <w:r w:rsidRPr="004B302D">
        <w:rPr>
          <w:sz w:val="24"/>
          <w:szCs w:val="24"/>
        </w:rPr>
        <w:t xml:space="preserve">": Shall have the meaning set forth in </w:t>
      </w:r>
      <w:r w:rsidRPr="004B302D">
        <w:rPr>
          <w:sz w:val="24"/>
          <w:szCs w:val="24"/>
          <w:u w:val="single"/>
        </w:rPr>
        <w:t>Section 13.7</w:t>
      </w:r>
      <w:r w:rsidRPr="004B302D">
        <w:rPr>
          <w:sz w:val="24"/>
          <w:szCs w:val="24"/>
        </w:rPr>
        <w:t xml:space="preserve"> (Monthly Progress Report).</w:t>
      </w:r>
    </w:p>
    <w:p w14:paraId="143F6B15" w14:textId="77777777" w:rsidR="001C2411" w:rsidRPr="004B302D" w:rsidRDefault="001C2411" w:rsidP="001C2411">
      <w:pPr>
        <w:pStyle w:val="PlainText"/>
        <w:rPr>
          <w:sz w:val="24"/>
          <w:szCs w:val="24"/>
        </w:rPr>
      </w:pPr>
    </w:p>
    <w:p w14:paraId="5FFBC0CB" w14:textId="414B1B55" w:rsidR="001C2411" w:rsidRPr="004B302D" w:rsidRDefault="001C2411" w:rsidP="001C2411">
      <w:pPr>
        <w:pStyle w:val="PlainText"/>
        <w:rPr>
          <w:sz w:val="24"/>
          <w:szCs w:val="24"/>
        </w:rPr>
      </w:pPr>
      <w:r w:rsidRPr="004B302D">
        <w:rPr>
          <w:sz w:val="24"/>
          <w:szCs w:val="24"/>
        </w:rPr>
        <w:t>"</w:t>
      </w:r>
      <w:r w:rsidRPr="004B302D">
        <w:rPr>
          <w:sz w:val="24"/>
          <w:szCs w:val="24"/>
          <w:u w:val="single"/>
        </w:rPr>
        <w:t>Monthly Report</w:t>
      </w:r>
      <w:r w:rsidRPr="004B302D">
        <w:rPr>
          <w:sz w:val="24"/>
          <w:szCs w:val="24"/>
        </w:rPr>
        <w:t>": The report of the data (for the calendar month and the LD Period</w:t>
      </w:r>
      <w:r w:rsidR="00244871" w:rsidRPr="004B302D">
        <w:rPr>
          <w:sz w:val="24"/>
          <w:szCs w:val="24"/>
        </w:rPr>
        <w:t>, the MPR Assessment Period and the BESS Measurement Period</w:t>
      </w:r>
      <w:r w:rsidRPr="004B302D">
        <w:rPr>
          <w:sz w:val="24"/>
          <w:szCs w:val="24"/>
        </w:rPr>
        <w:t xml:space="preserve"> ending with such calendar month) necessary for the calculation of the Performance </w:t>
      </w:r>
      <w:r w:rsidR="00244871" w:rsidRPr="004B302D">
        <w:rPr>
          <w:sz w:val="24"/>
          <w:szCs w:val="24"/>
        </w:rPr>
        <w:t>Metrics</w:t>
      </w:r>
      <w:r w:rsidRPr="004B302D">
        <w:rPr>
          <w:sz w:val="24"/>
          <w:szCs w:val="24"/>
        </w:rPr>
        <w:t xml:space="preserve"> to be provided by </w:t>
      </w:r>
      <w:r w:rsidR="00210CB4">
        <w:rPr>
          <w:sz w:val="24"/>
          <w:szCs w:val="24"/>
        </w:rPr>
        <w:t>Subscriber Organization</w:t>
      </w:r>
      <w:r w:rsidRPr="004B302D">
        <w:rPr>
          <w:sz w:val="24"/>
          <w:szCs w:val="24"/>
        </w:rPr>
        <w:t xml:space="preserve"> to Company as set forth in </w:t>
      </w:r>
      <w:r w:rsidRPr="004B302D">
        <w:rPr>
          <w:sz w:val="24"/>
          <w:szCs w:val="24"/>
          <w:u w:val="single"/>
        </w:rPr>
        <w:t>Section 1</w:t>
      </w:r>
      <w:r w:rsidRPr="004B302D">
        <w:rPr>
          <w:sz w:val="24"/>
          <w:szCs w:val="24"/>
        </w:rPr>
        <w:t xml:space="preserve"> (Monthly Report) of </w:t>
      </w:r>
      <w:r w:rsidRPr="004B302D">
        <w:rPr>
          <w:sz w:val="24"/>
          <w:szCs w:val="24"/>
          <w:u w:val="single"/>
        </w:rPr>
        <w:t>Attachment T</w:t>
      </w:r>
      <w:r w:rsidRPr="004B302D">
        <w:rPr>
          <w:sz w:val="24"/>
          <w:szCs w:val="24"/>
        </w:rPr>
        <w:t xml:space="preserve"> (Monthly Reporting and Dispute Resolution by Independent AF Evaluator) to this Agreement.</w:t>
      </w:r>
      <w:r w:rsidR="00A777E4">
        <w:rPr>
          <w:sz w:val="24"/>
          <w:szCs w:val="24"/>
        </w:rPr>
        <w:t xml:space="preserve">  Without limitation to the generality of the preceding sentence, references to the Monthly Report for a month that constitutes the last month of a BESS Measurement Period shall be deemed to include the BESS Measurement Period Report for such BESS Measurement Period. </w:t>
      </w:r>
    </w:p>
    <w:p w14:paraId="5820267A" w14:textId="77777777" w:rsidR="001C2411" w:rsidRPr="004B302D" w:rsidRDefault="001C2411" w:rsidP="001C2411">
      <w:pPr>
        <w:pStyle w:val="PlainText"/>
        <w:rPr>
          <w:sz w:val="24"/>
          <w:szCs w:val="24"/>
        </w:rPr>
      </w:pPr>
    </w:p>
    <w:p w14:paraId="64710463" w14:textId="7E2E5C12"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Monthly Report Disagreement</w:t>
      </w:r>
      <w:r w:rsidR="00BF5E1C" w:rsidRPr="004B302D">
        <w:rPr>
          <w:sz w:val="24"/>
          <w:szCs w:val="24"/>
        </w:rPr>
        <w:t>":</w:t>
      </w:r>
      <w:r w:rsidRPr="004B302D">
        <w:rPr>
          <w:sz w:val="24"/>
          <w:szCs w:val="24"/>
        </w:rPr>
        <w:t xml:space="preserve"> Any disagreement arising out of the same Monthly Report.</w:t>
      </w:r>
    </w:p>
    <w:p w14:paraId="5EC243A6" w14:textId="77777777" w:rsidR="001C2411" w:rsidRPr="004B302D" w:rsidRDefault="001C2411" w:rsidP="001C2411">
      <w:pPr>
        <w:pStyle w:val="PlainText"/>
        <w:rPr>
          <w:sz w:val="24"/>
          <w:szCs w:val="24"/>
        </w:rPr>
      </w:pPr>
    </w:p>
    <w:p w14:paraId="5DAA108B" w14:textId="538F0BE5"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Most Recent Prior NEP Benchmark</w:t>
      </w:r>
      <w:r w:rsidRPr="004B302D">
        <w:rPr>
          <w:rFonts w:ascii="Courier New" w:eastAsiaTheme="minorEastAsia" w:hAnsi="Courier New" w:cs="Courier New"/>
          <w:szCs w:val="22"/>
          <w:lang w:eastAsia="zh-CN"/>
        </w:rPr>
        <w:t xml:space="preserve">": </w:t>
      </w:r>
      <w:r w:rsidRPr="004B302D">
        <w:rPr>
          <w:rFonts w:ascii="Courier New" w:hAnsi="Courier New" w:cs="Courier New"/>
        </w:rPr>
        <w:t>In the event a Subsequent OEPR is prepared for an OEPR Period of Record ending on or after the commencement of the fourth (4</w:t>
      </w:r>
      <w:r w:rsidRPr="004B302D">
        <w:rPr>
          <w:rFonts w:ascii="Courier New" w:hAnsi="Courier New" w:cs="Courier New"/>
          <w:vertAlign w:val="superscript"/>
        </w:rPr>
        <w:t>th</w:t>
      </w:r>
      <w:r w:rsidRPr="004B302D">
        <w:rPr>
          <w:rFonts w:ascii="Courier New" w:hAnsi="Courier New" w:cs="Courier New"/>
        </w:rPr>
        <w:t xml:space="preserve">) Contract Year, the "Most Recent Prior NEP Benchmark" shall be (i) for the first such Subsequent OEPR, the Second NEP Benchmark that was used to calculate the Lump Sum Payment for the last month of the Second Benchmark Period pursuant to </w:t>
      </w:r>
      <w:r w:rsidRPr="004B302D">
        <w:rPr>
          <w:rFonts w:ascii="Courier New" w:hAnsi="Courier New" w:cs="Courier New"/>
          <w:u w:val="single"/>
        </w:rPr>
        <w:t>Section 3.iii.a</w:t>
      </w:r>
      <w:r w:rsidRPr="004B302D">
        <w:rPr>
          <w:rFonts w:ascii="Courier New" w:hAnsi="Courier New" w:cs="Courier New"/>
        </w:rPr>
        <w:t xml:space="preserve"> of </w:t>
      </w:r>
      <w:r w:rsidRPr="004B302D">
        <w:rPr>
          <w:rFonts w:ascii="Courier New" w:hAnsi="Courier New" w:cs="Courier New"/>
          <w:u w:val="single"/>
        </w:rPr>
        <w:t>Attachment J</w:t>
      </w:r>
      <w:r w:rsidRPr="004B302D">
        <w:rPr>
          <w:rFonts w:ascii="Courier New" w:hAnsi="Courier New" w:cs="Courier New"/>
        </w:rPr>
        <w:t xml:space="preserve"> (Company Payments for Energy</w:t>
      </w:r>
      <w:r w:rsidR="00FD23F1" w:rsidRPr="004B302D">
        <w:rPr>
          <w:rFonts w:ascii="Courier New" w:hAnsi="Courier New" w:cs="Courier New"/>
        </w:rPr>
        <w:t>,</w:t>
      </w:r>
      <w:r w:rsidRPr="004B302D">
        <w:rPr>
          <w:rFonts w:ascii="Courier New" w:hAnsi="Courier New" w:cs="Courier New"/>
        </w:rPr>
        <w:t xml:space="preserve"> Dispatchability</w:t>
      </w:r>
      <w:r w:rsidR="00FD23F1" w:rsidRPr="004B302D">
        <w:rPr>
          <w:rFonts w:ascii="Courier New" w:hAnsi="Courier New" w:cs="Courier New"/>
        </w:rPr>
        <w:t xml:space="preserve"> and Availability of BESS</w:t>
      </w:r>
      <w:r w:rsidRPr="004B302D">
        <w:rPr>
          <w:rFonts w:ascii="Courier New" w:hAnsi="Courier New" w:cs="Courier New"/>
        </w:rPr>
        <w:t>) to this Agreement and (ii) for all Subsequent OEPRs prepared after the aforementioned first Subsequent OEPR, the NEP OEPR Estimate obtained from the immediately preceding Subsequent OEPR.</w:t>
      </w:r>
    </w:p>
    <w:p w14:paraId="639694C6" w14:textId="77777777" w:rsidR="001C2411" w:rsidRPr="004B302D" w:rsidRDefault="001C2411" w:rsidP="001C2411">
      <w:pPr>
        <w:pStyle w:val="PlainText"/>
        <w:rPr>
          <w:sz w:val="24"/>
          <w:szCs w:val="24"/>
        </w:rPr>
      </w:pPr>
    </w:p>
    <w:p w14:paraId="22D651B7" w14:textId="35AA38EF" w:rsidR="003445D7" w:rsidRPr="004B302D" w:rsidRDefault="003445D7" w:rsidP="006250BE">
      <w:pPr>
        <w:rPr>
          <w:rFonts w:ascii="Courier New" w:hAnsi="Courier New" w:cs="Courier New"/>
        </w:rPr>
      </w:pPr>
      <w:r w:rsidRPr="004B302D">
        <w:rPr>
          <w:rFonts w:ascii="Courier New" w:hAnsi="Courier New" w:cs="Courier New"/>
        </w:rPr>
        <w:t>"</w:t>
      </w:r>
      <w:r w:rsidRPr="004B302D">
        <w:rPr>
          <w:rFonts w:ascii="Courier New" w:hAnsi="Courier New" w:cs="Courier New"/>
          <w:u w:val="single"/>
        </w:rPr>
        <w:t>MPR</w:t>
      </w:r>
      <w:r w:rsidRPr="004B302D">
        <w:rPr>
          <w:rFonts w:ascii="Courier New" w:hAnsi="Courier New" w:cs="Courier New"/>
        </w:rPr>
        <w:t xml:space="preserve">": Shall have the meaning set forth in </w:t>
      </w:r>
      <w:r w:rsidRPr="004B302D">
        <w:rPr>
          <w:rFonts w:ascii="Courier New" w:hAnsi="Courier New" w:cs="Courier New"/>
          <w:u w:val="single"/>
        </w:rPr>
        <w:t>Section 2</w:t>
      </w:r>
      <w:r w:rsidRPr="004B302D">
        <w:rPr>
          <w:rFonts w:ascii="Courier New" w:hAnsi="Courier New" w:cs="Courier New"/>
          <w:szCs w:val="24"/>
          <w:u w:val="single"/>
        </w:rPr>
        <w:t>.6</w:t>
      </w:r>
      <w:r w:rsidRPr="004B302D">
        <w:rPr>
          <w:rFonts w:ascii="Courier New" w:hAnsi="Courier New" w:cs="Courier New"/>
          <w:u w:val="single"/>
        </w:rPr>
        <w:t>(a</w:t>
      </w:r>
      <w:r w:rsidRPr="004B302D">
        <w:rPr>
          <w:rFonts w:ascii="Courier New" w:hAnsi="Courier New" w:cs="Courier New"/>
          <w:szCs w:val="24"/>
          <w:u w:val="single"/>
        </w:rPr>
        <w:t>)(i)</w:t>
      </w:r>
      <w:r w:rsidRPr="004B302D">
        <w:rPr>
          <w:rFonts w:ascii="Courier New" w:hAnsi="Courier New" w:cs="Courier New"/>
        </w:rPr>
        <w:t xml:space="preserve"> of this Agreement.</w:t>
      </w:r>
    </w:p>
    <w:p w14:paraId="60498B25" w14:textId="77777777" w:rsidR="001C2411" w:rsidRPr="00447E4A" w:rsidRDefault="001C2411" w:rsidP="00457C18">
      <w:pPr>
        <w:pStyle w:val="PlainText"/>
      </w:pPr>
    </w:p>
    <w:p w14:paraId="36E204A4" w14:textId="6BDAA657" w:rsidR="00D64B02" w:rsidRPr="004B302D" w:rsidRDefault="00D64B02" w:rsidP="00D64B02">
      <w:pPr>
        <w:rPr>
          <w:rFonts w:ascii="Courier New" w:hAnsi="Courier New" w:cs="Courier New"/>
          <w:szCs w:val="24"/>
        </w:rPr>
      </w:pPr>
      <w:r w:rsidRPr="00447E4A">
        <w:rPr>
          <w:rFonts w:ascii="Courier New" w:hAnsi="Courier New" w:cs="Courier New"/>
        </w:rPr>
        <w:t>"</w:t>
      </w:r>
      <w:r w:rsidRPr="00F35441">
        <w:rPr>
          <w:rFonts w:ascii="Courier New" w:hAnsi="Courier New" w:cs="Courier New"/>
          <w:u w:val="single"/>
        </w:rPr>
        <w:t xml:space="preserve">MPR Assessment </w:t>
      </w:r>
      <w:r w:rsidRPr="00D235D5">
        <w:rPr>
          <w:rFonts w:ascii="Courier New" w:hAnsi="Courier New" w:cs="Courier New"/>
          <w:szCs w:val="24"/>
          <w:u w:val="single"/>
        </w:rPr>
        <w:t>P</w:t>
      </w:r>
      <w:r w:rsidRPr="0051062C">
        <w:rPr>
          <w:rFonts w:ascii="Courier New" w:hAnsi="Courier New" w:cs="Courier New"/>
          <w:szCs w:val="24"/>
          <w:u w:val="single"/>
        </w:rPr>
        <w:t>eriod</w:t>
      </w:r>
      <w:r w:rsidRPr="00C91906">
        <w:rPr>
          <w:rFonts w:ascii="Courier New" w:hAnsi="Courier New" w:cs="Courier New"/>
          <w:szCs w:val="24"/>
        </w:rPr>
        <w:t xml:space="preserve">":  Shall mean, for purposes of demonstrating a Measured Performance Ratio, a rolling period of twelve (12) calendar months each.  At </w:t>
      </w:r>
      <w:r w:rsidRPr="003B30CD">
        <w:rPr>
          <w:rFonts w:ascii="Courier New" w:hAnsi="Courier New" w:cs="Courier New"/>
        </w:rPr>
        <w:t xml:space="preserve">the </w:t>
      </w:r>
      <w:r w:rsidRPr="00B959DE">
        <w:rPr>
          <w:rFonts w:ascii="Courier New" w:hAnsi="Courier New" w:cs="Courier New"/>
          <w:szCs w:val="24"/>
        </w:rPr>
        <w:t>end of each calendar</w:t>
      </w:r>
      <w:r w:rsidRPr="006F17F2">
        <w:rPr>
          <w:rFonts w:ascii="Courier New" w:hAnsi="Courier New" w:cs="Courier New"/>
        </w:rPr>
        <w:t xml:space="preserve"> month, the </w:t>
      </w:r>
      <w:r w:rsidRPr="004B302D">
        <w:rPr>
          <w:rFonts w:ascii="Courier New" w:hAnsi="Courier New" w:cs="Courier New"/>
          <w:szCs w:val="24"/>
        </w:rPr>
        <w:t>MPR Assessment Period rolls forward to include</w:t>
      </w:r>
      <w:r w:rsidRPr="004B302D">
        <w:rPr>
          <w:rFonts w:ascii="Courier New" w:hAnsi="Courier New" w:cs="Courier New"/>
        </w:rPr>
        <w:t xml:space="preserve"> the </w:t>
      </w:r>
      <w:r w:rsidRPr="004B302D">
        <w:rPr>
          <w:rFonts w:ascii="Courier New" w:hAnsi="Courier New" w:cs="Courier New"/>
          <w:szCs w:val="24"/>
        </w:rPr>
        <w:t>next calendar month.  The initial "MPR Assessment Period" shall consist</w:t>
      </w:r>
      <w:r w:rsidRPr="004B302D">
        <w:rPr>
          <w:rFonts w:ascii="Courier New" w:hAnsi="Courier New" w:cs="Courier New"/>
        </w:rPr>
        <w:t xml:space="preserve"> of the </w:t>
      </w:r>
      <w:r w:rsidRPr="004B302D">
        <w:rPr>
          <w:rFonts w:ascii="Courier New" w:hAnsi="Courier New" w:cs="Courier New"/>
          <w:szCs w:val="24"/>
        </w:rPr>
        <w:t xml:space="preserve">12 full calendar months of the initial Contract Year. </w:t>
      </w:r>
    </w:p>
    <w:p w14:paraId="17D8D74E" w14:textId="77777777" w:rsidR="00D64B02" w:rsidRPr="004B302D" w:rsidRDefault="00D64B02" w:rsidP="00D64B02">
      <w:pPr>
        <w:rPr>
          <w:rFonts w:ascii="Courier New" w:hAnsi="Courier New" w:cs="Courier New"/>
          <w:szCs w:val="24"/>
        </w:rPr>
      </w:pPr>
    </w:p>
    <w:p w14:paraId="108773E2" w14:textId="02688FEC" w:rsidR="00D64B02" w:rsidRPr="004B302D" w:rsidRDefault="00D64B02" w:rsidP="00D64B02">
      <w:pPr>
        <w:pStyle w:val="PlainText"/>
        <w:rPr>
          <w:rFonts w:eastAsiaTheme="minorEastAsia"/>
          <w:sz w:val="24"/>
          <w:szCs w:val="24"/>
          <w:lang w:eastAsia="zh-CN"/>
        </w:rPr>
      </w:pPr>
      <w:r w:rsidRPr="004B302D">
        <w:rPr>
          <w:sz w:val="24"/>
          <w:szCs w:val="24"/>
        </w:rPr>
        <w:t>"</w:t>
      </w:r>
      <w:r w:rsidRPr="004B302D">
        <w:rPr>
          <w:sz w:val="24"/>
          <w:szCs w:val="24"/>
          <w:u w:val="single"/>
        </w:rPr>
        <w:t>MPR Assessment Period Lump Sum</w:t>
      </w:r>
      <w:r w:rsidR="0023021D" w:rsidRPr="004B302D">
        <w:rPr>
          <w:sz w:val="24"/>
          <w:szCs w:val="24"/>
          <w:u w:val="single"/>
        </w:rPr>
        <w:t xml:space="preserve"> Payment</w:t>
      </w:r>
      <w:r w:rsidRPr="004B302D">
        <w:rPr>
          <w:sz w:val="24"/>
          <w:szCs w:val="24"/>
        </w:rPr>
        <w:t xml:space="preserve">":  For each MPR Assessment Period, the monthly Lump Sum Payment for the twelfth month of such MPR Assessment Period after deducting the amounts (if any) payable as liquidated damages under </w:t>
      </w:r>
      <w:r w:rsidRPr="004B302D">
        <w:rPr>
          <w:sz w:val="24"/>
          <w:szCs w:val="24"/>
          <w:u w:val="single"/>
        </w:rPr>
        <w:t>Section 2.5(b)</w:t>
      </w:r>
      <w:r w:rsidRPr="004B302D">
        <w:rPr>
          <w:sz w:val="24"/>
          <w:szCs w:val="24"/>
        </w:rPr>
        <w:t xml:space="preserve"> (</w:t>
      </w:r>
      <w:r w:rsidR="00FD23F1" w:rsidRPr="004B302D">
        <w:rPr>
          <w:sz w:val="24"/>
          <w:szCs w:val="24"/>
        </w:rPr>
        <w:t xml:space="preserve">PV System </w:t>
      </w:r>
      <w:r w:rsidRPr="004B302D">
        <w:rPr>
          <w:sz w:val="24"/>
          <w:szCs w:val="24"/>
        </w:rPr>
        <w:t xml:space="preserve">Equivalent </w:t>
      </w:r>
      <w:r w:rsidR="00FD23F1" w:rsidRPr="004B302D">
        <w:rPr>
          <w:sz w:val="24"/>
          <w:szCs w:val="24"/>
        </w:rPr>
        <w:t>Availability Factor Performance</w:t>
      </w:r>
      <w:r w:rsidRPr="004B302D">
        <w:rPr>
          <w:sz w:val="24"/>
          <w:szCs w:val="24"/>
        </w:rPr>
        <w:t xml:space="preserve"> Metric and Liquidated Damages) for the same calendar month in question.</w:t>
      </w:r>
    </w:p>
    <w:p w14:paraId="4158F479" w14:textId="77777777" w:rsidR="001C2411" w:rsidRPr="004B302D" w:rsidRDefault="001C2411" w:rsidP="001C2411">
      <w:pPr>
        <w:pStyle w:val="PlainText"/>
        <w:rPr>
          <w:sz w:val="24"/>
          <w:szCs w:val="24"/>
        </w:rPr>
      </w:pPr>
    </w:p>
    <w:p w14:paraId="4123BAD1" w14:textId="4170D5EC" w:rsidR="00D64B02" w:rsidRPr="004B302D" w:rsidRDefault="00D64B02" w:rsidP="001C2411">
      <w:pPr>
        <w:pStyle w:val="PlainText"/>
        <w:rPr>
          <w:sz w:val="24"/>
          <w:szCs w:val="24"/>
        </w:rPr>
      </w:pPr>
      <w:r w:rsidRPr="004B302D">
        <w:rPr>
          <w:sz w:val="24"/>
          <w:szCs w:val="24"/>
        </w:rPr>
        <w:t>"</w:t>
      </w:r>
      <w:r w:rsidRPr="004B302D">
        <w:rPr>
          <w:sz w:val="24"/>
          <w:szCs w:val="24"/>
          <w:u w:val="single"/>
        </w:rPr>
        <w:t>MPR Test</w:t>
      </w:r>
      <w:r w:rsidRPr="004B302D">
        <w:rPr>
          <w:sz w:val="24"/>
          <w:szCs w:val="24"/>
        </w:rPr>
        <w:t xml:space="preserve">":  Shall have the meaning set forth in </w:t>
      </w:r>
      <w:r w:rsidRPr="004B302D">
        <w:rPr>
          <w:sz w:val="24"/>
          <w:szCs w:val="24"/>
          <w:u w:val="single"/>
        </w:rPr>
        <w:t>Section 2.6(a)(v)</w:t>
      </w:r>
      <w:r w:rsidRPr="004B302D">
        <w:rPr>
          <w:sz w:val="24"/>
          <w:szCs w:val="24"/>
        </w:rPr>
        <w:t xml:space="preserve"> (MPR Test) of this Agreement.</w:t>
      </w:r>
    </w:p>
    <w:p w14:paraId="5244CD67" w14:textId="77777777" w:rsidR="00D64B02" w:rsidRPr="004B302D" w:rsidRDefault="00D64B02" w:rsidP="001C2411">
      <w:pPr>
        <w:pStyle w:val="PlainText"/>
        <w:rPr>
          <w:sz w:val="24"/>
          <w:szCs w:val="24"/>
        </w:rPr>
      </w:pPr>
    </w:p>
    <w:p w14:paraId="0CA78FEA" w14:textId="12C2B274" w:rsidR="001C2411" w:rsidRPr="004B302D" w:rsidRDefault="001C2411" w:rsidP="001C2411">
      <w:pPr>
        <w:pStyle w:val="PlainText"/>
        <w:rPr>
          <w:sz w:val="24"/>
          <w:szCs w:val="24"/>
        </w:rPr>
      </w:pPr>
      <w:r w:rsidRPr="004B302D">
        <w:rPr>
          <w:sz w:val="24"/>
          <w:szCs w:val="24"/>
        </w:rPr>
        <w:t>"</w:t>
      </w:r>
      <w:r w:rsidRPr="004B302D">
        <w:rPr>
          <w:sz w:val="24"/>
          <w:szCs w:val="24"/>
          <w:u w:val="single"/>
        </w:rPr>
        <w:t>MW</w:t>
      </w:r>
      <w:r w:rsidRPr="004B302D">
        <w:rPr>
          <w:sz w:val="24"/>
          <w:szCs w:val="24"/>
        </w:rPr>
        <w:t>": Megawatt.</w:t>
      </w:r>
      <w:r w:rsidR="009E7FF7" w:rsidRPr="004B302D">
        <w:rPr>
          <w:sz w:val="24"/>
          <w:szCs w:val="24"/>
        </w:rPr>
        <w:t xml:space="preserve">  Unless expressly provided otherwise, all MW values stated in this Agreement are alternating current values and not direct current values.</w:t>
      </w:r>
    </w:p>
    <w:p w14:paraId="1348C234" w14:textId="77777777" w:rsidR="001C2411" w:rsidRPr="004B302D" w:rsidRDefault="001C2411" w:rsidP="001C2411">
      <w:pPr>
        <w:pStyle w:val="PlainText"/>
        <w:rPr>
          <w:sz w:val="24"/>
          <w:szCs w:val="24"/>
        </w:rPr>
      </w:pPr>
    </w:p>
    <w:p w14:paraId="694EEF39"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NEP IE Estimate</w:t>
      </w:r>
      <w:r w:rsidRPr="004B302D">
        <w:rPr>
          <w:rFonts w:ascii="Courier New" w:eastAsiaTheme="minorEastAsia" w:hAnsi="Courier New" w:cs="Courier New"/>
          <w:szCs w:val="22"/>
          <w:lang w:eastAsia="zh-CN"/>
        </w:rPr>
        <w:t>": The estimated Net Energy Potential of the Facility to which the IE Energy Assessment Report assigns a      P-Value of 95 for a ten-year period.</w:t>
      </w:r>
    </w:p>
    <w:p w14:paraId="143C4F9A" w14:textId="77777777" w:rsidR="001C2411" w:rsidRPr="004B302D" w:rsidRDefault="001C2411" w:rsidP="001C2411">
      <w:pPr>
        <w:rPr>
          <w:rFonts w:ascii="Courier New" w:eastAsiaTheme="minorEastAsia" w:hAnsi="Courier New" w:cs="Courier New"/>
          <w:szCs w:val="22"/>
          <w:lang w:eastAsia="zh-CN"/>
        </w:rPr>
      </w:pPr>
    </w:p>
    <w:p w14:paraId="68C67E04"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rPr>
        <w:t>"</w:t>
      </w:r>
      <w:r w:rsidRPr="004B302D">
        <w:rPr>
          <w:rFonts w:ascii="Courier New" w:eastAsiaTheme="minorEastAsia" w:hAnsi="Courier New" w:cs="Courier New"/>
          <w:szCs w:val="22"/>
          <w:u w:val="single"/>
          <w:lang w:eastAsia="zh-CN"/>
        </w:rPr>
        <w:t>NEP OEPR Estimate</w:t>
      </w:r>
      <w:r w:rsidRPr="004B302D">
        <w:rPr>
          <w:rFonts w:ascii="Courier New" w:eastAsiaTheme="minorEastAsia" w:hAnsi="Courier New" w:cs="Courier New"/>
          <w:szCs w:val="22"/>
          <w:lang w:eastAsia="zh-CN"/>
        </w:rPr>
        <w:t xml:space="preserve">": For each OEPR, the estimated Net Energy Potential of the Facility to which such OEPR assigns a P-Value of 95 for a ten-year period.  </w:t>
      </w:r>
    </w:p>
    <w:p w14:paraId="21DD4CB3" w14:textId="77777777" w:rsidR="001C2411" w:rsidRPr="004B302D" w:rsidRDefault="001C2411" w:rsidP="001C2411">
      <w:pPr>
        <w:rPr>
          <w:rFonts w:ascii="Courier New" w:eastAsiaTheme="minorEastAsia" w:hAnsi="Courier New" w:cs="Courier New"/>
          <w:szCs w:val="22"/>
          <w:lang w:eastAsia="zh-CN"/>
        </w:rPr>
      </w:pPr>
    </w:p>
    <w:p w14:paraId="41D4426C" w14:textId="52B413BB"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lastRenderedPageBreak/>
        <w:t>"</w:t>
      </w:r>
      <w:r w:rsidRPr="004B302D">
        <w:rPr>
          <w:rFonts w:ascii="Courier New" w:eastAsiaTheme="minorEastAsia" w:hAnsi="Courier New" w:cs="Courier New"/>
          <w:szCs w:val="22"/>
          <w:u w:val="single"/>
          <w:lang w:eastAsia="zh-CN"/>
        </w:rPr>
        <w:t>NEP RFP Projection</w:t>
      </w:r>
      <w:r w:rsidRPr="004B302D">
        <w:rPr>
          <w:rFonts w:ascii="Courier New" w:eastAsiaTheme="minorEastAsia" w:hAnsi="Courier New" w:cs="Courier New"/>
          <w:szCs w:val="22"/>
          <w:lang w:eastAsia="zh-CN"/>
        </w:rPr>
        <w:t xml:space="preserve">": The Net Energy Potential of the Facility to which the </w:t>
      </w:r>
      <w:r w:rsidR="00210CB4">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 xml:space="preserve"> in </w:t>
      </w:r>
      <w:r w:rsidR="00210CB4">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's RFP</w:t>
      </w:r>
      <w:r w:rsidR="00686D50" w:rsidRPr="004B302D">
        <w:rPr>
          <w:rFonts w:ascii="Courier New" w:eastAsiaTheme="minorEastAsia" w:hAnsi="Courier New" w:cs="Courier New"/>
          <w:szCs w:val="22"/>
          <w:lang w:eastAsia="zh-CN"/>
        </w:rPr>
        <w:t xml:space="preserve"> Proposal</w:t>
      </w:r>
      <w:r w:rsidRPr="004B302D">
        <w:rPr>
          <w:rFonts w:ascii="Courier New" w:eastAsiaTheme="minorEastAsia" w:hAnsi="Courier New" w:cs="Courier New"/>
          <w:szCs w:val="22"/>
          <w:lang w:eastAsia="zh-CN"/>
        </w:rPr>
        <w:t xml:space="preserve"> assigns a P-Value of 95 for a ten-year period.  </w:t>
      </w:r>
    </w:p>
    <w:p w14:paraId="07050972" w14:textId="77777777" w:rsidR="001C2411" w:rsidRPr="004B302D" w:rsidRDefault="001C2411" w:rsidP="001C2411">
      <w:pPr>
        <w:rPr>
          <w:rFonts w:ascii="Courier New" w:eastAsiaTheme="minorEastAsia" w:hAnsi="Courier New" w:cs="Courier New"/>
          <w:szCs w:val="22"/>
          <w:lang w:eastAsia="zh-CN"/>
        </w:rPr>
      </w:pPr>
    </w:p>
    <w:p w14:paraId="1AADF8CC" w14:textId="77777777" w:rsidR="0015257D" w:rsidRPr="004B302D" w:rsidRDefault="0015257D"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NERC GADS</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2.4(a)</w:t>
      </w:r>
      <w:r w:rsidRPr="004B302D">
        <w:rPr>
          <w:rFonts w:ascii="Courier New" w:eastAsiaTheme="minorEastAsia" w:hAnsi="Courier New" w:cs="Courier New"/>
          <w:szCs w:val="22"/>
          <w:lang w:eastAsia="zh-CN"/>
        </w:rPr>
        <w:t xml:space="preserve"> (Design, Operation and Maintenance to Achieve Required Performance Metrics; Charging of BESS).</w:t>
      </w:r>
    </w:p>
    <w:p w14:paraId="1F2E6036" w14:textId="3CF0B10D" w:rsidR="0015257D" w:rsidRDefault="0015257D" w:rsidP="001C2411">
      <w:pPr>
        <w:rPr>
          <w:rFonts w:ascii="Courier New" w:eastAsiaTheme="minorEastAsia" w:hAnsi="Courier New" w:cs="Courier New"/>
          <w:szCs w:val="22"/>
          <w:lang w:eastAsia="zh-CN"/>
        </w:rPr>
      </w:pPr>
    </w:p>
    <w:p w14:paraId="78C52014" w14:textId="7D5D255A" w:rsidR="00897DA2" w:rsidRDefault="00897DA2" w:rsidP="001C2411">
      <w:pPr>
        <w:rPr>
          <w:rFonts w:ascii="Courier New" w:eastAsiaTheme="minorEastAsia" w:hAnsi="Courier New" w:cs="Courier New"/>
          <w:szCs w:val="22"/>
          <w:lang w:eastAsia="zh-CN"/>
        </w:rPr>
      </w:pPr>
      <w:r w:rsidRPr="00D720D5">
        <w:rPr>
          <w:rFonts w:ascii="Courier New" w:eastAsiaTheme="minorEastAsia" w:hAnsi="Courier New" w:cs="Courier New"/>
          <w:szCs w:val="24"/>
          <w:lang w:eastAsia="zh-CN"/>
        </w:rPr>
        <w:t>"</w:t>
      </w:r>
      <w:r w:rsidRPr="00966B70">
        <w:rPr>
          <w:rFonts w:ascii="Courier New" w:eastAsiaTheme="minorEastAsia" w:hAnsi="Courier New" w:cs="Courier New"/>
          <w:szCs w:val="24"/>
          <w:u w:val="single"/>
          <w:lang w:eastAsia="zh-CN"/>
        </w:rPr>
        <w:t>Net Amount</w:t>
      </w:r>
      <w:r w:rsidRPr="00D720D5">
        <w:rPr>
          <w:rFonts w:ascii="Courier New" w:eastAsiaTheme="minorEastAsia" w:hAnsi="Courier New" w:cs="Courier New"/>
          <w:szCs w:val="24"/>
          <w:lang w:eastAsia="zh-CN"/>
        </w:rPr>
        <w:t>":  Shall mean, with respect to any Hawai</w:t>
      </w:r>
      <w:r>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 xml:space="preserve">i Renewable Tax Credit, the amount remaining after deducting </w:t>
      </w:r>
      <w:r>
        <w:rPr>
          <w:rFonts w:ascii="Courier New" w:eastAsiaTheme="minorEastAsia" w:hAnsi="Courier New" w:cs="Courier New"/>
          <w:szCs w:val="24"/>
          <w:lang w:eastAsia="zh-CN"/>
        </w:rPr>
        <w:t xml:space="preserve">any documented and reasonable financial, legal, administrative and other </w:t>
      </w:r>
      <w:r w:rsidRPr="00D720D5">
        <w:rPr>
          <w:rFonts w:ascii="Courier New" w:eastAsiaTheme="minorEastAsia" w:hAnsi="Courier New" w:cs="Courier New"/>
          <w:szCs w:val="24"/>
          <w:lang w:eastAsia="zh-CN"/>
        </w:rPr>
        <w:t>costs and expenses of applying for, pursuing</w:t>
      </w:r>
      <w:r>
        <w:rPr>
          <w:rFonts w:ascii="Courier New" w:eastAsiaTheme="minorEastAsia" w:hAnsi="Courier New" w:cs="Courier New"/>
          <w:szCs w:val="24"/>
          <w:lang w:eastAsia="zh-CN"/>
        </w:rPr>
        <w:t xml:space="preserve">, monetizing </w:t>
      </w:r>
      <w:r w:rsidRPr="00D720D5">
        <w:rPr>
          <w:rFonts w:ascii="Courier New" w:eastAsiaTheme="minorEastAsia" w:hAnsi="Courier New" w:cs="Courier New"/>
          <w:szCs w:val="24"/>
          <w:lang w:eastAsia="zh-CN"/>
        </w:rPr>
        <w:t>and receiving the applicable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 xml:space="preserve">i Renewable Tax Credit, and all payments to or reserves required by </w:t>
      </w:r>
      <w:r w:rsidR="00210CB4">
        <w:rPr>
          <w:rFonts w:ascii="Courier New" w:eastAsiaTheme="minorEastAsia" w:hAnsi="Courier New" w:cs="Courier New"/>
          <w:szCs w:val="24"/>
          <w:lang w:eastAsia="zh-CN"/>
        </w:rPr>
        <w:t>Subscriber Organization</w:t>
      </w:r>
      <w:r w:rsidRPr="00D720D5">
        <w:rPr>
          <w:rFonts w:ascii="Courier New" w:eastAsiaTheme="minorEastAsia" w:hAnsi="Courier New" w:cs="Courier New"/>
          <w:szCs w:val="24"/>
          <w:lang w:eastAsia="zh-CN"/>
        </w:rPr>
        <w:t>'s lenders or other financing parties in connection with the application for or receipt of such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w:t>
      </w:r>
    </w:p>
    <w:p w14:paraId="08D2EB81" w14:textId="77777777" w:rsidR="00897DA2" w:rsidRPr="004B302D" w:rsidRDefault="00897DA2" w:rsidP="001C2411">
      <w:pPr>
        <w:rPr>
          <w:rFonts w:ascii="Courier New" w:eastAsiaTheme="minorEastAsia" w:hAnsi="Courier New" w:cs="Courier New"/>
          <w:szCs w:val="22"/>
          <w:lang w:eastAsia="zh-CN"/>
        </w:rPr>
      </w:pPr>
    </w:p>
    <w:p w14:paraId="67481694"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Net Energy</w:t>
      </w:r>
      <w:r w:rsidRPr="004B302D">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"Net Energy" the equivalent of "Actual Output."  </w:t>
      </w:r>
    </w:p>
    <w:p w14:paraId="5397267F" w14:textId="77777777" w:rsidR="001C2411" w:rsidRPr="004B302D" w:rsidRDefault="001C2411" w:rsidP="001C2411">
      <w:pPr>
        <w:tabs>
          <w:tab w:val="left" w:pos="1532"/>
        </w:tabs>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b/>
      </w:r>
    </w:p>
    <w:p w14:paraId="68ACC434"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Net Energy Potential</w:t>
      </w:r>
      <w:r w:rsidRPr="004B302D">
        <w:rPr>
          <w:rFonts w:ascii="Courier New" w:eastAsiaTheme="minorEastAsia" w:hAnsi="Courier New" w:cs="Courier New"/>
          <w:szCs w:val="22"/>
          <w:lang w:eastAsia="zh-CN"/>
        </w:rPr>
        <w:t xml:space="preserve">": The estimated single number with a P-Value of 95 for the annual Net Energy that could be produced by the Facility based on the estimated long-term monthly and annual total of such production over a ten-year period.  The Net Energy Potential is subject to adjustment as provided in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but in no circumstances shall the Net Energy Potential exceed the NEP RFP Projection.  </w:t>
      </w:r>
    </w:p>
    <w:p w14:paraId="46EFF893" w14:textId="77777777" w:rsidR="001C2411" w:rsidRPr="004B302D" w:rsidRDefault="001C2411" w:rsidP="001C2411">
      <w:pPr>
        <w:pStyle w:val="PlainText"/>
        <w:rPr>
          <w:sz w:val="24"/>
          <w:szCs w:val="24"/>
        </w:rPr>
      </w:pPr>
    </w:p>
    <w:p w14:paraId="7F1FF8A3" w14:textId="512DB0A3"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w:t>
      </w:r>
      <w:r w:rsidR="00046E3A" w:rsidRPr="004B302D">
        <w:rPr>
          <w:sz w:val="24"/>
          <w:szCs w:val="24"/>
        </w:rPr>
        <w:t xml:space="preserve"> </w:t>
      </w:r>
      <w:r w:rsidRPr="004B302D">
        <w:rPr>
          <w:sz w:val="24"/>
          <w:szCs w:val="24"/>
        </w:rPr>
        <w:t>of this Agreement.</w:t>
      </w:r>
    </w:p>
    <w:p w14:paraId="0892923C" w14:textId="77777777" w:rsidR="001C2411" w:rsidRPr="004B302D" w:rsidRDefault="001C2411" w:rsidP="001C2411">
      <w:pPr>
        <w:pStyle w:val="PlainText"/>
        <w:rPr>
          <w:sz w:val="24"/>
          <w:szCs w:val="24"/>
        </w:rPr>
      </w:pPr>
    </w:p>
    <w:p w14:paraId="7A00B59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 Date</w:t>
      </w:r>
      <w:r w:rsidRPr="004B302D">
        <w:rPr>
          <w:sz w:val="24"/>
          <w:szCs w:val="24"/>
        </w:rPr>
        <w:t xml:space="preserve">": Shall have the meaning set forth in </w:t>
      </w:r>
      <w:r w:rsidRPr="004B302D">
        <w:rPr>
          <w:sz w:val="24"/>
          <w:szCs w:val="24"/>
          <w:u w:val="single"/>
        </w:rPr>
        <w:t>Section 29.20(d)</w:t>
      </w:r>
      <w:r w:rsidRPr="004B302D">
        <w:rPr>
          <w:sz w:val="24"/>
          <w:szCs w:val="24"/>
        </w:rPr>
        <w:t xml:space="preserve"> (Non-appealable PUC Approval Order Date) of this Agreement.</w:t>
      </w:r>
    </w:p>
    <w:p w14:paraId="0842C7EF" w14:textId="77777777" w:rsidR="001C2411" w:rsidRPr="004B302D" w:rsidRDefault="001C2411" w:rsidP="001C2411">
      <w:pPr>
        <w:pStyle w:val="PlainText"/>
        <w:rPr>
          <w:sz w:val="24"/>
          <w:szCs w:val="24"/>
        </w:rPr>
      </w:pPr>
    </w:p>
    <w:p w14:paraId="04FCD54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Non-defaulting Party</w:t>
      </w:r>
      <w:r w:rsidRPr="004B302D">
        <w:rPr>
          <w:sz w:val="24"/>
          <w:szCs w:val="24"/>
        </w:rPr>
        <w:t xml:space="preserve">": Shall have the meaning set forth in </w:t>
      </w:r>
      <w:r w:rsidRPr="004B302D">
        <w:rPr>
          <w:sz w:val="24"/>
          <w:szCs w:val="24"/>
          <w:u w:val="single"/>
        </w:rPr>
        <w:t>Section 15.4</w:t>
      </w:r>
      <w:r w:rsidRPr="004B302D">
        <w:rPr>
          <w:sz w:val="24"/>
          <w:szCs w:val="24"/>
        </w:rPr>
        <w:t xml:space="preserve"> (Rights of Non-Defaulting Party; Forward Contract) of this Agreement.</w:t>
      </w:r>
    </w:p>
    <w:p w14:paraId="728F844C" w14:textId="77777777" w:rsidR="001C2411" w:rsidRPr="004B302D" w:rsidRDefault="001C2411" w:rsidP="001C2411">
      <w:pPr>
        <w:pStyle w:val="PlainText"/>
        <w:rPr>
          <w:sz w:val="24"/>
          <w:szCs w:val="24"/>
        </w:rPr>
      </w:pPr>
    </w:p>
    <w:p w14:paraId="06D3409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Non-performing Party</w:t>
      </w:r>
      <w:r w:rsidRPr="004B302D">
        <w:rPr>
          <w:sz w:val="24"/>
          <w:szCs w:val="24"/>
        </w:rPr>
        <w:t>": The Party who is in breach of, or is otherwise failing to perform, its obligations under this Agreement.</w:t>
      </w:r>
    </w:p>
    <w:p w14:paraId="71618066" w14:textId="77777777" w:rsidR="001C2411" w:rsidRPr="004B302D" w:rsidRDefault="001C2411" w:rsidP="001C2411">
      <w:pPr>
        <w:pStyle w:val="PlainText"/>
        <w:rPr>
          <w:sz w:val="24"/>
          <w:szCs w:val="24"/>
        </w:rPr>
      </w:pPr>
    </w:p>
    <w:p w14:paraId="0CEDE5D6" w14:textId="3BB4FED5"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Notice of Disagreement</w:t>
      </w:r>
      <w:r w:rsidRPr="004B302D">
        <w:rPr>
          <w:sz w:val="24"/>
          <w:szCs w:val="24"/>
        </w:rPr>
        <w:t xml:space="preserve">": </w:t>
      </w:r>
      <w:r w:rsidR="0023021D" w:rsidRPr="004B302D">
        <w:rPr>
          <w:sz w:val="24"/>
          <w:szCs w:val="24"/>
        </w:rPr>
        <w:t>Shall have</w:t>
      </w:r>
      <w:r w:rsidRPr="004B302D">
        <w:rPr>
          <w:sz w:val="24"/>
          <w:szCs w:val="24"/>
        </w:rPr>
        <w:t xml:space="preserve"> the </w:t>
      </w:r>
      <w:r w:rsidR="0023021D" w:rsidRPr="004B302D">
        <w:rPr>
          <w:sz w:val="24"/>
          <w:szCs w:val="24"/>
        </w:rPr>
        <w:t>meaning</w:t>
      </w:r>
      <w:r w:rsidRPr="004B302D">
        <w:rPr>
          <w:sz w:val="24"/>
          <w:szCs w:val="24"/>
        </w:rPr>
        <w:t xml:space="preserve"> set forth in </w:t>
      </w:r>
      <w:r w:rsidRPr="004B302D">
        <w:rPr>
          <w:sz w:val="24"/>
          <w:szCs w:val="24"/>
          <w:u w:val="single"/>
        </w:rPr>
        <w:t>Section 2(a)</w:t>
      </w:r>
      <w:r w:rsidRPr="004B302D">
        <w:rPr>
          <w:sz w:val="24"/>
          <w:szCs w:val="24"/>
        </w:rPr>
        <w:t xml:space="preserve"> (Notice of Disagreement With Monthly Report) of </w:t>
      </w:r>
      <w:r w:rsidRPr="004B302D">
        <w:rPr>
          <w:sz w:val="24"/>
          <w:szCs w:val="24"/>
          <w:u w:val="single"/>
        </w:rPr>
        <w:t>Attachment T</w:t>
      </w:r>
      <w:r w:rsidRPr="004B302D">
        <w:rPr>
          <w:sz w:val="24"/>
          <w:szCs w:val="24"/>
        </w:rPr>
        <w:t xml:space="preserve"> (Monthly Reporting and Dispute Resolution by Independent AF Evaluator) to this Agreement.</w:t>
      </w:r>
    </w:p>
    <w:p w14:paraId="790F89A5" w14:textId="77777777"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w:t>
      </w:r>
      <w:r w:rsidRPr="004B302D">
        <w:rPr>
          <w:rFonts w:ascii="Courier New" w:eastAsiaTheme="minorEastAsia" w:hAnsi="Courier New" w:cs="Courier New"/>
          <w:szCs w:val="22"/>
          <w:lang w:eastAsia="zh-CN"/>
        </w:rPr>
        <w:t xml:space="preserve">":  An Operational Energy Production Report, including the Initial OEPR and each Subsequent OEPR. </w:t>
      </w:r>
    </w:p>
    <w:p w14:paraId="32938213" w14:textId="77777777" w:rsidR="00572BE1" w:rsidRPr="004B302D" w:rsidRDefault="00572BE1" w:rsidP="001C2411">
      <w:pPr>
        <w:spacing w:before="24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Conference</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4(g)</w:t>
      </w:r>
      <w:r w:rsidRPr="004B302D">
        <w:rPr>
          <w:rFonts w:ascii="Courier New" w:eastAsiaTheme="minorEastAsia" w:hAnsi="Courier New" w:cs="Courier New"/>
          <w:szCs w:val="22"/>
          <w:lang w:eastAsia="zh-CN"/>
        </w:rPr>
        <w:t xml:space="preserve"> (Review of the First OEPR Evaluator Report) of this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w:t>
      </w:r>
    </w:p>
    <w:p w14:paraId="64207ADF" w14:textId="1E4179F8"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Consultants List</w:t>
      </w:r>
      <w:r w:rsidRPr="004B302D">
        <w:rPr>
          <w:rFonts w:ascii="Courier New" w:eastAsiaTheme="minorEastAsia" w:hAnsi="Courier New" w:cs="Courier New"/>
          <w:szCs w:val="22"/>
          <w:lang w:eastAsia="zh-CN"/>
        </w:rPr>
        <w:t xml:space="preserve">": The engineering firms listed in </w:t>
      </w:r>
      <w:r w:rsidRPr="004B302D">
        <w:rPr>
          <w:rFonts w:ascii="Courier New" w:eastAsiaTheme="minorEastAsia" w:hAnsi="Courier New" w:cs="Courier New"/>
          <w:szCs w:val="22"/>
          <w:u w:val="single"/>
          <w:lang w:eastAsia="zh-CN"/>
        </w:rPr>
        <w:t>Section 4(</w:t>
      </w:r>
      <w:r w:rsidR="003D5B2B" w:rsidRPr="004B302D">
        <w:rPr>
          <w:rFonts w:ascii="Courier New" w:eastAsiaTheme="minorEastAsia" w:hAnsi="Courier New" w:cs="Courier New"/>
          <w:szCs w:val="22"/>
          <w:u w:val="single"/>
          <w:lang w:eastAsia="zh-CN"/>
        </w:rPr>
        <w:t>j</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(Acceptable Persons and Entities)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as such list may be expanded or contracted by the Parties as provided in </w:t>
      </w:r>
      <w:r w:rsidRPr="004B302D">
        <w:rPr>
          <w:rFonts w:ascii="Courier New" w:eastAsiaTheme="minorEastAsia" w:hAnsi="Courier New" w:cs="Courier New"/>
          <w:szCs w:val="22"/>
          <w:u w:val="single"/>
          <w:lang w:eastAsia="zh-CN"/>
        </w:rPr>
        <w:t>Section 4(b)</w:t>
      </w:r>
      <w:r w:rsidRPr="004B302D">
        <w:rPr>
          <w:rFonts w:ascii="Courier New" w:eastAsiaTheme="minorEastAsia" w:hAnsi="Courier New" w:cs="Courier New"/>
          <w:szCs w:val="22"/>
          <w:lang w:eastAsia="zh-CN"/>
        </w:rPr>
        <w:t xml:space="preserve"> (Eligibility for Appointment as OEPR Evaluator) of said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w:t>
      </w:r>
      <w:r w:rsidR="00FD23F1" w:rsidRPr="004B302D">
        <w:rPr>
          <w:rFonts w:ascii="Courier New" w:eastAsiaTheme="minorEastAsia" w:hAnsi="Courier New" w:cs="Courier New"/>
          <w:szCs w:val="22"/>
          <w:lang w:eastAsia="zh-CN"/>
        </w:rPr>
        <w:t>(Calculation and Adjustment of Net Energy Potential)</w:t>
      </w:r>
      <w:r w:rsidRPr="004B302D">
        <w:rPr>
          <w:rFonts w:ascii="Courier New" w:eastAsiaTheme="minorEastAsia" w:hAnsi="Courier New" w:cs="Courier New"/>
          <w:szCs w:val="22"/>
          <w:lang w:eastAsia="zh-CN"/>
        </w:rPr>
        <w:t xml:space="preserve"> or </w:t>
      </w:r>
      <w:r w:rsidRPr="004B302D">
        <w:rPr>
          <w:rFonts w:ascii="Courier New" w:eastAsiaTheme="minorEastAsia" w:hAnsi="Courier New" w:cs="Courier New"/>
          <w:szCs w:val="22"/>
          <w:u w:val="single"/>
          <w:lang w:eastAsia="zh-CN"/>
        </w:rPr>
        <w:t>Section 2(f)</w:t>
      </w:r>
      <w:r w:rsidRPr="004B302D">
        <w:rPr>
          <w:rFonts w:ascii="Courier New" w:eastAsiaTheme="minorEastAsia" w:hAnsi="Courier New" w:cs="Courier New"/>
          <w:szCs w:val="22"/>
          <w:lang w:eastAsia="zh-CN"/>
        </w:rPr>
        <w:t xml:space="preserve"> (Eligibility for Appointment as Independent AF Evaluator) of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Monthly Reporting and Dispute Resolution by Independent AF Evaluator</w:t>
      </w:r>
      <w:r w:rsidRPr="004B302D">
        <w:rPr>
          <w:rFonts w:ascii="Courier New" w:eastAsiaTheme="minorEastAsia" w:hAnsi="Courier New" w:cs="Courier New"/>
          <w:szCs w:val="22"/>
          <w:lang w:eastAsia="zh-CN"/>
        </w:rPr>
        <w:t xml:space="preserve">) to this Agreement.  </w:t>
      </w:r>
    </w:p>
    <w:p w14:paraId="4D16A7A2" w14:textId="77777777"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Evaluator</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4(a)</w:t>
      </w:r>
      <w:r w:rsidRPr="004B302D">
        <w:rPr>
          <w:rFonts w:ascii="Courier New" w:eastAsiaTheme="minorEastAsia" w:hAnsi="Courier New" w:cs="Courier New"/>
          <w:szCs w:val="22"/>
          <w:lang w:eastAsia="zh-CN"/>
        </w:rPr>
        <w:t xml:space="preserve"> (Selection of OEPR Evaluator)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of this Agreement.</w:t>
      </w:r>
      <w:r w:rsidRPr="004B302D">
        <w:rPr>
          <w:rFonts w:ascii="Courier New" w:eastAsiaTheme="minorEastAsia" w:hAnsi="Courier New" w:cs="Courier New"/>
          <w:b/>
          <w:szCs w:val="22"/>
          <w:lang w:eastAsia="zh-CN"/>
        </w:rPr>
        <w:t xml:space="preserve">  </w:t>
      </w:r>
    </w:p>
    <w:p w14:paraId="7929DDE5" w14:textId="77777777"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b/>
          <w:szCs w:val="22"/>
          <w:lang w:eastAsia="zh-CN"/>
        </w:rPr>
        <w:t>"</w:t>
      </w:r>
      <w:r w:rsidRPr="004B302D">
        <w:rPr>
          <w:rFonts w:ascii="Courier New" w:eastAsiaTheme="minorEastAsia" w:hAnsi="Courier New" w:cs="Courier New"/>
          <w:szCs w:val="22"/>
          <w:u w:val="single"/>
          <w:lang w:eastAsia="zh-CN"/>
        </w:rPr>
        <w:t>OEPR Period of Record</w:t>
      </w:r>
      <w:r w:rsidRPr="004B302D">
        <w:rPr>
          <w:rFonts w:ascii="Courier New" w:eastAsiaTheme="minorEastAsia" w:hAnsi="Courier New" w:cs="Courier New"/>
          <w:szCs w:val="22"/>
          <w:lang w:eastAsia="zh-CN"/>
        </w:rPr>
        <w:t xml:space="preserve">": For each OEPR, the twelve-month period preceding the Applicable NEP Verification Date for such OEPR.  </w:t>
      </w:r>
    </w:p>
    <w:p w14:paraId="5632978C" w14:textId="77777777" w:rsidR="001C2411" w:rsidRPr="004B302D" w:rsidRDefault="001C2411" w:rsidP="001C2411">
      <w:pPr>
        <w:pStyle w:val="PlainText"/>
        <w:rPr>
          <w:sz w:val="24"/>
          <w:szCs w:val="24"/>
        </w:rPr>
      </w:pPr>
    </w:p>
    <w:p w14:paraId="4BC3C905" w14:textId="1C8DAD10" w:rsidR="00935E84" w:rsidRPr="004B302D" w:rsidRDefault="00935E84" w:rsidP="001C2411">
      <w:pPr>
        <w:pStyle w:val="PlainText"/>
        <w:rPr>
          <w:sz w:val="24"/>
          <w:szCs w:val="24"/>
        </w:rPr>
      </w:pPr>
      <w:r w:rsidRPr="004B302D">
        <w:rPr>
          <w:sz w:val="24"/>
          <w:szCs w:val="24"/>
        </w:rPr>
        <w:t>"</w:t>
      </w:r>
      <w:r w:rsidRPr="004B302D">
        <w:rPr>
          <w:sz w:val="24"/>
          <w:szCs w:val="24"/>
          <w:u w:val="single"/>
        </w:rPr>
        <w:t>Offer Date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w:t>
      </w:r>
      <w:r w:rsidR="00210CB4">
        <w:rPr>
          <w:sz w:val="24"/>
          <w:szCs w:val="24"/>
        </w:rPr>
        <w:t>Subscriber Organization</w:t>
      </w:r>
      <w:r w:rsidRPr="004B302D">
        <w:rPr>
          <w:sz w:val="24"/>
          <w:szCs w:val="24"/>
        </w:rPr>
        <w:t>) to this Agreement.</w:t>
      </w:r>
    </w:p>
    <w:p w14:paraId="31039AAF" w14:textId="77777777" w:rsidR="00935E84" w:rsidRPr="004B302D" w:rsidRDefault="00935E84" w:rsidP="001C2411">
      <w:pPr>
        <w:pStyle w:val="PlainText"/>
        <w:rPr>
          <w:sz w:val="24"/>
          <w:szCs w:val="24"/>
        </w:rPr>
      </w:pPr>
    </w:p>
    <w:p w14:paraId="72520B8E" w14:textId="471431F7" w:rsidR="00935E84" w:rsidRPr="004B302D" w:rsidRDefault="00935E84" w:rsidP="001C2411">
      <w:pPr>
        <w:pStyle w:val="PlainText"/>
        <w:rPr>
          <w:sz w:val="24"/>
          <w:szCs w:val="24"/>
        </w:rPr>
      </w:pPr>
      <w:r w:rsidRPr="004B302D">
        <w:rPr>
          <w:sz w:val="24"/>
          <w:szCs w:val="24"/>
        </w:rPr>
        <w:t>"</w:t>
      </w:r>
      <w:r w:rsidRPr="004B302D">
        <w:rPr>
          <w:sz w:val="24"/>
          <w:szCs w:val="24"/>
          <w:u w:val="single"/>
        </w:rPr>
        <w:t>Offer Materials</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w:t>
      </w:r>
      <w:r w:rsidR="00210CB4">
        <w:rPr>
          <w:sz w:val="24"/>
          <w:szCs w:val="24"/>
        </w:rPr>
        <w:t>Subscriber Organization</w:t>
      </w:r>
      <w:r w:rsidRPr="004B302D">
        <w:rPr>
          <w:sz w:val="24"/>
          <w:szCs w:val="24"/>
        </w:rPr>
        <w:t>) to this Agreement.</w:t>
      </w:r>
    </w:p>
    <w:p w14:paraId="50923A93" w14:textId="77777777" w:rsidR="00935E84" w:rsidRPr="004B302D" w:rsidRDefault="00935E84" w:rsidP="001C2411">
      <w:pPr>
        <w:pStyle w:val="PlainText"/>
        <w:rPr>
          <w:sz w:val="24"/>
          <w:szCs w:val="24"/>
        </w:rPr>
      </w:pPr>
    </w:p>
    <w:p w14:paraId="14DDFA23" w14:textId="289CD126" w:rsidR="00935E84" w:rsidRPr="004B302D" w:rsidRDefault="00935E84" w:rsidP="001C2411">
      <w:pPr>
        <w:pStyle w:val="PlainText"/>
        <w:rPr>
          <w:sz w:val="24"/>
          <w:szCs w:val="24"/>
        </w:rPr>
      </w:pPr>
      <w:r w:rsidRPr="004B302D">
        <w:rPr>
          <w:sz w:val="24"/>
          <w:szCs w:val="24"/>
        </w:rPr>
        <w:t>"</w:t>
      </w:r>
      <w:r w:rsidRPr="004B302D">
        <w:rPr>
          <w:sz w:val="24"/>
          <w:szCs w:val="24"/>
          <w:u w:val="single"/>
        </w:rPr>
        <w:t>Offer Notice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w:t>
      </w:r>
      <w:r w:rsidR="00210CB4">
        <w:rPr>
          <w:sz w:val="24"/>
          <w:szCs w:val="24"/>
        </w:rPr>
        <w:t>Subscriber Organization</w:t>
      </w:r>
      <w:r w:rsidRPr="004B302D">
        <w:rPr>
          <w:sz w:val="24"/>
          <w:szCs w:val="24"/>
        </w:rPr>
        <w:t>) to this Agreement.</w:t>
      </w:r>
    </w:p>
    <w:p w14:paraId="22D1D74D" w14:textId="77777777" w:rsidR="00935E84" w:rsidRPr="004B302D" w:rsidRDefault="00935E84" w:rsidP="001C2411">
      <w:pPr>
        <w:pStyle w:val="PlainText"/>
        <w:rPr>
          <w:sz w:val="24"/>
          <w:szCs w:val="24"/>
        </w:rPr>
      </w:pPr>
    </w:p>
    <w:p w14:paraId="673D5C7E" w14:textId="45B8543D" w:rsidR="00935E84" w:rsidRPr="004B302D" w:rsidRDefault="00935E84" w:rsidP="001C2411">
      <w:pPr>
        <w:pStyle w:val="PlainText"/>
        <w:rPr>
          <w:sz w:val="24"/>
          <w:szCs w:val="24"/>
        </w:rPr>
      </w:pPr>
      <w:r w:rsidRPr="004B302D">
        <w:rPr>
          <w:sz w:val="24"/>
          <w:szCs w:val="24"/>
        </w:rPr>
        <w:t>"</w:t>
      </w:r>
      <w:r w:rsidRPr="004B302D">
        <w:rPr>
          <w:sz w:val="24"/>
          <w:szCs w:val="24"/>
          <w:u w:val="single"/>
        </w:rPr>
        <w:t>Offer Price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w:t>
      </w:r>
      <w:r w:rsidR="00210CB4">
        <w:rPr>
          <w:sz w:val="24"/>
          <w:szCs w:val="24"/>
        </w:rPr>
        <w:t>Subscriber Organization</w:t>
      </w:r>
      <w:r w:rsidRPr="004B302D">
        <w:rPr>
          <w:sz w:val="24"/>
          <w:szCs w:val="24"/>
        </w:rPr>
        <w:t>) to this Agreement.</w:t>
      </w:r>
    </w:p>
    <w:p w14:paraId="38123E77" w14:textId="77777777" w:rsidR="00935E84" w:rsidRPr="004B302D" w:rsidRDefault="00935E84" w:rsidP="001C2411">
      <w:pPr>
        <w:pStyle w:val="PlainText"/>
        <w:rPr>
          <w:sz w:val="24"/>
          <w:szCs w:val="24"/>
        </w:rPr>
      </w:pPr>
    </w:p>
    <w:p w14:paraId="6DECAB5A" w14:textId="77777777"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Operating Period Security</w:t>
      </w:r>
      <w:r w:rsidRPr="004B302D">
        <w:rPr>
          <w:sz w:val="24"/>
          <w:szCs w:val="24"/>
        </w:rPr>
        <w:t xml:space="preserve">": Shall have the meaning set forth in </w:t>
      </w:r>
      <w:r w:rsidRPr="004B302D">
        <w:rPr>
          <w:sz w:val="24"/>
          <w:szCs w:val="24"/>
          <w:u w:val="single"/>
        </w:rPr>
        <w:t>Section 14.4</w:t>
      </w:r>
      <w:r w:rsidRPr="004B302D">
        <w:rPr>
          <w:sz w:val="24"/>
          <w:szCs w:val="24"/>
        </w:rPr>
        <w:t xml:space="preserve"> (Operating Period Security).</w:t>
      </w:r>
    </w:p>
    <w:p w14:paraId="2B767F34" w14:textId="77777777" w:rsidR="001C2411" w:rsidRPr="004B302D" w:rsidRDefault="001C2411" w:rsidP="001C2411">
      <w:pPr>
        <w:pStyle w:val="PlainText"/>
        <w:rPr>
          <w:sz w:val="24"/>
          <w:szCs w:val="24"/>
        </w:rPr>
      </w:pPr>
    </w:p>
    <w:p w14:paraId="1C89EB8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P-Value</w:t>
      </w:r>
      <w:r w:rsidRPr="004B302D">
        <w:rPr>
          <w:sz w:val="24"/>
          <w:szCs w:val="24"/>
        </w:rPr>
        <w:t>": The probability of exceedance.</w:t>
      </w:r>
    </w:p>
    <w:p w14:paraId="721E46F4" w14:textId="77777777" w:rsidR="001C2411" w:rsidRPr="004B302D" w:rsidRDefault="001C2411" w:rsidP="001C2411">
      <w:pPr>
        <w:pStyle w:val="PlainText"/>
        <w:rPr>
          <w:sz w:val="24"/>
          <w:szCs w:val="24"/>
        </w:rPr>
      </w:pPr>
    </w:p>
    <w:p w14:paraId="0E94EA77" w14:textId="37A9B295" w:rsidR="001C2411" w:rsidRPr="004B302D" w:rsidRDefault="001C2411" w:rsidP="001C2411">
      <w:pPr>
        <w:pStyle w:val="PlainText"/>
        <w:rPr>
          <w:sz w:val="24"/>
          <w:szCs w:val="24"/>
        </w:rPr>
      </w:pPr>
      <w:r w:rsidRPr="004B302D">
        <w:rPr>
          <w:sz w:val="24"/>
          <w:szCs w:val="24"/>
        </w:rPr>
        <w:t>"</w:t>
      </w:r>
      <w:r w:rsidRPr="004B302D">
        <w:rPr>
          <w:sz w:val="24"/>
          <w:szCs w:val="24"/>
          <w:u w:val="single"/>
        </w:rPr>
        <w:t>Parties</w:t>
      </w:r>
      <w:r w:rsidRPr="004B302D">
        <w:rPr>
          <w:sz w:val="24"/>
          <w:szCs w:val="24"/>
        </w:rPr>
        <w:t xml:space="preserve">": </w:t>
      </w:r>
      <w:r w:rsidR="00210CB4">
        <w:rPr>
          <w:sz w:val="24"/>
          <w:szCs w:val="24"/>
        </w:rPr>
        <w:t>Subscriber Organization</w:t>
      </w:r>
      <w:r w:rsidRPr="004B302D">
        <w:rPr>
          <w:sz w:val="24"/>
          <w:szCs w:val="24"/>
        </w:rPr>
        <w:t xml:space="preserve"> and Company, collectively.</w:t>
      </w:r>
    </w:p>
    <w:p w14:paraId="01F39965" w14:textId="77777777" w:rsidR="001C2411" w:rsidRPr="004B302D" w:rsidRDefault="001C2411" w:rsidP="001C2411">
      <w:pPr>
        <w:pStyle w:val="PlainText"/>
        <w:rPr>
          <w:sz w:val="24"/>
          <w:szCs w:val="24"/>
        </w:rPr>
      </w:pPr>
    </w:p>
    <w:p w14:paraId="79507A13" w14:textId="7B288CEF" w:rsidR="001C2411" w:rsidRPr="004B302D" w:rsidRDefault="001C2411" w:rsidP="001C2411">
      <w:pPr>
        <w:pStyle w:val="PlainText"/>
        <w:rPr>
          <w:sz w:val="24"/>
          <w:szCs w:val="24"/>
        </w:rPr>
      </w:pPr>
      <w:r w:rsidRPr="004B302D">
        <w:rPr>
          <w:sz w:val="24"/>
          <w:szCs w:val="24"/>
        </w:rPr>
        <w:t>"</w:t>
      </w:r>
      <w:r w:rsidRPr="004B302D">
        <w:rPr>
          <w:sz w:val="24"/>
          <w:szCs w:val="24"/>
          <w:u w:val="single"/>
        </w:rPr>
        <w:t>Party</w:t>
      </w:r>
      <w:r w:rsidRPr="004B302D">
        <w:rPr>
          <w:sz w:val="24"/>
          <w:szCs w:val="24"/>
        </w:rPr>
        <w:t xml:space="preserve">": Each of </w:t>
      </w:r>
      <w:r w:rsidR="00210CB4">
        <w:rPr>
          <w:sz w:val="24"/>
          <w:szCs w:val="24"/>
        </w:rPr>
        <w:t>Subscriber Organization</w:t>
      </w:r>
      <w:r w:rsidRPr="004B302D">
        <w:rPr>
          <w:sz w:val="24"/>
          <w:szCs w:val="24"/>
        </w:rPr>
        <w:t xml:space="preserve"> or Company.</w:t>
      </w:r>
    </w:p>
    <w:p w14:paraId="1F682890" w14:textId="77777777" w:rsidR="001C2411" w:rsidRPr="004B302D" w:rsidRDefault="001C2411" w:rsidP="001C2411">
      <w:pPr>
        <w:pStyle w:val="PlainText"/>
        <w:rPr>
          <w:sz w:val="24"/>
          <w:szCs w:val="24"/>
        </w:rPr>
      </w:pPr>
    </w:p>
    <w:p w14:paraId="71DD68EA" w14:textId="6A30857D" w:rsidR="00D64B02" w:rsidRPr="004B302D" w:rsidRDefault="00D64B02" w:rsidP="001C2411">
      <w:pPr>
        <w:pStyle w:val="PlainText"/>
        <w:rPr>
          <w:sz w:val="24"/>
          <w:szCs w:val="24"/>
        </w:rPr>
      </w:pPr>
      <w:r w:rsidRPr="004B302D">
        <w:rPr>
          <w:sz w:val="24"/>
          <w:szCs w:val="24"/>
        </w:rPr>
        <w:t>"</w:t>
      </w:r>
      <w:r w:rsidRPr="004B302D">
        <w:rPr>
          <w:sz w:val="24"/>
          <w:szCs w:val="24"/>
          <w:u w:val="single"/>
        </w:rPr>
        <w:t>Performance Metrics</w:t>
      </w:r>
      <w:r w:rsidRPr="004B302D">
        <w:rPr>
          <w:sz w:val="24"/>
          <w:szCs w:val="24"/>
        </w:rPr>
        <w:t xml:space="preserve">":  Each of the </w:t>
      </w:r>
      <w:r w:rsidR="00507193" w:rsidRPr="004B302D">
        <w:rPr>
          <w:sz w:val="24"/>
          <w:szCs w:val="24"/>
        </w:rPr>
        <w:t xml:space="preserve">PV System </w:t>
      </w:r>
      <w:r w:rsidRPr="004B302D">
        <w:rPr>
          <w:sz w:val="24"/>
          <w:szCs w:val="24"/>
        </w:rPr>
        <w:t>Equivalent Availability Factor Performance Metric, the GPR Performance Metric, the BESS Capacity Performance Metric, the BESS EAF Performance Metric, the BESS EFOF Performance Metric</w:t>
      </w:r>
      <w:r w:rsidR="006E5504">
        <w:rPr>
          <w:sz w:val="24"/>
          <w:szCs w:val="24"/>
        </w:rPr>
        <w:t>, and the RTE Performance Metric</w:t>
      </w:r>
      <w:r w:rsidRPr="004B302D">
        <w:rPr>
          <w:sz w:val="24"/>
          <w:szCs w:val="24"/>
        </w:rPr>
        <w:t>.</w:t>
      </w:r>
    </w:p>
    <w:p w14:paraId="445BB8CC" w14:textId="77777777" w:rsidR="00D64B02" w:rsidRPr="004B302D" w:rsidRDefault="00D64B02" w:rsidP="001C2411">
      <w:pPr>
        <w:pStyle w:val="PlainText"/>
        <w:rPr>
          <w:sz w:val="24"/>
          <w:szCs w:val="24"/>
        </w:rPr>
      </w:pPr>
    </w:p>
    <w:p w14:paraId="0DCD3784" w14:textId="2E521F5F" w:rsidR="003D5B2B" w:rsidRPr="004B302D" w:rsidRDefault="003D5B2B" w:rsidP="003F65D5">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Performance Metrics LDs</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2.1</w:t>
      </w:r>
      <w:r w:rsidR="00630700">
        <w:rPr>
          <w:rFonts w:ascii="Courier New" w:hAnsi="Courier New" w:cs="Courier New"/>
          <w:szCs w:val="24"/>
          <w:u w:val="single"/>
        </w:rPr>
        <w:t>1</w:t>
      </w:r>
      <w:r w:rsidRPr="004B302D">
        <w:rPr>
          <w:rFonts w:ascii="Courier New" w:hAnsi="Courier New" w:cs="Courier New"/>
          <w:szCs w:val="24"/>
          <w:u w:val="single"/>
        </w:rPr>
        <w:t>(a)</w:t>
      </w:r>
      <w:r w:rsidRPr="004B302D">
        <w:rPr>
          <w:rFonts w:ascii="Courier New" w:hAnsi="Courier New" w:cs="Courier New"/>
          <w:szCs w:val="24"/>
        </w:rPr>
        <w:t xml:space="preserve"> (Payment of Liquidated Damages).</w:t>
      </w:r>
    </w:p>
    <w:p w14:paraId="11344F70" w14:textId="77777777" w:rsidR="00D64B02" w:rsidRPr="004B302D" w:rsidRDefault="00D64B02" w:rsidP="006250BE">
      <w:pPr>
        <w:rPr>
          <w:rFonts w:ascii="Courier New" w:hAnsi="Courier New" w:cs="Courier New"/>
        </w:rPr>
      </w:pPr>
    </w:p>
    <w:p w14:paraId="79E8D7E1" w14:textId="4FFF02EE" w:rsidR="001C2411" w:rsidRPr="004B302D" w:rsidRDefault="001C2411" w:rsidP="001C2411">
      <w:pPr>
        <w:pStyle w:val="PlainText"/>
        <w:rPr>
          <w:sz w:val="24"/>
          <w:szCs w:val="24"/>
        </w:rPr>
      </w:pPr>
      <w:r w:rsidRPr="00447E4A">
        <w:rPr>
          <w:sz w:val="24"/>
          <w:szCs w:val="24"/>
        </w:rPr>
        <w:t>"</w:t>
      </w:r>
      <w:r w:rsidRPr="00F35441">
        <w:rPr>
          <w:sz w:val="24"/>
          <w:szCs w:val="24"/>
          <w:u w:val="single"/>
        </w:rPr>
        <w:t>Performance Standards</w:t>
      </w:r>
      <w:r w:rsidRPr="00D235D5">
        <w:rPr>
          <w:sz w:val="24"/>
          <w:szCs w:val="24"/>
        </w:rPr>
        <w:t xml:space="preserve">": The various performance standards for the operation of the Facility and the delivery of electric energy from the Facility to Company specified in </w:t>
      </w:r>
      <w:r w:rsidRPr="0051062C">
        <w:rPr>
          <w:sz w:val="24"/>
          <w:szCs w:val="24"/>
          <w:u w:val="single"/>
        </w:rPr>
        <w:t>Section 3</w:t>
      </w:r>
      <w:r w:rsidRPr="00C91906">
        <w:rPr>
          <w:sz w:val="24"/>
          <w:szCs w:val="24"/>
        </w:rPr>
        <w:t xml:space="preserve"> (Performance </w:t>
      </w:r>
      <w:r w:rsidRPr="003B30CD">
        <w:rPr>
          <w:sz w:val="24"/>
          <w:szCs w:val="24"/>
        </w:rPr>
        <w:t xml:space="preserve">Standards) of </w:t>
      </w:r>
      <w:r w:rsidRPr="00B959DE">
        <w:rPr>
          <w:sz w:val="24"/>
          <w:szCs w:val="24"/>
          <w:u w:val="single"/>
        </w:rPr>
        <w:t>Attachment B</w:t>
      </w:r>
      <w:r w:rsidRPr="006F17F2">
        <w:rPr>
          <w:sz w:val="24"/>
          <w:szCs w:val="24"/>
        </w:rPr>
        <w:t xml:space="preserve"> (Facility Owned by </w:t>
      </w:r>
      <w:r w:rsidR="00210CB4">
        <w:rPr>
          <w:sz w:val="24"/>
          <w:szCs w:val="24"/>
        </w:rPr>
        <w:t>Subscriber Organization</w:t>
      </w:r>
      <w:r w:rsidRPr="006F17F2">
        <w:rPr>
          <w:sz w:val="24"/>
          <w:szCs w:val="24"/>
        </w:rPr>
        <w:t xml:space="preserve">), as such standards may be revised from time to time pursuant to </w:t>
      </w:r>
      <w:r w:rsidRPr="004B302D">
        <w:rPr>
          <w:sz w:val="24"/>
          <w:szCs w:val="24"/>
          <w:u w:val="single"/>
        </w:rPr>
        <w:t>Article 23</w:t>
      </w:r>
      <w:r w:rsidRPr="004B302D">
        <w:rPr>
          <w:sz w:val="24"/>
          <w:szCs w:val="24"/>
        </w:rPr>
        <w:t xml:space="preserve"> (Process for Addressing Revisions to Performance Standards) of this Agreement.</w:t>
      </w:r>
    </w:p>
    <w:p w14:paraId="74AEBC16" w14:textId="77777777" w:rsidR="001C2411" w:rsidRPr="004B302D" w:rsidRDefault="001C2411" w:rsidP="001C2411">
      <w:pPr>
        <w:pStyle w:val="PlainText"/>
        <w:rPr>
          <w:sz w:val="24"/>
          <w:szCs w:val="24"/>
        </w:rPr>
      </w:pPr>
    </w:p>
    <w:p w14:paraId="6E7280D0" w14:textId="04339A4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Information Request</w:t>
      </w:r>
      <w:r w:rsidRPr="004B302D">
        <w:rPr>
          <w:sz w:val="24"/>
          <w:szCs w:val="24"/>
        </w:rPr>
        <w:t xml:space="preserve">": A written notice from Company to </w:t>
      </w:r>
      <w:r w:rsidR="00210CB4">
        <w:rPr>
          <w:sz w:val="24"/>
          <w:szCs w:val="24"/>
        </w:rPr>
        <w:t>Subscriber Organization</w:t>
      </w:r>
      <w:r w:rsidRPr="004B302D">
        <w:rPr>
          <w:sz w:val="24"/>
          <w:szCs w:val="24"/>
        </w:rPr>
        <w:t xml:space="preserve"> proposing revisions to one or more of the Performance Standards then in effect and requesting information from </w:t>
      </w:r>
      <w:r w:rsidR="00210CB4">
        <w:rPr>
          <w:sz w:val="24"/>
          <w:szCs w:val="24"/>
        </w:rPr>
        <w:t>Subscriber Organization</w:t>
      </w:r>
      <w:r w:rsidRPr="004B302D">
        <w:rPr>
          <w:sz w:val="24"/>
          <w:szCs w:val="24"/>
        </w:rPr>
        <w:t xml:space="preserve"> concerning such proposed revision(s).</w:t>
      </w:r>
    </w:p>
    <w:p w14:paraId="39C4B043" w14:textId="77777777" w:rsidR="001C2411" w:rsidRPr="004B302D" w:rsidRDefault="001C2411" w:rsidP="001C2411">
      <w:pPr>
        <w:pStyle w:val="PlainText"/>
        <w:rPr>
          <w:sz w:val="24"/>
          <w:szCs w:val="24"/>
        </w:rPr>
      </w:pPr>
    </w:p>
    <w:p w14:paraId="49AAC831" w14:textId="36247D0E"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Modifications</w:t>
      </w:r>
      <w:r w:rsidRPr="004B302D">
        <w:rPr>
          <w:sz w:val="24"/>
          <w:szCs w:val="24"/>
        </w:rPr>
        <w:t xml:space="preserve">": For each Performance Standards Revision, any capital improvements, additions, enhancements, replacements, repairs or other operational modifications to the Facility and/or to changes in </w:t>
      </w:r>
      <w:r w:rsidR="00210CB4">
        <w:rPr>
          <w:sz w:val="24"/>
          <w:szCs w:val="24"/>
        </w:rPr>
        <w:t>Subscriber Organization</w:t>
      </w:r>
      <w:r w:rsidRPr="004B302D">
        <w:rPr>
          <w:sz w:val="24"/>
          <w:szCs w:val="24"/>
        </w:rPr>
        <w:t>'s operations or maintenance practices necessary to enable the Facility to achieve the performance requirements of such Performance Standards Revision.</w:t>
      </w:r>
    </w:p>
    <w:p w14:paraId="37CECF13" w14:textId="77777777" w:rsidR="001C2411" w:rsidRPr="004B302D" w:rsidRDefault="001C2411" w:rsidP="001C2411">
      <w:pPr>
        <w:pStyle w:val="PlainText"/>
        <w:rPr>
          <w:sz w:val="24"/>
          <w:szCs w:val="24"/>
        </w:rPr>
      </w:pPr>
    </w:p>
    <w:p w14:paraId="13EAEC7D" w14:textId="01957E05"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Pricing Impact</w:t>
      </w:r>
      <w:r w:rsidRPr="004B302D">
        <w:rPr>
          <w:sz w:val="24"/>
          <w:szCs w:val="24"/>
        </w:rPr>
        <w:t xml:space="preserve">": Any adjustment in Contract Pricing necessary to specifically reflect the recovery of the net costs and/or net lost revenues specifically attributable to any Performance Standards Modification necessary to comply with a Performance Standard Revision, which shall consist of the following:  (i) recovery of, and return on, any capital investment (aa) made over a cost recovery period starting after the </w:t>
      </w:r>
      <w:r w:rsidRPr="004B302D">
        <w:rPr>
          <w:sz w:val="24"/>
          <w:szCs w:val="24"/>
        </w:rPr>
        <w:lastRenderedPageBreak/>
        <w:t xml:space="preserve">Performance Standards Revision is made effective following a PUC Performance Standards Revision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w:t>
      </w:r>
      <w:r w:rsidR="00210CB4">
        <w:rPr>
          <w:sz w:val="24"/>
          <w:szCs w:val="24"/>
        </w:rPr>
        <w:t>Subscriber Organization</w:t>
      </w:r>
      <w:r w:rsidRPr="004B302D">
        <w:rPr>
          <w:sz w:val="24"/>
          <w:szCs w:val="24"/>
        </w:rPr>
        <w:t xml:space="preserve"> for reasonably expected reductions, if any, in the delivery of electric energy to Company under this Agreement, which shall consist of (yy) an increase in payments necessary to compensate </w:t>
      </w:r>
      <w:r w:rsidR="00210CB4">
        <w:rPr>
          <w:sz w:val="24"/>
          <w:szCs w:val="24"/>
        </w:rPr>
        <w:t>Subscriber Organization</w:t>
      </w:r>
      <w:r w:rsidRPr="004B302D">
        <w:rPr>
          <w:sz w:val="24"/>
          <w:szCs w:val="24"/>
        </w:rPr>
        <w:t xml:space="preserve"> for expected reduced electric energy payments under this Agreement; and (zz) to the extent applicable, an increase in payments necessary to compensate </w:t>
      </w:r>
      <w:r w:rsidR="00210CB4">
        <w:rPr>
          <w:sz w:val="24"/>
          <w:szCs w:val="24"/>
        </w:rPr>
        <w:t>Subscriber Organization</w:t>
      </w:r>
      <w:r w:rsidRPr="004B302D">
        <w:rPr>
          <w:sz w:val="24"/>
          <w:szCs w:val="24"/>
        </w:rPr>
        <w:t xml:space="preserve">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14:paraId="367F300F" w14:textId="77777777" w:rsidR="001C2411" w:rsidRPr="004B302D" w:rsidRDefault="001C2411" w:rsidP="001C2411">
      <w:pPr>
        <w:pStyle w:val="PlainText"/>
        <w:rPr>
          <w:sz w:val="24"/>
          <w:szCs w:val="24"/>
        </w:rPr>
      </w:pPr>
    </w:p>
    <w:p w14:paraId="48636F37" w14:textId="27BA5C28"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Proposal</w:t>
      </w:r>
      <w:r w:rsidRPr="004B302D">
        <w:rPr>
          <w:sz w:val="24"/>
          <w:szCs w:val="24"/>
        </w:rPr>
        <w:t xml:space="preserve">": A written communication from </w:t>
      </w:r>
      <w:r w:rsidR="00210CB4">
        <w:rPr>
          <w:sz w:val="24"/>
          <w:szCs w:val="24"/>
        </w:rPr>
        <w:t>Subscriber Organization</w:t>
      </w:r>
      <w:r w:rsidRPr="004B302D">
        <w:rPr>
          <w:sz w:val="24"/>
          <w:szCs w:val="24"/>
        </w:rPr>
        <w:t xml:space="preserve"> to Company detailing the following with respect to a proposed Performance Standards Revision:  (i) a statement as to whether </w:t>
      </w:r>
      <w:r w:rsidR="00210CB4">
        <w:rPr>
          <w:sz w:val="24"/>
          <w:szCs w:val="24"/>
        </w:rPr>
        <w:t>Subscriber Organization</w:t>
      </w:r>
      <w:r w:rsidRPr="004B302D">
        <w:rPr>
          <w:sz w:val="24"/>
          <w:szCs w:val="24"/>
        </w:rPr>
        <w:t xml:space="preserve"> believes that it is technically feasible to comply with the Performance Standards Revision and the basis therefor; (ii) the Performance Standards Modifications proposed by </w:t>
      </w:r>
      <w:r w:rsidR="00210CB4">
        <w:rPr>
          <w:sz w:val="24"/>
          <w:szCs w:val="24"/>
        </w:rPr>
        <w:t>Subscriber Organization</w:t>
      </w:r>
      <w:r w:rsidRPr="004B302D">
        <w:rPr>
          <w:sz w:val="24"/>
          <w:szCs w:val="24"/>
        </w:rPr>
        <w:t xml:space="preserve">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w:t>
      </w:r>
      <w:r w:rsidR="00210CB4">
        <w:rPr>
          <w:sz w:val="24"/>
          <w:szCs w:val="24"/>
        </w:rPr>
        <w:t>Subscriber Organization</w:t>
      </w:r>
      <w:r w:rsidRPr="004B302D">
        <w:rPr>
          <w:sz w:val="24"/>
          <w:szCs w:val="24"/>
        </w:rPr>
        <w:t xml:space="preserve">'s proposals.  A Performance Standards Proposal may be issued either in response to a Performance Standards Information Request or on </w:t>
      </w:r>
      <w:r w:rsidR="00210CB4">
        <w:rPr>
          <w:sz w:val="24"/>
          <w:szCs w:val="24"/>
        </w:rPr>
        <w:t>Subscriber Organization</w:t>
      </w:r>
      <w:r w:rsidRPr="004B302D">
        <w:rPr>
          <w:sz w:val="24"/>
          <w:szCs w:val="24"/>
        </w:rPr>
        <w:t>'s own initiative.</w:t>
      </w:r>
    </w:p>
    <w:p w14:paraId="29AE5A90" w14:textId="77777777" w:rsidR="001C2411" w:rsidRPr="004B302D" w:rsidRDefault="001C2411" w:rsidP="001C2411">
      <w:pPr>
        <w:pStyle w:val="PlainText"/>
        <w:rPr>
          <w:sz w:val="24"/>
          <w:szCs w:val="24"/>
        </w:rPr>
      </w:pPr>
    </w:p>
    <w:p w14:paraId="20D50807" w14:textId="26113B6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Revision</w:t>
      </w:r>
      <w:r w:rsidRPr="004B302D">
        <w:rPr>
          <w:sz w:val="24"/>
          <w:szCs w:val="24"/>
        </w:rPr>
        <w:t xml:space="preserve">": A revision, as specified in a Performance Standards Information Request or a </w:t>
      </w:r>
      <w:r w:rsidR="00210CB4">
        <w:rPr>
          <w:sz w:val="24"/>
          <w:szCs w:val="24"/>
        </w:rPr>
        <w:t>Subscriber Organization</w:t>
      </w:r>
      <w:r w:rsidRPr="004B302D">
        <w:rPr>
          <w:sz w:val="24"/>
          <w:szCs w:val="24"/>
        </w:rPr>
        <w:t xml:space="preserve">-initiated Performance Standards Proposal, to the </w:t>
      </w:r>
      <w:r w:rsidRPr="004B302D">
        <w:rPr>
          <w:sz w:val="24"/>
          <w:szCs w:val="24"/>
        </w:rPr>
        <w:lastRenderedPageBreak/>
        <w:t>Performance Standards in effect as of the date of such Request or Proposal.</w:t>
      </w:r>
    </w:p>
    <w:p w14:paraId="27A1B37C" w14:textId="77777777" w:rsidR="001C2411" w:rsidRPr="004B302D" w:rsidRDefault="001C2411" w:rsidP="001C2411">
      <w:pPr>
        <w:pStyle w:val="PlainText"/>
        <w:rPr>
          <w:sz w:val="24"/>
          <w:szCs w:val="24"/>
        </w:rPr>
      </w:pPr>
    </w:p>
    <w:p w14:paraId="016F65B5" w14:textId="47EAB1EA"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Revision Document</w:t>
      </w:r>
      <w:r w:rsidRPr="004B302D">
        <w:rPr>
          <w:sz w:val="24"/>
          <w:szCs w:val="24"/>
        </w:rPr>
        <w:t xml:space="preserve">": A document specifying one or more Performance Standards Revisions and setting forth the changes to the Agreement necessary to implement such Performance Standards Revision(s).  A Performance Standards Revision Document may be either a written agreement executed by Company and </w:t>
      </w:r>
      <w:r w:rsidR="00210CB4">
        <w:rPr>
          <w:sz w:val="24"/>
          <w:szCs w:val="24"/>
        </w:rPr>
        <w:t>Subscriber Organization</w:t>
      </w:r>
      <w:r w:rsidRPr="004B302D">
        <w:rPr>
          <w:sz w:val="24"/>
          <w:szCs w:val="24"/>
        </w:rPr>
        <w:t xml:space="preserve"> or as directed by the Independent Evaluator pursuant to </w:t>
      </w:r>
      <w:r w:rsidRPr="004B302D">
        <w:rPr>
          <w:sz w:val="24"/>
          <w:szCs w:val="24"/>
          <w:u w:val="single"/>
        </w:rPr>
        <w:t>Section 23.10</w:t>
      </w:r>
      <w:r w:rsidRPr="004B302D">
        <w:rPr>
          <w:sz w:val="24"/>
          <w:szCs w:val="24"/>
        </w:rPr>
        <w:t xml:space="preserve"> (Dispute) of this Agreement, in the absence of such written agreement.</w:t>
      </w:r>
    </w:p>
    <w:p w14:paraId="299D7313" w14:textId="77777777" w:rsidR="001C2411" w:rsidRPr="004B302D" w:rsidRDefault="001C2411" w:rsidP="001C2411">
      <w:pPr>
        <w:pStyle w:val="PlainText"/>
        <w:rPr>
          <w:sz w:val="24"/>
          <w:szCs w:val="24"/>
        </w:rPr>
      </w:pPr>
    </w:p>
    <w:p w14:paraId="26CDA3D2" w14:textId="6656EE11" w:rsidR="00B9420D" w:rsidRDefault="00B9420D" w:rsidP="001C2411">
      <w:pPr>
        <w:pStyle w:val="PlainText"/>
        <w:rPr>
          <w:sz w:val="24"/>
          <w:szCs w:val="24"/>
        </w:rPr>
      </w:pPr>
      <w:r w:rsidRPr="004B302D">
        <w:rPr>
          <w:sz w:val="24"/>
          <w:szCs w:val="24"/>
        </w:rPr>
        <w:t>"</w:t>
      </w:r>
      <w:r w:rsidRPr="004B302D">
        <w:rPr>
          <w:sz w:val="24"/>
          <w:szCs w:val="24"/>
          <w:u w:val="single"/>
        </w:rPr>
        <w:t>Permitted Lien</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(Sale of Facility by </w:t>
      </w:r>
      <w:r w:rsidR="00210CB4">
        <w:rPr>
          <w:sz w:val="24"/>
          <w:szCs w:val="24"/>
        </w:rPr>
        <w:t>Subscriber Organization</w:t>
      </w:r>
      <w:r w:rsidRPr="004B302D">
        <w:rPr>
          <w:sz w:val="24"/>
          <w:szCs w:val="24"/>
        </w:rPr>
        <w:t>) to this Agreement.</w:t>
      </w:r>
    </w:p>
    <w:p w14:paraId="6DCBF9D4" w14:textId="77777777" w:rsidR="00C54525" w:rsidRDefault="00C54525" w:rsidP="001C2411">
      <w:pPr>
        <w:pStyle w:val="PlainText"/>
        <w:rPr>
          <w:sz w:val="24"/>
          <w:szCs w:val="24"/>
        </w:rPr>
      </w:pPr>
    </w:p>
    <w:p w14:paraId="0D70FC0F" w14:textId="354358D8" w:rsidR="00C54525" w:rsidRPr="00C54525" w:rsidRDefault="000626E2" w:rsidP="00C54525">
      <w:pPr>
        <w:spacing w:after="240"/>
        <w:ind w:right="576"/>
        <w:jc w:val="both"/>
        <w:rPr>
          <w:rFonts w:ascii="Courier New" w:hAnsi="Courier New" w:cs="Courier New"/>
          <w:szCs w:val="24"/>
        </w:rPr>
      </w:pPr>
      <w:r>
        <w:rPr>
          <w:rFonts w:ascii="Courier New" w:hAnsi="Courier New" w:cs="Courier New"/>
          <w:szCs w:val="24"/>
        </w:rPr>
        <w:t>"</w:t>
      </w:r>
      <w:r w:rsidR="00C54525" w:rsidRPr="00C54525">
        <w:rPr>
          <w:rFonts w:ascii="Courier New" w:hAnsi="Courier New" w:cs="Courier New"/>
          <w:szCs w:val="24"/>
          <w:u w:val="single"/>
        </w:rPr>
        <w:t>Phase 1 CBRE Framework</w:t>
      </w:r>
      <w:r>
        <w:rPr>
          <w:rFonts w:ascii="Courier New" w:hAnsi="Courier New" w:cs="Courier New"/>
          <w:szCs w:val="24"/>
        </w:rPr>
        <w:t>"</w:t>
      </w:r>
      <w:r w:rsidR="00C54525" w:rsidRPr="00C54525">
        <w:rPr>
          <w:rFonts w:ascii="Courier New" w:hAnsi="Courier New" w:cs="Courier New"/>
          <w:szCs w:val="24"/>
        </w:rPr>
        <w:t xml:space="preserve"> </w:t>
      </w:r>
      <w:r w:rsidR="00AB649F">
        <w:rPr>
          <w:rFonts w:ascii="Courier New" w:hAnsi="Courier New" w:cs="Courier New"/>
          <w:szCs w:val="24"/>
        </w:rPr>
        <w:t>T</w:t>
      </w:r>
      <w:r w:rsidR="00C54525" w:rsidRPr="00C54525">
        <w:rPr>
          <w:rFonts w:ascii="Courier New" w:hAnsi="Courier New" w:cs="Courier New"/>
          <w:szCs w:val="24"/>
        </w:rPr>
        <w:t xml:space="preserve">hat certain </w:t>
      </w:r>
      <w:r>
        <w:rPr>
          <w:rFonts w:ascii="Courier New" w:hAnsi="Courier New" w:cs="Courier New"/>
          <w:szCs w:val="24"/>
        </w:rPr>
        <w:t>"</w:t>
      </w:r>
      <w:r w:rsidR="00C54525" w:rsidRPr="00C54525">
        <w:rPr>
          <w:rFonts w:ascii="Courier New" w:hAnsi="Courier New" w:cs="Courier New"/>
          <w:szCs w:val="24"/>
        </w:rPr>
        <w:t>Community-Based Renewable Energy – A Program Framework</w:t>
      </w:r>
      <w:r>
        <w:rPr>
          <w:rFonts w:ascii="Courier New" w:hAnsi="Courier New" w:cs="Courier New"/>
          <w:szCs w:val="24"/>
        </w:rPr>
        <w:t>"</w:t>
      </w:r>
      <w:r w:rsidR="00C54525" w:rsidRPr="00C54525">
        <w:rPr>
          <w:rFonts w:ascii="Courier New" w:hAnsi="Courier New" w:cs="Courier New"/>
          <w:szCs w:val="24"/>
        </w:rPr>
        <w:t xml:space="preserve"> issued by the PUC and attached as Attachment A to that certain Decision and Order No. 35137, filed December 22, 2017, in Docket No. 2015-0389, portions of which are applicable to Phase 2 of the CBRE Program as specified in the CBRE Tariff.</w:t>
      </w:r>
    </w:p>
    <w:p w14:paraId="4282708A" w14:textId="6013365F" w:rsidR="00C54525" w:rsidRPr="00C54525" w:rsidRDefault="000626E2" w:rsidP="000626E2">
      <w:pPr>
        <w:spacing w:after="240"/>
        <w:ind w:right="576"/>
        <w:jc w:val="both"/>
        <w:rPr>
          <w:rFonts w:ascii="Courier New" w:hAnsi="Courier New" w:cs="Courier New"/>
          <w:szCs w:val="24"/>
        </w:rPr>
      </w:pPr>
      <w:r>
        <w:rPr>
          <w:rFonts w:ascii="Courier New" w:hAnsi="Courier New" w:cs="Courier New"/>
          <w:szCs w:val="24"/>
        </w:rPr>
        <w:t>"</w:t>
      </w:r>
      <w:r w:rsidR="00C54525" w:rsidRPr="00C54525">
        <w:rPr>
          <w:rFonts w:ascii="Courier New" w:hAnsi="Courier New" w:cs="Courier New"/>
          <w:szCs w:val="24"/>
          <w:u w:val="single"/>
        </w:rPr>
        <w:t>Phase 2 CBRE Framework</w:t>
      </w:r>
      <w:r>
        <w:rPr>
          <w:rFonts w:ascii="Courier New" w:hAnsi="Courier New" w:cs="Courier New"/>
          <w:szCs w:val="24"/>
        </w:rPr>
        <w:t>"</w:t>
      </w:r>
      <w:r w:rsidR="00C54525" w:rsidRPr="00C54525">
        <w:rPr>
          <w:rFonts w:ascii="Courier New" w:hAnsi="Courier New" w:cs="Courier New"/>
          <w:szCs w:val="24"/>
        </w:rPr>
        <w:t xml:space="preserve"> </w:t>
      </w:r>
      <w:r w:rsidR="00AB649F">
        <w:rPr>
          <w:rFonts w:ascii="Courier New" w:hAnsi="Courier New" w:cs="Courier New"/>
          <w:szCs w:val="24"/>
        </w:rPr>
        <w:t>T</w:t>
      </w:r>
      <w:r w:rsidR="00C54525" w:rsidRPr="00C54525">
        <w:rPr>
          <w:rFonts w:ascii="Courier New" w:hAnsi="Courier New" w:cs="Courier New"/>
          <w:szCs w:val="24"/>
        </w:rPr>
        <w:t>hat certain Order No. 37070, filed April 9, 2020, in Docket No</w:t>
      </w:r>
      <w:r>
        <w:rPr>
          <w:rFonts w:ascii="Courier New" w:hAnsi="Courier New" w:cs="Courier New"/>
          <w:szCs w:val="24"/>
        </w:rPr>
        <w:t>.</w:t>
      </w:r>
      <w:r w:rsidR="00C54525" w:rsidRPr="00C54525">
        <w:rPr>
          <w:rFonts w:ascii="Courier New" w:hAnsi="Courier New" w:cs="Courier New"/>
          <w:szCs w:val="24"/>
        </w:rPr>
        <w:t xml:space="preserve">2015-0389.  The Phase 2 CBRE Framework provides the basis and framework for Phase 2 of the CBRE Program and is implemented by the CBRE Tariff.  </w:t>
      </w:r>
    </w:p>
    <w:p w14:paraId="04A56679" w14:textId="2B8FCE23" w:rsidR="001C2411" w:rsidRPr="004B302D" w:rsidRDefault="001C2411" w:rsidP="001C2411">
      <w:pPr>
        <w:pStyle w:val="PlainText"/>
        <w:rPr>
          <w:sz w:val="24"/>
          <w:szCs w:val="24"/>
        </w:rPr>
      </w:pPr>
      <w:r w:rsidRPr="004B302D">
        <w:rPr>
          <w:sz w:val="24"/>
          <w:szCs w:val="24"/>
        </w:rPr>
        <w:t>"</w:t>
      </w:r>
      <w:r w:rsidRPr="004B302D">
        <w:rPr>
          <w:sz w:val="24"/>
          <w:szCs w:val="24"/>
          <w:u w:val="single"/>
        </w:rPr>
        <w:t>Point of Interconnection</w:t>
      </w:r>
      <w:r w:rsidRPr="004B302D">
        <w:rPr>
          <w:sz w:val="24"/>
          <w:szCs w:val="24"/>
        </w:rPr>
        <w:t>"</w:t>
      </w:r>
      <w:r w:rsidR="003D5B2B" w:rsidRPr="004B302D">
        <w:rPr>
          <w:sz w:val="24"/>
          <w:szCs w:val="24"/>
        </w:rPr>
        <w:t xml:space="preserve"> or "</w:t>
      </w:r>
      <w:r w:rsidR="003D5B2B" w:rsidRPr="004B302D">
        <w:rPr>
          <w:sz w:val="24"/>
          <w:szCs w:val="24"/>
          <w:u w:val="single"/>
        </w:rPr>
        <w:t>POI</w:t>
      </w:r>
      <w:r w:rsidRPr="004B302D">
        <w:rPr>
          <w:sz w:val="24"/>
          <w:szCs w:val="24"/>
        </w:rPr>
        <w:t xml:space="preserve">": The point of delivery of electric energy and/or capacity supplied by </w:t>
      </w:r>
      <w:r w:rsidR="00210CB4">
        <w:rPr>
          <w:sz w:val="24"/>
          <w:szCs w:val="24"/>
        </w:rPr>
        <w:t>Subscriber Organization</w:t>
      </w:r>
      <w:r w:rsidRPr="004B302D">
        <w:rPr>
          <w:sz w:val="24"/>
          <w:szCs w:val="24"/>
        </w:rPr>
        <w:t xml:space="preserve"> to Company, where the Facility owned by the </w:t>
      </w:r>
      <w:r w:rsidR="00210CB4">
        <w:rPr>
          <w:sz w:val="24"/>
          <w:szCs w:val="24"/>
        </w:rPr>
        <w:t>Subscriber Organization</w:t>
      </w:r>
      <w:r w:rsidRPr="004B302D">
        <w:rPr>
          <w:sz w:val="24"/>
          <w:szCs w:val="24"/>
        </w:rPr>
        <w:t xml:space="preserve"> interconnects with the Company System.  The </w:t>
      </w:r>
      <w:r w:rsidR="00210CB4">
        <w:rPr>
          <w:sz w:val="24"/>
          <w:szCs w:val="24"/>
        </w:rPr>
        <w:t>Subscriber Organization</w:t>
      </w:r>
      <w:r w:rsidRPr="004B302D">
        <w:rPr>
          <w:sz w:val="24"/>
          <w:szCs w:val="24"/>
        </w:rPr>
        <w:t xml:space="preserve"> shall own and maintain the facilities from the Facility to the Point of Interconnection, excluding any Company-Owned Interconnection Facilities located on the Site.  The Company shall own and maintain the facilities from the Point of Interconnection to the Company's system.  The Point of Interconnection will be identified in the IRS and set forth on the Single-Line Drawing and Interface Block Diagram in </w:t>
      </w:r>
      <w:r w:rsidRPr="004B302D">
        <w:rPr>
          <w:sz w:val="24"/>
          <w:szCs w:val="24"/>
          <w:u w:val="single"/>
        </w:rPr>
        <w:t>Attachment E</w:t>
      </w:r>
      <w:r w:rsidRPr="004B302D">
        <w:rPr>
          <w:sz w:val="24"/>
          <w:szCs w:val="24"/>
        </w:rPr>
        <w:t xml:space="preserve"> (Single</w:t>
      </w:r>
      <w:r w:rsidR="00FD23F1" w:rsidRPr="004B302D">
        <w:rPr>
          <w:sz w:val="24"/>
          <w:szCs w:val="24"/>
        </w:rPr>
        <w:t>-</w:t>
      </w:r>
      <w:r w:rsidRPr="004B302D">
        <w:rPr>
          <w:sz w:val="24"/>
          <w:szCs w:val="24"/>
        </w:rPr>
        <w:t>Line Drawing and Interface Block Diagram).</w:t>
      </w:r>
    </w:p>
    <w:p w14:paraId="5858D6B2" w14:textId="77777777" w:rsidR="001C2411" w:rsidRPr="004B302D" w:rsidRDefault="001C2411" w:rsidP="001C2411">
      <w:pPr>
        <w:pStyle w:val="PlainText"/>
        <w:rPr>
          <w:b/>
          <w:sz w:val="24"/>
          <w:szCs w:val="24"/>
        </w:rPr>
      </w:pPr>
    </w:p>
    <w:p w14:paraId="633140FB" w14:textId="058ED193" w:rsidR="001C2411" w:rsidRPr="004B302D" w:rsidRDefault="00D64B02" w:rsidP="001C2411">
      <w:pPr>
        <w:pStyle w:val="PlainText"/>
        <w:rPr>
          <w:b/>
          <w:sz w:val="24"/>
          <w:szCs w:val="24"/>
        </w:rPr>
      </w:pPr>
      <w:r w:rsidRPr="004B302D">
        <w:rPr>
          <w:sz w:val="24"/>
          <w:szCs w:val="24"/>
        </w:rPr>
        <w:t>"</w:t>
      </w:r>
      <w:r w:rsidRPr="004B302D">
        <w:rPr>
          <w:sz w:val="24"/>
          <w:szCs w:val="24"/>
          <w:u w:val="single"/>
        </w:rPr>
        <w:t>Power Possible</w:t>
      </w:r>
      <w:r w:rsidRPr="004B302D">
        <w:rPr>
          <w:sz w:val="24"/>
          <w:szCs w:val="24"/>
        </w:rPr>
        <w:t xml:space="preserve">":  The calculated potential maximum power production of the Facility reported in megawatts (MW) at the Point of Interconnection taking into account (i) equipment equivalent availability during the period, (ii) the available energy resource and (iii) the BESS State of Charge.  The Power Possible is a </w:t>
      </w:r>
      <w:r w:rsidRPr="004B302D">
        <w:rPr>
          <w:sz w:val="24"/>
          <w:szCs w:val="24"/>
        </w:rPr>
        <w:lastRenderedPageBreak/>
        <w:t>telemetered value provided to Company as an analog value (i.e., instantaneous).</w:t>
      </w:r>
      <w:r w:rsidR="001C2411" w:rsidRPr="004B302D">
        <w:rPr>
          <w:sz w:val="24"/>
          <w:szCs w:val="24"/>
        </w:rPr>
        <w:t xml:space="preserve">  </w:t>
      </w:r>
    </w:p>
    <w:p w14:paraId="7396C09C" w14:textId="77777777" w:rsidR="001C2411" w:rsidRPr="004B302D" w:rsidRDefault="001C2411" w:rsidP="001C2411">
      <w:pPr>
        <w:pStyle w:val="PlainText"/>
        <w:rPr>
          <w:sz w:val="24"/>
          <w:szCs w:val="24"/>
        </w:rPr>
      </w:pPr>
    </w:p>
    <w:p w14:paraId="1F3B587D" w14:textId="67C9F9A5" w:rsidR="001C2411" w:rsidRPr="004B302D" w:rsidRDefault="001C2411" w:rsidP="001C2411">
      <w:pPr>
        <w:pStyle w:val="PlainText"/>
        <w:rPr>
          <w:sz w:val="24"/>
          <w:szCs w:val="24"/>
        </w:rPr>
      </w:pPr>
      <w:r w:rsidRPr="004B302D">
        <w:rPr>
          <w:sz w:val="24"/>
          <w:szCs w:val="24"/>
        </w:rPr>
        <w:t>"</w:t>
      </w:r>
      <w:r w:rsidRPr="004B302D">
        <w:rPr>
          <w:sz w:val="24"/>
          <w:szCs w:val="24"/>
          <w:u w:val="single"/>
        </w:rPr>
        <w:t>PPA Amendment Deadline</w:t>
      </w:r>
      <w:r w:rsidRPr="004B302D">
        <w:rPr>
          <w:sz w:val="24"/>
          <w:szCs w:val="24"/>
        </w:rPr>
        <w:t xml:space="preserve">": The </w:t>
      </w:r>
      <w:r w:rsidR="007943A3" w:rsidRPr="004B302D">
        <w:rPr>
          <w:sz w:val="24"/>
          <w:szCs w:val="24"/>
        </w:rPr>
        <w:t>75</w:t>
      </w:r>
      <w:r w:rsidRPr="004B302D">
        <w:rPr>
          <w:sz w:val="24"/>
          <w:szCs w:val="24"/>
          <w:vertAlign w:val="superscript"/>
        </w:rPr>
        <w:t>th</w:t>
      </w:r>
      <w:r w:rsidRPr="004B302D">
        <w:rPr>
          <w:sz w:val="24"/>
          <w:szCs w:val="24"/>
        </w:rPr>
        <w:t xml:space="preserve"> Day following the date the completed IRS is provided to </w:t>
      </w:r>
      <w:r w:rsidR="00210CB4">
        <w:rPr>
          <w:sz w:val="24"/>
          <w:szCs w:val="24"/>
        </w:rPr>
        <w:t>Subscriber Organization</w:t>
      </w:r>
      <w:r w:rsidRPr="004B302D">
        <w:rPr>
          <w:sz w:val="24"/>
          <w:szCs w:val="24"/>
        </w:rPr>
        <w:t xml:space="preserve">, or such later date as Company and </w:t>
      </w:r>
      <w:r w:rsidR="00210CB4">
        <w:rPr>
          <w:sz w:val="24"/>
          <w:szCs w:val="24"/>
        </w:rPr>
        <w:t>Subscriber Organization</w:t>
      </w:r>
      <w:r w:rsidRPr="004B302D">
        <w:rPr>
          <w:sz w:val="24"/>
          <w:szCs w:val="24"/>
        </w:rPr>
        <w:t xml:space="preserve"> may agree to by written agreement.</w:t>
      </w:r>
    </w:p>
    <w:p w14:paraId="42BE877B" w14:textId="77777777" w:rsidR="001C2411" w:rsidRPr="004B302D" w:rsidRDefault="001C2411" w:rsidP="001C2411">
      <w:pPr>
        <w:pStyle w:val="PlainText"/>
        <w:rPr>
          <w:sz w:val="24"/>
          <w:szCs w:val="24"/>
        </w:rPr>
      </w:pPr>
    </w:p>
    <w:p w14:paraId="22604BE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Prime Rate</w:t>
      </w:r>
      <w:r w:rsidRPr="004B302D">
        <w:rPr>
          <w:sz w:val="24"/>
          <w:szCs w:val="24"/>
        </w:rPr>
        <w:t>":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14:paraId="634BDA8A" w14:textId="77777777" w:rsidR="001C2411" w:rsidRPr="004B302D" w:rsidRDefault="001C2411" w:rsidP="001C2411">
      <w:pPr>
        <w:pStyle w:val="PlainText"/>
        <w:rPr>
          <w:sz w:val="24"/>
          <w:szCs w:val="24"/>
        </w:rPr>
      </w:pPr>
    </w:p>
    <w:p w14:paraId="0DB585F6" w14:textId="6E76E208" w:rsidR="006D66E2" w:rsidRDefault="006D66E2" w:rsidP="001C2411">
      <w:pPr>
        <w:pStyle w:val="PlainText"/>
        <w:rPr>
          <w:sz w:val="24"/>
          <w:szCs w:val="24"/>
        </w:rPr>
      </w:pPr>
      <w:r w:rsidRPr="004B302D">
        <w:rPr>
          <w:sz w:val="24"/>
          <w:szCs w:val="24"/>
        </w:rPr>
        <w:t>"</w:t>
      </w:r>
      <w:r w:rsidRPr="004B302D">
        <w:rPr>
          <w:sz w:val="24"/>
          <w:szCs w:val="24"/>
          <w:u w:val="single"/>
        </w:rPr>
        <w:t>Proceeds</w:t>
      </w:r>
      <w:r w:rsidRPr="004B302D">
        <w:rPr>
          <w:sz w:val="24"/>
          <w:szCs w:val="24"/>
        </w:rPr>
        <w:t xml:space="preserve">": Shall have the meaning set forth in </w:t>
      </w:r>
      <w:r w:rsidRPr="004B302D">
        <w:rPr>
          <w:sz w:val="24"/>
          <w:szCs w:val="24"/>
          <w:u w:val="single"/>
        </w:rPr>
        <w:t>Section 6(b)(ii)(C)</w:t>
      </w:r>
      <w:r w:rsidRPr="004B302D">
        <w:rPr>
          <w:sz w:val="24"/>
          <w:szCs w:val="24"/>
        </w:rPr>
        <w:t xml:space="preserve"> (Extend Letter of Credit) of </w:t>
      </w:r>
      <w:r w:rsidRPr="004B302D">
        <w:rPr>
          <w:sz w:val="24"/>
          <w:szCs w:val="24"/>
          <w:u w:val="single"/>
        </w:rPr>
        <w:t>Attachment B</w:t>
      </w:r>
      <w:r w:rsidRPr="004B302D">
        <w:rPr>
          <w:sz w:val="24"/>
          <w:szCs w:val="24"/>
        </w:rPr>
        <w:t xml:space="preserve"> (Facility Owned by </w:t>
      </w:r>
      <w:r w:rsidR="00210CB4">
        <w:rPr>
          <w:sz w:val="24"/>
          <w:szCs w:val="24"/>
        </w:rPr>
        <w:t>Subscriber Organization</w:t>
      </w:r>
      <w:r w:rsidRPr="004B302D">
        <w:rPr>
          <w:sz w:val="24"/>
          <w:szCs w:val="24"/>
        </w:rPr>
        <w:t>) to this Agreement.</w:t>
      </w:r>
    </w:p>
    <w:p w14:paraId="3A3FB288" w14:textId="38B0E373" w:rsidR="00D2235C" w:rsidRDefault="00D2235C" w:rsidP="001C2411">
      <w:pPr>
        <w:pStyle w:val="PlainText"/>
        <w:rPr>
          <w:sz w:val="24"/>
          <w:szCs w:val="24"/>
        </w:rPr>
      </w:pPr>
    </w:p>
    <w:p w14:paraId="0B1F130B" w14:textId="77777777"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Agent</w:t>
      </w:r>
      <w:r>
        <w:rPr>
          <w:rFonts w:ascii="Courier New" w:hAnsi="Courier New" w:cs="Courier New"/>
          <w:szCs w:val="24"/>
        </w:rPr>
        <w:t>": Shall mean such escrow agent approved by Company.</w:t>
      </w:r>
    </w:p>
    <w:p w14:paraId="422A5574" w14:textId="77777777" w:rsidR="00D2235C" w:rsidRDefault="00D2235C" w:rsidP="00D2235C">
      <w:pPr>
        <w:autoSpaceDE w:val="0"/>
        <w:autoSpaceDN w:val="0"/>
        <w:adjustRightInd w:val="0"/>
        <w:rPr>
          <w:rFonts w:ascii="Courier New" w:hAnsi="Courier New" w:cs="Courier New"/>
          <w:szCs w:val="24"/>
        </w:rPr>
      </w:pPr>
    </w:p>
    <w:p w14:paraId="6D1D0F6A" w14:textId="77777777"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Agreement</w:t>
      </w:r>
      <w:r>
        <w:rPr>
          <w:rFonts w:ascii="Courier New" w:hAnsi="Courier New" w:cs="Courier New"/>
          <w:szCs w:val="24"/>
        </w:rPr>
        <w:t>": Shall mean the escrow agreement between Company and the Proceeds Escrow Agent naming Company as beneficiary thereunder, which agreement shall be acceptable in form and substance to Company.</w:t>
      </w:r>
    </w:p>
    <w:p w14:paraId="07E0F328" w14:textId="77777777" w:rsidR="006D66E2" w:rsidRPr="004B302D" w:rsidRDefault="006D66E2" w:rsidP="001C2411">
      <w:pPr>
        <w:pStyle w:val="PlainText"/>
        <w:rPr>
          <w:sz w:val="24"/>
          <w:szCs w:val="24"/>
        </w:rPr>
      </w:pPr>
    </w:p>
    <w:p w14:paraId="123D999D" w14:textId="4608E1C5" w:rsidR="001C2411" w:rsidRPr="004B302D" w:rsidRDefault="001C2411" w:rsidP="001C2411">
      <w:pPr>
        <w:pStyle w:val="PlainText"/>
        <w:rPr>
          <w:sz w:val="24"/>
          <w:szCs w:val="24"/>
        </w:rPr>
      </w:pPr>
      <w:r w:rsidRPr="004B302D">
        <w:rPr>
          <w:sz w:val="24"/>
          <w:szCs w:val="24"/>
        </w:rPr>
        <w:t>"</w:t>
      </w:r>
      <w:r w:rsidRPr="004B302D">
        <w:rPr>
          <w:sz w:val="24"/>
          <w:szCs w:val="24"/>
          <w:u w:val="single"/>
        </w:rPr>
        <w:t>Project</w:t>
      </w:r>
      <w:r w:rsidRPr="004B302D">
        <w:rPr>
          <w:sz w:val="24"/>
          <w:szCs w:val="24"/>
        </w:rPr>
        <w:t xml:space="preserve">": The Facility as described in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w:t>
      </w:r>
    </w:p>
    <w:p w14:paraId="603AC758" w14:textId="77777777" w:rsidR="001C2411" w:rsidRPr="004B302D" w:rsidRDefault="001C2411" w:rsidP="001C2411">
      <w:pPr>
        <w:pStyle w:val="PlainText"/>
        <w:rPr>
          <w:sz w:val="24"/>
          <w:szCs w:val="24"/>
        </w:rPr>
      </w:pPr>
    </w:p>
    <w:p w14:paraId="49FE545C" w14:textId="7C414E42" w:rsidR="001C2411" w:rsidRPr="004B302D" w:rsidRDefault="001C2411" w:rsidP="001C2411">
      <w:pPr>
        <w:pStyle w:val="PlainText"/>
        <w:rPr>
          <w:sz w:val="24"/>
          <w:szCs w:val="24"/>
        </w:rPr>
      </w:pPr>
      <w:r w:rsidRPr="004B302D">
        <w:rPr>
          <w:sz w:val="24"/>
          <w:szCs w:val="24"/>
        </w:rPr>
        <w:t>"</w:t>
      </w:r>
      <w:r w:rsidRPr="004B302D">
        <w:rPr>
          <w:sz w:val="24"/>
          <w:szCs w:val="24"/>
          <w:u w:val="single"/>
        </w:rPr>
        <w:t>Project Documents</w:t>
      </w:r>
      <w:r w:rsidRPr="004B302D">
        <w:rPr>
          <w:sz w:val="24"/>
          <w:szCs w:val="24"/>
        </w:rPr>
        <w:t xml:space="preserve">": This Agreement, any ground lease or other agreement or instrument in respect of the Site and/or the Land Rights, all construction contracts to which </w:t>
      </w:r>
      <w:r w:rsidR="00210CB4">
        <w:rPr>
          <w:sz w:val="24"/>
          <w:szCs w:val="24"/>
        </w:rPr>
        <w:t>Subscriber Organization</w:t>
      </w:r>
      <w:r w:rsidRPr="004B302D">
        <w:rPr>
          <w:sz w:val="24"/>
          <w:szCs w:val="24"/>
        </w:rPr>
        <w:t xml:space="preserve"> is or becomes a party thereto, operation and maintenance agreements, and all other agreements, documents and instruments to which </w:t>
      </w:r>
      <w:r w:rsidR="00210CB4">
        <w:rPr>
          <w:sz w:val="24"/>
          <w:szCs w:val="24"/>
        </w:rPr>
        <w:t>Subscriber Organization</w:t>
      </w:r>
      <w:r w:rsidRPr="004B302D">
        <w:rPr>
          <w:sz w:val="24"/>
          <w:szCs w:val="24"/>
        </w:rPr>
        <w:t xml:space="preserve"> is or becomes a party thereto in respect of the Facility, other than the Financing Documents, as the same may be modified or amended from time to time in accordance with the terms thereof.</w:t>
      </w:r>
    </w:p>
    <w:p w14:paraId="3CF71BA6" w14:textId="77777777" w:rsidR="001C2411" w:rsidRPr="004B302D" w:rsidRDefault="001C2411" w:rsidP="001C2411">
      <w:pPr>
        <w:pStyle w:val="PlainText"/>
        <w:rPr>
          <w:sz w:val="24"/>
          <w:szCs w:val="24"/>
        </w:rPr>
      </w:pPr>
    </w:p>
    <w:p w14:paraId="45D3E436" w14:textId="52187170" w:rsidR="002D6E79" w:rsidRPr="004B302D" w:rsidRDefault="002D6E79" w:rsidP="002D6E79">
      <w:pPr>
        <w:pStyle w:val="PlainText"/>
        <w:rPr>
          <w:sz w:val="24"/>
          <w:szCs w:val="24"/>
        </w:rPr>
      </w:pPr>
      <w:r w:rsidRPr="004B302D">
        <w:rPr>
          <w:sz w:val="24"/>
          <w:szCs w:val="24"/>
        </w:rPr>
        <w:lastRenderedPageBreak/>
        <w:t>"</w:t>
      </w:r>
      <w:r w:rsidRPr="004B302D">
        <w:rPr>
          <w:sz w:val="24"/>
          <w:szCs w:val="24"/>
          <w:u w:val="single"/>
        </w:rPr>
        <w:t>Proposed Actions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w:t>
      </w:r>
      <w:r w:rsidR="00210CB4">
        <w:rPr>
          <w:sz w:val="24"/>
          <w:szCs w:val="24"/>
        </w:rPr>
        <w:t>Subscriber Organization</w:t>
      </w:r>
      <w:r w:rsidRPr="004B302D">
        <w:rPr>
          <w:sz w:val="24"/>
          <w:szCs w:val="24"/>
        </w:rPr>
        <w:t>) to this Agreement.</w:t>
      </w:r>
    </w:p>
    <w:p w14:paraId="6CE6C3A8" w14:textId="77777777" w:rsidR="002D6E79" w:rsidRPr="004B302D" w:rsidRDefault="002D6E79" w:rsidP="001C2411">
      <w:pPr>
        <w:pStyle w:val="PlainText"/>
        <w:rPr>
          <w:sz w:val="24"/>
          <w:szCs w:val="24"/>
        </w:rPr>
      </w:pPr>
    </w:p>
    <w:p w14:paraId="6EEC7B0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Proprietary Rights</w:t>
      </w:r>
      <w:r w:rsidRPr="004B302D">
        <w:rPr>
          <w:sz w:val="24"/>
          <w:szCs w:val="24"/>
        </w:rPr>
        <w:t xml:space="preserve">": Shall have the meaning set forth in </w:t>
      </w:r>
      <w:r w:rsidRPr="004B302D">
        <w:rPr>
          <w:sz w:val="24"/>
          <w:szCs w:val="24"/>
          <w:u w:val="single"/>
        </w:rPr>
        <w:t>Section 29.17</w:t>
      </w:r>
      <w:r w:rsidRPr="004B302D">
        <w:rPr>
          <w:sz w:val="24"/>
          <w:szCs w:val="24"/>
        </w:rPr>
        <w:t xml:space="preserve"> (Proprietary Rights) of this Agreement.</w:t>
      </w:r>
    </w:p>
    <w:p w14:paraId="0139BA6E" w14:textId="77777777" w:rsidR="001C2411" w:rsidRPr="004B302D" w:rsidRDefault="001C2411" w:rsidP="001C2411">
      <w:pPr>
        <w:pStyle w:val="PlainText"/>
        <w:rPr>
          <w:sz w:val="24"/>
          <w:szCs w:val="24"/>
        </w:rPr>
      </w:pPr>
    </w:p>
    <w:p w14:paraId="6BECEE47" w14:textId="2AD95C5B" w:rsidR="002D369B" w:rsidRPr="004B302D" w:rsidRDefault="002D369B" w:rsidP="001C2411">
      <w:pPr>
        <w:pStyle w:val="PlainText"/>
        <w:rPr>
          <w:sz w:val="24"/>
          <w:szCs w:val="24"/>
        </w:rPr>
      </w:pPr>
      <w:r w:rsidRPr="004B302D">
        <w:rPr>
          <w:sz w:val="24"/>
          <w:szCs w:val="24"/>
        </w:rPr>
        <w:t>"</w:t>
      </w:r>
      <w:r w:rsidRPr="004B302D">
        <w:rPr>
          <w:sz w:val="24"/>
          <w:szCs w:val="24"/>
          <w:u w:val="single"/>
        </w:rPr>
        <w:t>PSA</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(Sale of Facility by </w:t>
      </w:r>
      <w:r w:rsidR="00210CB4">
        <w:rPr>
          <w:sz w:val="24"/>
          <w:szCs w:val="24"/>
        </w:rPr>
        <w:t>Subscriber Organization</w:t>
      </w:r>
      <w:r w:rsidRPr="004B302D">
        <w:rPr>
          <w:sz w:val="24"/>
          <w:szCs w:val="24"/>
        </w:rPr>
        <w:t>) to this Agreement.</w:t>
      </w:r>
    </w:p>
    <w:p w14:paraId="7B7E0982" w14:textId="77777777" w:rsidR="002D369B" w:rsidRPr="004B302D" w:rsidRDefault="002D369B" w:rsidP="001C2411">
      <w:pPr>
        <w:pStyle w:val="PlainText"/>
        <w:rPr>
          <w:sz w:val="24"/>
          <w:szCs w:val="24"/>
        </w:rPr>
      </w:pPr>
    </w:p>
    <w:p w14:paraId="1EB1C8A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w:t>
      </w:r>
      <w:r w:rsidRPr="004B302D">
        <w:rPr>
          <w:sz w:val="24"/>
          <w:szCs w:val="24"/>
        </w:rPr>
        <w:t>: Shall have the meaning set forth in the Recitals.</w:t>
      </w:r>
    </w:p>
    <w:p w14:paraId="256AAAF2" w14:textId="77777777" w:rsidR="001C2411" w:rsidRPr="004B302D" w:rsidRDefault="001C2411" w:rsidP="001C2411">
      <w:pPr>
        <w:pStyle w:val="PlainText"/>
        <w:rPr>
          <w:sz w:val="24"/>
          <w:szCs w:val="24"/>
        </w:rPr>
      </w:pPr>
    </w:p>
    <w:p w14:paraId="082CDED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Order</w:t>
      </w:r>
      <w:r w:rsidRPr="004B302D">
        <w:rPr>
          <w:sz w:val="24"/>
          <w:szCs w:val="24"/>
        </w:rPr>
        <w:t xml:space="preserve">": Shall have the meaning set forth in </w:t>
      </w:r>
      <w:r w:rsidRPr="004B302D">
        <w:rPr>
          <w:sz w:val="24"/>
          <w:szCs w:val="24"/>
          <w:u w:val="single"/>
        </w:rPr>
        <w:t>Section 29.20(a)</w:t>
      </w:r>
      <w:r w:rsidRPr="004B302D">
        <w:rPr>
          <w:sz w:val="24"/>
          <w:szCs w:val="24"/>
        </w:rPr>
        <w:t xml:space="preserve"> (PUC Approval Order) of this Agreement.</w:t>
      </w:r>
    </w:p>
    <w:p w14:paraId="3C6CD267" w14:textId="77777777" w:rsidR="001C2411" w:rsidRPr="004B302D" w:rsidRDefault="001C2411" w:rsidP="001C2411">
      <w:pPr>
        <w:pStyle w:val="PlainText"/>
        <w:rPr>
          <w:sz w:val="24"/>
          <w:szCs w:val="24"/>
        </w:rPr>
      </w:pPr>
    </w:p>
    <w:p w14:paraId="35D08CC7" w14:textId="77777777" w:rsidR="001C2411" w:rsidRPr="004B302D" w:rsidRDefault="001C2411" w:rsidP="006250BE">
      <w:pPr>
        <w:pStyle w:val="Corp1L4"/>
        <w:numPr>
          <w:ilvl w:val="0"/>
          <w:numId w:val="0"/>
        </w:numPr>
        <w:outlineLvl w:val="9"/>
        <w:rPr>
          <w:szCs w:val="24"/>
        </w:rPr>
      </w:pPr>
      <w:r w:rsidRPr="004B302D">
        <w:rPr>
          <w:szCs w:val="24"/>
        </w:rPr>
        <w:t>"</w:t>
      </w:r>
      <w:r w:rsidRPr="004B302D">
        <w:rPr>
          <w:szCs w:val="24"/>
          <w:u w:val="single"/>
        </w:rPr>
        <w:t>PUC Approval Order Date</w:t>
      </w:r>
      <w:r w:rsidRPr="004B302D">
        <w:rPr>
          <w:szCs w:val="24"/>
        </w:rPr>
        <w:t xml:space="preserve">": Shall have the meaning set forth in </w:t>
      </w:r>
      <w:r w:rsidRPr="004B302D">
        <w:rPr>
          <w:szCs w:val="24"/>
          <w:u w:val="single"/>
        </w:rPr>
        <w:t>Section 29.20(c)</w:t>
      </w:r>
      <w:r w:rsidRPr="004B302D">
        <w:rPr>
          <w:szCs w:val="24"/>
        </w:rPr>
        <w:t xml:space="preserve"> (Company's Written Statement) of this Agreement.</w:t>
      </w:r>
    </w:p>
    <w:p w14:paraId="1CB577E0" w14:textId="1BF8D8F4"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Time Period</w:t>
      </w:r>
      <w:r w:rsidRPr="004B302D">
        <w:rPr>
          <w:sz w:val="24"/>
          <w:szCs w:val="24"/>
        </w:rPr>
        <w:t xml:space="preserve">": Shall have the meaning set forth in </w:t>
      </w:r>
      <w:r w:rsidRPr="004B302D">
        <w:rPr>
          <w:sz w:val="24"/>
          <w:szCs w:val="24"/>
          <w:u w:val="single"/>
        </w:rPr>
        <w:t>Section 12.6(b)</w:t>
      </w:r>
      <w:r w:rsidRPr="004B302D">
        <w:rPr>
          <w:sz w:val="24"/>
          <w:szCs w:val="24"/>
        </w:rPr>
        <w:t xml:space="preserve"> (Time Period for PUC Approval).</w:t>
      </w:r>
    </w:p>
    <w:p w14:paraId="34A7CDBA" w14:textId="248C1E2E" w:rsidR="00F41BCF" w:rsidRPr="004B302D" w:rsidRDefault="00F41BCF" w:rsidP="001C2411">
      <w:pPr>
        <w:pStyle w:val="PlainText"/>
        <w:rPr>
          <w:sz w:val="24"/>
          <w:szCs w:val="24"/>
        </w:rPr>
      </w:pPr>
    </w:p>
    <w:p w14:paraId="2E6E9ABC" w14:textId="75F402CF" w:rsidR="00F41BCF" w:rsidRPr="004B302D" w:rsidRDefault="0023021D" w:rsidP="001C2411">
      <w:pPr>
        <w:pStyle w:val="PlainText"/>
        <w:rPr>
          <w:sz w:val="24"/>
          <w:szCs w:val="24"/>
        </w:rPr>
      </w:pPr>
      <w:r w:rsidRPr="004B302D">
        <w:rPr>
          <w:sz w:val="24"/>
          <w:szCs w:val="24"/>
        </w:rPr>
        <w:t>"</w:t>
      </w:r>
      <w:r w:rsidR="00F41BCF" w:rsidRPr="004B302D">
        <w:rPr>
          <w:sz w:val="24"/>
          <w:u w:val="single"/>
        </w:rPr>
        <w:t>PUC Order Appeal Period</w:t>
      </w:r>
      <w:r w:rsidRPr="004B302D">
        <w:rPr>
          <w:sz w:val="24"/>
          <w:szCs w:val="24"/>
        </w:rPr>
        <w:t>"</w:t>
      </w:r>
      <w:r w:rsidR="00F41BCF" w:rsidRPr="004B302D">
        <w:rPr>
          <w:sz w:val="24"/>
          <w:szCs w:val="24"/>
        </w:rPr>
        <w:t xml:space="preserve">: Shall have the meaning set forth in </w:t>
      </w:r>
      <w:r w:rsidR="00F41BCF" w:rsidRPr="004B302D">
        <w:rPr>
          <w:sz w:val="24"/>
          <w:szCs w:val="24"/>
          <w:u w:val="single"/>
        </w:rPr>
        <w:t>Section 12.6(b)</w:t>
      </w:r>
      <w:r w:rsidR="00F41BCF" w:rsidRPr="004B302D">
        <w:rPr>
          <w:sz w:val="24"/>
          <w:szCs w:val="24"/>
        </w:rPr>
        <w:t xml:space="preserve"> (Time Period for PUC Approval).</w:t>
      </w:r>
    </w:p>
    <w:p w14:paraId="78C48E15" w14:textId="77777777" w:rsidR="001C2411" w:rsidRPr="004B302D" w:rsidRDefault="001C2411" w:rsidP="001C2411">
      <w:pPr>
        <w:pStyle w:val="PlainText"/>
        <w:rPr>
          <w:sz w:val="24"/>
          <w:szCs w:val="24"/>
        </w:rPr>
      </w:pPr>
    </w:p>
    <w:p w14:paraId="278BC74C" w14:textId="1F8A5814" w:rsidR="001C2411" w:rsidRPr="004B302D" w:rsidRDefault="001C2411" w:rsidP="001C2411">
      <w:pPr>
        <w:pStyle w:val="PlainText"/>
        <w:rPr>
          <w:sz w:val="24"/>
          <w:szCs w:val="24"/>
        </w:rPr>
      </w:pPr>
      <w:r w:rsidRPr="004B302D">
        <w:rPr>
          <w:sz w:val="24"/>
          <w:szCs w:val="24"/>
        </w:rPr>
        <w:t>"</w:t>
      </w:r>
      <w:r w:rsidRPr="004B302D">
        <w:rPr>
          <w:sz w:val="24"/>
          <w:szCs w:val="24"/>
          <w:u w:val="single"/>
        </w:rPr>
        <w:t>PUC Performance Standards Revision Order</w:t>
      </w:r>
      <w:r w:rsidRPr="004B302D">
        <w:rPr>
          <w:sz w:val="24"/>
          <w:szCs w:val="24"/>
        </w:rPr>
        <w:t xml:space="preserve">": The decision and order of the PUC approving the application or motion by the Parties seeking (i) approval of the Performance Standards Revision in question and the associated Performance Standards Revision Document, (ii) finding that the impact of the changes to the Contract Pricing on Company's revenue requirements is reasonable, and (iii) approval to include the costs arising out of pricing changes in Company's Energy Cost </w:t>
      </w:r>
      <w:r w:rsidR="00A777E4">
        <w:rPr>
          <w:sz w:val="24"/>
          <w:szCs w:val="24"/>
        </w:rPr>
        <w:t>Recovery</w:t>
      </w:r>
      <w:r w:rsidR="00A777E4" w:rsidRPr="004B302D">
        <w:rPr>
          <w:sz w:val="24"/>
          <w:szCs w:val="24"/>
        </w:rPr>
        <w:t xml:space="preserve"> </w:t>
      </w:r>
      <w:r w:rsidRPr="004B302D">
        <w:rPr>
          <w:sz w:val="24"/>
          <w:szCs w:val="24"/>
        </w:rPr>
        <w:t>Clause (or equivalent).</w:t>
      </w:r>
    </w:p>
    <w:p w14:paraId="38697844" w14:textId="77777777" w:rsidR="001C2411" w:rsidRPr="004B302D" w:rsidRDefault="001C2411" w:rsidP="001C2411">
      <w:pPr>
        <w:pStyle w:val="PlainText"/>
        <w:rPr>
          <w:sz w:val="24"/>
          <w:szCs w:val="24"/>
        </w:rPr>
      </w:pPr>
    </w:p>
    <w:p w14:paraId="3DD452BC" w14:textId="77777777" w:rsidR="00950A80" w:rsidRPr="004B302D" w:rsidRDefault="00950A80" w:rsidP="001C2411">
      <w:pPr>
        <w:pStyle w:val="PlainText"/>
        <w:rPr>
          <w:sz w:val="24"/>
          <w:szCs w:val="24"/>
        </w:rPr>
      </w:pPr>
      <w:r w:rsidRPr="004B302D">
        <w:rPr>
          <w:sz w:val="24"/>
          <w:szCs w:val="24"/>
        </w:rPr>
        <w:t>"</w:t>
      </w:r>
      <w:r w:rsidRPr="004B302D">
        <w:rPr>
          <w:sz w:val="24"/>
          <w:szCs w:val="24"/>
          <w:u w:val="single"/>
        </w:rPr>
        <w:t>PUC RPS Order</w:t>
      </w:r>
      <w:r w:rsidRPr="004B302D">
        <w:rPr>
          <w:sz w:val="24"/>
          <w:szCs w:val="24"/>
        </w:rPr>
        <w:t xml:space="preserve">": Shall have the meaning set forth in </w:t>
      </w:r>
      <w:r w:rsidRPr="004B302D">
        <w:rPr>
          <w:sz w:val="24"/>
          <w:szCs w:val="24"/>
          <w:u w:val="single"/>
        </w:rPr>
        <w:t>Section 3.4(e)</w:t>
      </w:r>
      <w:r w:rsidRPr="004B302D">
        <w:rPr>
          <w:sz w:val="24"/>
          <w:szCs w:val="24"/>
        </w:rPr>
        <w:t xml:space="preserve"> (PUC RPS Order).</w:t>
      </w:r>
    </w:p>
    <w:p w14:paraId="1576C5CD" w14:textId="77777777" w:rsidR="00950A80" w:rsidRPr="004B302D" w:rsidRDefault="00950A80" w:rsidP="001C2411">
      <w:pPr>
        <w:pStyle w:val="PlainText"/>
        <w:rPr>
          <w:sz w:val="24"/>
          <w:szCs w:val="24"/>
        </w:rPr>
      </w:pPr>
    </w:p>
    <w:p w14:paraId="4137916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 Submittal Date</w:t>
      </w:r>
      <w:r w:rsidRPr="004B302D">
        <w:rPr>
          <w:sz w:val="24"/>
          <w:szCs w:val="24"/>
        </w:rPr>
        <w:t xml:space="preserve">": The date of the submittal of Company's complete application or motion for a satisfactory PUC Approval Order pursuant to </w:t>
      </w:r>
      <w:r w:rsidRPr="004B302D">
        <w:rPr>
          <w:sz w:val="24"/>
          <w:szCs w:val="24"/>
          <w:u w:val="single"/>
        </w:rPr>
        <w:t>Section 12.3</w:t>
      </w:r>
      <w:r w:rsidRPr="004B302D">
        <w:rPr>
          <w:sz w:val="24"/>
          <w:szCs w:val="24"/>
        </w:rPr>
        <w:t xml:space="preserve"> (PUC Approval) of this Agreement.</w:t>
      </w:r>
    </w:p>
    <w:p w14:paraId="0BD13DC9" w14:textId="77777777" w:rsidR="001C2411" w:rsidRPr="004B302D" w:rsidRDefault="001C2411" w:rsidP="001C2411">
      <w:pPr>
        <w:pStyle w:val="PlainText"/>
        <w:rPr>
          <w:sz w:val="24"/>
          <w:szCs w:val="24"/>
        </w:rPr>
      </w:pPr>
    </w:p>
    <w:p w14:paraId="753C120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PUC's Standards</w:t>
      </w:r>
      <w:r w:rsidRPr="004B302D">
        <w:rPr>
          <w:sz w:val="24"/>
          <w:szCs w:val="24"/>
        </w:rPr>
        <w:t>": Standards for Small Power Production and Cogeneration in the State of Hawai‘i, issued by the Public Utilities Commission of the State of Hawai‘i, Chapter 74 of Title 6, Hawai‘i Administrative Rules, currently in effect and as may be amended from time to time.</w:t>
      </w:r>
    </w:p>
    <w:p w14:paraId="1C8D41E2" w14:textId="77777777" w:rsidR="001C2411" w:rsidRPr="004B302D" w:rsidRDefault="001C2411" w:rsidP="001C2411">
      <w:pPr>
        <w:pStyle w:val="PlainText"/>
        <w:rPr>
          <w:sz w:val="24"/>
          <w:szCs w:val="24"/>
        </w:rPr>
      </w:pPr>
    </w:p>
    <w:p w14:paraId="7A273088" w14:textId="65E9F5EA" w:rsidR="00D64B02" w:rsidRPr="004B302D" w:rsidRDefault="00D64B02" w:rsidP="001C2411">
      <w:pPr>
        <w:pStyle w:val="PlainText"/>
        <w:rPr>
          <w:sz w:val="24"/>
          <w:szCs w:val="24"/>
        </w:rPr>
      </w:pPr>
      <w:r w:rsidRPr="004B302D">
        <w:rPr>
          <w:sz w:val="24"/>
          <w:szCs w:val="24"/>
        </w:rPr>
        <w:lastRenderedPageBreak/>
        <w:t>"</w:t>
      </w:r>
      <w:r w:rsidRPr="004B302D">
        <w:rPr>
          <w:sz w:val="24"/>
          <w:szCs w:val="24"/>
          <w:u w:val="single"/>
        </w:rPr>
        <w:t>PV System</w:t>
      </w:r>
      <w:r w:rsidRPr="004B302D">
        <w:rPr>
          <w:sz w:val="24"/>
          <w:szCs w:val="24"/>
        </w:rPr>
        <w:t xml:space="preserve">":  The photovoltaic solar electric generating project as more particularly described in </w:t>
      </w:r>
      <w:r w:rsidRPr="004B302D">
        <w:rPr>
          <w:sz w:val="24"/>
          <w:szCs w:val="24"/>
          <w:u w:val="single"/>
        </w:rPr>
        <w:t>Attachment A</w:t>
      </w:r>
      <w:r w:rsidRPr="004B302D">
        <w:rPr>
          <w:sz w:val="24"/>
          <w:szCs w:val="24"/>
        </w:rPr>
        <w:t xml:space="preserve"> (Description of Generation, Conversion and Storage Facility).</w:t>
      </w:r>
    </w:p>
    <w:p w14:paraId="1066904A" w14:textId="77777777" w:rsidR="00D64B02" w:rsidRPr="004B302D" w:rsidRDefault="00D64B02" w:rsidP="001C2411">
      <w:pPr>
        <w:pStyle w:val="PlainText"/>
        <w:rPr>
          <w:sz w:val="24"/>
          <w:szCs w:val="24"/>
        </w:rPr>
      </w:pPr>
    </w:p>
    <w:p w14:paraId="088EFDB4" w14:textId="77777777" w:rsidR="00950A80" w:rsidRPr="004B302D" w:rsidRDefault="00950A80" w:rsidP="001C2411">
      <w:pPr>
        <w:pStyle w:val="PlainText"/>
        <w:rPr>
          <w:sz w:val="24"/>
          <w:szCs w:val="24"/>
        </w:rPr>
      </w:pPr>
      <w:r w:rsidRPr="004B302D">
        <w:rPr>
          <w:sz w:val="24"/>
          <w:szCs w:val="24"/>
        </w:rPr>
        <w:t>"</w:t>
      </w:r>
      <w:r w:rsidRPr="004B302D">
        <w:rPr>
          <w:sz w:val="24"/>
          <w:szCs w:val="24"/>
          <w:u w:val="single"/>
        </w:rPr>
        <w:t>PV System Equivalent Availability Factor Performance Metric</w:t>
      </w:r>
      <w:r w:rsidRPr="004B302D">
        <w:rPr>
          <w:sz w:val="24"/>
          <w:szCs w:val="24"/>
        </w:rPr>
        <w:t xml:space="preserve">": Shall have the meaning set forth in </w:t>
      </w:r>
      <w:r w:rsidRPr="004B302D">
        <w:rPr>
          <w:sz w:val="24"/>
          <w:szCs w:val="24"/>
          <w:u w:val="single"/>
        </w:rPr>
        <w:t>Section 2.5(b)</w:t>
      </w:r>
      <w:r w:rsidRPr="004B302D">
        <w:rPr>
          <w:sz w:val="24"/>
          <w:szCs w:val="24"/>
        </w:rPr>
        <w:t xml:space="preserve"> (PV System Equivalent Availability Factor Performance Metric and Liquidated Damages).</w:t>
      </w:r>
    </w:p>
    <w:p w14:paraId="70A786A7" w14:textId="77777777" w:rsidR="00950A80" w:rsidRPr="004B302D" w:rsidRDefault="00950A80" w:rsidP="001C2411">
      <w:pPr>
        <w:pStyle w:val="PlainText"/>
        <w:rPr>
          <w:sz w:val="24"/>
          <w:szCs w:val="24"/>
        </w:rPr>
      </w:pPr>
    </w:p>
    <w:p w14:paraId="65E5B192" w14:textId="1F2B4683" w:rsidR="003249B1" w:rsidRPr="004B302D" w:rsidRDefault="003249B1" w:rsidP="003249B1">
      <w:pPr>
        <w:pStyle w:val="PlainText"/>
        <w:rPr>
          <w:sz w:val="24"/>
          <w:szCs w:val="24"/>
        </w:rPr>
      </w:pPr>
      <w:r w:rsidRPr="004B302D">
        <w:rPr>
          <w:sz w:val="24"/>
          <w:szCs w:val="24"/>
        </w:rPr>
        <w:t>"</w:t>
      </w:r>
      <w:r w:rsidRPr="004B302D">
        <w:rPr>
          <w:sz w:val="24"/>
          <w:szCs w:val="24"/>
          <w:u w:val="single"/>
        </w:rPr>
        <w:t>Qualified Consultant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w:t>
      </w:r>
      <w:r w:rsidR="00210CB4">
        <w:rPr>
          <w:sz w:val="24"/>
          <w:szCs w:val="24"/>
        </w:rPr>
        <w:t>Subscriber Organization</w:t>
      </w:r>
      <w:r w:rsidRPr="004B302D">
        <w:rPr>
          <w:sz w:val="24"/>
          <w:szCs w:val="24"/>
        </w:rPr>
        <w:t>) to this Agreement.</w:t>
      </w:r>
    </w:p>
    <w:p w14:paraId="4575C85D" w14:textId="77777777" w:rsidR="001C2411" w:rsidRPr="004B302D" w:rsidRDefault="001C2411" w:rsidP="001C2411">
      <w:pPr>
        <w:pStyle w:val="PlainText"/>
        <w:rPr>
          <w:sz w:val="24"/>
          <w:szCs w:val="24"/>
        </w:rPr>
      </w:pPr>
    </w:p>
    <w:p w14:paraId="5294614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Recipient</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14:paraId="216534FE" w14:textId="77777777" w:rsidR="001C2411" w:rsidRPr="004B302D" w:rsidRDefault="001C2411" w:rsidP="001C2411">
      <w:pPr>
        <w:pStyle w:val="PlainText"/>
        <w:rPr>
          <w:sz w:val="24"/>
          <w:szCs w:val="24"/>
        </w:rPr>
      </w:pPr>
    </w:p>
    <w:p w14:paraId="24450BE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Renewable Portfolio Standards</w:t>
      </w:r>
      <w:r w:rsidRPr="004B302D">
        <w:rPr>
          <w:sz w:val="24"/>
        </w:rPr>
        <w:t>" or "</w:t>
      </w:r>
      <w:r w:rsidRPr="004B302D">
        <w:rPr>
          <w:sz w:val="24"/>
          <w:szCs w:val="24"/>
          <w:u w:val="single"/>
        </w:rPr>
        <w:t>RPS</w:t>
      </w:r>
      <w:r w:rsidRPr="004B302D">
        <w:rPr>
          <w:sz w:val="24"/>
          <w:szCs w:val="24"/>
        </w:rPr>
        <w:t>": The Hawai‘i law that mandates that Company and its subsidiaries generate or purchase certain amounts of their net electricity sales over time from qualified renewable resources.  The RPS requirements in Hawai‘i are currently codified as Hawai‘i Revised Statutes (HRS) 269</w:t>
      </w:r>
      <w:r w:rsidRPr="004B302D">
        <w:rPr>
          <w:sz w:val="24"/>
          <w:szCs w:val="24"/>
        </w:rPr>
        <w:noBreakHyphen/>
        <w:t>91 through 269-95.</w:t>
      </w:r>
    </w:p>
    <w:p w14:paraId="07E5AC88" w14:textId="77777777" w:rsidR="001C2411" w:rsidRPr="004B302D" w:rsidRDefault="001C2411" w:rsidP="001C2411">
      <w:pPr>
        <w:pStyle w:val="PlainText"/>
        <w:rPr>
          <w:sz w:val="24"/>
          <w:szCs w:val="24"/>
        </w:rPr>
      </w:pPr>
    </w:p>
    <w:p w14:paraId="11187F34" w14:textId="697E648D" w:rsidR="001C2411" w:rsidRPr="004B302D" w:rsidRDefault="001C2411" w:rsidP="001C2411">
      <w:pPr>
        <w:pStyle w:val="PlainText"/>
        <w:rPr>
          <w:sz w:val="24"/>
          <w:szCs w:val="24"/>
        </w:rPr>
      </w:pPr>
      <w:r w:rsidRPr="004B302D">
        <w:rPr>
          <w:sz w:val="24"/>
          <w:szCs w:val="24"/>
        </w:rPr>
        <w:t>"</w:t>
      </w:r>
      <w:r w:rsidRPr="004B302D">
        <w:rPr>
          <w:sz w:val="24"/>
          <w:szCs w:val="24"/>
          <w:u w:val="single"/>
        </w:rPr>
        <w:t>Renewable Resource Baseline</w:t>
      </w:r>
      <w:r w:rsidRPr="004B302D">
        <w:rPr>
          <w:sz w:val="24"/>
          <w:szCs w:val="24"/>
        </w:rPr>
        <w:t xml:space="preserve">": The estimated renewable resource potential of the Site for a typical meteorological year.  For avoidance of doubt, the purpose of this term is to provide a short-hand characterization of the nature of the renewable resource risk assumed by the </w:t>
      </w:r>
      <w:r w:rsidR="00210CB4">
        <w:rPr>
          <w:sz w:val="24"/>
          <w:szCs w:val="24"/>
        </w:rPr>
        <w:t>Subscriber Organization</w:t>
      </w:r>
      <w:r w:rsidRPr="004B302D">
        <w:rPr>
          <w:sz w:val="24"/>
          <w:szCs w:val="24"/>
        </w:rPr>
        <w:t xml:space="preserve"> under this Agreement in making its Site selection.</w:t>
      </w:r>
    </w:p>
    <w:p w14:paraId="73D49E4B" w14:textId="77777777" w:rsidR="001C2411" w:rsidRPr="004B302D" w:rsidRDefault="001C2411" w:rsidP="001C2411">
      <w:pPr>
        <w:pStyle w:val="PlainText"/>
        <w:rPr>
          <w:sz w:val="24"/>
          <w:szCs w:val="24"/>
        </w:rPr>
      </w:pPr>
    </w:p>
    <w:p w14:paraId="3EC98A1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Renewable Resource Variability</w:t>
      </w:r>
      <w:r w:rsidRPr="004B302D">
        <w:rPr>
          <w:sz w:val="24"/>
          <w:szCs w:val="24"/>
        </w:rPr>
        <w:t>": The variations, above and below the Renewable Resource Baseline, of the renewable resource actually available at the Site on a moment-to-moment basis.  For avoidance of doubt, the purpose of this term is to provide a short-hand characterization of the nature of the renewable resource risk assumed by the Company under this Agreement in agreeing to make fixed payments in an amount calculated on the basis of the Facility's capability to deliver the Net Energy Potential regardless of whether or not sufficient renewable resource i</w:t>
      </w:r>
      <w:r w:rsidR="004D5C9F" w:rsidRPr="004B302D">
        <w:rPr>
          <w:sz w:val="24"/>
          <w:szCs w:val="24"/>
        </w:rPr>
        <w:t>s</w:t>
      </w:r>
      <w:r w:rsidRPr="004B302D">
        <w:rPr>
          <w:sz w:val="24"/>
          <w:szCs w:val="24"/>
        </w:rPr>
        <w:t xml:space="preserve"> in fact available at any particular moment.</w:t>
      </w:r>
    </w:p>
    <w:p w14:paraId="471CCA34" w14:textId="77777777" w:rsidR="001C2411" w:rsidRPr="004B302D" w:rsidRDefault="001C2411" w:rsidP="001C2411">
      <w:pPr>
        <w:pStyle w:val="PlainText"/>
        <w:rPr>
          <w:sz w:val="24"/>
          <w:szCs w:val="24"/>
        </w:rPr>
      </w:pPr>
    </w:p>
    <w:p w14:paraId="3685FA11" w14:textId="77777777" w:rsidR="001C2411" w:rsidRDefault="001C2411" w:rsidP="001C2411">
      <w:pPr>
        <w:pStyle w:val="PlainText"/>
        <w:rPr>
          <w:sz w:val="24"/>
          <w:szCs w:val="24"/>
        </w:rPr>
      </w:pPr>
      <w:r w:rsidRPr="004B302D">
        <w:rPr>
          <w:sz w:val="24"/>
          <w:szCs w:val="24"/>
        </w:rPr>
        <w:t>"</w:t>
      </w:r>
      <w:r w:rsidRPr="004B302D">
        <w:rPr>
          <w:sz w:val="24"/>
          <w:szCs w:val="24"/>
          <w:u w:val="single"/>
        </w:rPr>
        <w:t>Reporting Milestones</w:t>
      </w:r>
      <w:r w:rsidRPr="004B302D">
        <w:rPr>
          <w:sz w:val="24"/>
          <w:szCs w:val="24"/>
        </w:rPr>
        <w:t xml:space="preserve">": Each of the milestones identified as such in </w:t>
      </w:r>
      <w:r w:rsidRPr="004B302D">
        <w:rPr>
          <w:sz w:val="24"/>
          <w:szCs w:val="24"/>
          <w:u w:val="single"/>
        </w:rPr>
        <w:t>Attachment L</w:t>
      </w:r>
      <w:r w:rsidRPr="004B302D">
        <w:rPr>
          <w:sz w:val="24"/>
          <w:szCs w:val="24"/>
        </w:rPr>
        <w:t xml:space="preserve"> (Reporting Milestones).</w:t>
      </w:r>
    </w:p>
    <w:p w14:paraId="4463FD29" w14:textId="77777777" w:rsidR="003631B6" w:rsidRPr="004B302D" w:rsidRDefault="003631B6" w:rsidP="001C2411">
      <w:pPr>
        <w:pStyle w:val="PlainText"/>
        <w:rPr>
          <w:sz w:val="24"/>
          <w:szCs w:val="24"/>
        </w:rPr>
      </w:pPr>
    </w:p>
    <w:p w14:paraId="1A97960C" w14:textId="77777777" w:rsidR="003631B6" w:rsidRDefault="003631B6" w:rsidP="003631B6">
      <w:pPr>
        <w:pStyle w:val="PlainText"/>
        <w:rPr>
          <w:sz w:val="24"/>
          <w:szCs w:val="24"/>
        </w:rPr>
      </w:pPr>
      <w:r w:rsidRPr="004B302D">
        <w:rPr>
          <w:sz w:val="24"/>
          <w:szCs w:val="24"/>
        </w:rPr>
        <w:t>"</w:t>
      </w:r>
      <w:r w:rsidRPr="004B302D">
        <w:rPr>
          <w:sz w:val="24"/>
          <w:szCs w:val="24"/>
          <w:u w:val="single"/>
        </w:rPr>
        <w:t>Required Model</w:t>
      </w:r>
      <w:r w:rsidRPr="004B302D">
        <w:rPr>
          <w:sz w:val="24"/>
          <w:szCs w:val="24"/>
        </w:rPr>
        <w:t>" or "</w:t>
      </w:r>
      <w:r w:rsidRPr="004B302D">
        <w:rPr>
          <w:sz w:val="24"/>
          <w:szCs w:val="24"/>
          <w:u w:val="single"/>
        </w:rPr>
        <w:t>Required Models</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w:t>
      </w:r>
      <w:r>
        <w:rPr>
          <w:sz w:val="24"/>
          <w:szCs w:val="24"/>
        </w:rPr>
        <w:t>Subscriber Organization</w:t>
      </w:r>
      <w:r w:rsidRPr="004B302D">
        <w:rPr>
          <w:sz w:val="24"/>
          <w:szCs w:val="24"/>
        </w:rPr>
        <w:t xml:space="preserve">'s Obligation to </w:t>
      </w:r>
      <w:r w:rsidRPr="004B302D">
        <w:rPr>
          <w:sz w:val="24"/>
          <w:szCs w:val="24"/>
        </w:rPr>
        <w:lastRenderedPageBreak/>
        <w:t xml:space="preserve">Provide Models) of </w:t>
      </w:r>
      <w:r w:rsidRPr="004B302D">
        <w:rPr>
          <w:sz w:val="24"/>
          <w:szCs w:val="24"/>
          <w:u w:val="single"/>
        </w:rPr>
        <w:t>Attachment B</w:t>
      </w:r>
      <w:r w:rsidRPr="004B302D">
        <w:rPr>
          <w:sz w:val="24"/>
          <w:szCs w:val="24"/>
        </w:rPr>
        <w:t xml:space="preserve"> (Facility Owned by </w:t>
      </w:r>
      <w:r>
        <w:rPr>
          <w:sz w:val="24"/>
          <w:szCs w:val="24"/>
        </w:rPr>
        <w:t>Subscriber Organization</w:t>
      </w:r>
      <w:r w:rsidRPr="004B302D">
        <w:rPr>
          <w:sz w:val="24"/>
          <w:szCs w:val="24"/>
        </w:rPr>
        <w:t>) of this Agreement.</w:t>
      </w:r>
    </w:p>
    <w:p w14:paraId="382ACFBF" w14:textId="77777777" w:rsidR="00012BA3" w:rsidRDefault="00012BA3" w:rsidP="003631B6">
      <w:pPr>
        <w:pStyle w:val="PlainText"/>
        <w:rPr>
          <w:sz w:val="24"/>
          <w:szCs w:val="24"/>
        </w:rPr>
      </w:pPr>
    </w:p>
    <w:p w14:paraId="5D70AE79" w14:textId="49942667" w:rsidR="00012BA3" w:rsidRPr="004B302D" w:rsidRDefault="00012BA3" w:rsidP="003631B6">
      <w:pPr>
        <w:pStyle w:val="PlainText"/>
        <w:rPr>
          <w:sz w:val="24"/>
          <w:szCs w:val="24"/>
        </w:rPr>
      </w:pPr>
      <w:r w:rsidRPr="004B302D">
        <w:rPr>
          <w:sz w:val="24"/>
          <w:szCs w:val="24"/>
        </w:rPr>
        <w:t>"</w:t>
      </w:r>
      <w:r w:rsidRPr="004B302D">
        <w:rPr>
          <w:sz w:val="24"/>
          <w:szCs w:val="24"/>
          <w:u w:val="single"/>
        </w:rPr>
        <w:t>Re</w:t>
      </w:r>
      <w:r>
        <w:rPr>
          <w:sz w:val="24"/>
          <w:szCs w:val="24"/>
          <w:u w:val="single"/>
        </w:rPr>
        <w:t>sidential Subscriber</w:t>
      </w:r>
      <w:r w:rsidRPr="004B302D">
        <w:rPr>
          <w:sz w:val="24"/>
          <w:szCs w:val="24"/>
        </w:rPr>
        <w:t>":</w:t>
      </w:r>
      <w:r>
        <w:rPr>
          <w:sz w:val="24"/>
          <w:szCs w:val="24"/>
        </w:rPr>
        <w:t xml:space="preserve"> A subscriber served by Company under any of the following</w:t>
      </w:r>
      <w:r w:rsidR="00FE787C">
        <w:rPr>
          <w:sz w:val="24"/>
          <w:szCs w:val="24"/>
        </w:rPr>
        <w:t xml:space="preserve"> Company rate schedules: Schedule R, TOU-R, TOU-RI, TOU-EV or any other residential option.</w:t>
      </w:r>
    </w:p>
    <w:p w14:paraId="4CD73B76" w14:textId="77777777" w:rsidR="001C2411" w:rsidRPr="004B302D" w:rsidRDefault="001C2411" w:rsidP="001C2411">
      <w:pPr>
        <w:pStyle w:val="PlainText"/>
        <w:rPr>
          <w:sz w:val="24"/>
          <w:szCs w:val="24"/>
        </w:rPr>
      </w:pPr>
    </w:p>
    <w:p w14:paraId="7810FD2C" w14:textId="04637821" w:rsidR="001C2411" w:rsidRPr="004B302D" w:rsidRDefault="001C2411" w:rsidP="001C2411">
      <w:pPr>
        <w:pStyle w:val="PlainText"/>
        <w:rPr>
          <w:sz w:val="24"/>
          <w:szCs w:val="24"/>
        </w:rPr>
      </w:pPr>
      <w:r w:rsidRPr="004B302D">
        <w:rPr>
          <w:sz w:val="24"/>
          <w:szCs w:val="24"/>
        </w:rPr>
        <w:t>"</w:t>
      </w:r>
      <w:r w:rsidRPr="004B302D">
        <w:rPr>
          <w:sz w:val="24"/>
          <w:szCs w:val="24"/>
          <w:u w:val="single"/>
        </w:rPr>
        <w:t>Revenue Metering Package</w:t>
      </w:r>
      <w:r w:rsidRPr="004B302D">
        <w:rPr>
          <w:sz w:val="24"/>
          <w:szCs w:val="24"/>
        </w:rPr>
        <w:t>": The revenue meter, revenue metering PTs and CTs, and secondary wiring</w:t>
      </w:r>
      <w:r w:rsidR="004059E6" w:rsidRPr="004B302D">
        <w:rPr>
          <w:sz w:val="24"/>
          <w:szCs w:val="24"/>
        </w:rPr>
        <w:t>.</w:t>
      </w:r>
    </w:p>
    <w:p w14:paraId="3ECD82FC" w14:textId="77777777" w:rsidR="001C2411" w:rsidRPr="004B302D" w:rsidRDefault="001C2411" w:rsidP="001C2411">
      <w:pPr>
        <w:pStyle w:val="PlainText"/>
        <w:rPr>
          <w:sz w:val="24"/>
          <w:szCs w:val="24"/>
          <w:u w:val="single"/>
        </w:rPr>
      </w:pPr>
    </w:p>
    <w:p w14:paraId="7AE1EE69" w14:textId="79271522" w:rsidR="007B79EC" w:rsidRPr="004B302D" w:rsidRDefault="0080323B" w:rsidP="001C2411">
      <w:pPr>
        <w:pStyle w:val="PlainText"/>
        <w:rPr>
          <w:sz w:val="24"/>
          <w:szCs w:val="24"/>
        </w:rPr>
      </w:pPr>
      <w:r w:rsidRPr="004B302D">
        <w:rPr>
          <w:sz w:val="24"/>
          <w:szCs w:val="24"/>
        </w:rPr>
        <w:t>"</w:t>
      </w:r>
      <w:r w:rsidRPr="004B302D">
        <w:rPr>
          <w:sz w:val="24"/>
          <w:szCs w:val="24"/>
          <w:u w:val="single"/>
        </w:rPr>
        <w:t>RFP</w:t>
      </w:r>
      <w:r w:rsidRPr="004B302D">
        <w:rPr>
          <w:sz w:val="24"/>
          <w:szCs w:val="24"/>
        </w:rPr>
        <w:t xml:space="preserve">": </w:t>
      </w:r>
      <w:r w:rsidR="008E4109" w:rsidRPr="004B302D">
        <w:rPr>
          <w:sz w:val="24"/>
          <w:szCs w:val="24"/>
        </w:rPr>
        <w:t>Company'</w:t>
      </w:r>
      <w:r w:rsidRPr="004B302D">
        <w:rPr>
          <w:sz w:val="24"/>
          <w:szCs w:val="24"/>
        </w:rPr>
        <w:t xml:space="preserve">s Request for Proposals for </w:t>
      </w:r>
      <w:r w:rsidR="00FE787C">
        <w:rPr>
          <w:sz w:val="24"/>
          <w:szCs w:val="24"/>
        </w:rPr>
        <w:t>[_____________]</w:t>
      </w:r>
      <w:r w:rsidRPr="004B302D">
        <w:rPr>
          <w:sz w:val="24"/>
          <w:szCs w:val="24"/>
        </w:rPr>
        <w:t xml:space="preserve">, Island of </w:t>
      </w:r>
      <w:r w:rsidR="00DE6BB3">
        <w:rPr>
          <w:sz w:val="24"/>
          <w:szCs w:val="24"/>
        </w:rPr>
        <w:t>Maui</w:t>
      </w:r>
      <w:r w:rsidRPr="004B302D">
        <w:rPr>
          <w:sz w:val="24"/>
          <w:szCs w:val="24"/>
        </w:rPr>
        <w:t xml:space="preserve">, issued on </w:t>
      </w:r>
      <w:r w:rsidR="00307367" w:rsidRPr="004B302D">
        <w:rPr>
          <w:sz w:val="24"/>
          <w:szCs w:val="24"/>
        </w:rPr>
        <w:t>[_____________]</w:t>
      </w:r>
      <w:r w:rsidRPr="004B302D">
        <w:rPr>
          <w:sz w:val="24"/>
          <w:szCs w:val="24"/>
        </w:rPr>
        <w:t>, 20</w:t>
      </w:r>
      <w:r w:rsidR="00FE787C">
        <w:rPr>
          <w:sz w:val="24"/>
          <w:szCs w:val="24"/>
        </w:rPr>
        <w:t>20</w:t>
      </w:r>
      <w:r w:rsidRPr="004B302D">
        <w:rPr>
          <w:sz w:val="24"/>
          <w:szCs w:val="24"/>
        </w:rPr>
        <w:t>.</w:t>
      </w:r>
    </w:p>
    <w:p w14:paraId="13D6E349" w14:textId="77777777" w:rsidR="007B79EC" w:rsidRPr="004B302D" w:rsidRDefault="007B79EC" w:rsidP="001C2411">
      <w:pPr>
        <w:pStyle w:val="PlainText"/>
        <w:rPr>
          <w:sz w:val="24"/>
          <w:szCs w:val="24"/>
        </w:rPr>
      </w:pPr>
    </w:p>
    <w:p w14:paraId="077782F1" w14:textId="3455891D" w:rsidR="0080323B" w:rsidRPr="004B302D" w:rsidRDefault="007B79EC" w:rsidP="001C2411">
      <w:pPr>
        <w:pStyle w:val="PlainText"/>
        <w:rPr>
          <w:sz w:val="24"/>
          <w:szCs w:val="24"/>
        </w:rPr>
      </w:pPr>
      <w:r w:rsidRPr="004B302D">
        <w:rPr>
          <w:sz w:val="24"/>
          <w:szCs w:val="24"/>
        </w:rPr>
        <w:t>"</w:t>
      </w:r>
      <w:r w:rsidRPr="004B302D">
        <w:rPr>
          <w:sz w:val="24"/>
          <w:szCs w:val="24"/>
          <w:u w:val="single"/>
        </w:rPr>
        <w:t>RFP Proposal</w:t>
      </w:r>
      <w:r w:rsidRPr="004B302D">
        <w:rPr>
          <w:sz w:val="24"/>
          <w:szCs w:val="24"/>
        </w:rPr>
        <w:t xml:space="preserve">": </w:t>
      </w:r>
      <w:r w:rsidR="00FD23F1" w:rsidRPr="004B302D">
        <w:rPr>
          <w:sz w:val="24"/>
          <w:szCs w:val="24"/>
        </w:rPr>
        <w:t xml:space="preserve">The documents and submissions comprising </w:t>
      </w:r>
      <w:r w:rsidR="00210CB4">
        <w:rPr>
          <w:sz w:val="24"/>
          <w:szCs w:val="24"/>
        </w:rPr>
        <w:t>Subscriber Organization</w:t>
      </w:r>
      <w:r w:rsidR="008E4109" w:rsidRPr="004B302D">
        <w:rPr>
          <w:sz w:val="24"/>
          <w:szCs w:val="24"/>
        </w:rPr>
        <w:t>'</w:t>
      </w:r>
      <w:r w:rsidRPr="004B302D">
        <w:rPr>
          <w:sz w:val="24"/>
          <w:szCs w:val="24"/>
        </w:rPr>
        <w:t xml:space="preserve">s proposal </w:t>
      </w:r>
      <w:r w:rsidR="00FD23F1" w:rsidRPr="004B302D">
        <w:rPr>
          <w:sz w:val="24"/>
          <w:szCs w:val="24"/>
        </w:rPr>
        <w:t>selected in the Final Award Group</w:t>
      </w:r>
      <w:r w:rsidRPr="004B302D">
        <w:rPr>
          <w:sz w:val="24"/>
          <w:szCs w:val="24"/>
        </w:rPr>
        <w:t xml:space="preserve"> in response to the RFP.</w:t>
      </w:r>
      <w:r w:rsidR="0080323B" w:rsidRPr="004B302D">
        <w:rPr>
          <w:sz w:val="24"/>
          <w:szCs w:val="24"/>
        </w:rPr>
        <w:t xml:space="preserve"> </w:t>
      </w:r>
    </w:p>
    <w:p w14:paraId="0EE71E23" w14:textId="77777777" w:rsidR="0080323B" w:rsidRPr="004B302D" w:rsidRDefault="0080323B" w:rsidP="001C2411">
      <w:pPr>
        <w:pStyle w:val="PlainText"/>
        <w:rPr>
          <w:sz w:val="24"/>
          <w:szCs w:val="24"/>
        </w:rPr>
      </w:pPr>
    </w:p>
    <w:p w14:paraId="1267440E" w14:textId="6F454FE0" w:rsidR="0080323B" w:rsidRPr="004B302D" w:rsidRDefault="00935E84" w:rsidP="001C2411">
      <w:pPr>
        <w:pStyle w:val="PlainText"/>
        <w:rPr>
          <w:sz w:val="24"/>
          <w:szCs w:val="24"/>
        </w:rPr>
      </w:pPr>
      <w:r w:rsidRPr="004B302D">
        <w:rPr>
          <w:sz w:val="24"/>
          <w:szCs w:val="24"/>
        </w:rPr>
        <w:t>"</w:t>
      </w:r>
      <w:r w:rsidRPr="004B302D">
        <w:rPr>
          <w:sz w:val="24"/>
          <w:szCs w:val="24"/>
          <w:u w:val="single"/>
        </w:rPr>
        <w:t>Right</w:t>
      </w:r>
      <w:r w:rsidR="007B79EC" w:rsidRPr="004B302D">
        <w:rPr>
          <w:sz w:val="24"/>
          <w:u w:val="single"/>
        </w:rPr>
        <w:t xml:space="preserve"> of </w:t>
      </w:r>
      <w:r w:rsidRPr="004B302D">
        <w:rPr>
          <w:sz w:val="24"/>
          <w:szCs w:val="24"/>
          <w:u w:val="single"/>
        </w:rPr>
        <w:t>First Negotiation Period</w:t>
      </w:r>
      <w:r w:rsidRPr="004B302D">
        <w:rPr>
          <w:sz w:val="24"/>
          <w:szCs w:val="24"/>
        </w:rPr>
        <w:t xml:space="preserve">": Shall have the meaning set forth in </w:t>
      </w:r>
      <w:r w:rsidRPr="004B302D">
        <w:rPr>
          <w:sz w:val="24"/>
          <w:szCs w:val="24"/>
          <w:u w:val="single"/>
        </w:rPr>
        <w:t>Section 1(a)(ii)</w:t>
      </w:r>
      <w:r w:rsidRPr="004B302D">
        <w:rPr>
          <w:sz w:val="24"/>
          <w:szCs w:val="24"/>
        </w:rPr>
        <w:t xml:space="preserve"> of </w:t>
      </w:r>
      <w:r w:rsidRPr="004B302D">
        <w:rPr>
          <w:sz w:val="24"/>
          <w:szCs w:val="24"/>
          <w:u w:val="single"/>
        </w:rPr>
        <w:t>Attachment P</w:t>
      </w:r>
      <w:r w:rsidRPr="004B302D">
        <w:rPr>
          <w:sz w:val="24"/>
          <w:szCs w:val="24"/>
        </w:rPr>
        <w:t xml:space="preserve"> (Sale of Facility by </w:t>
      </w:r>
      <w:r w:rsidR="00210CB4">
        <w:rPr>
          <w:sz w:val="24"/>
          <w:szCs w:val="24"/>
        </w:rPr>
        <w:t>Subscriber Organization</w:t>
      </w:r>
      <w:r w:rsidRPr="004B302D">
        <w:rPr>
          <w:sz w:val="24"/>
          <w:szCs w:val="24"/>
        </w:rPr>
        <w:t xml:space="preserve">) to </w:t>
      </w:r>
      <w:r w:rsidR="007B79EC" w:rsidRPr="004B302D">
        <w:rPr>
          <w:sz w:val="24"/>
          <w:szCs w:val="24"/>
        </w:rPr>
        <w:t>this Agreement.</w:t>
      </w:r>
    </w:p>
    <w:p w14:paraId="0F719636" w14:textId="77777777" w:rsidR="0080323B" w:rsidRPr="004B302D" w:rsidRDefault="0080323B" w:rsidP="001C2411">
      <w:pPr>
        <w:pStyle w:val="PlainText"/>
        <w:rPr>
          <w:sz w:val="24"/>
        </w:rPr>
      </w:pPr>
    </w:p>
    <w:p w14:paraId="6D26DD14" w14:textId="1EAA89B5" w:rsidR="001C2411" w:rsidRPr="004B302D" w:rsidRDefault="001C2411" w:rsidP="001C2411">
      <w:pPr>
        <w:pStyle w:val="PlainText"/>
        <w:rPr>
          <w:sz w:val="24"/>
          <w:szCs w:val="24"/>
        </w:rPr>
      </w:pPr>
      <w:r w:rsidRPr="004B302D">
        <w:rPr>
          <w:sz w:val="24"/>
          <w:szCs w:val="24"/>
        </w:rPr>
        <w:t>"</w:t>
      </w:r>
      <w:r w:rsidRPr="004B302D">
        <w:rPr>
          <w:sz w:val="24"/>
          <w:szCs w:val="24"/>
          <w:u w:val="single"/>
        </w:rPr>
        <w:t>RPS Amendment</w:t>
      </w:r>
      <w:r w:rsidRPr="004B302D">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14:paraId="06FC38D0" w14:textId="77777777" w:rsidR="001C2411" w:rsidRPr="004B302D" w:rsidRDefault="001C2411" w:rsidP="001C2411">
      <w:pPr>
        <w:pStyle w:val="PlainText"/>
        <w:rPr>
          <w:sz w:val="24"/>
          <w:szCs w:val="24"/>
        </w:rPr>
      </w:pPr>
    </w:p>
    <w:p w14:paraId="151C3073" w14:textId="5D6BBDDB"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w:t>
      </w:r>
      <w:r w:rsidRPr="004B302D">
        <w:rPr>
          <w:sz w:val="24"/>
          <w:szCs w:val="24"/>
        </w:rPr>
        <w:t xml:space="preserve">": Any capital improvements, additions, enhancements, replacements, repairs or other operational modifications to the Facility and/or to changes in </w:t>
      </w:r>
      <w:r w:rsidR="00210CB4">
        <w:rPr>
          <w:sz w:val="24"/>
          <w:szCs w:val="24"/>
        </w:rPr>
        <w:t>Subscriber Organization</w:t>
      </w:r>
      <w:r w:rsidRPr="004B302D">
        <w:rPr>
          <w:sz w:val="24"/>
          <w:szCs w:val="24"/>
        </w:rPr>
        <w:t>'s operations or maintenance practices necessary to enable the electric energy delivered from the Facility to come within the revised definition of "renewable electrical energy" resulting from a RPS Amendment.</w:t>
      </w:r>
    </w:p>
    <w:p w14:paraId="757B57AF" w14:textId="77777777" w:rsidR="001C2411" w:rsidRPr="004B302D" w:rsidRDefault="001C2411" w:rsidP="001C2411">
      <w:pPr>
        <w:pStyle w:val="PlainText"/>
        <w:rPr>
          <w:sz w:val="24"/>
          <w:szCs w:val="24"/>
        </w:rPr>
      </w:pPr>
    </w:p>
    <w:p w14:paraId="17DFBF5A" w14:textId="136026D9"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 Document</w:t>
      </w:r>
      <w:r w:rsidRPr="004B302D">
        <w:rPr>
          <w:sz w:val="24"/>
          <w:szCs w:val="24"/>
        </w:rPr>
        <w:t xml:space="preserve">": Shall have the meaning set forth in </w:t>
      </w:r>
      <w:r w:rsidRPr="004B302D">
        <w:rPr>
          <w:sz w:val="24"/>
          <w:szCs w:val="24"/>
          <w:u w:val="single"/>
        </w:rPr>
        <w:t>Section 3.4(c)</w:t>
      </w:r>
      <w:r w:rsidR="0080323B" w:rsidRPr="004B302D">
        <w:rPr>
          <w:sz w:val="24"/>
          <w:szCs w:val="24"/>
        </w:rPr>
        <w:t xml:space="preserve"> </w:t>
      </w:r>
      <w:r w:rsidRPr="004B302D">
        <w:rPr>
          <w:sz w:val="24"/>
          <w:szCs w:val="24"/>
        </w:rPr>
        <w:t>(RPS Modifications Document).</w:t>
      </w:r>
    </w:p>
    <w:p w14:paraId="7DBC8D06" w14:textId="77777777" w:rsidR="001C2411" w:rsidRPr="004B302D" w:rsidRDefault="001C2411" w:rsidP="001C2411">
      <w:pPr>
        <w:pStyle w:val="PlainText"/>
        <w:rPr>
          <w:sz w:val="24"/>
          <w:szCs w:val="24"/>
        </w:rPr>
      </w:pPr>
    </w:p>
    <w:p w14:paraId="457B1B43" w14:textId="641F0FB9" w:rsidR="001C2411" w:rsidRPr="004B302D" w:rsidRDefault="001C2411" w:rsidP="001C2411">
      <w:pPr>
        <w:pStyle w:val="PlainText"/>
        <w:rPr>
          <w:sz w:val="24"/>
          <w:szCs w:val="24"/>
        </w:rPr>
      </w:pPr>
      <w:r w:rsidRPr="004B302D">
        <w:rPr>
          <w:sz w:val="24"/>
          <w:szCs w:val="24"/>
        </w:rPr>
        <w:t>"</w:t>
      </w:r>
      <w:r w:rsidRPr="004B302D">
        <w:rPr>
          <w:sz w:val="24"/>
          <w:szCs w:val="24"/>
          <w:u w:val="single"/>
        </w:rPr>
        <w:t>RPS Pricing Impact</w:t>
      </w:r>
      <w:r w:rsidRPr="004B302D">
        <w:rPr>
          <w:sz w:val="24"/>
          <w:szCs w:val="24"/>
        </w:rPr>
        <w:t xml:space="preserve">": Any adjustment in Contract Pricing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PUC RPS Order through the end of the Initial Term and (bb) based on a proposed capital structure that is commercially reasonable for such an investment and the return on investment is at market rates for such an investment or similar investment); (ii) recovery </w:t>
      </w:r>
      <w:r w:rsidRPr="004B302D">
        <w:rPr>
          <w:sz w:val="24"/>
          <w:szCs w:val="24"/>
        </w:rPr>
        <w:lastRenderedPageBreak/>
        <w:t xml:space="preserve">of reasonably expected net additional operating and maintenance costs; and (iii) an adjustment in pricing necessary to compensate </w:t>
      </w:r>
      <w:r w:rsidR="00210CB4">
        <w:rPr>
          <w:sz w:val="24"/>
          <w:szCs w:val="24"/>
        </w:rPr>
        <w:t>Subscriber Organization</w:t>
      </w:r>
      <w:r w:rsidRPr="004B302D">
        <w:rPr>
          <w:sz w:val="24"/>
          <w:szCs w:val="24"/>
        </w:rPr>
        <w:t xml:space="preserve"> for reasonably expected reductions, if any, in the delivery of electric energy to Company under this Agreement, which shall consist of (aa) an increase in payments necessary to compensate </w:t>
      </w:r>
      <w:r w:rsidR="00210CB4">
        <w:rPr>
          <w:sz w:val="24"/>
          <w:szCs w:val="24"/>
        </w:rPr>
        <w:t>Subscriber Organization</w:t>
      </w:r>
      <w:r w:rsidRPr="004B302D">
        <w:rPr>
          <w:sz w:val="24"/>
          <w:szCs w:val="24"/>
        </w:rPr>
        <w:t xml:space="preserve"> for expected reduced electric energy payments under this Agreement; and (bb) to the extent applicable, an increase in payments necessary to compensate </w:t>
      </w:r>
      <w:r w:rsidR="00210CB4">
        <w:rPr>
          <w:sz w:val="24"/>
          <w:szCs w:val="24"/>
        </w:rPr>
        <w:t>Subscriber Organization</w:t>
      </w:r>
      <w:r w:rsidRPr="004B302D">
        <w:rPr>
          <w:sz w:val="24"/>
          <w:szCs w:val="24"/>
        </w:rPr>
        <w:t xml:space="preserve">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14:paraId="1ED1AB64" w14:textId="77777777" w:rsidR="001C2411" w:rsidRPr="004B302D" w:rsidRDefault="001C2411" w:rsidP="001C2411">
      <w:pPr>
        <w:pStyle w:val="PlainText"/>
        <w:rPr>
          <w:sz w:val="24"/>
          <w:szCs w:val="24"/>
          <w:u w:val="single"/>
        </w:rPr>
      </w:pPr>
    </w:p>
    <w:p w14:paraId="3AEC0F3C" w14:textId="77777777" w:rsidR="006C05A1" w:rsidRDefault="006C05A1" w:rsidP="006C05A1">
      <w:pPr>
        <w:pStyle w:val="PlainText"/>
        <w:rPr>
          <w:sz w:val="24"/>
          <w:szCs w:val="24"/>
        </w:rPr>
      </w:pPr>
      <w:bookmarkStart w:id="183" w:name="_Hlk14986102"/>
      <w:r>
        <w:rPr>
          <w:sz w:val="24"/>
          <w:szCs w:val="24"/>
        </w:rPr>
        <w:t>"</w:t>
      </w:r>
      <w:r>
        <w:rPr>
          <w:sz w:val="24"/>
          <w:szCs w:val="24"/>
          <w:u w:val="single"/>
        </w:rPr>
        <w:t>RTE Cure Period</w:t>
      </w:r>
      <w:r>
        <w:rPr>
          <w:sz w:val="24"/>
          <w:szCs w:val="24"/>
        </w:rPr>
        <w:t xml:space="preserve">": Shall have the meaning set forth in </w:t>
      </w:r>
      <w:r>
        <w:rPr>
          <w:sz w:val="24"/>
          <w:szCs w:val="24"/>
          <w:u w:val="single"/>
        </w:rPr>
        <w:t>Section 2.10(b)</w:t>
      </w:r>
      <w:r>
        <w:rPr>
          <w:sz w:val="24"/>
          <w:szCs w:val="24"/>
        </w:rPr>
        <w:t xml:space="preserve"> (RTE Test Termination Rights).</w:t>
      </w:r>
    </w:p>
    <w:p w14:paraId="0D11453F" w14:textId="77777777" w:rsidR="006C05A1" w:rsidRDefault="006C05A1" w:rsidP="006C05A1">
      <w:pPr>
        <w:pStyle w:val="PlainText"/>
        <w:rPr>
          <w:sz w:val="24"/>
          <w:szCs w:val="24"/>
        </w:rPr>
      </w:pPr>
    </w:p>
    <w:p w14:paraId="4AE06750" w14:textId="6A9A2A32" w:rsidR="006C05A1" w:rsidRDefault="006C05A1" w:rsidP="006C05A1">
      <w:pPr>
        <w:pStyle w:val="PlainText"/>
        <w:rPr>
          <w:sz w:val="24"/>
        </w:rPr>
      </w:pPr>
      <w:r>
        <w:rPr>
          <w:sz w:val="24"/>
          <w:szCs w:val="24"/>
        </w:rPr>
        <w:t>"</w:t>
      </w:r>
      <w:r>
        <w:rPr>
          <w:sz w:val="24"/>
          <w:szCs w:val="24"/>
          <w:u w:val="single"/>
        </w:rPr>
        <w:t>RTE Performance Metric</w:t>
      </w:r>
      <w:r>
        <w:rPr>
          <w:sz w:val="24"/>
          <w:szCs w:val="24"/>
        </w:rPr>
        <w:t xml:space="preserve">": Shall have the meaning set forth in </w:t>
      </w:r>
      <w:r>
        <w:rPr>
          <w:sz w:val="24"/>
          <w:szCs w:val="24"/>
          <w:u w:val="single"/>
        </w:rPr>
        <w:t>Attachment W</w:t>
      </w:r>
      <w:r>
        <w:rPr>
          <w:sz w:val="24"/>
          <w:szCs w:val="24"/>
        </w:rPr>
        <w:t xml:space="preserve"> (BESS Tests) to this Agreement.</w:t>
      </w:r>
      <w:bookmarkEnd w:id="183"/>
    </w:p>
    <w:p w14:paraId="738B1D32" w14:textId="77777777" w:rsidR="006C05A1" w:rsidRDefault="006C05A1" w:rsidP="004D5C9F">
      <w:pPr>
        <w:pStyle w:val="PlainText"/>
        <w:rPr>
          <w:sz w:val="24"/>
        </w:rPr>
      </w:pPr>
    </w:p>
    <w:p w14:paraId="442B167C" w14:textId="1DE84AD2" w:rsidR="004D5C9F" w:rsidRPr="004B302D" w:rsidRDefault="004D5C9F" w:rsidP="004D5C9F">
      <w:pPr>
        <w:pStyle w:val="PlainText"/>
        <w:rPr>
          <w:sz w:val="24"/>
          <w:szCs w:val="24"/>
          <w:u w:val="single"/>
        </w:rPr>
      </w:pPr>
      <w:r w:rsidRPr="004B302D">
        <w:rPr>
          <w:sz w:val="24"/>
        </w:rPr>
        <w:t>"</w:t>
      </w:r>
      <w:r w:rsidRPr="004B302D">
        <w:rPr>
          <w:sz w:val="24"/>
          <w:szCs w:val="24"/>
          <w:u w:val="single"/>
        </w:rPr>
        <w:t>SCADA</w:t>
      </w:r>
      <w:r w:rsidRPr="004B302D">
        <w:rPr>
          <w:sz w:val="24"/>
        </w:rPr>
        <w:t>"</w:t>
      </w:r>
      <w:r w:rsidRPr="004B302D">
        <w:rPr>
          <w:sz w:val="24"/>
          <w:szCs w:val="24"/>
        </w:rPr>
        <w:t xml:space="preserve"> or "</w:t>
      </w:r>
      <w:r w:rsidRPr="004B302D">
        <w:rPr>
          <w:sz w:val="24"/>
          <w:szCs w:val="24"/>
          <w:u w:val="single"/>
        </w:rPr>
        <w:t>Supervisory Control And Data Acquisition</w:t>
      </w:r>
      <w:r w:rsidRPr="004B302D">
        <w:rPr>
          <w:sz w:val="24"/>
        </w:rPr>
        <w:t>"</w:t>
      </w:r>
      <w:r w:rsidRPr="004B302D">
        <w:rPr>
          <w:sz w:val="24"/>
          <w:szCs w:val="24"/>
        </w:rPr>
        <w:t xml:space="preserve"> The Company system that provides remote control and monitoring of Company's transmission and sub-transmission systems and enables Company to perform real-time control of equipment in the field and to monitor the conditions and status of the Company System.</w:t>
      </w:r>
    </w:p>
    <w:p w14:paraId="440A7ABF" w14:textId="77777777" w:rsidR="004D5C9F" w:rsidRPr="004B302D" w:rsidRDefault="004D5C9F" w:rsidP="001C2411">
      <w:pPr>
        <w:pStyle w:val="PlainText"/>
        <w:rPr>
          <w:sz w:val="24"/>
          <w:szCs w:val="24"/>
          <w:u w:val="single"/>
        </w:rPr>
      </w:pPr>
    </w:p>
    <w:p w14:paraId="6113DA36" w14:textId="6AF7A98B"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Second Benchmark Period</w:t>
      </w:r>
      <w:r w:rsidRPr="004B302D">
        <w:rPr>
          <w:rFonts w:ascii="Courier New" w:eastAsiaTheme="minorEastAsia" w:hAnsi="Courier New" w:cs="Courier New"/>
          <w:szCs w:val="22"/>
          <w:lang w:eastAsia="zh-CN"/>
        </w:rPr>
        <w:t>": The period commencing on the first Day of the calendar month following the month during which an OEPR Evaluator issues the Initial OEPR and ending with the expiration of the third (3</w:t>
      </w:r>
      <w:r w:rsidRPr="004B302D">
        <w:rPr>
          <w:rFonts w:ascii="Courier New" w:eastAsiaTheme="minorEastAsia" w:hAnsi="Courier New" w:cs="Courier New"/>
          <w:szCs w:val="22"/>
          <w:vertAlign w:val="superscript"/>
          <w:lang w:eastAsia="zh-CN"/>
        </w:rPr>
        <w:t>rd</w:t>
      </w:r>
      <w:r w:rsidRPr="004B302D">
        <w:rPr>
          <w:rFonts w:ascii="Courier New" w:eastAsiaTheme="minorEastAsia" w:hAnsi="Courier New" w:cs="Courier New"/>
          <w:szCs w:val="22"/>
          <w:lang w:eastAsia="zh-CN"/>
        </w:rPr>
        <w:t>) Contract Year.  For avoidance of doubt, the effect of the foregoing definition is that the Second Benchmark Period will follow immediately upon the expiration of the First Benchmark Period.</w:t>
      </w:r>
      <w:r w:rsidRPr="004B302D">
        <w:rPr>
          <w:rFonts w:ascii="Courier New" w:eastAsiaTheme="minorEastAsia" w:hAnsi="Courier New" w:cs="Courier New"/>
          <w:b/>
          <w:szCs w:val="22"/>
          <w:lang w:eastAsia="zh-CN"/>
        </w:rPr>
        <w:t xml:space="preserve"> </w:t>
      </w:r>
    </w:p>
    <w:p w14:paraId="51A727E0" w14:textId="77777777" w:rsidR="001C2411" w:rsidRPr="004B302D" w:rsidRDefault="001C2411" w:rsidP="0052394D">
      <w:pPr>
        <w:rPr>
          <w:rFonts w:ascii="Courier New" w:eastAsiaTheme="minorEastAsia" w:hAnsi="Courier New" w:cs="Courier New"/>
          <w:szCs w:val="22"/>
          <w:lang w:eastAsia="zh-CN"/>
        </w:rPr>
      </w:pPr>
    </w:p>
    <w:p w14:paraId="14B1A98C" w14:textId="63E1B5DA"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Second NEP Benchmark</w:t>
      </w:r>
      <w:r w:rsidRPr="004B302D">
        <w:rPr>
          <w:rFonts w:ascii="Courier New" w:eastAsiaTheme="minorEastAsia" w:hAnsi="Courier New" w:cs="Courier New"/>
          <w:szCs w:val="22"/>
          <w:lang w:eastAsia="zh-CN"/>
        </w:rPr>
        <w:t xml:space="preserve">": For each calendar month during the Second Benchmark Period, the estimate of Net Energy Potential to be used during such calendar month to calculate the Lump Sum Payment pursuant to </w:t>
      </w:r>
      <w:r w:rsidRPr="004B302D">
        <w:rPr>
          <w:rFonts w:ascii="Courier New" w:eastAsiaTheme="minorEastAsia" w:hAnsi="Courier New" w:cs="Courier New"/>
          <w:szCs w:val="22"/>
          <w:u w:val="single"/>
          <w:lang w:eastAsia="zh-CN"/>
        </w:rPr>
        <w:t>Section 3.ii.a</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(Company Payments for Energy</w:t>
      </w:r>
      <w:r w:rsidR="00FD23F1"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Dispatchability</w:t>
      </w:r>
      <w:r w:rsidR="00FD23F1" w:rsidRPr="004B302D">
        <w:rPr>
          <w:rFonts w:ascii="Courier New" w:eastAsiaTheme="minorEastAsia" w:hAnsi="Courier New" w:cs="Courier New"/>
          <w:szCs w:val="22"/>
          <w:lang w:eastAsia="zh-CN"/>
        </w:rPr>
        <w:t xml:space="preserve"> and Availability of BESS</w:t>
      </w:r>
      <w:r w:rsidRPr="004B302D">
        <w:rPr>
          <w:rFonts w:ascii="Courier New" w:eastAsiaTheme="minorEastAsia" w:hAnsi="Courier New" w:cs="Courier New"/>
          <w:szCs w:val="22"/>
          <w:lang w:eastAsia="zh-CN"/>
        </w:rPr>
        <w:t xml:space="preserve">) to this Agreement.  For avoidance of doubt, the Second NEP Benchmark may vary during the Second Benchmark Period as and to the extent provided in said </w:t>
      </w:r>
      <w:r w:rsidRPr="004B302D">
        <w:rPr>
          <w:rFonts w:ascii="Courier New" w:eastAsiaTheme="minorEastAsia" w:hAnsi="Courier New" w:cs="Courier New"/>
          <w:szCs w:val="22"/>
          <w:u w:val="single"/>
          <w:lang w:eastAsia="zh-CN"/>
        </w:rPr>
        <w:t>Section 3.ii.a</w:t>
      </w:r>
      <w:r w:rsidRPr="004B302D">
        <w:rPr>
          <w:rFonts w:ascii="Courier New" w:eastAsiaTheme="minorEastAsia" w:hAnsi="Courier New" w:cs="Courier New"/>
          <w:szCs w:val="22"/>
          <w:lang w:eastAsia="zh-CN"/>
        </w:rPr>
        <w:t xml:space="preserve">.  </w:t>
      </w:r>
    </w:p>
    <w:p w14:paraId="7EC22C48" w14:textId="77777777" w:rsidR="001C2411" w:rsidRPr="004B302D" w:rsidRDefault="001C2411" w:rsidP="001C2411">
      <w:pPr>
        <w:pStyle w:val="PlainText"/>
        <w:rPr>
          <w:sz w:val="24"/>
          <w:szCs w:val="24"/>
        </w:rPr>
      </w:pPr>
    </w:p>
    <w:p w14:paraId="46687D5F" w14:textId="77777777" w:rsidR="00BC0652" w:rsidRPr="004B302D" w:rsidRDefault="00BC0652" w:rsidP="001C2411">
      <w:pPr>
        <w:pStyle w:val="PlainText"/>
        <w:rPr>
          <w:sz w:val="24"/>
          <w:szCs w:val="24"/>
        </w:rPr>
      </w:pPr>
      <w:r w:rsidRPr="004B302D">
        <w:rPr>
          <w:sz w:val="24"/>
          <w:szCs w:val="24"/>
        </w:rPr>
        <w:t>"</w:t>
      </w:r>
      <w:r w:rsidRPr="004B302D">
        <w:rPr>
          <w:sz w:val="24"/>
          <w:szCs w:val="24"/>
          <w:u w:val="single"/>
        </w:rPr>
        <w:t>Second NUG Contract</w:t>
      </w:r>
      <w:r w:rsidRPr="004B302D">
        <w:rPr>
          <w:sz w:val="24"/>
          <w:szCs w:val="24"/>
        </w:rPr>
        <w:t xml:space="preserve">": Shall have the meaning set forth in </w:t>
      </w:r>
      <w:r w:rsidRPr="004B302D">
        <w:rPr>
          <w:sz w:val="24"/>
          <w:szCs w:val="24"/>
          <w:u w:val="single"/>
        </w:rPr>
        <w:t>Section 1(e)</w:t>
      </w:r>
      <w:r w:rsidRPr="004B302D">
        <w:rPr>
          <w:sz w:val="24"/>
          <w:szCs w:val="24"/>
        </w:rPr>
        <w:t xml:space="preserve"> (Revisions to Costs) of </w:t>
      </w:r>
      <w:r w:rsidRPr="004B302D">
        <w:rPr>
          <w:sz w:val="24"/>
          <w:szCs w:val="24"/>
          <w:u w:val="single"/>
        </w:rPr>
        <w:t>Attachment G</w:t>
      </w:r>
      <w:r w:rsidRPr="004B302D">
        <w:rPr>
          <w:sz w:val="24"/>
          <w:szCs w:val="24"/>
        </w:rPr>
        <w:t xml:space="preserve"> (Company-Owned Interconnection Facilities) to this Agreement.</w:t>
      </w:r>
    </w:p>
    <w:p w14:paraId="319E8246" w14:textId="77777777" w:rsidR="00BC0652" w:rsidRPr="004B302D" w:rsidRDefault="00BC0652" w:rsidP="001C2411">
      <w:pPr>
        <w:pStyle w:val="PlainText"/>
        <w:rPr>
          <w:sz w:val="24"/>
          <w:szCs w:val="24"/>
        </w:rPr>
      </w:pPr>
    </w:p>
    <w:p w14:paraId="28F88C53" w14:textId="77777777" w:rsidR="00572BE1" w:rsidRPr="004B302D" w:rsidRDefault="00572BE1" w:rsidP="001C2411">
      <w:pPr>
        <w:pStyle w:val="PlainText"/>
        <w:rPr>
          <w:sz w:val="24"/>
          <w:szCs w:val="24"/>
        </w:rPr>
      </w:pPr>
      <w:r w:rsidRPr="004B302D">
        <w:rPr>
          <w:sz w:val="24"/>
          <w:szCs w:val="24"/>
        </w:rPr>
        <w:lastRenderedPageBreak/>
        <w:t>"</w:t>
      </w:r>
      <w:r w:rsidRPr="004B302D">
        <w:rPr>
          <w:sz w:val="24"/>
          <w:szCs w:val="24"/>
          <w:u w:val="single"/>
        </w:rPr>
        <w:t>Second OEPR</w:t>
      </w:r>
      <w:r w:rsidRPr="004B302D">
        <w:rPr>
          <w:sz w:val="24"/>
          <w:szCs w:val="24"/>
        </w:rPr>
        <w:t xml:space="preserve">": Shall have the meaning set forth in </w:t>
      </w:r>
      <w:r w:rsidRPr="004B302D">
        <w:rPr>
          <w:sz w:val="24"/>
          <w:szCs w:val="24"/>
          <w:u w:val="single"/>
        </w:rPr>
        <w:t>Section 4(g)</w:t>
      </w:r>
      <w:r w:rsidRPr="004B302D">
        <w:rPr>
          <w:sz w:val="24"/>
          <w:szCs w:val="24"/>
        </w:rPr>
        <w:t xml:space="preserve"> (Review of the First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14:paraId="622C1E46" w14:textId="77777777" w:rsidR="00572BE1" w:rsidRPr="004B302D" w:rsidRDefault="00572BE1" w:rsidP="001C2411">
      <w:pPr>
        <w:pStyle w:val="PlainText"/>
        <w:rPr>
          <w:sz w:val="24"/>
          <w:szCs w:val="24"/>
        </w:rPr>
      </w:pPr>
    </w:p>
    <w:p w14:paraId="51924044" w14:textId="77777777" w:rsidR="00572BE1" w:rsidRPr="004B302D" w:rsidRDefault="00572BE1" w:rsidP="001C2411">
      <w:pPr>
        <w:pStyle w:val="PlainText"/>
        <w:rPr>
          <w:sz w:val="24"/>
          <w:szCs w:val="24"/>
        </w:rPr>
      </w:pPr>
      <w:r w:rsidRPr="004B302D">
        <w:rPr>
          <w:sz w:val="24"/>
          <w:szCs w:val="24"/>
        </w:rPr>
        <w:t>"</w:t>
      </w:r>
      <w:r w:rsidRPr="004B302D">
        <w:rPr>
          <w:sz w:val="24"/>
          <w:szCs w:val="24"/>
          <w:u w:val="single"/>
        </w:rPr>
        <w:t>Second OEPR Evaluator</w:t>
      </w:r>
      <w:r w:rsidRPr="004B302D">
        <w:rPr>
          <w:sz w:val="24"/>
          <w:szCs w:val="24"/>
        </w:rPr>
        <w:t xml:space="preserve">": Shall have the meaning set forth in </w:t>
      </w:r>
      <w:r w:rsidRPr="004B302D">
        <w:rPr>
          <w:sz w:val="24"/>
          <w:szCs w:val="24"/>
          <w:u w:val="single"/>
        </w:rPr>
        <w:t>Section 4(g)</w:t>
      </w:r>
      <w:r w:rsidRPr="004B302D">
        <w:rPr>
          <w:sz w:val="24"/>
          <w:szCs w:val="24"/>
        </w:rPr>
        <w:t xml:space="preserve"> (Review of the First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14:paraId="72B84C90" w14:textId="77777777" w:rsidR="00572BE1" w:rsidRPr="004B302D" w:rsidRDefault="00572BE1" w:rsidP="001C2411">
      <w:pPr>
        <w:pStyle w:val="PlainText"/>
        <w:rPr>
          <w:sz w:val="24"/>
          <w:szCs w:val="24"/>
        </w:rPr>
      </w:pPr>
    </w:p>
    <w:p w14:paraId="235E24AE" w14:textId="77777777" w:rsidR="00FF2355" w:rsidRPr="004B302D" w:rsidRDefault="00FF2355" w:rsidP="001C2411">
      <w:pPr>
        <w:pStyle w:val="PlainText"/>
        <w:rPr>
          <w:sz w:val="24"/>
          <w:szCs w:val="24"/>
        </w:rPr>
      </w:pPr>
      <w:r w:rsidRPr="004B302D">
        <w:rPr>
          <w:sz w:val="24"/>
          <w:szCs w:val="24"/>
        </w:rPr>
        <w:t>"</w:t>
      </w:r>
      <w:r w:rsidRPr="004B302D">
        <w:rPr>
          <w:sz w:val="24"/>
          <w:szCs w:val="24"/>
          <w:u w:val="single"/>
        </w:rPr>
        <w:t>Section 5</w:t>
      </w:r>
      <w:r w:rsidRPr="004B302D">
        <w:rPr>
          <w:sz w:val="24"/>
          <w:szCs w:val="24"/>
        </w:rPr>
        <w:t xml:space="preserve">": Shall have the meaning set forth in </w:t>
      </w:r>
      <w:r w:rsidRPr="004B302D">
        <w:rPr>
          <w:sz w:val="24"/>
          <w:szCs w:val="24"/>
          <w:u w:val="single"/>
        </w:rPr>
        <w:t>Section 5(f)</w:t>
      </w:r>
      <w:r w:rsidRPr="004B302D">
        <w:rPr>
          <w:sz w:val="24"/>
          <w:szCs w:val="24"/>
        </w:rPr>
        <w:t xml:space="preserve"> of </w:t>
      </w:r>
      <w:r w:rsidRPr="004B302D">
        <w:rPr>
          <w:sz w:val="24"/>
          <w:szCs w:val="24"/>
          <w:u w:val="single"/>
        </w:rPr>
        <w:t>Attachment A</w:t>
      </w:r>
      <w:r w:rsidRPr="004B302D">
        <w:rPr>
          <w:sz w:val="24"/>
          <w:szCs w:val="24"/>
        </w:rPr>
        <w:t xml:space="preserve"> (Description of Generation, Conversion and Storage Facility) to this Agreement.</w:t>
      </w:r>
    </w:p>
    <w:p w14:paraId="6DB1DE22" w14:textId="77777777" w:rsidR="00FF2355" w:rsidRPr="004B302D" w:rsidRDefault="00FF2355" w:rsidP="001C2411">
      <w:pPr>
        <w:pStyle w:val="PlainText"/>
        <w:rPr>
          <w:sz w:val="24"/>
          <w:szCs w:val="24"/>
        </w:rPr>
      </w:pPr>
    </w:p>
    <w:p w14:paraId="7A29D0D8" w14:textId="77777777" w:rsidR="001C2411" w:rsidRDefault="001C2411" w:rsidP="001C2411">
      <w:pPr>
        <w:pStyle w:val="PlainText"/>
        <w:rPr>
          <w:sz w:val="24"/>
          <w:szCs w:val="24"/>
        </w:rPr>
      </w:pPr>
      <w:r w:rsidRPr="004B302D">
        <w:rPr>
          <w:sz w:val="24"/>
          <w:szCs w:val="24"/>
        </w:rPr>
        <w:t>"</w:t>
      </w:r>
      <w:r w:rsidRPr="004B302D">
        <w:rPr>
          <w:sz w:val="24"/>
          <w:szCs w:val="24"/>
          <w:u w:val="single"/>
        </w:rPr>
        <w:t>Security Funds</w:t>
      </w:r>
      <w:r w:rsidRPr="004B302D">
        <w:rPr>
          <w:sz w:val="24"/>
          <w:szCs w:val="24"/>
        </w:rPr>
        <w:t xml:space="preserve">": Shall have the meaning set forth in </w:t>
      </w:r>
      <w:r w:rsidRPr="004B302D">
        <w:rPr>
          <w:sz w:val="24"/>
          <w:szCs w:val="24"/>
          <w:u w:val="single"/>
        </w:rPr>
        <w:t>Section 14.6</w:t>
      </w:r>
      <w:r w:rsidRPr="004B302D">
        <w:rPr>
          <w:sz w:val="24"/>
          <w:szCs w:val="24"/>
        </w:rPr>
        <w:t xml:space="preserve"> (Security Funds).</w:t>
      </w:r>
    </w:p>
    <w:p w14:paraId="55CA873F" w14:textId="77777777" w:rsidR="009A7B81" w:rsidRDefault="009A7B81" w:rsidP="001C2411">
      <w:pPr>
        <w:pStyle w:val="PlainText"/>
        <w:rPr>
          <w:sz w:val="24"/>
          <w:szCs w:val="24"/>
        </w:rPr>
      </w:pPr>
    </w:p>
    <w:p w14:paraId="40D12D89" w14:textId="25052F6C" w:rsidR="001C2411" w:rsidRPr="004B302D" w:rsidRDefault="001C2411" w:rsidP="001C2411">
      <w:pPr>
        <w:pStyle w:val="PlainText"/>
        <w:rPr>
          <w:sz w:val="24"/>
          <w:szCs w:val="24"/>
        </w:rPr>
      </w:pPr>
      <w:r w:rsidRPr="004B302D">
        <w:rPr>
          <w:sz w:val="24"/>
          <w:szCs w:val="24"/>
        </w:rPr>
        <w:t>"</w:t>
      </w:r>
      <w:r w:rsidRPr="004B302D">
        <w:rPr>
          <w:sz w:val="24"/>
          <w:szCs w:val="24"/>
          <w:u w:val="single"/>
        </w:rPr>
        <w:t>Site</w:t>
      </w:r>
      <w:r w:rsidRPr="004B302D">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sidRPr="004B302D">
        <w:rPr>
          <w:sz w:val="24"/>
          <w:szCs w:val="24"/>
          <w:u w:val="single"/>
        </w:rPr>
        <w:t>Attachment A</w:t>
      </w:r>
      <w:r w:rsidRPr="004B302D">
        <w:rPr>
          <w:sz w:val="24"/>
          <w:szCs w:val="24"/>
        </w:rPr>
        <w:t xml:space="preserve"> (Description of Generation</w:t>
      </w:r>
      <w:r w:rsidR="00CE3783"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 to this Agreement.</w:t>
      </w:r>
    </w:p>
    <w:p w14:paraId="06DD7B37" w14:textId="77777777" w:rsidR="00600AEC" w:rsidRPr="004B302D" w:rsidRDefault="00600AEC" w:rsidP="00E77563">
      <w:pPr>
        <w:autoSpaceDE w:val="0"/>
        <w:autoSpaceDN w:val="0"/>
        <w:adjustRightInd w:val="0"/>
        <w:rPr>
          <w:rFonts w:ascii="Courier New" w:hAnsi="Courier New" w:cs="Courier New"/>
        </w:rPr>
      </w:pPr>
    </w:p>
    <w:p w14:paraId="528F8847" w14:textId="52F8F915" w:rsidR="001C2411" w:rsidRPr="00C91906" w:rsidRDefault="001C2411" w:rsidP="001C2411">
      <w:pPr>
        <w:autoSpaceDE w:val="0"/>
        <w:autoSpaceDN w:val="0"/>
        <w:adjustRightInd w:val="0"/>
        <w:rPr>
          <w:rFonts w:ascii="Courier New" w:hAnsi="Courier New" w:cs="Courier New"/>
          <w:szCs w:val="24"/>
        </w:rPr>
      </w:pPr>
      <w:r w:rsidRPr="00447E4A">
        <w:rPr>
          <w:rFonts w:ascii="Courier New" w:hAnsi="Courier New" w:cs="Courier New"/>
          <w:szCs w:val="24"/>
        </w:rPr>
        <w:t>"</w:t>
      </w:r>
      <w:r w:rsidRPr="00F35441">
        <w:rPr>
          <w:rFonts w:ascii="Courier New" w:hAnsi="Courier New" w:cs="Courier New"/>
          <w:szCs w:val="24"/>
          <w:u w:val="single"/>
        </w:rPr>
        <w:t>Source Code</w:t>
      </w:r>
      <w:r w:rsidRPr="00D235D5">
        <w:rPr>
          <w:rFonts w:ascii="Courier New" w:hAnsi="Courier New" w:cs="Courier New"/>
          <w:szCs w:val="24"/>
        </w:rPr>
        <w:t>": S</w:t>
      </w:r>
      <w:r w:rsidRPr="0051062C">
        <w:rPr>
          <w:rFonts w:ascii="Courier New" w:hAnsi="Courier New" w:cs="Courier New"/>
          <w:szCs w:val="24"/>
        </w:rPr>
        <w:t>hall mean the human readable source code of the Required Models which: (i) will be narrated documentation related to the compilation, linking, packaging and platform requirements and any other materials or software sufficient to enable a reasonably skilled</w:t>
      </w:r>
      <w:r w:rsidRPr="00C91906">
        <w:rPr>
          <w:rFonts w:ascii="Courier New" w:hAnsi="Courier New" w:cs="Courier New"/>
          <w:szCs w:val="24"/>
        </w:rPr>
        <w:t xml:space="preserve"> programmer to build, modify and use the code within a commercially reasonable period of time for the purposes of a Source Code Authorized Use; and (ii) can reasonably be compiled by a computer for execution.</w:t>
      </w:r>
    </w:p>
    <w:p w14:paraId="676BFFA1" w14:textId="77777777" w:rsidR="001C2411" w:rsidRPr="003B30CD" w:rsidRDefault="001C2411" w:rsidP="001C2411">
      <w:pPr>
        <w:autoSpaceDE w:val="0"/>
        <w:autoSpaceDN w:val="0"/>
        <w:adjustRightInd w:val="0"/>
        <w:rPr>
          <w:rFonts w:ascii="Courier New" w:hAnsi="Courier New" w:cs="Courier New"/>
          <w:szCs w:val="24"/>
        </w:rPr>
      </w:pPr>
    </w:p>
    <w:p w14:paraId="353ABCA6" w14:textId="4523B1CF" w:rsidR="001C2411" w:rsidRPr="004B302D" w:rsidRDefault="001C2411" w:rsidP="001C2411">
      <w:pPr>
        <w:autoSpaceDE w:val="0"/>
        <w:autoSpaceDN w:val="0"/>
        <w:adjustRightInd w:val="0"/>
        <w:rPr>
          <w:rFonts w:ascii="Courier New" w:hAnsi="Courier New" w:cs="Courier New"/>
          <w:szCs w:val="24"/>
        </w:rPr>
      </w:pPr>
      <w:r w:rsidRPr="00B959DE">
        <w:rPr>
          <w:rFonts w:ascii="Courier New" w:hAnsi="Courier New" w:cs="Courier New"/>
          <w:szCs w:val="24"/>
        </w:rPr>
        <w:t>"</w:t>
      </w:r>
      <w:r w:rsidRPr="006F17F2">
        <w:rPr>
          <w:rFonts w:ascii="Courier New" w:hAnsi="Courier New" w:cs="Courier New"/>
          <w:szCs w:val="24"/>
          <w:u w:val="single"/>
        </w:rPr>
        <w:t>Source Code Authorized Use</w:t>
      </w:r>
      <w:r w:rsidRPr="006F17F2">
        <w:rPr>
          <w:rFonts w:ascii="Courier New" w:hAnsi="Courier New" w:cs="Courier New"/>
          <w:szCs w:val="24"/>
        </w:rPr>
        <w:t xml:space="preserve">": Shall have the meaning set forth in </w:t>
      </w:r>
      <w:r w:rsidRPr="004B302D">
        <w:rPr>
          <w:rFonts w:ascii="Courier New" w:hAnsi="Courier New" w:cs="Courier New"/>
          <w:szCs w:val="24"/>
          <w:u w:val="single"/>
        </w:rPr>
        <w:t>Section 6(b)(i)(E)</w:t>
      </w:r>
      <w:r w:rsidRPr="004B302D">
        <w:rPr>
          <w:rFonts w:ascii="Courier New" w:hAnsi="Courier New" w:cs="Courier New"/>
          <w:szCs w:val="24"/>
        </w:rPr>
        <w:t xml:space="preserve"> (Authorized Use)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210CB4">
        <w:rPr>
          <w:rFonts w:ascii="Courier New" w:hAnsi="Courier New" w:cs="Courier New"/>
          <w:szCs w:val="24"/>
        </w:rPr>
        <w:t>Subscriber Organization</w:t>
      </w:r>
      <w:r w:rsidRPr="004B302D">
        <w:rPr>
          <w:rFonts w:ascii="Courier New" w:hAnsi="Courier New" w:cs="Courier New"/>
          <w:szCs w:val="24"/>
        </w:rPr>
        <w:t>) of this Agreement.</w:t>
      </w:r>
    </w:p>
    <w:p w14:paraId="2963FB22" w14:textId="77777777" w:rsidR="001C2411" w:rsidRPr="004B302D" w:rsidRDefault="001C2411" w:rsidP="001C2411">
      <w:pPr>
        <w:autoSpaceDE w:val="0"/>
        <w:autoSpaceDN w:val="0"/>
        <w:adjustRightInd w:val="0"/>
        <w:rPr>
          <w:rFonts w:ascii="Courier New" w:hAnsi="Courier New" w:cs="Courier New"/>
          <w:szCs w:val="24"/>
        </w:rPr>
      </w:pPr>
    </w:p>
    <w:p w14:paraId="7BA5FE1F"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w:t>
      </w:r>
      <w:r w:rsidRPr="004B302D">
        <w:rPr>
          <w:rFonts w:ascii="Courier New" w:hAnsi="Courier New" w:cs="Courier New"/>
          <w:szCs w:val="24"/>
        </w:rPr>
        <w:t>":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14:paraId="4F8281EE" w14:textId="77777777" w:rsidR="004D5E42" w:rsidRPr="004B302D" w:rsidRDefault="004D5E42" w:rsidP="001C2411">
      <w:pPr>
        <w:autoSpaceDE w:val="0"/>
        <w:autoSpaceDN w:val="0"/>
        <w:adjustRightInd w:val="0"/>
        <w:rPr>
          <w:rFonts w:ascii="Courier New" w:hAnsi="Courier New" w:cs="Courier New"/>
          <w:szCs w:val="24"/>
        </w:rPr>
      </w:pPr>
    </w:p>
    <w:p w14:paraId="2A12E300"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 Agent</w:t>
      </w:r>
      <w:r w:rsidRPr="004B302D">
        <w:rPr>
          <w:rFonts w:ascii="Courier New" w:hAnsi="Courier New" w:cs="Courier New"/>
          <w:szCs w:val="24"/>
        </w:rPr>
        <w:t>": Shall mean Iron Mountain Intellectual Property Management, Inc. or such other similar escrow agent approved by Company.</w:t>
      </w:r>
    </w:p>
    <w:p w14:paraId="319B34AB" w14:textId="77777777" w:rsidR="001C2411" w:rsidRPr="004B302D" w:rsidRDefault="001C2411" w:rsidP="001C2411">
      <w:pPr>
        <w:autoSpaceDE w:val="0"/>
        <w:autoSpaceDN w:val="0"/>
        <w:adjustRightInd w:val="0"/>
        <w:rPr>
          <w:rFonts w:ascii="Courier New" w:hAnsi="Courier New" w:cs="Courier New"/>
          <w:szCs w:val="24"/>
        </w:rPr>
      </w:pPr>
    </w:p>
    <w:p w14:paraId="2A404A68"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lastRenderedPageBreak/>
        <w:t>"</w:t>
      </w:r>
      <w:r w:rsidRPr="004B302D">
        <w:rPr>
          <w:rFonts w:ascii="Courier New" w:hAnsi="Courier New" w:cs="Courier New"/>
          <w:szCs w:val="24"/>
          <w:u w:val="single"/>
        </w:rPr>
        <w:t>Source Code Escrow Agreement</w:t>
      </w:r>
      <w:r w:rsidRPr="004B302D">
        <w:rPr>
          <w:rFonts w:ascii="Courier New" w:hAnsi="Courier New" w:cs="Courier New"/>
          <w:szCs w:val="24"/>
        </w:rPr>
        <w:t>": Shall mean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7F7339CA" w14:textId="77777777" w:rsidR="001C2411" w:rsidRPr="004B302D" w:rsidRDefault="001C2411" w:rsidP="001C2411">
      <w:pPr>
        <w:autoSpaceDE w:val="0"/>
        <w:autoSpaceDN w:val="0"/>
        <w:adjustRightInd w:val="0"/>
        <w:rPr>
          <w:rFonts w:ascii="Courier New" w:hAnsi="Courier New" w:cs="Courier New"/>
          <w:szCs w:val="24"/>
        </w:rPr>
      </w:pPr>
    </w:p>
    <w:p w14:paraId="027CFB90"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Owner</w:t>
      </w:r>
      <w:r w:rsidRPr="004B302D">
        <w:rPr>
          <w:rFonts w:ascii="Courier New" w:hAnsi="Courier New" w:cs="Courier New"/>
          <w:szCs w:val="24"/>
        </w:rPr>
        <w:t>": Shall mean the developer and/or owner of the Required Models utilizing Source Code authorized to deposit the Source Code with the Source Code Escrow Agent upon the terms of the Source Code Escrow Agreement.</w:t>
      </w:r>
    </w:p>
    <w:p w14:paraId="0FCB7C7C" w14:textId="77777777" w:rsidR="001C2411" w:rsidRPr="004B302D" w:rsidRDefault="001C2411" w:rsidP="001C2411">
      <w:pPr>
        <w:pStyle w:val="PlainText"/>
        <w:rPr>
          <w:sz w:val="24"/>
          <w:szCs w:val="24"/>
        </w:rPr>
      </w:pPr>
    </w:p>
    <w:p w14:paraId="0C736B3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SOX 404</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42E57A2B" w14:textId="77777777" w:rsidR="001C2411" w:rsidRPr="004B302D" w:rsidRDefault="001C2411" w:rsidP="001C2411">
      <w:pPr>
        <w:pStyle w:val="PlainText"/>
        <w:rPr>
          <w:sz w:val="24"/>
          <w:szCs w:val="24"/>
        </w:rPr>
      </w:pPr>
    </w:p>
    <w:p w14:paraId="5CBF632C" w14:textId="77777777" w:rsidR="00BC0652" w:rsidRPr="004B302D" w:rsidRDefault="00BC0652" w:rsidP="001C2411">
      <w:pPr>
        <w:pStyle w:val="PlainText"/>
        <w:rPr>
          <w:sz w:val="24"/>
          <w:szCs w:val="24"/>
        </w:rPr>
      </w:pPr>
      <w:r w:rsidRPr="004B302D">
        <w:rPr>
          <w:sz w:val="24"/>
          <w:szCs w:val="24"/>
        </w:rPr>
        <w:t>"</w:t>
      </w:r>
      <w:r w:rsidRPr="004B302D">
        <w:rPr>
          <w:sz w:val="24"/>
          <w:szCs w:val="24"/>
          <w:u w:val="single"/>
        </w:rPr>
        <w:t>Standards</w:t>
      </w:r>
      <w:r w:rsidRPr="004B302D">
        <w:rPr>
          <w:sz w:val="24"/>
          <w:szCs w:val="24"/>
        </w:rPr>
        <w:t xml:space="preserve">": Shall have the meaning set forth in </w:t>
      </w:r>
      <w:r w:rsidRPr="004B302D">
        <w:rPr>
          <w:sz w:val="24"/>
          <w:szCs w:val="24"/>
          <w:u w:val="single"/>
        </w:rPr>
        <w:t>Section 2(c)</w:t>
      </w:r>
      <w:r w:rsidRPr="004B302D">
        <w:rPr>
          <w:sz w:val="24"/>
          <w:szCs w:val="24"/>
        </w:rPr>
        <w:t xml:space="preserve"> (Plans) of </w:t>
      </w:r>
      <w:r w:rsidRPr="004B302D">
        <w:rPr>
          <w:sz w:val="24"/>
          <w:szCs w:val="24"/>
          <w:u w:val="single"/>
        </w:rPr>
        <w:t>Attachment G</w:t>
      </w:r>
      <w:r w:rsidRPr="004B302D">
        <w:rPr>
          <w:sz w:val="24"/>
          <w:szCs w:val="24"/>
        </w:rPr>
        <w:t xml:space="preserve"> (Company-Owned Interconnection Facilities) to this Agreement.</w:t>
      </w:r>
    </w:p>
    <w:p w14:paraId="354C756A" w14:textId="77777777" w:rsidR="00BC0652" w:rsidRPr="004B302D" w:rsidRDefault="00BC0652" w:rsidP="001C2411">
      <w:pPr>
        <w:pStyle w:val="PlainText"/>
        <w:rPr>
          <w:sz w:val="24"/>
          <w:szCs w:val="24"/>
        </w:rPr>
      </w:pPr>
    </w:p>
    <w:p w14:paraId="51412299" w14:textId="77777777" w:rsidR="0072769D" w:rsidRPr="004B302D" w:rsidRDefault="0072769D" w:rsidP="001C2411">
      <w:pPr>
        <w:pStyle w:val="PlainText"/>
        <w:rPr>
          <w:sz w:val="24"/>
          <w:szCs w:val="24"/>
        </w:rPr>
      </w:pPr>
      <w:r w:rsidRPr="004B302D">
        <w:rPr>
          <w:sz w:val="24"/>
          <w:szCs w:val="24"/>
        </w:rPr>
        <w:t>"</w:t>
      </w:r>
      <w:r w:rsidRPr="004B302D">
        <w:rPr>
          <w:sz w:val="24"/>
          <w:szCs w:val="24"/>
          <w:u w:val="single"/>
        </w:rPr>
        <w:t>Standby Letter of Credit</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(Standby Letter of Credit) of </w:t>
      </w:r>
      <w:r w:rsidRPr="004B302D">
        <w:rPr>
          <w:sz w:val="24"/>
          <w:szCs w:val="24"/>
          <w:u w:val="single"/>
        </w:rPr>
        <w:t>Attachment G</w:t>
      </w:r>
      <w:r w:rsidRPr="004B302D">
        <w:rPr>
          <w:sz w:val="24"/>
          <w:szCs w:val="24"/>
        </w:rPr>
        <w:t xml:space="preserve"> (Company-Owned Interconnection Facilities) to this Agreement.</w:t>
      </w:r>
    </w:p>
    <w:p w14:paraId="4AD91F2C" w14:textId="77777777" w:rsidR="0072769D" w:rsidRPr="004B302D" w:rsidRDefault="0072769D" w:rsidP="001C2411">
      <w:pPr>
        <w:pStyle w:val="PlainText"/>
        <w:rPr>
          <w:sz w:val="24"/>
          <w:szCs w:val="24"/>
        </w:rPr>
      </w:pPr>
    </w:p>
    <w:p w14:paraId="1CE00306" w14:textId="43CF598B" w:rsidR="00A90FC1" w:rsidRPr="004B302D" w:rsidRDefault="00A90FC1" w:rsidP="001C2411">
      <w:pPr>
        <w:pStyle w:val="PlainText"/>
        <w:rPr>
          <w:sz w:val="24"/>
          <w:szCs w:val="24"/>
        </w:rPr>
      </w:pPr>
      <w:r w:rsidRPr="004B302D">
        <w:rPr>
          <w:sz w:val="24"/>
          <w:szCs w:val="24"/>
        </w:rPr>
        <w:t>"</w:t>
      </w:r>
      <w:r w:rsidRPr="004B302D">
        <w:rPr>
          <w:sz w:val="24"/>
          <w:szCs w:val="24"/>
          <w:u w:val="single"/>
        </w:rPr>
        <w:t>State of Charge</w:t>
      </w:r>
      <w:r w:rsidRPr="004B302D">
        <w:rPr>
          <w:sz w:val="24"/>
          <w:szCs w:val="24"/>
        </w:rPr>
        <w:t>":  Energy in the BESS stated as a percentage of BESS Contract Capacity.</w:t>
      </w:r>
    </w:p>
    <w:p w14:paraId="3F3F0AB2" w14:textId="77777777" w:rsidR="00A90FC1" w:rsidRPr="004B302D" w:rsidRDefault="00A90FC1" w:rsidP="001C2411">
      <w:pPr>
        <w:pStyle w:val="PlainText"/>
        <w:rPr>
          <w:sz w:val="24"/>
          <w:szCs w:val="24"/>
        </w:rPr>
      </w:pPr>
    </w:p>
    <w:p w14:paraId="068DC1CA" w14:textId="2E893048" w:rsidR="003249B1" w:rsidRPr="004B302D" w:rsidRDefault="003249B1" w:rsidP="003249B1">
      <w:pPr>
        <w:pStyle w:val="PlainText"/>
        <w:rPr>
          <w:sz w:val="24"/>
          <w:szCs w:val="24"/>
        </w:rPr>
      </w:pPr>
      <w:r w:rsidRPr="004B302D">
        <w:rPr>
          <w:sz w:val="24"/>
          <w:szCs w:val="24"/>
        </w:rPr>
        <w:t>"</w:t>
      </w:r>
      <w:r w:rsidRPr="004B302D">
        <w:rPr>
          <w:sz w:val="24"/>
          <w:szCs w:val="24"/>
          <w:u w:val="single"/>
        </w:rPr>
        <w:t>Study</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w:t>
      </w:r>
      <w:r w:rsidR="00210CB4">
        <w:rPr>
          <w:sz w:val="24"/>
          <w:szCs w:val="24"/>
        </w:rPr>
        <w:t>Subscriber Organization</w:t>
      </w:r>
      <w:r w:rsidRPr="004B302D">
        <w:rPr>
          <w:sz w:val="24"/>
          <w:szCs w:val="24"/>
        </w:rPr>
        <w:t>) to this Agreement.</w:t>
      </w:r>
    </w:p>
    <w:p w14:paraId="07501DF4" w14:textId="77777777" w:rsidR="003249B1" w:rsidRDefault="003249B1" w:rsidP="003249B1">
      <w:pPr>
        <w:pStyle w:val="PlainText"/>
        <w:rPr>
          <w:sz w:val="24"/>
          <w:szCs w:val="24"/>
        </w:rPr>
      </w:pPr>
    </w:p>
    <w:p w14:paraId="4F7268AD" w14:textId="77777777" w:rsidR="00E87600" w:rsidRPr="004B302D" w:rsidRDefault="00E87600" w:rsidP="00E87600">
      <w:pPr>
        <w:pStyle w:val="PlainText"/>
        <w:spacing w:after="240"/>
        <w:rPr>
          <w:sz w:val="24"/>
          <w:szCs w:val="24"/>
        </w:rPr>
      </w:pPr>
      <w:r w:rsidRPr="004B302D">
        <w:rPr>
          <w:sz w:val="24"/>
          <w:szCs w:val="24"/>
        </w:rPr>
        <w:t>"</w:t>
      </w:r>
      <w:r w:rsidRPr="004B302D">
        <w:rPr>
          <w:sz w:val="24"/>
          <w:szCs w:val="24"/>
          <w:u w:val="single"/>
        </w:rPr>
        <w:t>Submission Notice</w:t>
      </w:r>
      <w:r w:rsidRPr="004B302D">
        <w:rPr>
          <w:sz w:val="24"/>
          <w:szCs w:val="24"/>
        </w:rPr>
        <w:t xml:space="preserve">": Shall have the meaning set forth in </w:t>
      </w:r>
      <w:r w:rsidRPr="004B302D">
        <w:rPr>
          <w:sz w:val="24"/>
          <w:szCs w:val="24"/>
          <w:u w:val="single"/>
        </w:rPr>
        <w:t>Section 2(e)</w:t>
      </w:r>
      <w:r w:rsidRPr="004B302D">
        <w:rPr>
          <w:sz w:val="24"/>
          <w:szCs w:val="24"/>
        </w:rPr>
        <w:t xml:space="preserve"> (Appointment of Independent AF Evaluator) of </w:t>
      </w:r>
      <w:r w:rsidRPr="004B302D">
        <w:rPr>
          <w:sz w:val="24"/>
          <w:szCs w:val="24"/>
          <w:u w:val="single"/>
        </w:rPr>
        <w:t>Attachment T</w:t>
      </w:r>
      <w:r w:rsidRPr="004B302D">
        <w:rPr>
          <w:sz w:val="24"/>
          <w:szCs w:val="24"/>
        </w:rPr>
        <w:t xml:space="preserve"> (Monthly Reporting and Dispute Resolution by Independent AF Evaluator) to this Agreement.</w:t>
      </w:r>
    </w:p>
    <w:p w14:paraId="10C6FB0D" w14:textId="487F353B" w:rsidR="00C30691" w:rsidRDefault="00C30691" w:rsidP="00C30691">
      <w:pPr>
        <w:pStyle w:val="BodyText"/>
        <w:spacing w:after="240"/>
        <w:ind w:right="-187"/>
        <w:jc w:val="both"/>
        <w:rPr>
          <w:rFonts w:ascii="Courier New" w:hAnsi="Courier New" w:cs="Courier New"/>
          <w:szCs w:val="24"/>
        </w:rPr>
      </w:pPr>
      <w:r w:rsidRPr="00341071">
        <w:rPr>
          <w:rFonts w:ascii="Courier New" w:hAnsi="Courier New" w:cs="Courier New"/>
          <w:szCs w:val="24"/>
        </w:rPr>
        <w:t>"</w:t>
      </w:r>
      <w:r w:rsidRPr="00341071">
        <w:rPr>
          <w:rFonts w:ascii="Courier New" w:hAnsi="Courier New" w:cs="Courier New"/>
          <w:szCs w:val="24"/>
          <w:u w:val="single"/>
        </w:rPr>
        <w:t>Subscriber</w:t>
      </w:r>
      <w:r w:rsidRPr="00341071">
        <w:rPr>
          <w:rFonts w:ascii="Courier New" w:hAnsi="Courier New" w:cs="Courier New"/>
          <w:szCs w:val="24"/>
        </w:rPr>
        <w:t xml:space="preserve">" </w:t>
      </w:r>
      <w:r w:rsidR="00FE787C">
        <w:rPr>
          <w:rFonts w:ascii="Courier New" w:hAnsi="Courier New" w:cs="Courier New"/>
          <w:szCs w:val="24"/>
        </w:rPr>
        <w:t xml:space="preserve">Shall </w:t>
      </w:r>
      <w:r w:rsidRPr="00341071">
        <w:rPr>
          <w:rFonts w:ascii="Courier New" w:hAnsi="Courier New" w:cs="Courier New"/>
          <w:szCs w:val="24"/>
        </w:rPr>
        <w:t>mean a retail customer of the Company who owns one or more Subscriptions of a Facility interconnected with the Company</w:t>
      </w:r>
      <w:r>
        <w:rPr>
          <w:rFonts w:ascii="Courier New" w:hAnsi="Courier New" w:cs="Courier New"/>
          <w:szCs w:val="24"/>
        </w:rPr>
        <w:t xml:space="preserve"> System</w:t>
      </w:r>
      <w:r w:rsidRPr="00341071">
        <w:rPr>
          <w:rFonts w:ascii="Courier New" w:hAnsi="Courier New" w:cs="Courier New"/>
          <w:szCs w:val="24"/>
        </w:rPr>
        <w:t>.</w:t>
      </w:r>
    </w:p>
    <w:p w14:paraId="3317147D" w14:textId="3FE1D874" w:rsidR="00C30691" w:rsidRPr="004B302D" w:rsidRDefault="00C30691" w:rsidP="00C30691">
      <w:pPr>
        <w:pStyle w:val="PlainText"/>
        <w:widowControl w:val="0"/>
        <w:rPr>
          <w:sz w:val="24"/>
          <w:szCs w:val="24"/>
        </w:rPr>
      </w:pPr>
      <w:r w:rsidRPr="00D235D5">
        <w:rPr>
          <w:sz w:val="24"/>
          <w:szCs w:val="24"/>
        </w:rPr>
        <w:t>"</w:t>
      </w:r>
      <w:r>
        <w:rPr>
          <w:sz w:val="24"/>
          <w:szCs w:val="24"/>
          <w:u w:val="single"/>
        </w:rPr>
        <w:t>Subscriber Allocation</w:t>
      </w:r>
      <w:r w:rsidRPr="00C91906">
        <w:rPr>
          <w:sz w:val="24"/>
          <w:szCs w:val="24"/>
        </w:rPr>
        <w:t xml:space="preserve">": </w:t>
      </w:r>
      <w:r>
        <w:rPr>
          <w:sz w:val="24"/>
          <w:szCs w:val="24"/>
        </w:rPr>
        <w:t xml:space="preserve">For each Subscriber during each calendar month, such Subscriber's percentage interest in the </w:t>
      </w:r>
      <w:r w:rsidR="00B9715D">
        <w:rPr>
          <w:sz w:val="24"/>
          <w:szCs w:val="24"/>
        </w:rPr>
        <w:t>Contract</w:t>
      </w:r>
      <w:r w:rsidR="00FE787C">
        <w:rPr>
          <w:sz w:val="24"/>
          <w:szCs w:val="24"/>
        </w:rPr>
        <w:t xml:space="preserve"> </w:t>
      </w:r>
      <w:r>
        <w:rPr>
          <w:sz w:val="24"/>
          <w:szCs w:val="24"/>
        </w:rPr>
        <w:t xml:space="preserve">Capacity of the Facility, reflecting such Subscriber's allocable portion of the </w:t>
      </w:r>
      <w:r w:rsidR="00B9715D">
        <w:rPr>
          <w:sz w:val="24"/>
          <w:szCs w:val="24"/>
        </w:rPr>
        <w:t>Lump Sum Payment</w:t>
      </w:r>
      <w:r>
        <w:rPr>
          <w:sz w:val="24"/>
          <w:szCs w:val="24"/>
        </w:rPr>
        <w:t xml:space="preserve"> for such month.  </w:t>
      </w:r>
    </w:p>
    <w:p w14:paraId="1779C120" w14:textId="77777777" w:rsidR="00C30691" w:rsidRDefault="00C30691" w:rsidP="00C30691">
      <w:pPr>
        <w:rPr>
          <w:rFonts w:ascii="Courier New" w:hAnsi="Courier New" w:cs="Courier New"/>
          <w:szCs w:val="24"/>
        </w:rPr>
      </w:pPr>
    </w:p>
    <w:p w14:paraId="5875153A" w14:textId="13406099" w:rsidR="00C30691" w:rsidRDefault="00C30691" w:rsidP="00C30691">
      <w:pPr>
        <w:rPr>
          <w:rFonts w:ascii="Courier New" w:hAnsi="Courier New" w:cs="Courier New"/>
          <w:szCs w:val="24"/>
        </w:rPr>
      </w:pPr>
      <w:r w:rsidRPr="004B302D">
        <w:rPr>
          <w:rFonts w:ascii="Courier New" w:hAnsi="Courier New" w:cs="Courier New"/>
          <w:szCs w:val="24"/>
        </w:rPr>
        <w:t>"</w:t>
      </w:r>
      <w:r>
        <w:rPr>
          <w:rFonts w:ascii="Courier New" w:hAnsi="Courier New" w:cs="Courier New"/>
          <w:szCs w:val="24"/>
          <w:u w:val="single"/>
        </w:rPr>
        <w:t>Subscriber Organization</w:t>
      </w:r>
      <w:r w:rsidRPr="004B302D">
        <w:rPr>
          <w:rFonts w:ascii="Courier New" w:hAnsi="Courier New" w:cs="Courier New"/>
          <w:szCs w:val="24"/>
        </w:rPr>
        <w:t xml:space="preserve">": </w:t>
      </w:r>
      <w:r w:rsidRPr="007F14A7">
        <w:rPr>
          <w:rFonts w:ascii="Courier New" w:hAnsi="Courier New" w:cs="Courier New"/>
          <w:szCs w:val="24"/>
        </w:rPr>
        <w:t>Shall have the meaning set forth in the preamble to this Contract.</w:t>
      </w:r>
    </w:p>
    <w:p w14:paraId="27C68302" w14:textId="77777777" w:rsidR="00E87600" w:rsidRDefault="00E87600" w:rsidP="00C30691">
      <w:pPr>
        <w:rPr>
          <w:rFonts w:ascii="Courier New" w:hAnsi="Courier New" w:cs="Courier New"/>
          <w:szCs w:val="24"/>
        </w:rPr>
      </w:pPr>
    </w:p>
    <w:p w14:paraId="587D3F75" w14:textId="77777777" w:rsidR="00E87600" w:rsidRPr="004B302D" w:rsidRDefault="00E87600" w:rsidP="00E87600">
      <w:pPr>
        <w:pStyle w:val="PlainText"/>
        <w:rPr>
          <w:sz w:val="24"/>
          <w:szCs w:val="24"/>
        </w:rPr>
      </w:pPr>
      <w:r w:rsidRPr="004B302D">
        <w:rPr>
          <w:sz w:val="24"/>
          <w:szCs w:val="24"/>
        </w:rPr>
        <w:lastRenderedPageBreak/>
        <w:t>"</w:t>
      </w:r>
      <w:r>
        <w:rPr>
          <w:sz w:val="24"/>
          <w:szCs w:val="24"/>
          <w:u w:val="single"/>
        </w:rPr>
        <w:t>Subscriber Organization</w:t>
      </w:r>
      <w:r w:rsidRPr="004B302D">
        <w:rPr>
          <w:sz w:val="24"/>
          <w:szCs w:val="24"/>
          <w:u w:val="single"/>
        </w:rPr>
        <w:t xml:space="preserve"> Affiliate</w:t>
      </w:r>
      <w:r w:rsidRPr="004B302D">
        <w:rPr>
          <w:sz w:val="24"/>
          <w:szCs w:val="24"/>
        </w:rPr>
        <w:t xml:space="preserve">": Shall have the meaning set forth in </w:t>
      </w:r>
      <w:r w:rsidRPr="004B302D">
        <w:rPr>
          <w:sz w:val="24"/>
          <w:szCs w:val="24"/>
          <w:u w:val="single"/>
        </w:rPr>
        <w:t>Section 6(b)(ii)(A)</w:t>
      </w:r>
      <w:r w:rsidRPr="004B302D">
        <w:rPr>
          <w:sz w:val="24"/>
          <w:szCs w:val="24"/>
        </w:rPr>
        <w:t xml:space="preserve"> (Establishment of Monetary Escrow) of </w:t>
      </w:r>
      <w:r w:rsidRPr="004B302D">
        <w:rPr>
          <w:sz w:val="24"/>
          <w:szCs w:val="24"/>
          <w:u w:val="single"/>
        </w:rPr>
        <w:t>Attachment B</w:t>
      </w:r>
      <w:r w:rsidRPr="004B302D">
        <w:rPr>
          <w:sz w:val="24"/>
          <w:szCs w:val="24"/>
        </w:rPr>
        <w:t xml:space="preserve"> (Facility Owned by </w:t>
      </w:r>
      <w:r>
        <w:rPr>
          <w:sz w:val="24"/>
          <w:szCs w:val="24"/>
        </w:rPr>
        <w:t>Subscriber Organization</w:t>
      </w:r>
      <w:r w:rsidRPr="004B302D">
        <w:rPr>
          <w:sz w:val="24"/>
          <w:szCs w:val="24"/>
        </w:rPr>
        <w:t>) to this Agreement.</w:t>
      </w:r>
    </w:p>
    <w:p w14:paraId="664FB5CE" w14:textId="77777777" w:rsidR="00E87600" w:rsidRPr="004B302D" w:rsidRDefault="00E87600" w:rsidP="00C30691">
      <w:pPr>
        <w:rPr>
          <w:rFonts w:ascii="Courier New" w:hAnsi="Courier New" w:cs="Courier New"/>
          <w:szCs w:val="24"/>
        </w:rPr>
      </w:pPr>
    </w:p>
    <w:p w14:paraId="1EBC4550" w14:textId="77777777" w:rsidR="00C30691" w:rsidRPr="004B302D" w:rsidRDefault="00C30691" w:rsidP="00C3069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Subscriber Organization</w:t>
      </w:r>
      <w:r w:rsidRPr="004B302D">
        <w:rPr>
          <w:rFonts w:ascii="Courier New" w:eastAsiaTheme="minorEastAsia" w:hAnsi="Courier New" w:cs="Courier New"/>
          <w:szCs w:val="22"/>
          <w:u w:val="single"/>
          <w:lang w:eastAsia="zh-CN"/>
        </w:rPr>
        <w:t>-Attributable Non-Generation</w:t>
      </w:r>
      <w:r w:rsidRPr="004B302D">
        <w:rPr>
          <w:rFonts w:ascii="Courier New" w:eastAsiaTheme="minorEastAsia" w:hAnsi="Courier New" w:cs="Courier New"/>
          <w:szCs w:val="22"/>
          <w:lang w:eastAsia="zh-CN"/>
        </w:rPr>
        <w:t>":  Time periods during which the inverter in question (or the Facility as a whole) is not dispatched or is derated or shutdown (or the Facility is disconnected) because of any of the following:</w:t>
      </w:r>
    </w:p>
    <w:p w14:paraId="37BBCF7A" w14:textId="77777777" w:rsidR="00C30691" w:rsidRPr="004B302D" w:rsidRDefault="00C30691" w:rsidP="00C30691">
      <w:pPr>
        <w:rPr>
          <w:rFonts w:ascii="Courier New" w:eastAsiaTheme="minorEastAsia" w:hAnsi="Courier New" w:cs="Courier New"/>
          <w:szCs w:val="22"/>
          <w:lang w:eastAsia="zh-CN"/>
        </w:rPr>
      </w:pPr>
    </w:p>
    <w:p w14:paraId="3B1344C0" w14:textId="77777777" w:rsidR="00C30691" w:rsidRPr="004B302D" w:rsidRDefault="00C30691" w:rsidP="00C30691">
      <w:pPr>
        <w:numPr>
          <w:ilvl w:val="0"/>
          <w:numId w:val="34"/>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The Facility's failure to comply with any of the Performance Standards, Good Engineering and Operating Practices, Governmental Approvals, applicable Laws or </w:t>
      </w:r>
      <w:r>
        <w:rPr>
          <w:rFonts w:ascii="Courier New" w:eastAsiaTheme="minorEastAsia" w:hAnsi="Courier New" w:cs="Courier New"/>
          <w:szCs w:val="24"/>
          <w:lang w:eastAsia="zh-CN"/>
        </w:rPr>
        <w:t>Subscriber Organization</w:t>
      </w:r>
      <w:r w:rsidRPr="004B302D">
        <w:rPr>
          <w:rFonts w:ascii="Courier New" w:eastAsiaTheme="minorEastAsia" w:hAnsi="Courier New" w:cs="Courier New"/>
          <w:szCs w:val="24"/>
          <w:lang w:eastAsia="zh-CN"/>
        </w:rPr>
        <w:t>'s other obligations under this Agreement;</w:t>
      </w:r>
    </w:p>
    <w:p w14:paraId="6D4153E3" w14:textId="77777777" w:rsidR="00C30691" w:rsidRPr="004B302D" w:rsidRDefault="00C30691" w:rsidP="00C30691">
      <w:pPr>
        <w:ind w:left="1872" w:hanging="720"/>
        <w:rPr>
          <w:rFonts w:ascii="Courier New" w:eastAsiaTheme="minorEastAsia" w:hAnsi="Courier New" w:cs="Courier New"/>
          <w:szCs w:val="24"/>
          <w:lang w:eastAsia="zh-CN"/>
        </w:rPr>
      </w:pPr>
    </w:p>
    <w:p w14:paraId="7E3C1902" w14:textId="77777777" w:rsidR="00C30691" w:rsidRPr="004B302D" w:rsidRDefault="00C30691" w:rsidP="00C30691">
      <w:pPr>
        <w:numPr>
          <w:ilvl w:val="0"/>
          <w:numId w:val="34"/>
        </w:numPr>
        <w:ind w:left="144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Subscriber Organization</w:t>
      </w:r>
      <w:r w:rsidRPr="004B302D">
        <w:rPr>
          <w:rFonts w:ascii="Courier New" w:eastAsiaTheme="minorEastAsia" w:hAnsi="Courier New" w:cs="Courier New"/>
          <w:szCs w:val="24"/>
          <w:lang w:eastAsia="zh-CN"/>
        </w:rPr>
        <w:t>-Attributable System Conditions;</w:t>
      </w:r>
    </w:p>
    <w:p w14:paraId="629850FE" w14:textId="77777777" w:rsidR="00C30691" w:rsidRPr="004B302D" w:rsidRDefault="00C30691" w:rsidP="00C30691">
      <w:pPr>
        <w:ind w:left="1872" w:hanging="720"/>
        <w:rPr>
          <w:rFonts w:ascii="Courier New" w:eastAsiaTheme="minorEastAsia" w:hAnsi="Courier New" w:cs="Courier New"/>
          <w:szCs w:val="24"/>
          <w:lang w:eastAsia="zh-CN"/>
        </w:rPr>
      </w:pPr>
    </w:p>
    <w:p w14:paraId="08681670" w14:textId="77777777" w:rsidR="00C30691" w:rsidRPr="004B302D" w:rsidRDefault="00C30691" w:rsidP="00C30691">
      <w:pPr>
        <w:numPr>
          <w:ilvl w:val="0"/>
          <w:numId w:val="34"/>
        </w:numPr>
        <w:ind w:left="1440" w:hanging="864"/>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Conditions at or on either side of the Point of Interconnection arising from the acts or omissions of </w:t>
      </w:r>
      <w:r>
        <w:rPr>
          <w:rFonts w:ascii="Courier New" w:eastAsiaTheme="minorEastAsia" w:hAnsi="Courier New" w:cs="Courier New"/>
          <w:szCs w:val="24"/>
          <w:lang w:eastAsia="zh-CN"/>
        </w:rPr>
        <w:t>Subscriber Organization</w:t>
      </w:r>
      <w:r w:rsidRPr="004B302D">
        <w:rPr>
          <w:rFonts w:ascii="Courier New" w:eastAsiaTheme="minorEastAsia" w:hAnsi="Courier New" w:cs="Courier New"/>
          <w:szCs w:val="24"/>
          <w:lang w:eastAsia="zh-CN"/>
        </w:rPr>
        <w:t xml:space="preserve"> or any of its affiliates, employees, agents, contractors, vendors, materialmen, independent contractors or suppliers of </w:t>
      </w:r>
      <w:r>
        <w:rPr>
          <w:rFonts w:ascii="Courier New" w:eastAsiaTheme="minorEastAsia" w:hAnsi="Courier New" w:cs="Courier New"/>
          <w:szCs w:val="24"/>
          <w:lang w:eastAsia="zh-CN"/>
        </w:rPr>
        <w:t>Subscriber Organization</w:t>
      </w:r>
      <w:r w:rsidRPr="004B302D">
        <w:rPr>
          <w:rFonts w:ascii="Courier New" w:eastAsiaTheme="minorEastAsia" w:hAnsi="Courier New" w:cs="Courier New"/>
          <w:szCs w:val="24"/>
          <w:lang w:eastAsia="zh-CN"/>
        </w:rPr>
        <w:t xml:space="preserve">, acting in such capacity for the benefit of </w:t>
      </w:r>
      <w:r>
        <w:rPr>
          <w:rFonts w:ascii="Courier New" w:eastAsiaTheme="minorEastAsia" w:hAnsi="Courier New" w:cs="Courier New"/>
          <w:szCs w:val="24"/>
          <w:lang w:eastAsia="zh-CN"/>
        </w:rPr>
        <w:t>Subscriber Organization</w:t>
      </w:r>
      <w:r w:rsidRPr="004B302D">
        <w:rPr>
          <w:rFonts w:ascii="Courier New" w:eastAsiaTheme="minorEastAsia" w:hAnsi="Courier New" w:cs="Courier New"/>
          <w:szCs w:val="24"/>
          <w:lang w:eastAsia="zh-CN"/>
        </w:rPr>
        <w:t xml:space="preserve"> ("</w:t>
      </w:r>
      <w:r>
        <w:rPr>
          <w:rFonts w:ascii="Courier New" w:eastAsiaTheme="minorEastAsia" w:hAnsi="Courier New" w:cs="Courier New"/>
          <w:szCs w:val="24"/>
          <w:u w:val="single"/>
          <w:lang w:eastAsia="zh-CN"/>
        </w:rPr>
        <w:t>Subscriber Organization</w:t>
      </w:r>
      <w:r w:rsidRPr="004B302D">
        <w:rPr>
          <w:rFonts w:ascii="Courier New" w:eastAsiaTheme="minorEastAsia" w:hAnsi="Courier New" w:cs="Courier New"/>
          <w:szCs w:val="24"/>
          <w:u w:val="single"/>
          <w:lang w:eastAsia="zh-CN"/>
        </w:rPr>
        <w:t xml:space="preserve"> Representatives</w:t>
      </w:r>
      <w:r w:rsidRPr="004B302D">
        <w:rPr>
          <w:rFonts w:ascii="Courier New" w:eastAsiaTheme="minorEastAsia" w:hAnsi="Courier New" w:cs="Courier New"/>
          <w:szCs w:val="24"/>
          <w:lang w:eastAsia="zh-CN"/>
        </w:rPr>
        <w:t xml:space="preserve">"), unless such acts or omissions are themselves excused by reasons of Force Majeure pursuant to </w:t>
      </w:r>
      <w:r w:rsidRPr="004B302D">
        <w:rPr>
          <w:rFonts w:ascii="Courier New" w:eastAsiaTheme="minorEastAsia" w:hAnsi="Courier New" w:cs="Courier New"/>
          <w:szCs w:val="24"/>
          <w:u w:val="single"/>
          <w:lang w:eastAsia="zh-CN"/>
        </w:rPr>
        <w:t>Article 21</w:t>
      </w:r>
      <w:r w:rsidRPr="004B302D">
        <w:rPr>
          <w:rFonts w:ascii="Courier New" w:eastAsiaTheme="minorEastAsia" w:hAnsi="Courier New" w:cs="Courier New"/>
          <w:szCs w:val="24"/>
          <w:lang w:eastAsia="zh-CN"/>
        </w:rPr>
        <w:t xml:space="preserve"> (Force Majeure) of this Agreement;</w:t>
      </w:r>
    </w:p>
    <w:p w14:paraId="1C318B53" w14:textId="77777777" w:rsidR="00C30691" w:rsidRPr="004B302D" w:rsidRDefault="00C30691" w:rsidP="00C30691">
      <w:pPr>
        <w:ind w:left="1872" w:hanging="720"/>
        <w:rPr>
          <w:rFonts w:ascii="Courier New" w:eastAsiaTheme="minorEastAsia" w:hAnsi="Courier New" w:cs="Courier New"/>
          <w:szCs w:val="24"/>
          <w:lang w:eastAsia="zh-CN"/>
        </w:rPr>
      </w:pPr>
    </w:p>
    <w:p w14:paraId="33BAB151" w14:textId="77777777" w:rsidR="00C30691" w:rsidRPr="004B302D" w:rsidRDefault="00C30691" w:rsidP="00C30691">
      <w:pPr>
        <w:numPr>
          <w:ilvl w:val="0"/>
          <w:numId w:val="34"/>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A disconnection initiated by the Company pursuant to </w:t>
      </w:r>
      <w:r w:rsidRPr="004B302D">
        <w:rPr>
          <w:rFonts w:ascii="Courier New" w:eastAsiaTheme="minorEastAsia" w:hAnsi="Courier New" w:cs="Courier New"/>
          <w:szCs w:val="24"/>
          <w:u w:val="single"/>
          <w:lang w:eastAsia="zh-CN"/>
        </w:rPr>
        <w:t>Article 9</w:t>
      </w:r>
      <w:r w:rsidRPr="004B302D">
        <w:rPr>
          <w:rFonts w:ascii="Courier New" w:eastAsiaTheme="minorEastAsia" w:hAnsi="Courier New" w:cs="Courier New"/>
          <w:szCs w:val="24"/>
          <w:lang w:eastAsia="zh-CN"/>
        </w:rPr>
        <w:t xml:space="preserve"> (Personnel and System Safety) of this Agreement) that is caused by </w:t>
      </w:r>
      <w:r>
        <w:rPr>
          <w:rFonts w:ascii="Courier New" w:eastAsiaTheme="minorEastAsia" w:hAnsi="Courier New" w:cs="Courier New"/>
          <w:szCs w:val="24"/>
          <w:lang w:eastAsia="zh-CN"/>
        </w:rPr>
        <w:t>Subscriber Organization</w:t>
      </w:r>
      <w:r w:rsidRPr="004B302D">
        <w:rPr>
          <w:rFonts w:ascii="Courier New" w:eastAsiaTheme="minorEastAsia" w:hAnsi="Courier New" w:cs="Courier New"/>
          <w:szCs w:val="24"/>
          <w:lang w:eastAsia="zh-CN"/>
        </w:rPr>
        <w:t xml:space="preserve"> or </w:t>
      </w:r>
      <w:r w:rsidRPr="004B302D">
        <w:rPr>
          <w:rFonts w:ascii="Courier New" w:hAnsi="Courier New" w:cs="Courier New"/>
          <w:color w:val="000000"/>
          <w:szCs w:val="24"/>
          <w:shd w:val="clear" w:color="auto" w:fill="FFFFFF"/>
        </w:rPr>
        <w:t xml:space="preserve">any </w:t>
      </w:r>
      <w:r>
        <w:rPr>
          <w:rFonts w:ascii="Courier New" w:hAnsi="Courier New" w:cs="Courier New"/>
          <w:color w:val="000000"/>
          <w:szCs w:val="24"/>
          <w:shd w:val="clear" w:color="auto" w:fill="FFFFFF"/>
        </w:rPr>
        <w:t>Subscriber Organization</w:t>
      </w:r>
      <w:r w:rsidRPr="004B302D">
        <w:rPr>
          <w:rFonts w:ascii="Courier New" w:hAnsi="Courier New" w:cs="Courier New"/>
          <w:color w:val="000000"/>
          <w:szCs w:val="24"/>
          <w:shd w:val="clear" w:color="auto" w:fill="FFFFFF"/>
        </w:rPr>
        <w:t xml:space="preserve"> Representatives</w:t>
      </w:r>
      <w:r w:rsidRPr="004B302D">
        <w:rPr>
          <w:rFonts w:ascii="Courier New" w:eastAsiaTheme="minorEastAsia" w:hAnsi="Courier New" w:cs="Courier New"/>
          <w:szCs w:val="24"/>
          <w:lang w:eastAsia="zh-CN"/>
        </w:rPr>
        <w:t>;</w:t>
      </w:r>
    </w:p>
    <w:p w14:paraId="1C3132D1" w14:textId="77777777" w:rsidR="00C30691" w:rsidRPr="004B302D" w:rsidRDefault="00C30691" w:rsidP="00C30691">
      <w:pPr>
        <w:ind w:left="1512" w:hanging="360"/>
        <w:rPr>
          <w:rFonts w:ascii="Courier New" w:eastAsiaTheme="minorEastAsia" w:hAnsi="Courier New" w:cs="Courier New"/>
          <w:szCs w:val="24"/>
          <w:lang w:eastAsia="zh-CN"/>
        </w:rPr>
      </w:pPr>
    </w:p>
    <w:p w14:paraId="26772CDB" w14:textId="77777777" w:rsidR="00C30691" w:rsidRPr="004B302D" w:rsidRDefault="00C30691" w:rsidP="00C30691">
      <w:pPr>
        <w:numPr>
          <w:ilvl w:val="0"/>
          <w:numId w:val="34"/>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2"/>
          <w:lang w:eastAsia="zh-CN"/>
        </w:rPr>
        <w:t xml:space="preserve">The Company has reasonably decided that it is inadvisable for such inverter (or the Facility as a whole) to continue normal operations without a further Control System Acceptance Test as provided in </w:t>
      </w:r>
      <w:r w:rsidRPr="004B302D">
        <w:rPr>
          <w:rFonts w:ascii="Courier New" w:eastAsiaTheme="minorEastAsia" w:hAnsi="Courier New" w:cs="Courier New"/>
          <w:szCs w:val="22"/>
          <w:u w:val="single"/>
          <w:lang w:eastAsia="zh-CN"/>
        </w:rPr>
        <w:t>Section 7(a)</w:t>
      </w:r>
      <w:r w:rsidRPr="004B302D">
        <w:rPr>
          <w:rFonts w:ascii="Courier New" w:eastAsiaTheme="minorEastAsia" w:hAnsi="Courier New" w:cs="Courier New"/>
          <w:szCs w:val="22"/>
          <w:lang w:eastAsia="zh-CN"/>
        </w:rPr>
        <w:t xml:space="preserve"> (Testing Requirements) of </w:t>
      </w:r>
      <w:r w:rsidRPr="004B302D">
        <w:rPr>
          <w:rFonts w:ascii="Courier New" w:eastAsiaTheme="minorEastAsia" w:hAnsi="Courier New" w:cs="Courier New"/>
          <w:szCs w:val="22"/>
          <w:u w:val="single"/>
          <w:lang w:eastAsia="zh-CN"/>
        </w:rPr>
        <w:t>Attachment B</w:t>
      </w:r>
      <w:r w:rsidRPr="004B302D">
        <w:rPr>
          <w:rFonts w:ascii="Courier New" w:eastAsiaTheme="minorEastAsia" w:hAnsi="Courier New" w:cs="Courier New"/>
          <w:szCs w:val="22"/>
          <w:lang w:eastAsia="zh-CN"/>
        </w:rPr>
        <w:t xml:space="preserve"> (Facility Owned by </w:t>
      </w:r>
      <w:r>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 xml:space="preserve">); </w:t>
      </w:r>
    </w:p>
    <w:p w14:paraId="4500987D" w14:textId="77777777" w:rsidR="00C30691" w:rsidRPr="004B302D" w:rsidRDefault="00C30691" w:rsidP="00C30691">
      <w:pPr>
        <w:ind w:left="1872" w:hanging="720"/>
        <w:rPr>
          <w:rFonts w:ascii="Courier New" w:eastAsiaTheme="minorEastAsia" w:hAnsi="Courier New" w:cs="Courier New"/>
          <w:szCs w:val="24"/>
          <w:lang w:eastAsia="zh-CN"/>
        </w:rPr>
      </w:pPr>
    </w:p>
    <w:p w14:paraId="42E6BF76" w14:textId="77777777" w:rsidR="00C30691" w:rsidRPr="004B302D" w:rsidRDefault="00C30691" w:rsidP="00C30691">
      <w:pPr>
        <w:numPr>
          <w:ilvl w:val="0"/>
          <w:numId w:val="34"/>
        </w:numPr>
        <w:spacing w:after="240"/>
        <w:ind w:left="1440" w:hanging="864"/>
        <w:rPr>
          <w:rFonts w:ascii="Courier New" w:hAnsi="Courier New" w:cs="Courier New"/>
          <w:szCs w:val="24"/>
        </w:rPr>
      </w:pPr>
      <w:r w:rsidRPr="004B302D">
        <w:rPr>
          <w:rFonts w:ascii="Courier New" w:hAnsi="Courier New" w:cs="Courier New"/>
          <w:szCs w:val="24"/>
        </w:rPr>
        <w:t xml:space="preserve">The Facility is deemed to be in </w:t>
      </w:r>
      <w:r>
        <w:rPr>
          <w:rFonts w:ascii="Courier New" w:hAnsi="Courier New" w:cs="Courier New"/>
          <w:szCs w:val="24"/>
        </w:rPr>
        <w:t>Subscriber Organization</w:t>
      </w:r>
      <w:r w:rsidRPr="004B302D">
        <w:rPr>
          <w:rFonts w:ascii="Courier New" w:hAnsi="Courier New" w:cs="Courier New"/>
          <w:szCs w:val="24"/>
        </w:rPr>
        <w:t>-Attributable Non-Generation status under</w:t>
      </w:r>
      <w:r>
        <w:rPr>
          <w:rFonts w:ascii="Courier New" w:hAnsi="Courier New" w:cs="Courier New"/>
          <w:szCs w:val="24"/>
        </w:rPr>
        <w:t xml:space="preserve"> any of the following Sections of </w:t>
      </w:r>
      <w:r>
        <w:rPr>
          <w:rFonts w:ascii="Courier New" w:hAnsi="Courier New" w:cs="Courier New"/>
          <w:szCs w:val="24"/>
          <w:u w:val="single"/>
        </w:rPr>
        <w:t>Attachment B</w:t>
      </w:r>
      <w:r>
        <w:rPr>
          <w:rFonts w:ascii="Courier New" w:hAnsi="Courier New" w:cs="Courier New"/>
          <w:szCs w:val="24"/>
        </w:rPr>
        <w:t xml:space="preserve"> (Facility Owned by Subscriber Organization):</w:t>
      </w:r>
      <w:r w:rsidRPr="004B302D">
        <w:rPr>
          <w:rFonts w:ascii="Courier New" w:hAnsi="Courier New" w:cs="Courier New"/>
          <w:szCs w:val="24"/>
        </w:rPr>
        <w:t xml:space="preserve"> </w:t>
      </w:r>
      <w:r>
        <w:rPr>
          <w:rFonts w:ascii="Courier New" w:hAnsi="Courier New" w:cs="Courier New"/>
          <w:szCs w:val="24"/>
          <w:u w:val="single"/>
        </w:rPr>
        <w:t>Section 1(g)(vi)</w:t>
      </w:r>
      <w:r>
        <w:rPr>
          <w:rFonts w:ascii="Courier New" w:hAnsi="Courier New" w:cs="Courier New"/>
          <w:szCs w:val="24"/>
        </w:rPr>
        <w:t xml:space="preserve">, </w:t>
      </w:r>
      <w:r>
        <w:rPr>
          <w:rFonts w:ascii="Courier New" w:hAnsi="Courier New" w:cs="Courier New"/>
          <w:szCs w:val="24"/>
          <w:u w:val="single"/>
        </w:rPr>
        <w:t>Section 1(j)</w:t>
      </w:r>
      <w:r>
        <w:rPr>
          <w:rFonts w:ascii="Courier New" w:hAnsi="Courier New" w:cs="Courier New"/>
          <w:szCs w:val="24"/>
        </w:rPr>
        <w:t xml:space="preserve"> (Demonstration of Facility) or </w:t>
      </w:r>
      <w:r>
        <w:rPr>
          <w:rFonts w:ascii="Courier New" w:hAnsi="Courier New" w:cs="Courier New"/>
          <w:szCs w:val="24"/>
          <w:u w:val="single"/>
        </w:rPr>
        <w:t>Section 4(e)</w:t>
      </w:r>
      <w:r w:rsidRPr="004B302D">
        <w:rPr>
          <w:rFonts w:ascii="Courier New" w:hAnsi="Courier New" w:cs="Courier New"/>
          <w:szCs w:val="24"/>
        </w:rPr>
        <w:t>;</w:t>
      </w:r>
      <w:r>
        <w:rPr>
          <w:rFonts w:ascii="Courier New" w:hAnsi="Courier New" w:cs="Courier New"/>
          <w:szCs w:val="24"/>
        </w:rPr>
        <w:t xml:space="preserve"> and </w:t>
      </w:r>
    </w:p>
    <w:p w14:paraId="294BF9B8" w14:textId="77777777" w:rsidR="00C30691" w:rsidRPr="004B302D" w:rsidRDefault="00C30691" w:rsidP="00C30691">
      <w:pPr>
        <w:pStyle w:val="ListParagraph"/>
        <w:numPr>
          <w:ilvl w:val="0"/>
          <w:numId w:val="34"/>
        </w:numPr>
        <w:ind w:left="1440" w:hanging="864"/>
        <w:rPr>
          <w:rFonts w:ascii="Courier New" w:hAnsi="Courier New" w:cs="Courier New"/>
          <w:szCs w:val="24"/>
        </w:rPr>
      </w:pPr>
      <w:r w:rsidRPr="004B302D">
        <w:rPr>
          <w:rFonts w:ascii="Courier New" w:hAnsi="Courier New" w:cs="Courier New"/>
          <w:szCs w:val="24"/>
        </w:rPr>
        <w:lastRenderedPageBreak/>
        <w:t xml:space="preserve">The Facility is shutdown at the direction of Company as provided in </w:t>
      </w:r>
      <w:r w:rsidRPr="004B302D">
        <w:rPr>
          <w:rFonts w:ascii="Courier New" w:hAnsi="Courier New" w:cs="Courier New"/>
          <w:szCs w:val="24"/>
          <w:u w:val="single"/>
        </w:rPr>
        <w:t>Section 6.4</w:t>
      </w:r>
      <w:r w:rsidRPr="004B302D">
        <w:rPr>
          <w:rFonts w:ascii="Courier New" w:hAnsi="Courier New" w:cs="Courier New"/>
          <w:szCs w:val="24"/>
        </w:rPr>
        <w:t xml:space="preserve"> (Shutdown For Lack of Reliable Real Time Data), and such shutdown is caused by </w:t>
      </w:r>
      <w:r>
        <w:rPr>
          <w:rFonts w:ascii="Courier New" w:hAnsi="Courier New" w:cs="Courier New"/>
          <w:szCs w:val="24"/>
        </w:rPr>
        <w:t>Subscriber Organization</w:t>
      </w:r>
      <w:r w:rsidRPr="004B302D">
        <w:rPr>
          <w:rFonts w:ascii="Courier New" w:hAnsi="Courier New" w:cs="Courier New"/>
          <w:szCs w:val="24"/>
        </w:rPr>
        <w:t xml:space="preserve"> or any </w:t>
      </w:r>
      <w:r>
        <w:rPr>
          <w:rFonts w:ascii="Courier New" w:hAnsi="Courier New" w:cs="Courier New"/>
          <w:szCs w:val="24"/>
        </w:rPr>
        <w:t>Subscriber Organization</w:t>
      </w:r>
      <w:r w:rsidRPr="004B302D">
        <w:rPr>
          <w:rFonts w:ascii="Courier New" w:hAnsi="Courier New" w:cs="Courier New"/>
          <w:szCs w:val="24"/>
        </w:rPr>
        <w:t xml:space="preserve"> Representatives.</w:t>
      </w:r>
    </w:p>
    <w:p w14:paraId="62B7D83D" w14:textId="77777777" w:rsidR="00C30691" w:rsidRPr="004B302D" w:rsidRDefault="00C30691" w:rsidP="00C30691">
      <w:pPr>
        <w:pStyle w:val="ListParagraph"/>
        <w:ind w:left="1440"/>
        <w:rPr>
          <w:rFonts w:ascii="Courier New" w:hAnsi="Courier New" w:cs="Courier New"/>
          <w:szCs w:val="24"/>
        </w:rPr>
      </w:pPr>
    </w:p>
    <w:p w14:paraId="41EF988B" w14:textId="77777777" w:rsidR="00C30691" w:rsidRPr="004B302D" w:rsidRDefault="00C30691" w:rsidP="00C30691">
      <w:pPr>
        <w:pStyle w:val="ListParagraph"/>
        <w:rPr>
          <w:rFonts w:ascii="Courier New" w:hAnsi="Courier New" w:cs="Courier New"/>
          <w:szCs w:val="24"/>
        </w:rPr>
      </w:pPr>
      <w:r w:rsidRPr="004B302D">
        <w:rPr>
          <w:rFonts w:ascii="Courier New" w:hAnsi="Courier New" w:cs="Courier New"/>
          <w:szCs w:val="24"/>
        </w:rPr>
        <w:t xml:space="preserve">Each time period of </w:t>
      </w:r>
      <w:r>
        <w:rPr>
          <w:rFonts w:ascii="Courier New" w:hAnsi="Courier New" w:cs="Courier New"/>
          <w:szCs w:val="24"/>
        </w:rPr>
        <w:t>Subscriber Organization</w:t>
      </w:r>
      <w:r w:rsidRPr="004B302D">
        <w:rPr>
          <w:rFonts w:ascii="Courier New" w:hAnsi="Courier New" w:cs="Courier New"/>
          <w:szCs w:val="24"/>
        </w:rPr>
        <w:t>-Attributable Non-Generation shall constitute an Outage or Deration, as applicable.</w:t>
      </w:r>
    </w:p>
    <w:p w14:paraId="1FBBD40E" w14:textId="77777777" w:rsidR="00C30691" w:rsidRPr="004B302D" w:rsidRDefault="00C30691" w:rsidP="00C30691">
      <w:pPr>
        <w:rPr>
          <w:rFonts w:ascii="Courier New" w:hAnsi="Courier New" w:cs="Courier New"/>
          <w:szCs w:val="24"/>
        </w:rPr>
      </w:pPr>
    </w:p>
    <w:p w14:paraId="03C2E279" w14:textId="77777777" w:rsidR="00C30691" w:rsidRPr="004B302D" w:rsidRDefault="00C30691" w:rsidP="00C3069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Subscriber Organization</w:t>
      </w:r>
      <w:r w:rsidRPr="004B302D">
        <w:rPr>
          <w:rFonts w:ascii="Courier New" w:eastAsiaTheme="minorEastAsia" w:hAnsi="Courier New" w:cs="Courier New"/>
          <w:szCs w:val="22"/>
          <w:u w:val="single"/>
          <w:lang w:eastAsia="zh-CN"/>
        </w:rPr>
        <w:t>-Attributable System Conditions</w:t>
      </w:r>
      <w:r w:rsidRPr="004B302D">
        <w:rPr>
          <w:rFonts w:ascii="Courier New" w:eastAsiaTheme="minorEastAsia" w:hAnsi="Courier New" w:cs="Courier New"/>
          <w:szCs w:val="22"/>
          <w:lang w:eastAsia="zh-CN"/>
        </w:rPr>
        <w:t>": Conditions on the Company System:</w:t>
      </w:r>
    </w:p>
    <w:p w14:paraId="6676F713" w14:textId="77777777" w:rsidR="00C30691" w:rsidRPr="004B302D" w:rsidRDefault="00C30691" w:rsidP="00C30691">
      <w:pPr>
        <w:rPr>
          <w:rFonts w:ascii="Courier New" w:eastAsiaTheme="minorEastAsia" w:hAnsi="Courier New" w:cs="Courier New"/>
          <w:szCs w:val="22"/>
          <w:lang w:eastAsia="zh-CN"/>
        </w:rPr>
      </w:pPr>
    </w:p>
    <w:p w14:paraId="7CF179CD" w14:textId="77777777" w:rsidR="00C30691" w:rsidRPr="004B302D" w:rsidRDefault="00C30691" w:rsidP="00C30691">
      <w:pPr>
        <w:ind w:left="1440" w:hanging="720"/>
        <w:rPr>
          <w:rFonts w:ascii="Courier New" w:eastAsiaTheme="minorEastAsia" w:hAnsi="Courier New" w:cs="Courier New"/>
          <w:szCs w:val="22"/>
          <w:u w:val="single"/>
          <w:lang w:eastAsia="zh-CN"/>
        </w:rPr>
      </w:pPr>
      <w:r w:rsidRPr="004B302D">
        <w:rPr>
          <w:rFonts w:ascii="Courier New" w:eastAsiaTheme="minorEastAsia" w:hAnsi="Courier New" w:cs="Courier New"/>
          <w:szCs w:val="22"/>
          <w:lang w:eastAsia="zh-CN"/>
        </w:rPr>
        <w:t>(i)</w:t>
      </w:r>
      <w:r w:rsidRPr="004B302D">
        <w:rPr>
          <w:rFonts w:ascii="Courier New" w:eastAsiaTheme="minorEastAsia" w:hAnsi="Courier New" w:cs="Courier New"/>
          <w:szCs w:val="22"/>
          <w:lang w:eastAsia="zh-CN"/>
        </w:rPr>
        <w:tab/>
        <w:t xml:space="preserve">that result from either (aa) the Facility's generation and delivery of electric power to the Company System or (bb) any condition arising from the acts or omissions of </w:t>
      </w:r>
      <w:r>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 xml:space="preserve"> or any </w:t>
      </w:r>
      <w:r>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 xml:space="preserve"> Representative, unless such acts or omissions are themselves excused by reasons of Force Majeure pursuant to </w:t>
      </w:r>
      <w:r w:rsidRPr="004B302D">
        <w:rPr>
          <w:rFonts w:ascii="Courier New" w:eastAsiaTheme="minorEastAsia" w:hAnsi="Courier New" w:cs="Courier New"/>
          <w:szCs w:val="22"/>
          <w:u w:val="single"/>
          <w:lang w:eastAsia="zh-CN"/>
        </w:rPr>
        <w:t>Article 21</w:t>
      </w:r>
      <w:r w:rsidRPr="004B302D">
        <w:rPr>
          <w:rFonts w:ascii="Courier New" w:eastAsiaTheme="minorEastAsia" w:hAnsi="Courier New" w:cs="Courier New"/>
          <w:szCs w:val="22"/>
          <w:lang w:eastAsia="zh-CN"/>
        </w:rPr>
        <w:t xml:space="preserve"> (Force Majeure) of this Agreement; </w:t>
      </w:r>
      <w:r w:rsidRPr="004B302D">
        <w:rPr>
          <w:rFonts w:ascii="Courier New" w:eastAsiaTheme="minorEastAsia" w:hAnsi="Courier New" w:cs="Courier New"/>
          <w:szCs w:val="22"/>
          <w:u w:val="single"/>
          <w:lang w:eastAsia="zh-CN"/>
        </w:rPr>
        <w:t>and</w:t>
      </w:r>
    </w:p>
    <w:p w14:paraId="56DAAEDF" w14:textId="77777777" w:rsidR="00C30691" w:rsidRPr="004B302D" w:rsidRDefault="00C30691" w:rsidP="00C30691">
      <w:pPr>
        <w:ind w:left="1440" w:hanging="720"/>
        <w:rPr>
          <w:rFonts w:ascii="Courier New" w:eastAsiaTheme="minorEastAsia" w:hAnsi="Courier New" w:cs="Courier New"/>
          <w:szCs w:val="22"/>
          <w:lang w:eastAsia="zh-CN"/>
        </w:rPr>
      </w:pPr>
    </w:p>
    <w:p w14:paraId="1E739587" w14:textId="77777777" w:rsidR="00C30691" w:rsidRPr="004B302D" w:rsidRDefault="00C30691" w:rsidP="00C30691">
      <w:pPr>
        <w:ind w:left="144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(ii) caused by or attributable to the Facility or </w:t>
      </w:r>
      <w:r>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 xml:space="preserve"> or any </w:t>
      </w:r>
      <w:r>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 xml:space="preserve"> Representatives that Company reasonably determines to either (xx) be inconsistent with Good Engineering and Operating Practices on the Company System or (yy) jeopardize the safety, reliability or stability of the Company System.</w:t>
      </w:r>
    </w:p>
    <w:p w14:paraId="533C20D4" w14:textId="77777777" w:rsidR="00C30691" w:rsidRPr="004B302D" w:rsidRDefault="00C30691" w:rsidP="00C30691">
      <w:pPr>
        <w:rPr>
          <w:rFonts w:ascii="Courier New" w:eastAsiaTheme="minorEastAsia" w:hAnsi="Courier New" w:cs="Courier New"/>
          <w:szCs w:val="22"/>
          <w:lang w:eastAsia="zh-CN"/>
        </w:rPr>
      </w:pPr>
    </w:p>
    <w:p w14:paraId="44C4351D" w14:textId="77777777" w:rsidR="00C30691" w:rsidRPr="004B302D" w:rsidRDefault="00C30691" w:rsidP="00C3069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For avoidance of doubt, the Company's inability to dispatch the Facility due to the existence of Excess Energy Conditions on the Company System shall not constitute </w:t>
      </w:r>
      <w:r>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-Attributable System Conditions.</w:t>
      </w:r>
    </w:p>
    <w:p w14:paraId="36367A0B" w14:textId="77777777" w:rsidR="00C30691" w:rsidRPr="004B302D" w:rsidRDefault="00C30691" w:rsidP="00C30691">
      <w:pPr>
        <w:rPr>
          <w:rFonts w:ascii="Courier New" w:hAnsi="Courier New" w:cs="Courier New"/>
          <w:szCs w:val="24"/>
        </w:rPr>
      </w:pPr>
    </w:p>
    <w:p w14:paraId="62F4D009" w14:textId="77777777" w:rsidR="00C30691" w:rsidRPr="004B302D" w:rsidRDefault="00C30691" w:rsidP="00C30691">
      <w:pPr>
        <w:pStyle w:val="PlainText"/>
        <w:rPr>
          <w:sz w:val="24"/>
          <w:szCs w:val="24"/>
        </w:rPr>
      </w:pPr>
      <w:r w:rsidRPr="004B302D">
        <w:rPr>
          <w:sz w:val="24"/>
          <w:szCs w:val="24"/>
        </w:rPr>
        <w:t>"</w:t>
      </w:r>
      <w:r>
        <w:rPr>
          <w:sz w:val="24"/>
          <w:szCs w:val="24"/>
          <w:u w:val="single"/>
        </w:rPr>
        <w:t>Subscriber Organization</w:t>
      </w:r>
      <w:r w:rsidRPr="004B302D">
        <w:rPr>
          <w:sz w:val="24"/>
          <w:szCs w:val="24"/>
          <w:u w:val="single"/>
        </w:rPr>
        <w:t>-Owned Interconnection Facilities</w:t>
      </w:r>
      <w:r w:rsidRPr="004B302D">
        <w:rPr>
          <w:sz w:val="24"/>
          <w:szCs w:val="24"/>
        </w:rPr>
        <w:t xml:space="preserve">": The Interconnection Facilities constructed and owned by </w:t>
      </w:r>
      <w:r>
        <w:rPr>
          <w:sz w:val="24"/>
          <w:szCs w:val="24"/>
        </w:rPr>
        <w:t>Subscriber Organization</w:t>
      </w:r>
      <w:r w:rsidRPr="004B302D">
        <w:rPr>
          <w:sz w:val="24"/>
          <w:szCs w:val="24"/>
        </w:rPr>
        <w:t>.</w:t>
      </w:r>
    </w:p>
    <w:p w14:paraId="351EFFEA" w14:textId="77777777" w:rsidR="00C30691" w:rsidRPr="004B302D" w:rsidRDefault="00C30691" w:rsidP="00C30691">
      <w:pPr>
        <w:pStyle w:val="PlainText"/>
        <w:rPr>
          <w:sz w:val="24"/>
          <w:szCs w:val="24"/>
        </w:rPr>
      </w:pPr>
    </w:p>
    <w:p w14:paraId="014C878F" w14:textId="77777777" w:rsidR="00C30691" w:rsidRPr="004B302D" w:rsidRDefault="00C30691" w:rsidP="00C30691">
      <w:pPr>
        <w:pStyle w:val="PlainText"/>
        <w:rPr>
          <w:sz w:val="24"/>
          <w:szCs w:val="24"/>
        </w:rPr>
      </w:pPr>
      <w:r w:rsidRPr="004B302D">
        <w:rPr>
          <w:sz w:val="24"/>
          <w:szCs w:val="24"/>
        </w:rPr>
        <w:t>"</w:t>
      </w:r>
      <w:r>
        <w:rPr>
          <w:sz w:val="24"/>
          <w:szCs w:val="24"/>
          <w:u w:val="single"/>
        </w:rPr>
        <w:t>Subscriber Organization</w:t>
      </w:r>
      <w:r w:rsidRPr="004B302D">
        <w:rPr>
          <w:sz w:val="24"/>
          <w:szCs w:val="24"/>
          <w:u w:val="single"/>
        </w:rPr>
        <w:t>'s RPS Modifications Proposal</w:t>
      </w:r>
      <w:r w:rsidRPr="004B302D">
        <w:rPr>
          <w:sz w:val="24"/>
          <w:szCs w:val="24"/>
        </w:rPr>
        <w:t xml:space="preserve">": Shall have the meaning set forth in </w:t>
      </w:r>
      <w:r w:rsidRPr="004B302D">
        <w:rPr>
          <w:sz w:val="24"/>
          <w:szCs w:val="24"/>
          <w:u w:val="single"/>
        </w:rPr>
        <w:t>Section 3.4(a)</w:t>
      </w:r>
      <w:r w:rsidRPr="004B302D">
        <w:rPr>
          <w:sz w:val="24"/>
          <w:szCs w:val="24"/>
        </w:rPr>
        <w:t xml:space="preserve"> (Renewable Portfolio Standards).</w:t>
      </w:r>
    </w:p>
    <w:p w14:paraId="1D72B1F0" w14:textId="77777777" w:rsidR="00C30691" w:rsidRDefault="00C30691" w:rsidP="003249B1">
      <w:pPr>
        <w:pStyle w:val="PlainText"/>
        <w:rPr>
          <w:sz w:val="24"/>
          <w:szCs w:val="24"/>
        </w:rPr>
      </w:pPr>
    </w:p>
    <w:p w14:paraId="1DD4291B" w14:textId="77777777" w:rsidR="00E87600" w:rsidRDefault="00E87600" w:rsidP="00E87600">
      <w:pPr>
        <w:rPr>
          <w:rFonts w:ascii="Courier New" w:hAnsi="Courier New" w:cs="Courier New"/>
          <w:szCs w:val="24"/>
        </w:rPr>
      </w:pPr>
      <w:r w:rsidRPr="007F14A7">
        <w:rPr>
          <w:rFonts w:ascii="Courier New" w:hAnsi="Courier New" w:cs="Courier New"/>
          <w:szCs w:val="24"/>
        </w:rPr>
        <w:t>"</w:t>
      </w:r>
      <w:r w:rsidRPr="007F14A7">
        <w:rPr>
          <w:rFonts w:ascii="Courier New" w:hAnsi="Courier New" w:cs="Courier New"/>
          <w:szCs w:val="24"/>
          <w:u w:val="single"/>
        </w:rPr>
        <w:t>Subscriber's Confidential Account Information</w:t>
      </w:r>
      <w:r w:rsidRPr="007F14A7">
        <w:rPr>
          <w:rFonts w:ascii="Courier New" w:hAnsi="Courier New" w:cs="Courier New"/>
          <w:szCs w:val="24"/>
        </w:rPr>
        <w:t>" consists of the Subscriber's name, account number, service address, telephone number, email address, web site URL, information on Subscriber participation in other distributed generation serving the premises of the Subscriber, and Subscriber specific Bill Credit(s).</w:t>
      </w:r>
    </w:p>
    <w:p w14:paraId="342F6327" w14:textId="77777777" w:rsidR="0075474E" w:rsidRDefault="0075474E" w:rsidP="001C2411">
      <w:pPr>
        <w:pStyle w:val="PlainText"/>
        <w:rPr>
          <w:sz w:val="24"/>
          <w:szCs w:val="24"/>
        </w:rPr>
      </w:pPr>
    </w:p>
    <w:p w14:paraId="6221514D"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Subsequent NEP OEPR Estimate</w:t>
      </w:r>
      <w:r w:rsidRPr="004B302D">
        <w:rPr>
          <w:rFonts w:ascii="Courier New" w:eastAsiaTheme="minorEastAsia" w:hAnsi="Courier New" w:cs="Courier New"/>
          <w:szCs w:val="22"/>
          <w:lang w:eastAsia="zh-CN"/>
        </w:rPr>
        <w:t xml:space="preserve">": For each Subsequent OEPR, the NEP OEPR Estimate derived from such Subsequent OEPR. </w:t>
      </w:r>
    </w:p>
    <w:p w14:paraId="3338D3BC" w14:textId="77777777" w:rsidR="001C2411" w:rsidRPr="004B302D" w:rsidRDefault="001C2411" w:rsidP="001C2411">
      <w:pPr>
        <w:spacing w:before="24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Subsequent OEPR</w:t>
      </w:r>
      <w:r w:rsidRPr="004B302D">
        <w:rPr>
          <w:rFonts w:ascii="Courier New" w:eastAsiaTheme="minorEastAsia" w:hAnsi="Courier New" w:cs="Courier New"/>
          <w:szCs w:val="22"/>
          <w:lang w:eastAsia="zh-CN"/>
        </w:rPr>
        <w:t xml:space="preserve">": Any OEPR prepared pursuant to </w:t>
      </w:r>
      <w:r w:rsidRPr="004B302D">
        <w:rPr>
          <w:rFonts w:ascii="Courier New" w:eastAsiaTheme="minorEastAsia" w:hAnsi="Courier New" w:cs="Courier New"/>
          <w:szCs w:val="22"/>
          <w:u w:val="single"/>
          <w:lang w:eastAsia="zh-CN"/>
        </w:rPr>
        <w:t>Section 3</w:t>
      </w:r>
      <w:r w:rsidRPr="004B302D">
        <w:rPr>
          <w:rFonts w:ascii="Courier New" w:eastAsiaTheme="minorEastAsia" w:hAnsi="Courier New" w:cs="Courier New"/>
          <w:szCs w:val="22"/>
          <w:lang w:eastAsia="zh-CN"/>
        </w:rPr>
        <w:t xml:space="preserve"> (Subsequent OEPRs)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14:paraId="261FA831" w14:textId="77777777" w:rsidR="001C2411" w:rsidRPr="004B302D" w:rsidRDefault="001C2411" w:rsidP="001C2411">
      <w:pPr>
        <w:pStyle w:val="PlainText"/>
        <w:rPr>
          <w:sz w:val="24"/>
          <w:szCs w:val="24"/>
        </w:rPr>
      </w:pPr>
    </w:p>
    <w:p w14:paraId="44575ECC" w14:textId="77777777" w:rsidR="000B10BA" w:rsidRPr="004B302D" w:rsidRDefault="000B10BA" w:rsidP="00B471EB">
      <w:pPr>
        <w:pStyle w:val="PlainText"/>
        <w:rPr>
          <w:sz w:val="24"/>
        </w:rPr>
      </w:pPr>
      <w:r w:rsidRPr="004B302D">
        <w:rPr>
          <w:sz w:val="24"/>
        </w:rPr>
        <w:t>"</w:t>
      </w:r>
      <w:r w:rsidRPr="004B302D">
        <w:rPr>
          <w:sz w:val="24"/>
          <w:u w:val="single"/>
        </w:rPr>
        <w:t>Subsequent Owner</w:t>
      </w:r>
      <w:r w:rsidRPr="004B302D">
        <w:rPr>
          <w:sz w:val="24"/>
        </w:rPr>
        <w:t xml:space="preserve">": Shall have the meaning set forth in </w:t>
      </w:r>
      <w:r w:rsidRPr="004B302D">
        <w:rPr>
          <w:sz w:val="24"/>
          <w:u w:val="single"/>
        </w:rPr>
        <w:t>Section 19.4</w:t>
      </w:r>
      <w:r w:rsidRPr="004B302D">
        <w:rPr>
          <w:sz w:val="24"/>
        </w:rPr>
        <w:t xml:space="preserve"> (Financing Document Requirements).</w:t>
      </w:r>
    </w:p>
    <w:p w14:paraId="66DC8728" w14:textId="77777777" w:rsidR="000B10BA" w:rsidRPr="004B302D" w:rsidRDefault="000B10BA" w:rsidP="00B471EB">
      <w:pPr>
        <w:pStyle w:val="PlainText"/>
        <w:rPr>
          <w:sz w:val="24"/>
        </w:rPr>
      </w:pPr>
    </w:p>
    <w:p w14:paraId="278431ED" w14:textId="7EC927F8" w:rsidR="00B471EB" w:rsidRPr="004B302D" w:rsidRDefault="00B471EB" w:rsidP="00B471EB">
      <w:pPr>
        <w:pStyle w:val="PlainText"/>
        <w:rPr>
          <w:sz w:val="24"/>
          <w:szCs w:val="24"/>
          <w:u w:val="single"/>
        </w:rPr>
      </w:pPr>
      <w:r w:rsidRPr="004B302D">
        <w:rPr>
          <w:sz w:val="24"/>
        </w:rPr>
        <w:t>"</w:t>
      </w:r>
      <w:r w:rsidRPr="004B302D">
        <w:rPr>
          <w:sz w:val="24"/>
          <w:szCs w:val="24"/>
          <w:u w:val="single"/>
        </w:rPr>
        <w:t>Telemetry and Control</w:t>
      </w:r>
      <w:r w:rsidRPr="004B302D">
        <w:rPr>
          <w:sz w:val="24"/>
          <w:szCs w:val="24"/>
        </w:rPr>
        <w:t>"</w:t>
      </w:r>
      <w:r w:rsidR="004E5F62" w:rsidRPr="004B302D">
        <w:rPr>
          <w:sz w:val="24"/>
          <w:szCs w:val="24"/>
        </w:rPr>
        <w:t>:</w:t>
      </w:r>
      <w:r w:rsidRPr="004B302D">
        <w:rPr>
          <w:sz w:val="24"/>
          <w:szCs w:val="24"/>
        </w:rPr>
        <w:t xml:space="preserve"> The interface between Company's EMS and the physical equipment at the Facility.</w:t>
      </w:r>
    </w:p>
    <w:p w14:paraId="157C0793" w14:textId="77777777" w:rsidR="00B471EB" w:rsidRPr="004B302D" w:rsidRDefault="00B471EB" w:rsidP="00B471EB">
      <w:pPr>
        <w:pStyle w:val="PlainText"/>
        <w:rPr>
          <w:sz w:val="24"/>
          <w:u w:val="single"/>
        </w:rPr>
      </w:pPr>
    </w:p>
    <w:p w14:paraId="523B47E6" w14:textId="453E7148" w:rsidR="001C2411" w:rsidRPr="004B302D" w:rsidRDefault="001C2411" w:rsidP="001C2411">
      <w:pPr>
        <w:pStyle w:val="PlainText"/>
        <w:rPr>
          <w:sz w:val="24"/>
          <w:szCs w:val="24"/>
        </w:rPr>
      </w:pPr>
      <w:r w:rsidRPr="004B302D">
        <w:rPr>
          <w:sz w:val="24"/>
          <w:szCs w:val="24"/>
        </w:rPr>
        <w:t>"</w:t>
      </w:r>
      <w:r w:rsidRPr="004B302D">
        <w:rPr>
          <w:sz w:val="24"/>
          <w:szCs w:val="24"/>
          <w:u w:val="single"/>
        </w:rPr>
        <w:t>Term</w:t>
      </w:r>
      <w:r w:rsidRPr="004B302D">
        <w:rPr>
          <w:sz w:val="24"/>
          <w:szCs w:val="24"/>
        </w:rPr>
        <w:t xml:space="preserve">": Shall mean, collectively, the Initial </w:t>
      </w:r>
      <w:r w:rsidR="00ED01C9" w:rsidRPr="004B302D">
        <w:rPr>
          <w:sz w:val="24"/>
          <w:szCs w:val="24"/>
        </w:rPr>
        <w:t>Term</w:t>
      </w:r>
      <w:r w:rsidRPr="004B302D">
        <w:rPr>
          <w:sz w:val="24"/>
          <w:szCs w:val="24"/>
        </w:rPr>
        <w:t xml:space="preserve"> and the Extended Term (if any</w:t>
      </w:r>
      <w:r w:rsidR="00ED01C9" w:rsidRPr="004B302D">
        <w:rPr>
          <w:sz w:val="24"/>
          <w:szCs w:val="24"/>
        </w:rPr>
        <w:t>)</w:t>
      </w:r>
      <w:r w:rsidRPr="004B302D">
        <w:rPr>
          <w:sz w:val="24"/>
          <w:szCs w:val="24"/>
        </w:rPr>
        <w:t>.</w:t>
      </w:r>
    </w:p>
    <w:p w14:paraId="474236EB" w14:textId="77777777" w:rsidR="001C2411" w:rsidRPr="004B302D" w:rsidRDefault="001C2411" w:rsidP="001C2411">
      <w:pPr>
        <w:pStyle w:val="PlainText"/>
        <w:rPr>
          <w:sz w:val="24"/>
          <w:szCs w:val="24"/>
        </w:rPr>
      </w:pPr>
    </w:p>
    <w:p w14:paraId="5241B295" w14:textId="6A8F0087" w:rsidR="001C2411" w:rsidRPr="004B302D" w:rsidRDefault="001C2411" w:rsidP="001C2411">
      <w:pPr>
        <w:pStyle w:val="PlainText"/>
        <w:rPr>
          <w:sz w:val="24"/>
          <w:szCs w:val="24"/>
        </w:rPr>
      </w:pPr>
      <w:r w:rsidRPr="004B302D">
        <w:rPr>
          <w:sz w:val="24"/>
          <w:szCs w:val="24"/>
        </w:rPr>
        <w:t>"</w:t>
      </w:r>
      <w:r w:rsidRPr="004B302D">
        <w:rPr>
          <w:sz w:val="24"/>
          <w:szCs w:val="24"/>
          <w:u w:val="single"/>
        </w:rPr>
        <w:t>Termination Damages</w:t>
      </w:r>
      <w:r w:rsidRPr="004B302D">
        <w:rPr>
          <w:sz w:val="24"/>
          <w:szCs w:val="24"/>
        </w:rPr>
        <w:t xml:space="preserve">": </w:t>
      </w:r>
      <w:r w:rsidR="00A73819" w:rsidRPr="004B302D">
        <w:rPr>
          <w:sz w:val="24"/>
          <w:szCs w:val="24"/>
        </w:rPr>
        <w:t>Liquidated damages</w:t>
      </w:r>
      <w:r w:rsidRPr="004B302D">
        <w:rPr>
          <w:sz w:val="24"/>
          <w:szCs w:val="24"/>
        </w:rPr>
        <w:t xml:space="preserve"> calculated in accordance with </w:t>
      </w:r>
      <w:r w:rsidRPr="004B302D">
        <w:rPr>
          <w:sz w:val="24"/>
          <w:szCs w:val="24"/>
          <w:u w:val="single"/>
        </w:rPr>
        <w:t>Article 16</w:t>
      </w:r>
      <w:r w:rsidRPr="004B302D">
        <w:rPr>
          <w:sz w:val="24"/>
          <w:szCs w:val="24"/>
        </w:rPr>
        <w:t xml:space="preserve"> (Damages in the Event of Termination by Company) of this Agreement.</w:t>
      </w:r>
    </w:p>
    <w:p w14:paraId="3D6CD678" w14:textId="77777777" w:rsidR="001C2411" w:rsidRPr="004B302D" w:rsidRDefault="001C2411" w:rsidP="001C2411">
      <w:pPr>
        <w:pStyle w:val="PlainText"/>
        <w:rPr>
          <w:sz w:val="24"/>
          <w:szCs w:val="24"/>
        </w:rPr>
      </w:pPr>
    </w:p>
    <w:p w14:paraId="136C995B" w14:textId="13AD0F6B" w:rsidR="001C2411" w:rsidRPr="004B302D" w:rsidRDefault="001C2411" w:rsidP="001C2411">
      <w:pPr>
        <w:pStyle w:val="PlainText"/>
        <w:rPr>
          <w:rStyle w:val="Emphasis"/>
          <w:rFonts w:eastAsia="HiddenHorzOCR"/>
          <w:i w:val="0"/>
          <w:sz w:val="24"/>
        </w:rPr>
      </w:pPr>
      <w:r w:rsidRPr="004B302D">
        <w:rPr>
          <w:rStyle w:val="Emphasis"/>
          <w:i w:val="0"/>
          <w:sz w:val="24"/>
          <w:szCs w:val="24"/>
        </w:rPr>
        <w:t>"</w:t>
      </w:r>
      <w:r w:rsidRPr="004B302D">
        <w:rPr>
          <w:rStyle w:val="Emphasis"/>
          <w:i w:val="0"/>
          <w:sz w:val="24"/>
          <w:szCs w:val="24"/>
          <w:u w:val="single"/>
        </w:rPr>
        <w:t>Termination Deadline</w:t>
      </w:r>
      <w:r w:rsidRPr="004B302D">
        <w:rPr>
          <w:rStyle w:val="Emphasis"/>
          <w:i w:val="0"/>
          <w:sz w:val="24"/>
          <w:szCs w:val="24"/>
        </w:rPr>
        <w:t>": T</w:t>
      </w:r>
      <w:r w:rsidRPr="004B302D">
        <w:rPr>
          <w:rStyle w:val="Emphasis"/>
          <w:rFonts w:eastAsia="HiddenHorzOCR"/>
          <w:i w:val="0"/>
          <w:sz w:val="24"/>
          <w:szCs w:val="24"/>
        </w:rPr>
        <w:t xml:space="preserve">he </w:t>
      </w:r>
      <w:r w:rsidR="004059E6" w:rsidRPr="004B302D">
        <w:rPr>
          <w:rStyle w:val="Emphasis"/>
          <w:i w:val="0"/>
          <w:sz w:val="24"/>
          <w:szCs w:val="24"/>
        </w:rPr>
        <w:t xml:space="preserve">30th </w:t>
      </w:r>
      <w:r w:rsidRPr="004B302D">
        <w:rPr>
          <w:rStyle w:val="Emphasis"/>
          <w:i w:val="0"/>
          <w:sz w:val="24"/>
          <w:szCs w:val="24"/>
        </w:rPr>
        <w:t>Day following</w:t>
      </w:r>
      <w:r w:rsidRPr="004B302D">
        <w:rPr>
          <w:rStyle w:val="Emphasis"/>
          <w:rFonts w:eastAsia="HiddenHorzOCR"/>
          <w:i w:val="0"/>
          <w:sz w:val="24"/>
          <w:szCs w:val="24"/>
        </w:rPr>
        <w:t xml:space="preserve"> the </w:t>
      </w:r>
      <w:r w:rsidRPr="004B302D">
        <w:rPr>
          <w:rStyle w:val="Emphasis"/>
          <w:i w:val="0"/>
          <w:sz w:val="24"/>
          <w:szCs w:val="24"/>
        </w:rPr>
        <w:t xml:space="preserve">date the completed IRS </w:t>
      </w:r>
      <w:r w:rsidRPr="004B302D">
        <w:rPr>
          <w:rStyle w:val="Emphasis"/>
          <w:rFonts w:eastAsia="HiddenHorzOCR"/>
          <w:i w:val="0"/>
          <w:sz w:val="24"/>
          <w:szCs w:val="24"/>
        </w:rPr>
        <w:t xml:space="preserve">is </w:t>
      </w:r>
      <w:r w:rsidRPr="004B302D">
        <w:rPr>
          <w:rStyle w:val="Emphasis"/>
          <w:i w:val="0"/>
          <w:sz w:val="24"/>
          <w:szCs w:val="24"/>
        </w:rPr>
        <w:t xml:space="preserve">provided to </w:t>
      </w:r>
      <w:r w:rsidR="00210CB4">
        <w:rPr>
          <w:rStyle w:val="Emphasis"/>
          <w:i w:val="0"/>
          <w:sz w:val="24"/>
          <w:szCs w:val="24"/>
        </w:rPr>
        <w:t>Subscriber Organization</w:t>
      </w:r>
      <w:r w:rsidRPr="004B302D">
        <w:rPr>
          <w:rStyle w:val="Emphasis"/>
          <w:rFonts w:eastAsia="HiddenHorzOCR"/>
          <w:i w:val="0"/>
          <w:sz w:val="24"/>
          <w:szCs w:val="24"/>
        </w:rPr>
        <w:t xml:space="preserve">, or such </w:t>
      </w:r>
      <w:r w:rsidRPr="004B302D">
        <w:rPr>
          <w:rStyle w:val="Emphasis"/>
          <w:i w:val="0"/>
          <w:sz w:val="24"/>
          <w:szCs w:val="24"/>
        </w:rPr>
        <w:t>later date</w:t>
      </w:r>
      <w:r w:rsidRPr="004B302D">
        <w:rPr>
          <w:rStyle w:val="Emphasis"/>
          <w:rFonts w:eastAsia="HiddenHorzOCR"/>
          <w:i w:val="0"/>
          <w:sz w:val="24"/>
          <w:szCs w:val="24"/>
        </w:rPr>
        <w:t xml:space="preserve"> as Company and </w:t>
      </w:r>
      <w:r w:rsidR="00210CB4">
        <w:rPr>
          <w:rStyle w:val="Emphasis"/>
          <w:rFonts w:eastAsia="HiddenHorzOCR"/>
          <w:i w:val="0"/>
          <w:sz w:val="24"/>
          <w:szCs w:val="24"/>
        </w:rPr>
        <w:t>Subscriber Organization</w:t>
      </w:r>
      <w:r w:rsidRPr="004B302D">
        <w:rPr>
          <w:rStyle w:val="Emphasis"/>
          <w:rFonts w:eastAsia="HiddenHorzOCR"/>
          <w:i w:val="0"/>
          <w:sz w:val="24"/>
          <w:szCs w:val="24"/>
        </w:rPr>
        <w:t xml:space="preserve"> may agree to by a written agreement.</w:t>
      </w:r>
    </w:p>
    <w:p w14:paraId="4843F0C7" w14:textId="77777777" w:rsidR="001C2411" w:rsidRPr="004B302D" w:rsidRDefault="001C2411" w:rsidP="001C2411">
      <w:pPr>
        <w:pStyle w:val="PlainText"/>
        <w:rPr>
          <w:sz w:val="24"/>
          <w:szCs w:val="24"/>
        </w:rPr>
      </w:pPr>
    </w:p>
    <w:p w14:paraId="0C74FB6A" w14:textId="77777777" w:rsidR="009D52FB" w:rsidRPr="004B302D" w:rsidRDefault="009D52FB" w:rsidP="001C2411">
      <w:pPr>
        <w:pStyle w:val="PlainText"/>
        <w:rPr>
          <w:sz w:val="24"/>
          <w:szCs w:val="24"/>
        </w:rPr>
      </w:pPr>
      <w:bookmarkStart w:id="184" w:name="_Hlk533293821"/>
      <w:r w:rsidRPr="004B302D">
        <w:rPr>
          <w:sz w:val="24"/>
          <w:szCs w:val="24"/>
        </w:rPr>
        <w:t>"</w:t>
      </w:r>
      <w:r w:rsidRPr="004B302D">
        <w:rPr>
          <w:sz w:val="24"/>
          <w:szCs w:val="24"/>
          <w:u w:val="single"/>
        </w:rPr>
        <w:t>Third OEPR</w:t>
      </w:r>
      <w:r w:rsidRPr="004B302D">
        <w:rPr>
          <w:sz w:val="24"/>
          <w:szCs w:val="24"/>
        </w:rPr>
        <w:t xml:space="preserve">": Shall have the meaning set forth in </w:t>
      </w:r>
      <w:r w:rsidRPr="004B302D">
        <w:rPr>
          <w:sz w:val="24"/>
          <w:szCs w:val="24"/>
          <w:u w:val="single"/>
        </w:rPr>
        <w:t>Section 4(h)</w:t>
      </w:r>
      <w:r w:rsidRPr="004B302D">
        <w:rPr>
          <w:sz w:val="24"/>
          <w:szCs w:val="24"/>
        </w:rPr>
        <w:t xml:space="preserve"> (Review of the Second OEPR Evaluator Report) of this </w:t>
      </w:r>
      <w:r w:rsidRPr="004B302D">
        <w:rPr>
          <w:sz w:val="24"/>
          <w:szCs w:val="24"/>
          <w:u w:val="single"/>
        </w:rPr>
        <w:t>Attachment U</w:t>
      </w:r>
      <w:r w:rsidRPr="004B302D">
        <w:rPr>
          <w:sz w:val="24"/>
          <w:szCs w:val="24"/>
        </w:rPr>
        <w:t xml:space="preserve"> (Calculation and Adjustment of Net Energy Potential) to this Agreement.</w:t>
      </w:r>
      <w:bookmarkEnd w:id="184"/>
    </w:p>
    <w:p w14:paraId="7EDDD025" w14:textId="77777777" w:rsidR="009D52FB" w:rsidRPr="004B302D" w:rsidRDefault="009D52FB" w:rsidP="001C2411">
      <w:pPr>
        <w:pStyle w:val="PlainText"/>
        <w:rPr>
          <w:sz w:val="24"/>
          <w:szCs w:val="24"/>
        </w:rPr>
      </w:pPr>
    </w:p>
    <w:p w14:paraId="1E8715F4" w14:textId="77777777" w:rsidR="009D52FB" w:rsidRPr="004B302D" w:rsidRDefault="009D52FB" w:rsidP="001C2411">
      <w:pPr>
        <w:pStyle w:val="PlainText"/>
        <w:rPr>
          <w:sz w:val="24"/>
          <w:szCs w:val="24"/>
        </w:rPr>
      </w:pPr>
      <w:r w:rsidRPr="004B302D">
        <w:rPr>
          <w:sz w:val="24"/>
          <w:szCs w:val="24"/>
        </w:rPr>
        <w:t>"</w:t>
      </w:r>
      <w:r w:rsidRPr="004B302D">
        <w:rPr>
          <w:sz w:val="24"/>
          <w:szCs w:val="24"/>
          <w:u w:val="single"/>
        </w:rPr>
        <w:t>Third OEPR Evaluator</w:t>
      </w:r>
      <w:r w:rsidRPr="004B302D">
        <w:rPr>
          <w:sz w:val="24"/>
          <w:szCs w:val="24"/>
        </w:rPr>
        <w:t xml:space="preserve">": Shall have the meaning set forth in </w:t>
      </w:r>
      <w:r w:rsidRPr="004B302D">
        <w:rPr>
          <w:sz w:val="24"/>
          <w:szCs w:val="24"/>
          <w:u w:val="single"/>
        </w:rPr>
        <w:t>Section 4(h)</w:t>
      </w:r>
      <w:r w:rsidRPr="004B302D">
        <w:rPr>
          <w:sz w:val="24"/>
          <w:szCs w:val="24"/>
        </w:rPr>
        <w:t xml:space="preserve"> (Review of the Second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14:paraId="3F61E484" w14:textId="77777777" w:rsidR="009D52FB" w:rsidRPr="004B302D" w:rsidRDefault="009D52FB" w:rsidP="001C2411">
      <w:pPr>
        <w:pStyle w:val="PlainText"/>
        <w:rPr>
          <w:sz w:val="24"/>
          <w:szCs w:val="24"/>
        </w:rPr>
      </w:pPr>
    </w:p>
    <w:p w14:paraId="7178EF63" w14:textId="31D0467F" w:rsidR="001C2411" w:rsidRPr="004B302D" w:rsidRDefault="001C2411" w:rsidP="001C2411">
      <w:pPr>
        <w:pStyle w:val="PlainText"/>
        <w:rPr>
          <w:sz w:val="24"/>
          <w:szCs w:val="24"/>
        </w:rPr>
      </w:pPr>
      <w:r w:rsidRPr="004B302D">
        <w:rPr>
          <w:sz w:val="24"/>
          <w:szCs w:val="24"/>
        </w:rPr>
        <w:t>"</w:t>
      </w:r>
      <w:r w:rsidRPr="004B302D">
        <w:rPr>
          <w:sz w:val="24"/>
          <w:szCs w:val="24"/>
          <w:u w:val="single"/>
        </w:rPr>
        <w:t>Third Party</w:t>
      </w:r>
      <w:r w:rsidRPr="004B302D">
        <w:rPr>
          <w:sz w:val="24"/>
          <w:szCs w:val="24"/>
        </w:rPr>
        <w:t xml:space="preserve">": Any person or entity other than Company or </w:t>
      </w:r>
      <w:r w:rsidR="00210CB4">
        <w:rPr>
          <w:sz w:val="24"/>
          <w:szCs w:val="24"/>
        </w:rPr>
        <w:t>Subscriber Organization</w:t>
      </w:r>
      <w:r w:rsidRPr="004B302D">
        <w:rPr>
          <w:sz w:val="24"/>
          <w:szCs w:val="24"/>
        </w:rPr>
        <w:t xml:space="preserve">, and includes, but is not limited to, any subsidiary or affiliate of </w:t>
      </w:r>
      <w:r w:rsidR="00210CB4">
        <w:rPr>
          <w:sz w:val="24"/>
          <w:szCs w:val="24"/>
        </w:rPr>
        <w:t>Subscriber Organization</w:t>
      </w:r>
      <w:r w:rsidRPr="004B302D">
        <w:rPr>
          <w:sz w:val="24"/>
          <w:szCs w:val="24"/>
        </w:rPr>
        <w:t>.</w:t>
      </w:r>
    </w:p>
    <w:p w14:paraId="478494C9" w14:textId="77777777" w:rsidR="001C2411" w:rsidRPr="004B302D" w:rsidRDefault="001C2411" w:rsidP="001C2411">
      <w:pPr>
        <w:pStyle w:val="PlainText"/>
        <w:rPr>
          <w:sz w:val="24"/>
          <w:szCs w:val="24"/>
        </w:rPr>
      </w:pPr>
    </w:p>
    <w:p w14:paraId="444CCB8B" w14:textId="2517B2AC" w:rsidR="001C2411" w:rsidRPr="004B302D" w:rsidRDefault="001C2411" w:rsidP="000707F8">
      <w:pPr>
        <w:pStyle w:val="PlainText"/>
        <w:rPr>
          <w:sz w:val="24"/>
          <w:szCs w:val="24"/>
        </w:rPr>
      </w:pPr>
      <w:r w:rsidRPr="004B302D">
        <w:rPr>
          <w:sz w:val="24"/>
          <w:szCs w:val="24"/>
        </w:rPr>
        <w:t>"</w:t>
      </w:r>
      <w:r w:rsidRPr="004B302D">
        <w:rPr>
          <w:sz w:val="24"/>
          <w:szCs w:val="24"/>
          <w:u w:val="single"/>
        </w:rPr>
        <w:t>Tier 1 Bandwidth</w:t>
      </w:r>
      <w:r w:rsidRPr="004B302D">
        <w:rPr>
          <w:sz w:val="24"/>
          <w:szCs w:val="24"/>
        </w:rPr>
        <w:t xml:space="preserve">": </w:t>
      </w:r>
      <w:r w:rsidR="00D3710C" w:rsidRPr="004B302D">
        <w:rPr>
          <w:sz w:val="24"/>
          <w:szCs w:val="24"/>
        </w:rPr>
        <w:t>The Tier 1 bandwidth</w:t>
      </w:r>
      <w:r w:rsidRPr="004B302D">
        <w:rPr>
          <w:sz w:val="24"/>
          <w:szCs w:val="24"/>
        </w:rPr>
        <w:t xml:space="preserve"> set forth in </w:t>
      </w:r>
      <w:r w:rsidRPr="004B302D">
        <w:rPr>
          <w:sz w:val="24"/>
          <w:szCs w:val="24"/>
          <w:u w:val="single"/>
        </w:rPr>
        <w:t>Section 2.6(c)</w:t>
      </w:r>
      <w:r w:rsidRPr="004B302D">
        <w:rPr>
          <w:sz w:val="24"/>
          <w:szCs w:val="24"/>
        </w:rPr>
        <w:t xml:space="preserve"> (GPR </w:t>
      </w:r>
      <w:r w:rsidR="00D3710C" w:rsidRPr="004B302D">
        <w:rPr>
          <w:sz w:val="24"/>
          <w:szCs w:val="24"/>
        </w:rPr>
        <w:t>Performance Metric</w:t>
      </w:r>
      <w:r w:rsidRPr="004B302D">
        <w:rPr>
          <w:sz w:val="24"/>
          <w:szCs w:val="24"/>
        </w:rPr>
        <w:t xml:space="preserve"> and Liquidated Damages) of this Agreement.</w:t>
      </w:r>
    </w:p>
    <w:p w14:paraId="51297C3F" w14:textId="77777777" w:rsidR="001C2411" w:rsidRPr="004B302D" w:rsidRDefault="001C2411" w:rsidP="000707F8">
      <w:pPr>
        <w:pStyle w:val="PlainText"/>
        <w:rPr>
          <w:sz w:val="24"/>
          <w:szCs w:val="24"/>
        </w:rPr>
      </w:pPr>
    </w:p>
    <w:p w14:paraId="3F90542E" w14:textId="1DC6DC45" w:rsidR="001C2411" w:rsidRPr="004B302D" w:rsidRDefault="001C2411" w:rsidP="000707F8">
      <w:pPr>
        <w:pStyle w:val="PlainText"/>
        <w:rPr>
          <w:sz w:val="24"/>
          <w:szCs w:val="24"/>
        </w:rPr>
      </w:pPr>
      <w:r w:rsidRPr="004B302D">
        <w:rPr>
          <w:sz w:val="24"/>
          <w:szCs w:val="24"/>
        </w:rPr>
        <w:t>"</w:t>
      </w:r>
      <w:r w:rsidRPr="004B302D">
        <w:rPr>
          <w:sz w:val="24"/>
          <w:szCs w:val="24"/>
          <w:u w:val="single"/>
        </w:rPr>
        <w:t>Tier 2 Bandwidth</w:t>
      </w:r>
      <w:r w:rsidRPr="004B302D">
        <w:rPr>
          <w:sz w:val="24"/>
          <w:szCs w:val="24"/>
        </w:rPr>
        <w:t xml:space="preserve">": </w:t>
      </w:r>
      <w:r w:rsidR="00D3710C" w:rsidRPr="004B302D">
        <w:rPr>
          <w:sz w:val="24"/>
          <w:szCs w:val="24"/>
        </w:rPr>
        <w:t>The Tier 2 bandwidth</w:t>
      </w:r>
      <w:r w:rsidRPr="004B302D">
        <w:rPr>
          <w:sz w:val="24"/>
          <w:szCs w:val="24"/>
        </w:rPr>
        <w:t xml:space="preserve"> set forth in </w:t>
      </w:r>
      <w:r w:rsidRPr="004B302D">
        <w:rPr>
          <w:sz w:val="24"/>
          <w:szCs w:val="24"/>
          <w:u w:val="single"/>
        </w:rPr>
        <w:t>Section 2.6(c)</w:t>
      </w:r>
      <w:r w:rsidRPr="004B302D">
        <w:rPr>
          <w:sz w:val="24"/>
          <w:szCs w:val="24"/>
        </w:rPr>
        <w:t xml:space="preserve"> (GPR </w:t>
      </w:r>
      <w:r w:rsidR="00D3710C" w:rsidRPr="004B302D">
        <w:rPr>
          <w:sz w:val="24"/>
          <w:szCs w:val="24"/>
        </w:rPr>
        <w:t>Performance Metric</w:t>
      </w:r>
      <w:r w:rsidRPr="004B302D">
        <w:rPr>
          <w:sz w:val="24"/>
          <w:szCs w:val="24"/>
        </w:rPr>
        <w:t xml:space="preserve"> and Liquidated Damages) of this Agreement.</w:t>
      </w:r>
    </w:p>
    <w:p w14:paraId="1EFA33A4" w14:textId="77777777" w:rsidR="001C2411" w:rsidRPr="004B302D" w:rsidRDefault="001C2411" w:rsidP="001C2411">
      <w:pPr>
        <w:pStyle w:val="PlainText"/>
        <w:rPr>
          <w:sz w:val="24"/>
          <w:szCs w:val="24"/>
        </w:rPr>
      </w:pPr>
    </w:p>
    <w:p w14:paraId="7F9BE6A0" w14:textId="70FD01B4" w:rsidR="001C2411" w:rsidRPr="004B302D" w:rsidRDefault="001C2411" w:rsidP="001C2411">
      <w:pPr>
        <w:pStyle w:val="PlainText"/>
        <w:rPr>
          <w:sz w:val="24"/>
          <w:szCs w:val="24"/>
        </w:rPr>
      </w:pPr>
      <w:r w:rsidRPr="004B302D">
        <w:rPr>
          <w:sz w:val="24"/>
          <w:szCs w:val="24"/>
        </w:rPr>
        <w:t>"</w:t>
      </w:r>
      <w:r w:rsidRPr="004B302D">
        <w:rPr>
          <w:sz w:val="24"/>
          <w:szCs w:val="24"/>
          <w:u w:val="single"/>
        </w:rPr>
        <w:t>Total Actual Interconnection Cost</w:t>
      </w:r>
      <w:r w:rsidRPr="004B302D">
        <w:rPr>
          <w:sz w:val="24"/>
          <w:szCs w:val="24"/>
        </w:rPr>
        <w:t xml:space="preserve">": Actual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1AEB9657" w14:textId="77777777" w:rsidR="001C2411" w:rsidRPr="004B302D" w:rsidRDefault="001C2411" w:rsidP="001C2411">
      <w:pPr>
        <w:pStyle w:val="PlainText"/>
        <w:rPr>
          <w:sz w:val="24"/>
          <w:szCs w:val="24"/>
        </w:rPr>
      </w:pPr>
    </w:p>
    <w:p w14:paraId="5AF35827" w14:textId="353750E6" w:rsidR="001C2411" w:rsidRPr="004B302D" w:rsidRDefault="001C2411" w:rsidP="001C2411">
      <w:pPr>
        <w:pStyle w:val="PlainText"/>
        <w:rPr>
          <w:sz w:val="24"/>
          <w:szCs w:val="24"/>
        </w:rPr>
      </w:pPr>
      <w:r w:rsidRPr="004B302D">
        <w:rPr>
          <w:sz w:val="24"/>
          <w:szCs w:val="24"/>
        </w:rPr>
        <w:t>"</w:t>
      </w:r>
      <w:r w:rsidRPr="004B302D">
        <w:rPr>
          <w:sz w:val="24"/>
          <w:szCs w:val="24"/>
          <w:u w:val="single"/>
        </w:rPr>
        <w:t>Total Actual Relocation Cost</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4489B41F" w14:textId="77777777" w:rsidR="001C2411" w:rsidRPr="004B302D" w:rsidRDefault="001C2411" w:rsidP="001C2411">
      <w:pPr>
        <w:pStyle w:val="PlainText"/>
        <w:rPr>
          <w:sz w:val="24"/>
          <w:szCs w:val="24"/>
        </w:rPr>
      </w:pPr>
    </w:p>
    <w:p w14:paraId="71CFEEF0" w14:textId="262760CC" w:rsidR="001C2411" w:rsidRPr="004B302D" w:rsidRDefault="001C2411" w:rsidP="001C2411">
      <w:pPr>
        <w:pStyle w:val="PlainText"/>
        <w:rPr>
          <w:sz w:val="24"/>
          <w:szCs w:val="24"/>
        </w:rPr>
      </w:pPr>
      <w:r w:rsidRPr="004B302D">
        <w:rPr>
          <w:sz w:val="24"/>
          <w:szCs w:val="24"/>
        </w:rPr>
        <w:t>"</w:t>
      </w:r>
      <w:r w:rsidRPr="004B302D">
        <w:rPr>
          <w:sz w:val="24"/>
          <w:szCs w:val="24"/>
          <w:u w:val="single"/>
        </w:rPr>
        <w:t>Total Estimated Interconnection Cost</w:t>
      </w:r>
      <w:r w:rsidRPr="004B302D">
        <w:rPr>
          <w:sz w:val="24"/>
          <w:szCs w:val="24"/>
        </w:rPr>
        <w:t xml:space="preserve">": Estimated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510E59AF" w14:textId="77777777" w:rsidR="001C2411" w:rsidRPr="004B302D" w:rsidRDefault="001C2411" w:rsidP="001C2411">
      <w:pPr>
        <w:pStyle w:val="PlainText"/>
        <w:rPr>
          <w:sz w:val="24"/>
          <w:szCs w:val="24"/>
        </w:rPr>
      </w:pPr>
    </w:p>
    <w:p w14:paraId="2E936904" w14:textId="4FB93266" w:rsidR="001C2411" w:rsidRPr="004B302D" w:rsidRDefault="001C2411" w:rsidP="001C2411">
      <w:pPr>
        <w:pStyle w:val="PlainText"/>
        <w:rPr>
          <w:sz w:val="24"/>
          <w:szCs w:val="24"/>
        </w:rPr>
      </w:pPr>
      <w:r w:rsidRPr="004B302D">
        <w:rPr>
          <w:sz w:val="24"/>
          <w:szCs w:val="24"/>
        </w:rPr>
        <w:t>"</w:t>
      </w:r>
      <w:r w:rsidRPr="004B302D">
        <w:rPr>
          <w:sz w:val="24"/>
          <w:szCs w:val="24"/>
          <w:u w:val="single"/>
        </w:rPr>
        <w:t>Total Estimated Relocation Cost</w:t>
      </w:r>
      <w:r w:rsidRPr="004B302D">
        <w:rPr>
          <w:sz w:val="24"/>
          <w:szCs w:val="24"/>
        </w:rPr>
        <w:t xml:space="preserve">": Shall have the meaning set forth in </w:t>
      </w:r>
      <w:r w:rsidRPr="004B302D">
        <w:rPr>
          <w:sz w:val="24"/>
          <w:szCs w:val="24"/>
          <w:u w:val="single"/>
        </w:rPr>
        <w:t>Section 5(a)</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68307B25" w14:textId="77777777" w:rsidR="001C2411" w:rsidRPr="004B302D" w:rsidRDefault="001C2411" w:rsidP="001C2411">
      <w:pPr>
        <w:pStyle w:val="PlainText"/>
        <w:rPr>
          <w:sz w:val="24"/>
          <w:szCs w:val="24"/>
        </w:rPr>
      </w:pPr>
    </w:p>
    <w:p w14:paraId="26F1193A" w14:textId="21A099E0" w:rsidR="001C2411" w:rsidRDefault="001C2411" w:rsidP="001C2411">
      <w:pPr>
        <w:pStyle w:val="PlainText"/>
        <w:rPr>
          <w:sz w:val="24"/>
          <w:szCs w:val="24"/>
        </w:rPr>
      </w:pPr>
      <w:r w:rsidRPr="004B302D">
        <w:rPr>
          <w:sz w:val="24"/>
          <w:szCs w:val="24"/>
        </w:rPr>
        <w:t>"</w:t>
      </w:r>
      <w:r w:rsidRPr="004B302D">
        <w:rPr>
          <w:sz w:val="24"/>
          <w:szCs w:val="24"/>
          <w:u w:val="single"/>
        </w:rPr>
        <w:t xml:space="preserve">Total </w:t>
      </w:r>
      <w:r w:rsidR="0072769D" w:rsidRPr="004B302D">
        <w:rPr>
          <w:sz w:val="24"/>
          <w:szCs w:val="24"/>
          <w:u w:val="single"/>
        </w:rPr>
        <w:t>Interconnection Cost</w:t>
      </w:r>
      <w:r w:rsidRPr="004B302D">
        <w:rPr>
          <w:sz w:val="24"/>
          <w:szCs w:val="24"/>
        </w:rPr>
        <w:t xml:space="preserve">": Shall have the meaning set forth in </w:t>
      </w:r>
      <w:r w:rsidRPr="004B302D">
        <w:rPr>
          <w:sz w:val="24"/>
          <w:szCs w:val="24"/>
          <w:u w:val="single"/>
        </w:rPr>
        <w:t xml:space="preserve">Section </w:t>
      </w:r>
      <w:r w:rsidR="0072769D" w:rsidRPr="004B302D">
        <w:rPr>
          <w:sz w:val="24"/>
          <w:szCs w:val="24"/>
          <w:u w:val="single"/>
        </w:rPr>
        <w:t>3</w:t>
      </w:r>
      <w:r w:rsidRPr="004B302D">
        <w:rPr>
          <w:sz w:val="24"/>
          <w:szCs w:val="24"/>
          <w:u w:val="single"/>
        </w:rPr>
        <w:t>(a</w:t>
      </w:r>
      <w:r w:rsidR="0072769D" w:rsidRPr="004B302D">
        <w:rPr>
          <w:sz w:val="24"/>
          <w:szCs w:val="24"/>
          <w:u w:val="single"/>
        </w:rPr>
        <w:t>)(i)</w:t>
      </w:r>
      <w:r w:rsidRPr="004B302D">
        <w:rPr>
          <w:sz w:val="24"/>
          <w:szCs w:val="24"/>
        </w:rPr>
        <w:t xml:space="preserve"> of </w:t>
      </w:r>
      <w:r w:rsidR="0072769D" w:rsidRPr="004B302D">
        <w:rPr>
          <w:sz w:val="24"/>
          <w:szCs w:val="24"/>
          <w:u w:val="single"/>
        </w:rPr>
        <w:t>Attachment G</w:t>
      </w:r>
      <w:r w:rsidR="0072769D" w:rsidRPr="004B302D">
        <w:rPr>
          <w:sz w:val="24"/>
          <w:szCs w:val="24"/>
        </w:rPr>
        <w:t xml:space="preserve"> (Company-Owned Interconnection Facilities) to</w:t>
      </w:r>
      <w:r w:rsidRPr="004B302D">
        <w:rPr>
          <w:sz w:val="24"/>
          <w:szCs w:val="24"/>
        </w:rPr>
        <w:t xml:space="preserve"> this Agreement.</w:t>
      </w:r>
    </w:p>
    <w:p w14:paraId="4D6A566D" w14:textId="77777777" w:rsidR="00D9416B" w:rsidRDefault="00D9416B" w:rsidP="001C2411">
      <w:pPr>
        <w:pStyle w:val="PlainText"/>
        <w:rPr>
          <w:sz w:val="24"/>
          <w:szCs w:val="24"/>
        </w:rPr>
      </w:pPr>
    </w:p>
    <w:p w14:paraId="5CF5EE30" w14:textId="59B5BA3A" w:rsidR="001C2411" w:rsidRPr="004B302D" w:rsidRDefault="001C2411" w:rsidP="001C2411">
      <w:pPr>
        <w:pStyle w:val="PlainText"/>
        <w:rPr>
          <w:sz w:val="24"/>
          <w:szCs w:val="24"/>
        </w:rPr>
      </w:pPr>
      <w:r w:rsidRPr="004B302D">
        <w:rPr>
          <w:sz w:val="24"/>
          <w:szCs w:val="24"/>
        </w:rPr>
        <w:t>"</w:t>
      </w:r>
      <w:r w:rsidRPr="004B302D">
        <w:rPr>
          <w:sz w:val="24"/>
          <w:szCs w:val="24"/>
          <w:u w:val="single"/>
        </w:rPr>
        <w:t>Transfer Date</w:t>
      </w:r>
      <w:r w:rsidRPr="004B302D">
        <w:rPr>
          <w:sz w:val="24"/>
          <w:szCs w:val="24"/>
        </w:rPr>
        <w:t xml:space="preserve">": The date, prior to the Commercial Operations Date, upon which </w:t>
      </w:r>
      <w:r w:rsidR="00210CB4">
        <w:rPr>
          <w:sz w:val="24"/>
          <w:szCs w:val="24"/>
        </w:rPr>
        <w:t>Subscriber Organization</w:t>
      </w:r>
      <w:r w:rsidRPr="004B302D">
        <w:rPr>
          <w:sz w:val="24"/>
          <w:szCs w:val="24"/>
        </w:rPr>
        <w:t xml:space="preserve"> transfers to Company all right, title and interest in and to Company-Owned Interconnection Facilities to the extent, if any, that such facilities were constructed by </w:t>
      </w:r>
      <w:r w:rsidR="00210CB4">
        <w:rPr>
          <w:sz w:val="24"/>
          <w:szCs w:val="24"/>
        </w:rPr>
        <w:t>Subscriber Organization</w:t>
      </w:r>
      <w:r w:rsidRPr="004B302D">
        <w:rPr>
          <w:sz w:val="24"/>
          <w:szCs w:val="24"/>
        </w:rPr>
        <w:t xml:space="preserve"> and/or its contractors.</w:t>
      </w:r>
    </w:p>
    <w:p w14:paraId="61BF8E63" w14:textId="77777777" w:rsidR="001C2411" w:rsidRPr="004B302D" w:rsidRDefault="001C2411" w:rsidP="001C2411">
      <w:pPr>
        <w:pStyle w:val="PlainText"/>
        <w:rPr>
          <w:sz w:val="24"/>
          <w:szCs w:val="24"/>
        </w:rPr>
      </w:pPr>
    </w:p>
    <w:p w14:paraId="0CC65BD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Unfavorable PUC Order</w:t>
      </w:r>
      <w:r w:rsidRPr="004B302D">
        <w:rPr>
          <w:sz w:val="24"/>
          <w:szCs w:val="24"/>
        </w:rPr>
        <w:t xml:space="preserve">": Shall have the meaning set forth in </w:t>
      </w:r>
      <w:r w:rsidRPr="004B302D">
        <w:rPr>
          <w:sz w:val="24"/>
          <w:szCs w:val="24"/>
          <w:u w:val="single"/>
        </w:rPr>
        <w:t>Section 29.20(e)</w:t>
      </w:r>
      <w:r w:rsidRPr="004B302D">
        <w:rPr>
          <w:sz w:val="24"/>
          <w:szCs w:val="24"/>
        </w:rPr>
        <w:t xml:space="preserve"> (Unfavorable PUC Order).</w:t>
      </w:r>
    </w:p>
    <w:p w14:paraId="30BDDB7D" w14:textId="77777777" w:rsidR="001C2411" w:rsidRPr="004B302D" w:rsidRDefault="001C2411" w:rsidP="001C2411">
      <w:pPr>
        <w:pStyle w:val="PlainText"/>
        <w:rPr>
          <w:sz w:val="24"/>
          <w:szCs w:val="24"/>
        </w:rPr>
      </w:pPr>
    </w:p>
    <w:p w14:paraId="7703A43C" w14:textId="5D834963" w:rsidR="00EA24CD" w:rsidRDefault="001C2411" w:rsidP="00C97CD7">
      <w:pPr>
        <w:pStyle w:val="BodyText"/>
        <w:spacing w:after="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Unit Price</w:t>
      </w:r>
      <w:r w:rsidRPr="004B302D">
        <w:rPr>
          <w:rFonts w:ascii="Courier New" w:eastAsiaTheme="minorEastAsia" w:hAnsi="Courier New" w:cs="Courier New"/>
          <w:szCs w:val="22"/>
          <w:lang w:eastAsia="zh-CN"/>
        </w:rPr>
        <w:t xml:space="preserve">": $ </w:t>
      </w:r>
      <w:r w:rsidRPr="004B302D">
        <w:rPr>
          <w:rFonts w:ascii="Courier New" w:eastAsiaTheme="minorEastAsia" w:hAnsi="Courier New" w:cs="Courier New"/>
          <w:szCs w:val="22"/>
          <w:highlight w:val="yellow"/>
          <w:lang w:eastAsia="zh-CN"/>
        </w:rPr>
        <w:t>___</w:t>
      </w:r>
      <w:r w:rsidRPr="004B302D">
        <w:rPr>
          <w:rFonts w:ascii="Courier New" w:eastAsiaTheme="minorEastAsia" w:hAnsi="Courier New" w:cs="Courier New"/>
          <w:szCs w:val="22"/>
          <w:lang w:eastAsia="zh-CN"/>
        </w:rPr>
        <w:t xml:space="preserve"> per </w:t>
      </w:r>
      <w:r w:rsidRPr="004B302D">
        <w:rPr>
          <w:rFonts w:ascii="Courier New" w:eastAsiaTheme="minorEastAsia" w:hAnsi="Courier New" w:cs="Courier New"/>
          <w:szCs w:val="22"/>
          <w:highlight w:val="yellow"/>
          <w:lang w:eastAsia="zh-CN"/>
        </w:rPr>
        <w:t>___</w:t>
      </w:r>
      <w:r w:rsidR="00A5561C" w:rsidRPr="004B302D">
        <w:rPr>
          <w:rFonts w:ascii="Courier New" w:eastAsiaTheme="minorEastAsia" w:hAnsi="Courier New" w:cs="Courier New"/>
          <w:szCs w:val="22"/>
          <w:lang w:eastAsia="zh-CN"/>
        </w:rPr>
        <w:t>M</w:t>
      </w:r>
      <w:r w:rsidRPr="004B302D">
        <w:rPr>
          <w:rFonts w:ascii="Courier New" w:eastAsiaTheme="minorEastAsia" w:hAnsi="Courier New" w:cs="Courier New"/>
          <w:szCs w:val="22"/>
          <w:lang w:eastAsia="zh-CN"/>
        </w:rPr>
        <w:t>Wh of</w:t>
      </w:r>
      <w:r w:rsidR="00FA13D3" w:rsidRPr="004B302D">
        <w:rPr>
          <w:rFonts w:ascii="Courier New" w:eastAsiaTheme="minorEastAsia" w:hAnsi="Courier New" w:cs="Courier New"/>
          <w:szCs w:val="22"/>
          <w:lang w:eastAsia="zh-CN"/>
        </w:rPr>
        <w:t xml:space="preserve"> Net Energy Potential annually.</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b/>
          <w:szCs w:val="22"/>
          <w:lang w:eastAsia="zh-CN"/>
        </w:rPr>
        <w:t>[TO BE CALCULATED FROM RESPONSE TO RFP.]</w:t>
      </w:r>
    </w:p>
    <w:p w14:paraId="5B9C065F" w14:textId="77777777" w:rsidR="004E6A82" w:rsidRDefault="004E6A82" w:rsidP="00C97CD7">
      <w:pPr>
        <w:pStyle w:val="BodyText"/>
        <w:spacing w:after="0"/>
        <w:rPr>
          <w:rFonts w:ascii="Courier New" w:eastAsiaTheme="minorEastAsia" w:hAnsi="Courier New" w:cs="Courier New"/>
          <w:b/>
          <w:szCs w:val="22"/>
          <w:lang w:eastAsia="zh-CN"/>
        </w:rPr>
      </w:pPr>
    </w:p>
    <w:p w14:paraId="5CD6D3CF" w14:textId="1E44ED4C" w:rsidR="00C97CD7" w:rsidRPr="0054697A" w:rsidRDefault="00C97CD7" w:rsidP="000707F8">
      <w:pPr>
        <w:pStyle w:val="PlainText"/>
        <w:widowControl w:val="0"/>
        <w:rPr>
          <w:b/>
          <w:sz w:val="24"/>
          <w:szCs w:val="24"/>
        </w:rPr>
      </w:pPr>
      <w:r w:rsidRPr="00D235D5">
        <w:rPr>
          <w:sz w:val="24"/>
          <w:szCs w:val="24"/>
        </w:rPr>
        <w:t>"</w:t>
      </w:r>
      <w:r>
        <w:rPr>
          <w:sz w:val="24"/>
          <w:szCs w:val="24"/>
          <w:u w:val="single"/>
        </w:rPr>
        <w:t xml:space="preserve">Unsubscribed </w:t>
      </w:r>
      <w:r w:rsidR="005851CE">
        <w:rPr>
          <w:sz w:val="24"/>
          <w:szCs w:val="24"/>
          <w:u w:val="single"/>
        </w:rPr>
        <w:t>RDG</w:t>
      </w:r>
      <w:r w:rsidRPr="00C91906">
        <w:rPr>
          <w:sz w:val="24"/>
          <w:szCs w:val="24"/>
        </w:rPr>
        <w:t xml:space="preserve">": </w:t>
      </w:r>
      <w:r>
        <w:rPr>
          <w:sz w:val="24"/>
          <w:szCs w:val="24"/>
        </w:rPr>
        <w:t xml:space="preserve">That portion of the </w:t>
      </w:r>
      <w:r w:rsidR="00B9715D">
        <w:rPr>
          <w:sz w:val="24"/>
          <w:szCs w:val="24"/>
        </w:rPr>
        <w:t>Contract</w:t>
      </w:r>
      <w:r w:rsidR="005851CE">
        <w:rPr>
          <w:sz w:val="24"/>
          <w:szCs w:val="24"/>
        </w:rPr>
        <w:t xml:space="preserve"> Capacity </w:t>
      </w:r>
      <w:r>
        <w:rPr>
          <w:sz w:val="24"/>
          <w:szCs w:val="24"/>
        </w:rPr>
        <w:t xml:space="preserve">during a particular calendar month that is not associated with any Subscriber and is therefore not included in any Subscriber Allocation for such month.  </w:t>
      </w:r>
      <w:r w:rsidR="00402295">
        <w:rPr>
          <w:sz w:val="24"/>
          <w:szCs w:val="24"/>
        </w:rPr>
        <w:t xml:space="preserve">The Unsubscribed </w:t>
      </w:r>
      <w:r w:rsidR="005851CE">
        <w:rPr>
          <w:sz w:val="24"/>
          <w:szCs w:val="24"/>
        </w:rPr>
        <w:t>RDG</w:t>
      </w:r>
      <w:r w:rsidR="00402295">
        <w:rPr>
          <w:sz w:val="24"/>
          <w:szCs w:val="24"/>
        </w:rPr>
        <w:t xml:space="preserve"> for a particular calendar month is the balance of the </w:t>
      </w:r>
      <w:r w:rsidR="00B9715D">
        <w:rPr>
          <w:sz w:val="24"/>
          <w:szCs w:val="24"/>
        </w:rPr>
        <w:t xml:space="preserve">Contract </w:t>
      </w:r>
      <w:r w:rsidR="005851CE">
        <w:rPr>
          <w:sz w:val="24"/>
          <w:szCs w:val="24"/>
        </w:rPr>
        <w:t xml:space="preserve">Capacity </w:t>
      </w:r>
      <w:r w:rsidR="00B9715D">
        <w:rPr>
          <w:sz w:val="24"/>
          <w:szCs w:val="24"/>
        </w:rPr>
        <w:t>r</w:t>
      </w:r>
      <w:r w:rsidR="00402295">
        <w:rPr>
          <w:sz w:val="24"/>
          <w:szCs w:val="24"/>
        </w:rPr>
        <w:t xml:space="preserve">emaining after subtracting the </w:t>
      </w:r>
      <w:r w:rsidR="007C4613">
        <w:rPr>
          <w:sz w:val="24"/>
          <w:szCs w:val="24"/>
        </w:rPr>
        <w:t>Contract Capacity represented by the total of the Subscriber Allocation</w:t>
      </w:r>
      <w:r w:rsidR="00AB172B">
        <w:rPr>
          <w:sz w:val="24"/>
          <w:szCs w:val="24"/>
        </w:rPr>
        <w:t>s</w:t>
      </w:r>
      <w:r w:rsidR="007C4613">
        <w:rPr>
          <w:sz w:val="24"/>
          <w:szCs w:val="24"/>
        </w:rPr>
        <w:t xml:space="preserve"> for such month</w:t>
      </w:r>
      <w:r w:rsidR="0054697A">
        <w:rPr>
          <w:sz w:val="24"/>
          <w:szCs w:val="24"/>
        </w:rPr>
        <w:t xml:space="preserve">.  </w:t>
      </w:r>
    </w:p>
    <w:p w14:paraId="1E9D15E3" w14:textId="77777777" w:rsidR="00C97CD7" w:rsidRPr="004B302D" w:rsidRDefault="00C97CD7" w:rsidP="00EA24CD">
      <w:pPr>
        <w:pStyle w:val="BodyText"/>
        <w:rPr>
          <w:rFonts w:ascii="Courier New" w:hAnsi="Courier New" w:cs="Courier New"/>
        </w:rPr>
        <w:sectPr w:rsidR="00C97CD7" w:rsidRPr="004B302D" w:rsidSect="000B4D47">
          <w:footerReference w:type="default" r:id="rId54"/>
          <w:headerReference w:type="first" r:id="rId55"/>
          <w:footerReference w:type="first" r:id="rId56"/>
          <w:pgSz w:w="12240" w:h="15840" w:code="1"/>
          <w:pgMar w:top="1440" w:right="1319" w:bottom="1440" w:left="1319" w:header="720" w:footer="720" w:gutter="0"/>
          <w:paperSrc w:first="15" w:other="15"/>
          <w:pgNumType w:start="1"/>
          <w:cols w:space="720"/>
          <w:titlePg/>
          <w:docGrid w:linePitch="360"/>
        </w:sectPr>
      </w:pPr>
    </w:p>
    <w:p w14:paraId="092A8297" w14:textId="293BEE4F" w:rsidR="005622B0" w:rsidRPr="00C91906" w:rsidRDefault="005622B0" w:rsidP="005622B0">
      <w:pPr>
        <w:pStyle w:val="PUCL1"/>
        <w:numPr>
          <w:ilvl w:val="0"/>
          <w:numId w:val="0"/>
        </w:numPr>
        <w:rPr>
          <w:szCs w:val="24"/>
        </w:rPr>
      </w:pPr>
      <w:bookmarkStart w:id="185" w:name="_Toc532900028"/>
      <w:bookmarkStart w:id="186" w:name="_Toc533161890"/>
      <w:bookmarkStart w:id="187" w:name="_Toc13594177"/>
      <w:bookmarkEnd w:id="179"/>
      <w:bookmarkEnd w:id="180"/>
      <w:r w:rsidRPr="00447E4A">
        <w:rPr>
          <w:szCs w:val="24"/>
          <w:u w:val="none"/>
        </w:rPr>
        <w:lastRenderedPageBreak/>
        <w:t>attachment a</w:t>
      </w:r>
      <w:r w:rsidRPr="00447E4A">
        <w:rPr>
          <w:szCs w:val="24"/>
          <w:u w:val="none"/>
        </w:rPr>
        <w:br/>
      </w:r>
      <w:r w:rsidRPr="00F35441">
        <w:rPr>
          <w:szCs w:val="24"/>
        </w:rPr>
        <w:t>Description of Gen</w:t>
      </w:r>
      <w:r w:rsidRPr="00D235D5">
        <w:rPr>
          <w:szCs w:val="24"/>
        </w:rPr>
        <w:t>eration</w:t>
      </w:r>
      <w:r w:rsidR="001D7616" w:rsidRPr="0051062C">
        <w:rPr>
          <w:szCs w:val="24"/>
        </w:rPr>
        <w:t>,</w:t>
      </w:r>
      <w:r w:rsidRPr="00C91906">
        <w:rPr>
          <w:szCs w:val="24"/>
        </w:rPr>
        <w:t xml:space="preserve"> Conversion and storage Facility</w:t>
      </w:r>
      <w:bookmarkEnd w:id="185"/>
      <w:bookmarkEnd w:id="186"/>
      <w:bookmarkEnd w:id="187"/>
    </w:p>
    <w:p w14:paraId="3EE0996C" w14:textId="77777777" w:rsidR="005622B0" w:rsidRPr="003B30CD" w:rsidRDefault="005622B0" w:rsidP="005622B0">
      <w:pPr>
        <w:pStyle w:val="BodyText"/>
        <w:rPr>
          <w:rFonts w:ascii="Courier New" w:hAnsi="Courier New" w:cs="Courier New"/>
          <w:szCs w:val="24"/>
        </w:rPr>
      </w:pPr>
    </w:p>
    <w:p w14:paraId="045C5FA0" w14:textId="321724A3" w:rsidR="002E5425" w:rsidRPr="00B959DE" w:rsidRDefault="002E5425" w:rsidP="00E2143E">
      <w:pPr>
        <w:pStyle w:val="PUCL2"/>
      </w:pPr>
      <w:r w:rsidRPr="00B959DE">
        <w:t xml:space="preserve">Name of Facility: </w:t>
      </w:r>
    </w:p>
    <w:p w14:paraId="1859466F" w14:textId="3F3632E9" w:rsidR="005622B0" w:rsidRPr="006F17F2" w:rsidRDefault="002E5425" w:rsidP="001D4575">
      <w:pPr>
        <w:pStyle w:val="PUCL3"/>
        <w:numPr>
          <w:ilvl w:val="0"/>
          <w:numId w:val="0"/>
        </w:numPr>
        <w:tabs>
          <w:tab w:val="left" w:pos="1170"/>
          <w:tab w:val="left" w:pos="1890"/>
          <w:tab w:val="left" w:pos="2160"/>
        </w:tabs>
        <w:ind w:left="1170"/>
        <w:rPr>
          <w:szCs w:val="24"/>
        </w:rPr>
      </w:pPr>
      <w:r w:rsidRPr="006F17F2">
        <w:rPr>
          <w:szCs w:val="24"/>
        </w:rPr>
        <w:t>(a)</w:t>
      </w:r>
      <w:r w:rsidRPr="006F17F2">
        <w:rPr>
          <w:szCs w:val="24"/>
        </w:rPr>
        <w:tab/>
        <w:t xml:space="preserve">Location: </w:t>
      </w:r>
      <w:r w:rsidR="00523627">
        <w:rPr>
          <w:szCs w:val="24"/>
        </w:rPr>
        <w:tab/>
      </w:r>
      <w:r w:rsidR="00523627">
        <w:rPr>
          <w:szCs w:val="24"/>
        </w:rPr>
        <w:tab/>
      </w:r>
      <w:r w:rsidR="00523627">
        <w:rPr>
          <w:szCs w:val="24"/>
        </w:rPr>
        <w:tab/>
      </w:r>
      <w:r w:rsidR="00523627">
        <w:rPr>
          <w:szCs w:val="24"/>
        </w:rPr>
        <w:tab/>
        <w:t>(TMK No.                )</w:t>
      </w:r>
    </w:p>
    <w:p w14:paraId="110937B5" w14:textId="50125306" w:rsidR="005622B0" w:rsidRPr="004B302D" w:rsidRDefault="005622B0" w:rsidP="003D419F">
      <w:pPr>
        <w:pStyle w:val="PUCL3"/>
        <w:numPr>
          <w:ilvl w:val="0"/>
          <w:numId w:val="0"/>
        </w:numPr>
        <w:tabs>
          <w:tab w:val="left" w:pos="1170"/>
          <w:tab w:val="left" w:pos="1890"/>
          <w:tab w:val="left" w:pos="2160"/>
        </w:tabs>
        <w:ind w:left="1170"/>
        <w:rPr>
          <w:szCs w:val="24"/>
        </w:rPr>
      </w:pPr>
      <w:r w:rsidRPr="004B302D">
        <w:rPr>
          <w:szCs w:val="24"/>
        </w:rPr>
        <w:t>(b)</w:t>
      </w:r>
      <w:r w:rsidRPr="004B302D">
        <w:rPr>
          <w:szCs w:val="24"/>
        </w:rPr>
        <w:tab/>
        <w:t xml:space="preserve">Telephone number (for system emergencies): </w:t>
      </w:r>
      <w:r w:rsidRPr="004B302D">
        <w:rPr>
          <w:szCs w:val="24"/>
        </w:rPr>
        <w:tab/>
      </w:r>
    </w:p>
    <w:p w14:paraId="29AAD3DA" w14:textId="0C2A845A" w:rsidR="005622B0" w:rsidRPr="004B302D" w:rsidRDefault="005622B0" w:rsidP="001D4575">
      <w:pPr>
        <w:pStyle w:val="PUCL3"/>
        <w:numPr>
          <w:ilvl w:val="0"/>
          <w:numId w:val="0"/>
        </w:numPr>
        <w:tabs>
          <w:tab w:val="left" w:pos="1890"/>
        </w:tabs>
        <w:ind w:left="1170"/>
        <w:rPr>
          <w:szCs w:val="24"/>
        </w:rPr>
      </w:pPr>
      <w:r w:rsidRPr="004B302D">
        <w:rPr>
          <w:szCs w:val="24"/>
        </w:rPr>
        <w:t>(c)</w:t>
      </w:r>
      <w:r w:rsidRPr="004B302D">
        <w:rPr>
          <w:szCs w:val="24"/>
        </w:rPr>
        <w:tab/>
        <w:t xml:space="preserve">E-mail Address:  </w:t>
      </w:r>
    </w:p>
    <w:p w14:paraId="198E1569" w14:textId="77777777" w:rsidR="005622B0" w:rsidRPr="004B302D" w:rsidRDefault="005622B0" w:rsidP="001D4575">
      <w:pPr>
        <w:pStyle w:val="PUCL3"/>
        <w:numPr>
          <w:ilvl w:val="0"/>
          <w:numId w:val="0"/>
        </w:numPr>
        <w:tabs>
          <w:tab w:val="left" w:pos="1890"/>
        </w:tabs>
        <w:ind w:left="1890" w:hanging="720"/>
        <w:rPr>
          <w:szCs w:val="24"/>
        </w:rPr>
      </w:pPr>
      <w:r w:rsidRPr="004B302D">
        <w:rPr>
          <w:szCs w:val="24"/>
        </w:rPr>
        <w:t>(d)</w:t>
      </w:r>
      <w:r w:rsidRPr="004B302D">
        <w:rPr>
          <w:szCs w:val="24"/>
        </w:rPr>
        <w:tab/>
        <w:t xml:space="preserve">Contact Information for notices pursuant to </w:t>
      </w:r>
      <w:r w:rsidRPr="004B302D">
        <w:rPr>
          <w:szCs w:val="24"/>
          <w:u w:val="single"/>
        </w:rPr>
        <w:t>Section 29.3</w:t>
      </w:r>
      <w:r w:rsidRPr="004B302D">
        <w:rPr>
          <w:szCs w:val="24"/>
        </w:rPr>
        <w:t xml:space="preserve"> (Notices) of the Agreement:  </w:t>
      </w:r>
    </w:p>
    <w:p w14:paraId="04A21BD9" w14:textId="0B264B27" w:rsidR="005622B0" w:rsidRPr="004B302D" w:rsidRDefault="005622B0" w:rsidP="009B1089">
      <w:pPr>
        <w:pStyle w:val="Corp1L3"/>
        <w:numPr>
          <w:ilvl w:val="0"/>
          <w:numId w:val="0"/>
        </w:numPr>
        <w:tabs>
          <w:tab w:val="left" w:pos="1170"/>
        </w:tabs>
        <w:ind w:left="1620" w:firstLine="270"/>
        <w:outlineLvl w:val="9"/>
        <w:rPr>
          <w:szCs w:val="24"/>
        </w:rPr>
      </w:pPr>
      <w:r w:rsidRPr="004B302D">
        <w:rPr>
          <w:szCs w:val="24"/>
        </w:rPr>
        <w:t xml:space="preserve">Mailing Address: </w:t>
      </w:r>
    </w:p>
    <w:p w14:paraId="2B12D17C" w14:textId="2BED78FA" w:rsidR="005622B0" w:rsidRPr="004B302D" w:rsidRDefault="005622B0" w:rsidP="001D4575">
      <w:pPr>
        <w:pStyle w:val="Corp1L3"/>
        <w:numPr>
          <w:ilvl w:val="0"/>
          <w:numId w:val="0"/>
        </w:numPr>
        <w:tabs>
          <w:tab w:val="left" w:pos="1170"/>
        </w:tabs>
        <w:ind w:left="1620" w:firstLine="270"/>
        <w:outlineLvl w:val="9"/>
        <w:rPr>
          <w:szCs w:val="24"/>
        </w:rPr>
      </w:pPr>
    </w:p>
    <w:p w14:paraId="6B918321" w14:textId="571DBDB8" w:rsidR="005622B0" w:rsidRPr="004B302D" w:rsidRDefault="005622B0" w:rsidP="006250BE">
      <w:pPr>
        <w:pStyle w:val="Corp1L3"/>
        <w:numPr>
          <w:ilvl w:val="0"/>
          <w:numId w:val="0"/>
        </w:numPr>
        <w:tabs>
          <w:tab w:val="left" w:pos="1170"/>
        </w:tabs>
        <w:ind w:left="1620" w:firstLine="270"/>
        <w:outlineLvl w:val="9"/>
      </w:pPr>
      <w:r w:rsidRPr="004B302D">
        <w:t xml:space="preserve">Address for Delivery by Hand or Overnight Delivery: </w:t>
      </w:r>
    </w:p>
    <w:p w14:paraId="41D369BC" w14:textId="7FD457C0" w:rsidR="005622B0" w:rsidRPr="004B302D" w:rsidRDefault="005622B0" w:rsidP="001D4575">
      <w:pPr>
        <w:pStyle w:val="BodyText"/>
        <w:ind w:left="1875"/>
        <w:rPr>
          <w:rFonts w:ascii="Courier New" w:hAnsi="Courier New" w:cs="Courier New"/>
        </w:rPr>
      </w:pPr>
    </w:p>
    <w:p w14:paraId="6C949298" w14:textId="7EA64C75" w:rsidR="005622B0" w:rsidRDefault="005622B0" w:rsidP="005622B0">
      <w:pPr>
        <w:pStyle w:val="BodyText"/>
        <w:tabs>
          <w:tab w:val="left" w:pos="1890"/>
        </w:tabs>
        <w:rPr>
          <w:rFonts w:ascii="Courier New" w:hAnsi="Courier New" w:cs="Courier New"/>
          <w:szCs w:val="24"/>
        </w:rPr>
      </w:pPr>
    </w:p>
    <w:p w14:paraId="4CD01A71" w14:textId="4CF2B1E4" w:rsidR="002B2808" w:rsidRPr="004B302D" w:rsidRDefault="002B2808" w:rsidP="005622B0">
      <w:pPr>
        <w:pStyle w:val="BodyText"/>
        <w:tabs>
          <w:tab w:val="left" w:pos="1890"/>
        </w:tabs>
        <w:rPr>
          <w:rFonts w:ascii="Courier New" w:hAnsi="Courier New" w:cs="Courier New"/>
          <w:szCs w:val="24"/>
        </w:rPr>
      </w:pPr>
      <w:r>
        <w:rPr>
          <w:rFonts w:ascii="Courier New" w:hAnsi="Courier New" w:cs="Courier New"/>
          <w:szCs w:val="24"/>
        </w:rPr>
        <w:tab/>
        <w:t>Email Address:</w:t>
      </w:r>
    </w:p>
    <w:p w14:paraId="230605C7" w14:textId="77777777" w:rsidR="005622B0" w:rsidRPr="004B302D" w:rsidRDefault="005622B0" w:rsidP="001D4575">
      <w:pPr>
        <w:pStyle w:val="BodyText"/>
        <w:tabs>
          <w:tab w:val="left" w:pos="720"/>
          <w:tab w:val="left" w:pos="1440"/>
        </w:tabs>
        <w:ind w:left="1170"/>
        <w:rPr>
          <w:rFonts w:ascii="Courier New" w:hAnsi="Courier New" w:cs="Courier New"/>
          <w:szCs w:val="24"/>
        </w:rPr>
      </w:pPr>
    </w:p>
    <w:p w14:paraId="39187AA9" w14:textId="1DDA3887" w:rsidR="005622B0" w:rsidRPr="004B302D" w:rsidRDefault="005622B0" w:rsidP="005622B0">
      <w:pPr>
        <w:pStyle w:val="PUCL2"/>
        <w:tabs>
          <w:tab w:val="left" w:pos="720"/>
          <w:tab w:val="left" w:pos="1440"/>
        </w:tabs>
        <w:rPr>
          <w:szCs w:val="24"/>
        </w:rPr>
      </w:pPr>
      <w:r w:rsidRPr="004B302D">
        <w:rPr>
          <w:szCs w:val="24"/>
        </w:rPr>
        <w:t xml:space="preserve">Owner (If different from </w:t>
      </w:r>
      <w:r w:rsidR="00210CB4">
        <w:rPr>
          <w:szCs w:val="24"/>
        </w:rPr>
        <w:t>Subscriber Organization</w:t>
      </w:r>
      <w:r w:rsidRPr="004B302D">
        <w:rPr>
          <w:szCs w:val="24"/>
        </w:rPr>
        <w:t xml:space="preserve">):  </w:t>
      </w:r>
    </w:p>
    <w:p w14:paraId="7B26774A" w14:textId="1A6E6314" w:rsidR="005622B0" w:rsidRPr="004B302D" w:rsidRDefault="005622B0" w:rsidP="005622B0">
      <w:pPr>
        <w:pStyle w:val="PlainText"/>
        <w:tabs>
          <w:tab w:val="left" w:pos="720"/>
          <w:tab w:val="left" w:pos="1440"/>
        </w:tabs>
        <w:spacing w:after="120"/>
        <w:ind w:left="720"/>
        <w:rPr>
          <w:sz w:val="24"/>
          <w:szCs w:val="24"/>
        </w:rPr>
      </w:pPr>
      <w:r w:rsidRPr="004B302D">
        <w:rPr>
          <w:sz w:val="24"/>
          <w:szCs w:val="24"/>
        </w:rPr>
        <w:t xml:space="preserve">If </w:t>
      </w:r>
      <w:r w:rsidR="00210CB4">
        <w:rPr>
          <w:sz w:val="24"/>
          <w:szCs w:val="24"/>
        </w:rPr>
        <w:t>Subscriber Organization</w:t>
      </w:r>
      <w:r w:rsidRPr="004B302D">
        <w:rPr>
          <w:sz w:val="24"/>
          <w:szCs w:val="24"/>
        </w:rPr>
        <w:t xml:space="preserve"> is not the owner, </w:t>
      </w:r>
      <w:r w:rsidR="00210CB4">
        <w:rPr>
          <w:sz w:val="24"/>
          <w:szCs w:val="24"/>
        </w:rPr>
        <w:t>Subscriber Organization</w:t>
      </w:r>
      <w:r w:rsidRPr="004B302D">
        <w:rPr>
          <w:sz w:val="24"/>
          <w:szCs w:val="24"/>
        </w:rPr>
        <w:t xml:space="preserve"> shall provide Company with a certified copy of a certificate warranting that the owner is a corporation, partnership or limited liability company in good standing with the Hawai‘i Department of Commerce and Consumer Affairs which shall be attached hereto as </w:t>
      </w:r>
      <w:r w:rsidRPr="004B302D">
        <w:rPr>
          <w:sz w:val="24"/>
          <w:szCs w:val="24"/>
          <w:u w:val="single"/>
        </w:rPr>
        <w:t>Exhibit A-1</w:t>
      </w:r>
      <w:r w:rsidRPr="004B302D">
        <w:rPr>
          <w:sz w:val="24"/>
          <w:szCs w:val="24"/>
        </w:rPr>
        <w:t xml:space="preserve"> (Good Standing Certificates).</w:t>
      </w:r>
    </w:p>
    <w:p w14:paraId="0DBB402E" w14:textId="39695F38" w:rsidR="005622B0" w:rsidRPr="004B302D" w:rsidRDefault="005622B0" w:rsidP="005622B0">
      <w:pPr>
        <w:pStyle w:val="PUCL2"/>
        <w:tabs>
          <w:tab w:val="left" w:pos="720"/>
          <w:tab w:val="left" w:pos="1440"/>
        </w:tabs>
        <w:rPr>
          <w:szCs w:val="24"/>
        </w:rPr>
      </w:pPr>
      <w:r w:rsidRPr="004B302D">
        <w:rPr>
          <w:szCs w:val="24"/>
        </w:rPr>
        <w:t xml:space="preserve">Operator: </w:t>
      </w:r>
    </w:p>
    <w:p w14:paraId="222F6248" w14:textId="1A76AF81" w:rsidR="005622B0" w:rsidRPr="004B302D" w:rsidRDefault="005622B0" w:rsidP="0010416D">
      <w:pPr>
        <w:pStyle w:val="PUCL2"/>
        <w:tabs>
          <w:tab w:val="left" w:pos="720"/>
          <w:tab w:val="left" w:pos="1440"/>
        </w:tabs>
        <w:rPr>
          <w:szCs w:val="24"/>
        </w:rPr>
      </w:pPr>
      <w:r w:rsidRPr="004B302D">
        <w:rPr>
          <w:szCs w:val="24"/>
        </w:rPr>
        <w:t>Name of person to whom payments are to be made:</w:t>
      </w:r>
      <w:r w:rsidR="00984B20" w:rsidRPr="004B302D">
        <w:rPr>
          <w:szCs w:val="24"/>
        </w:rPr>
        <w:t xml:space="preserve"> </w:t>
      </w:r>
    </w:p>
    <w:p w14:paraId="6D8AA4BB" w14:textId="2DD94F95" w:rsidR="005622B0" w:rsidRPr="004B302D" w:rsidRDefault="005622B0" w:rsidP="001D4575">
      <w:pPr>
        <w:pStyle w:val="PUCL3"/>
        <w:numPr>
          <w:ilvl w:val="0"/>
          <w:numId w:val="0"/>
        </w:numPr>
        <w:tabs>
          <w:tab w:val="left" w:pos="1170"/>
          <w:tab w:val="left" w:pos="1800"/>
        </w:tabs>
        <w:ind w:left="270"/>
        <w:rPr>
          <w:szCs w:val="24"/>
        </w:rPr>
      </w:pPr>
      <w:r w:rsidRPr="004B302D">
        <w:rPr>
          <w:szCs w:val="24"/>
        </w:rPr>
        <w:tab/>
        <w:t>(a)</w:t>
      </w:r>
      <w:r w:rsidRPr="004B302D">
        <w:rPr>
          <w:szCs w:val="24"/>
        </w:rPr>
        <w:tab/>
        <w:t>Mailing address:</w:t>
      </w:r>
      <w:r w:rsidRPr="004B302D">
        <w:rPr>
          <w:szCs w:val="24"/>
        </w:rPr>
        <w:tab/>
      </w:r>
      <w:r w:rsidRPr="004B302D">
        <w:rPr>
          <w:szCs w:val="24"/>
        </w:rPr>
        <w:tab/>
      </w:r>
      <w:r w:rsidRPr="004B302D">
        <w:rPr>
          <w:szCs w:val="24"/>
        </w:rPr>
        <w:tab/>
      </w:r>
    </w:p>
    <w:p w14:paraId="7ADE877A" w14:textId="04CEC9AB" w:rsidR="005622B0" w:rsidRPr="004B302D" w:rsidRDefault="005622B0" w:rsidP="001D4575">
      <w:pPr>
        <w:pStyle w:val="PUCL3"/>
        <w:numPr>
          <w:ilvl w:val="0"/>
          <w:numId w:val="0"/>
        </w:numPr>
        <w:tabs>
          <w:tab w:val="left" w:pos="1170"/>
          <w:tab w:val="left" w:pos="1800"/>
        </w:tabs>
        <w:rPr>
          <w:szCs w:val="24"/>
        </w:rPr>
      </w:pPr>
      <w:r w:rsidRPr="004B302D">
        <w:rPr>
          <w:szCs w:val="24"/>
        </w:rPr>
        <w:tab/>
        <w:t>(b)</w:t>
      </w:r>
      <w:r w:rsidRPr="004B302D">
        <w:rPr>
          <w:szCs w:val="24"/>
        </w:rPr>
        <w:tab/>
        <w:t xml:space="preserve">Hawai‘i Gross Excise Tax License number: </w:t>
      </w:r>
    </w:p>
    <w:p w14:paraId="460042BD" w14:textId="77777777" w:rsidR="005622B0" w:rsidRPr="004B302D" w:rsidRDefault="005622B0" w:rsidP="005622B0">
      <w:pPr>
        <w:pStyle w:val="PUCL2"/>
        <w:tabs>
          <w:tab w:val="left" w:pos="720"/>
          <w:tab w:val="left" w:pos="1440"/>
        </w:tabs>
        <w:rPr>
          <w:szCs w:val="24"/>
        </w:rPr>
      </w:pPr>
      <w:r w:rsidRPr="004B302D">
        <w:rPr>
          <w:szCs w:val="24"/>
        </w:rPr>
        <w:t>Equipment:</w:t>
      </w:r>
    </w:p>
    <w:p w14:paraId="561382DD" w14:textId="77777777" w:rsidR="002E5425" w:rsidRPr="004B302D" w:rsidRDefault="005622B0" w:rsidP="001D4575">
      <w:pPr>
        <w:pStyle w:val="PUCL3"/>
        <w:numPr>
          <w:ilvl w:val="0"/>
          <w:numId w:val="0"/>
        </w:numPr>
        <w:tabs>
          <w:tab w:val="left" w:pos="1170"/>
        </w:tabs>
        <w:ind w:left="270"/>
        <w:rPr>
          <w:szCs w:val="24"/>
        </w:rPr>
      </w:pPr>
      <w:r w:rsidRPr="004B302D">
        <w:rPr>
          <w:szCs w:val="24"/>
        </w:rPr>
        <w:tab/>
        <w:t>(a)</w:t>
      </w:r>
      <w:r w:rsidRPr="004B302D">
        <w:rPr>
          <w:szCs w:val="24"/>
        </w:rPr>
        <w:tab/>
      </w:r>
      <w:r w:rsidR="002E5425" w:rsidRPr="004B302D">
        <w:rPr>
          <w:szCs w:val="24"/>
        </w:rPr>
        <w:t xml:space="preserve">Type of facility and conversion equipment: </w:t>
      </w:r>
    </w:p>
    <w:p w14:paraId="45904053" w14:textId="2838A996" w:rsidR="002E5425" w:rsidRDefault="00523627" w:rsidP="002B2808">
      <w:pPr>
        <w:pStyle w:val="PlainText"/>
        <w:tabs>
          <w:tab w:val="left" w:pos="720"/>
        </w:tabs>
        <w:spacing w:after="120"/>
        <w:ind w:left="2160"/>
        <w:rPr>
          <w:sz w:val="24"/>
          <w:szCs w:val="24"/>
        </w:rPr>
      </w:pPr>
      <w:r>
        <w:rPr>
          <w:b/>
          <w:sz w:val="24"/>
          <w:szCs w:val="24"/>
        </w:rPr>
        <w:lastRenderedPageBreak/>
        <w:t>[For example</w:t>
      </w:r>
      <w:r w:rsidR="002B2808">
        <w:rPr>
          <w:b/>
          <w:sz w:val="24"/>
          <w:szCs w:val="24"/>
        </w:rPr>
        <w:t>: Small power production facility designated as a Qualifying Facility that produces electric energy using ________________.</w:t>
      </w:r>
      <w:r>
        <w:rPr>
          <w:b/>
          <w:sz w:val="24"/>
          <w:szCs w:val="24"/>
        </w:rPr>
        <w:t>]</w:t>
      </w:r>
    </w:p>
    <w:p w14:paraId="0AA420E2" w14:textId="77777777" w:rsidR="002B2808" w:rsidRPr="002B2808" w:rsidRDefault="002B2808" w:rsidP="002B2808">
      <w:pPr>
        <w:pStyle w:val="PlainText"/>
        <w:tabs>
          <w:tab w:val="left" w:pos="720"/>
        </w:tabs>
        <w:spacing w:after="120"/>
        <w:ind w:left="2160"/>
        <w:rPr>
          <w:sz w:val="24"/>
          <w:szCs w:val="24"/>
        </w:rPr>
      </w:pPr>
    </w:p>
    <w:p w14:paraId="4A007ED4" w14:textId="77777777" w:rsidR="002E5425" w:rsidRPr="004B302D" w:rsidRDefault="002E5425" w:rsidP="001D4575">
      <w:pPr>
        <w:pStyle w:val="PUCL3"/>
        <w:numPr>
          <w:ilvl w:val="0"/>
          <w:numId w:val="0"/>
        </w:numPr>
        <w:tabs>
          <w:tab w:val="left" w:pos="1170"/>
        </w:tabs>
        <w:ind w:left="270"/>
        <w:rPr>
          <w:szCs w:val="24"/>
        </w:rPr>
      </w:pPr>
      <w:r w:rsidRPr="004B302D">
        <w:rPr>
          <w:szCs w:val="24"/>
        </w:rPr>
        <w:tab/>
        <w:t>(b)</w:t>
      </w:r>
      <w:r w:rsidRPr="004B302D">
        <w:rPr>
          <w:szCs w:val="24"/>
        </w:rPr>
        <w:tab/>
        <w:t>Design and capacity</w:t>
      </w:r>
    </w:p>
    <w:p w14:paraId="100E5A38" w14:textId="77777777" w:rsidR="002E5425" w:rsidRPr="004B302D" w:rsidRDefault="002E5425" w:rsidP="002E5425">
      <w:pPr>
        <w:pStyle w:val="PlainText"/>
        <w:tabs>
          <w:tab w:val="left" w:pos="720"/>
          <w:tab w:val="left" w:pos="1440"/>
        </w:tabs>
        <w:ind w:left="2160"/>
        <w:rPr>
          <w:sz w:val="24"/>
          <w:szCs w:val="24"/>
        </w:rPr>
      </w:pPr>
      <w:r w:rsidRPr="004B302D">
        <w:rPr>
          <w:sz w:val="24"/>
          <w:szCs w:val="24"/>
        </w:rPr>
        <w:t>Total Facility Capacity ("</w:t>
      </w:r>
      <w:r w:rsidRPr="004B302D">
        <w:rPr>
          <w:sz w:val="24"/>
          <w:szCs w:val="24"/>
          <w:u w:val="single"/>
        </w:rPr>
        <w:t>Contract Capacity</w:t>
      </w:r>
      <w:r w:rsidRPr="004B302D">
        <w:rPr>
          <w:sz w:val="24"/>
          <w:szCs w:val="24"/>
        </w:rPr>
        <w:t xml:space="preserve">"): </w:t>
      </w:r>
    </w:p>
    <w:p w14:paraId="11A7C999" w14:textId="0C1B63FD" w:rsidR="002E5425" w:rsidRPr="004B302D" w:rsidRDefault="002E5425" w:rsidP="002E5425">
      <w:pPr>
        <w:pStyle w:val="PlainText"/>
        <w:tabs>
          <w:tab w:val="left" w:pos="720"/>
          <w:tab w:val="left" w:pos="1440"/>
        </w:tabs>
        <w:spacing w:after="120"/>
        <w:ind w:left="3600"/>
        <w:rPr>
          <w:sz w:val="24"/>
          <w:szCs w:val="24"/>
        </w:rPr>
      </w:pPr>
    </w:p>
    <w:p w14:paraId="6CEDAF59" w14:textId="20CEA0AF" w:rsidR="002E5425" w:rsidRPr="004B302D" w:rsidRDefault="002B2808" w:rsidP="002E5425">
      <w:pPr>
        <w:pStyle w:val="PlainText"/>
        <w:tabs>
          <w:tab w:val="left" w:pos="720"/>
          <w:tab w:val="left" w:pos="1440"/>
        </w:tabs>
        <w:spacing w:after="120"/>
        <w:ind w:left="2160"/>
        <w:rPr>
          <w:sz w:val="24"/>
          <w:szCs w:val="24"/>
        </w:rPr>
      </w:pPr>
      <w:r>
        <w:rPr>
          <w:sz w:val="24"/>
          <w:szCs w:val="24"/>
        </w:rPr>
        <w:tab/>
      </w:r>
      <w:r>
        <w:rPr>
          <w:sz w:val="24"/>
          <w:szCs w:val="24"/>
        </w:rPr>
        <w:tab/>
        <w:t>________kW</w:t>
      </w:r>
    </w:p>
    <w:p w14:paraId="756CCF15" w14:textId="77777777" w:rsidR="002E5425" w:rsidRPr="004B302D" w:rsidRDefault="002E5425" w:rsidP="002E5425">
      <w:pPr>
        <w:pStyle w:val="PlainText"/>
        <w:tabs>
          <w:tab w:val="left" w:pos="720"/>
          <w:tab w:val="left" w:pos="1440"/>
        </w:tabs>
        <w:ind w:left="2160"/>
        <w:rPr>
          <w:sz w:val="24"/>
          <w:szCs w:val="24"/>
        </w:rPr>
      </w:pPr>
      <w:r w:rsidRPr="004B302D">
        <w:rPr>
          <w:sz w:val="24"/>
          <w:szCs w:val="24"/>
        </w:rPr>
        <w:t xml:space="preserve">Total Number of Generators:  </w:t>
      </w:r>
    </w:p>
    <w:p w14:paraId="4BE6CADA" w14:textId="18ABF163" w:rsidR="002E5425" w:rsidRPr="004B302D" w:rsidRDefault="002E5425" w:rsidP="009553A4">
      <w:pPr>
        <w:pStyle w:val="PlainText"/>
        <w:tabs>
          <w:tab w:val="left" w:pos="720"/>
          <w:tab w:val="left" w:pos="1440"/>
        </w:tabs>
        <w:ind w:left="3960" w:hanging="1800"/>
        <w:rPr>
          <w:b/>
          <w:sz w:val="24"/>
          <w:szCs w:val="24"/>
        </w:rPr>
      </w:pPr>
    </w:p>
    <w:p w14:paraId="01356D3C" w14:textId="30B51E02" w:rsidR="002E5425" w:rsidRDefault="002E5425" w:rsidP="002E5425">
      <w:pPr>
        <w:pStyle w:val="PlainText"/>
        <w:tabs>
          <w:tab w:val="left" w:pos="720"/>
          <w:tab w:val="left" w:pos="1440"/>
        </w:tabs>
        <w:ind w:left="3960" w:hanging="1800"/>
        <w:rPr>
          <w:b/>
          <w:sz w:val="24"/>
          <w:szCs w:val="24"/>
        </w:rPr>
      </w:pPr>
    </w:p>
    <w:p w14:paraId="2F4CF8B6" w14:textId="2749BF98" w:rsidR="002B2808" w:rsidRDefault="002B2808" w:rsidP="002E5425">
      <w:pPr>
        <w:pStyle w:val="PlainText"/>
        <w:tabs>
          <w:tab w:val="left" w:pos="720"/>
          <w:tab w:val="left" w:pos="1440"/>
        </w:tabs>
        <w:ind w:left="3960" w:hanging="1800"/>
        <w:rPr>
          <w:b/>
          <w:sz w:val="24"/>
          <w:szCs w:val="24"/>
        </w:rPr>
      </w:pPr>
      <w:r>
        <w:rPr>
          <w:b/>
          <w:sz w:val="24"/>
          <w:szCs w:val="24"/>
        </w:rPr>
        <w:t>[number and size of each generator, e.g., one (1) Brand X, 200 kW; one (1) Brand Y, 300 kW]</w:t>
      </w:r>
    </w:p>
    <w:p w14:paraId="69E5DAB2" w14:textId="77777777" w:rsidR="002B2808" w:rsidRPr="004B302D" w:rsidRDefault="002B2808" w:rsidP="002E5425">
      <w:pPr>
        <w:pStyle w:val="PlainText"/>
        <w:tabs>
          <w:tab w:val="left" w:pos="720"/>
          <w:tab w:val="left" w:pos="1440"/>
        </w:tabs>
        <w:ind w:left="3960" w:hanging="1800"/>
        <w:rPr>
          <w:b/>
          <w:sz w:val="24"/>
          <w:szCs w:val="24"/>
        </w:rPr>
      </w:pPr>
    </w:p>
    <w:p w14:paraId="79AC37C3" w14:textId="77777777" w:rsidR="002E5425" w:rsidRPr="004B302D" w:rsidRDefault="002E5425" w:rsidP="002E5425">
      <w:pPr>
        <w:pStyle w:val="PlainText"/>
        <w:tabs>
          <w:tab w:val="left" w:pos="720"/>
          <w:tab w:val="left" w:pos="1440"/>
        </w:tabs>
        <w:ind w:left="3960" w:hanging="1800"/>
        <w:rPr>
          <w:sz w:val="24"/>
          <w:szCs w:val="24"/>
        </w:rPr>
      </w:pPr>
      <w:r w:rsidRPr="004B302D">
        <w:rPr>
          <w:sz w:val="24"/>
          <w:szCs w:val="24"/>
        </w:rPr>
        <w:t>Description of Equipment:</w:t>
      </w:r>
    </w:p>
    <w:p w14:paraId="2EE1973D" w14:textId="5347FEF6" w:rsidR="009553A4" w:rsidRDefault="009553A4" w:rsidP="002E5425">
      <w:pPr>
        <w:pStyle w:val="PlainText"/>
        <w:tabs>
          <w:tab w:val="left" w:pos="720"/>
          <w:tab w:val="left" w:pos="1440"/>
        </w:tabs>
        <w:ind w:left="3960" w:hanging="1800"/>
        <w:rPr>
          <w:b/>
          <w:sz w:val="24"/>
          <w:szCs w:val="24"/>
        </w:rPr>
      </w:pPr>
    </w:p>
    <w:p w14:paraId="0C0D0DEB" w14:textId="30240BD5" w:rsidR="002B2808" w:rsidRDefault="002B2808" w:rsidP="002E5425">
      <w:pPr>
        <w:pStyle w:val="PlainText"/>
        <w:tabs>
          <w:tab w:val="left" w:pos="720"/>
          <w:tab w:val="left" w:pos="1440"/>
        </w:tabs>
        <w:ind w:left="3960" w:hanging="1800"/>
        <w:rPr>
          <w:b/>
          <w:sz w:val="24"/>
          <w:szCs w:val="24"/>
        </w:rPr>
      </w:pPr>
      <w:r>
        <w:rPr>
          <w:b/>
          <w:sz w:val="24"/>
          <w:szCs w:val="24"/>
        </w:rPr>
        <w:t>[For example: Describe the type of energy conversion equipment, capacity, and any special features.]</w:t>
      </w:r>
    </w:p>
    <w:p w14:paraId="71E6C304" w14:textId="3CD46C16" w:rsidR="002B2808" w:rsidRDefault="002B2808" w:rsidP="002E5425">
      <w:pPr>
        <w:pStyle w:val="PlainText"/>
        <w:tabs>
          <w:tab w:val="left" w:pos="720"/>
          <w:tab w:val="left" w:pos="1440"/>
        </w:tabs>
        <w:ind w:left="3960" w:hanging="1800"/>
        <w:rPr>
          <w:b/>
          <w:sz w:val="24"/>
          <w:szCs w:val="24"/>
        </w:rPr>
      </w:pPr>
    </w:p>
    <w:p w14:paraId="3C4356BE" w14:textId="7886065A" w:rsidR="002B2808" w:rsidRPr="002B2808" w:rsidRDefault="002B2808" w:rsidP="002E5425">
      <w:pPr>
        <w:pStyle w:val="PlainText"/>
        <w:tabs>
          <w:tab w:val="left" w:pos="720"/>
          <w:tab w:val="left" w:pos="1440"/>
        </w:tabs>
        <w:ind w:left="3960" w:hanging="1800"/>
        <w:rPr>
          <w:b/>
          <w:sz w:val="24"/>
          <w:szCs w:val="24"/>
        </w:rPr>
      </w:pPr>
      <w:r>
        <w:rPr>
          <w:sz w:val="24"/>
          <w:szCs w:val="24"/>
        </w:rPr>
        <w:t xml:space="preserve">Individual Unit: </w:t>
      </w:r>
      <w:r>
        <w:rPr>
          <w:b/>
          <w:sz w:val="24"/>
          <w:szCs w:val="24"/>
        </w:rPr>
        <w:t>[if more than one generator, list information for each generator]</w:t>
      </w:r>
    </w:p>
    <w:p w14:paraId="4C2C664B" w14:textId="77777777" w:rsidR="002B2808" w:rsidRPr="004B302D" w:rsidRDefault="002B2808" w:rsidP="002E5425">
      <w:pPr>
        <w:pStyle w:val="PlainText"/>
        <w:tabs>
          <w:tab w:val="left" w:pos="720"/>
          <w:tab w:val="left" w:pos="1440"/>
        </w:tabs>
        <w:ind w:left="3960" w:hanging="1800"/>
        <w:rPr>
          <w:b/>
          <w:sz w:val="24"/>
          <w:szCs w:val="24"/>
        </w:rPr>
      </w:pPr>
    </w:p>
    <w:p w14:paraId="090BDBC0" w14:textId="77777777" w:rsidR="009553A4" w:rsidRPr="004B302D" w:rsidRDefault="009553A4" w:rsidP="009553A4">
      <w:pPr>
        <w:pStyle w:val="PlainText"/>
        <w:tabs>
          <w:tab w:val="left" w:pos="720"/>
          <w:tab w:val="left" w:pos="1440"/>
          <w:tab w:val="left" w:pos="5580"/>
          <w:tab w:val="left" w:pos="7920"/>
        </w:tabs>
        <w:ind w:left="2160"/>
        <w:rPr>
          <w:sz w:val="24"/>
          <w:szCs w:val="24"/>
        </w:rPr>
      </w:pPr>
      <w:r w:rsidRPr="004B302D">
        <w:rPr>
          <w:sz w:val="24"/>
          <w:szCs w:val="24"/>
        </w:rPr>
        <w:tab/>
        <w:t xml:space="preserve">kVAR </w:t>
      </w:r>
      <w:r w:rsidRPr="004B302D">
        <w:rPr>
          <w:sz w:val="24"/>
          <w:szCs w:val="24"/>
        </w:rPr>
        <w:tab/>
        <w:t xml:space="preserve">kVAR </w:t>
      </w:r>
    </w:p>
    <w:p w14:paraId="26FA042E" w14:textId="77777777" w:rsidR="009553A4" w:rsidRPr="004B302D" w:rsidRDefault="009553A4" w:rsidP="009553A4">
      <w:pPr>
        <w:pStyle w:val="PlainText"/>
        <w:tabs>
          <w:tab w:val="left" w:pos="720"/>
          <w:tab w:val="left" w:pos="1440"/>
          <w:tab w:val="left" w:pos="3780"/>
          <w:tab w:val="left" w:pos="5580"/>
          <w:tab w:val="left" w:pos="7920"/>
        </w:tabs>
        <w:ind w:left="2160"/>
        <w:rPr>
          <w:sz w:val="24"/>
          <w:szCs w:val="24"/>
          <w:u w:val="single"/>
        </w:rPr>
      </w:pPr>
      <w:r w:rsidRPr="004B302D">
        <w:rPr>
          <w:sz w:val="24"/>
          <w:szCs w:val="24"/>
          <w:u w:val="single"/>
        </w:rPr>
        <w:tab/>
        <w:t>kW</w:t>
      </w:r>
      <w:r w:rsidRPr="004B302D">
        <w:rPr>
          <w:sz w:val="24"/>
          <w:szCs w:val="24"/>
          <w:u w:val="single"/>
        </w:rPr>
        <w:tab/>
        <w:t>Consumed</w:t>
      </w:r>
      <w:r w:rsidRPr="004B302D">
        <w:rPr>
          <w:sz w:val="24"/>
          <w:szCs w:val="24"/>
          <w:u w:val="single"/>
        </w:rPr>
        <w:tab/>
        <w:t>Produced</w:t>
      </w:r>
    </w:p>
    <w:p w14:paraId="607F31B9" w14:textId="77777777" w:rsidR="009553A4" w:rsidRPr="004B302D" w:rsidRDefault="009553A4" w:rsidP="009553A4">
      <w:pPr>
        <w:pStyle w:val="PlainText"/>
        <w:tabs>
          <w:tab w:val="left" w:pos="720"/>
          <w:tab w:val="left" w:pos="1440"/>
        </w:tabs>
        <w:ind w:left="2160"/>
        <w:rPr>
          <w:sz w:val="24"/>
          <w:szCs w:val="24"/>
          <w:u w:val="single"/>
        </w:rPr>
      </w:pPr>
      <w:r w:rsidRPr="004B302D">
        <w:rPr>
          <w:sz w:val="24"/>
          <w:szCs w:val="24"/>
          <w:u w:val="single"/>
        </w:rPr>
        <w:t>Full load</w:t>
      </w:r>
    </w:p>
    <w:p w14:paraId="0AA37E52" w14:textId="3095BCE4" w:rsidR="009553A4" w:rsidRPr="004B302D" w:rsidRDefault="009553A4" w:rsidP="009553A4">
      <w:pPr>
        <w:pStyle w:val="PlainText"/>
        <w:tabs>
          <w:tab w:val="left" w:pos="720"/>
          <w:tab w:val="left" w:pos="1440"/>
        </w:tabs>
        <w:ind w:left="2160"/>
        <w:rPr>
          <w:sz w:val="24"/>
        </w:rPr>
      </w:pPr>
      <w:r w:rsidRPr="004B302D">
        <w:rPr>
          <w:sz w:val="24"/>
          <w:szCs w:val="24"/>
          <w:u w:val="single"/>
        </w:rPr>
        <w:t>Startup</w:t>
      </w:r>
      <w:r w:rsidRPr="004B302D">
        <w:rPr>
          <w:sz w:val="24"/>
          <w:szCs w:val="24"/>
        </w:rPr>
        <w:t xml:space="preserve">     </w:t>
      </w:r>
    </w:p>
    <w:p w14:paraId="3D31C9C9" w14:textId="77777777" w:rsidR="009553A4" w:rsidRPr="004B302D" w:rsidRDefault="009553A4" w:rsidP="009553A4">
      <w:pPr>
        <w:pStyle w:val="PlainText"/>
        <w:tabs>
          <w:tab w:val="left" w:pos="720"/>
          <w:tab w:val="left" w:pos="1440"/>
        </w:tabs>
        <w:ind w:left="2160"/>
        <w:rPr>
          <w:sz w:val="24"/>
          <w:szCs w:val="24"/>
        </w:rPr>
      </w:pPr>
    </w:p>
    <w:p w14:paraId="3A16EE20" w14:textId="77777777" w:rsidR="009553A4" w:rsidRPr="004B302D" w:rsidRDefault="009553A4" w:rsidP="009553A4">
      <w:pPr>
        <w:pStyle w:val="PlainText"/>
        <w:tabs>
          <w:tab w:val="left" w:pos="720"/>
          <w:tab w:val="left" w:pos="1440"/>
        </w:tabs>
        <w:spacing w:after="240"/>
        <w:ind w:left="2160"/>
        <w:rPr>
          <w:sz w:val="24"/>
          <w:szCs w:val="24"/>
        </w:rPr>
      </w:pPr>
      <w:r w:rsidRPr="004B302D">
        <w:rPr>
          <w:sz w:val="24"/>
          <w:szCs w:val="24"/>
        </w:rPr>
        <w:t>Generator:</w:t>
      </w:r>
    </w:p>
    <w:p w14:paraId="1CBA0DC1" w14:textId="7839D18C" w:rsidR="009553A4" w:rsidRPr="004B302D" w:rsidRDefault="009553A4" w:rsidP="003D419F">
      <w:pPr>
        <w:pStyle w:val="PlainText"/>
        <w:tabs>
          <w:tab w:val="left" w:pos="720"/>
          <w:tab w:val="left" w:pos="1440"/>
          <w:tab w:val="left" w:pos="6120"/>
        </w:tabs>
        <w:spacing w:after="240"/>
        <w:ind w:left="2340"/>
        <w:rPr>
          <w:sz w:val="24"/>
          <w:szCs w:val="24"/>
        </w:rPr>
      </w:pPr>
      <w:r w:rsidRPr="004B302D">
        <w:rPr>
          <w:sz w:val="24"/>
          <w:szCs w:val="24"/>
        </w:rPr>
        <w:t>Type</w:t>
      </w:r>
      <w:r w:rsidRPr="004B302D">
        <w:rPr>
          <w:sz w:val="24"/>
          <w:szCs w:val="24"/>
        </w:rPr>
        <w:tab/>
      </w:r>
      <w:r w:rsidR="002B2808">
        <w:rPr>
          <w:sz w:val="24"/>
          <w:szCs w:val="24"/>
        </w:rPr>
        <w:t>_______</w:t>
      </w:r>
    </w:p>
    <w:p w14:paraId="28AE6D92" w14:textId="31E47D1C"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Power</w:t>
      </w:r>
      <w:r w:rsidRPr="004B302D">
        <w:rPr>
          <w:sz w:val="24"/>
          <w:szCs w:val="24"/>
        </w:rPr>
        <w:tab/>
      </w:r>
      <w:r w:rsidR="002B2808">
        <w:rPr>
          <w:sz w:val="24"/>
          <w:szCs w:val="24"/>
        </w:rPr>
        <w:t>___ kW</w:t>
      </w:r>
    </w:p>
    <w:p w14:paraId="46AE4651" w14:textId="61656AA2"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Voltage</w:t>
      </w:r>
      <w:r w:rsidRPr="004B302D">
        <w:rPr>
          <w:sz w:val="24"/>
          <w:szCs w:val="24"/>
        </w:rPr>
        <w:tab/>
      </w:r>
      <w:r w:rsidR="002B2808">
        <w:rPr>
          <w:sz w:val="24"/>
          <w:szCs w:val="24"/>
        </w:rPr>
        <w:t>__ V, _ phase</w:t>
      </w:r>
    </w:p>
    <w:p w14:paraId="26CC67D2" w14:textId="5F053CFB"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Frequency</w:t>
      </w:r>
      <w:r w:rsidRPr="004B302D">
        <w:rPr>
          <w:sz w:val="24"/>
          <w:szCs w:val="24"/>
        </w:rPr>
        <w:tab/>
      </w:r>
      <w:r w:rsidR="002B2808">
        <w:rPr>
          <w:sz w:val="24"/>
          <w:szCs w:val="24"/>
        </w:rPr>
        <w:t>__ Hz</w:t>
      </w:r>
    </w:p>
    <w:p w14:paraId="0AB7A754" w14:textId="70E7D7A4"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Class of Protection</w:t>
      </w:r>
      <w:r w:rsidRPr="004B302D">
        <w:rPr>
          <w:sz w:val="24"/>
          <w:szCs w:val="24"/>
        </w:rPr>
        <w:tab/>
      </w:r>
    </w:p>
    <w:p w14:paraId="429AF24B" w14:textId="0948B58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Number of Poles</w:t>
      </w:r>
      <w:r w:rsidRPr="004B302D">
        <w:rPr>
          <w:sz w:val="24"/>
          <w:szCs w:val="24"/>
        </w:rPr>
        <w:tab/>
      </w:r>
    </w:p>
    <w:p w14:paraId="4D4E0A9A" w14:textId="2BD62D9A"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Speed</w:t>
      </w:r>
      <w:r w:rsidRPr="004B302D">
        <w:rPr>
          <w:sz w:val="24"/>
          <w:szCs w:val="24"/>
        </w:rPr>
        <w:tab/>
      </w:r>
      <w:r w:rsidR="002B2808">
        <w:rPr>
          <w:sz w:val="24"/>
          <w:szCs w:val="24"/>
        </w:rPr>
        <w:t>___ rpm</w:t>
      </w:r>
    </w:p>
    <w:p w14:paraId="45F98A3D" w14:textId="098D08D0"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lastRenderedPageBreak/>
        <w:t>Rated Current</w:t>
      </w:r>
      <w:r w:rsidRPr="004B302D">
        <w:rPr>
          <w:sz w:val="24"/>
          <w:szCs w:val="24"/>
        </w:rPr>
        <w:tab/>
      </w:r>
      <w:r w:rsidR="002B2808">
        <w:rPr>
          <w:sz w:val="24"/>
          <w:szCs w:val="24"/>
        </w:rPr>
        <w:t>___ A</w:t>
      </w:r>
    </w:p>
    <w:p w14:paraId="235F88D7" w14:textId="47D57F64" w:rsidR="002E5425" w:rsidRPr="004B302D" w:rsidRDefault="009553A4" w:rsidP="003D419F">
      <w:pPr>
        <w:pStyle w:val="PlainText"/>
        <w:tabs>
          <w:tab w:val="left" w:pos="720"/>
          <w:tab w:val="left" w:pos="1440"/>
        </w:tabs>
        <w:ind w:left="2340"/>
        <w:rPr>
          <w:b/>
          <w:sz w:val="24"/>
          <w:szCs w:val="24"/>
        </w:rPr>
      </w:pPr>
      <w:r w:rsidRPr="004B302D">
        <w:rPr>
          <w:sz w:val="24"/>
          <w:szCs w:val="24"/>
        </w:rPr>
        <w:t>Rated Power Factor</w:t>
      </w:r>
      <w:r w:rsidRPr="004B302D">
        <w:rPr>
          <w:sz w:val="24"/>
          <w:szCs w:val="24"/>
        </w:rPr>
        <w:tab/>
        <w:t>See Exhibit B-2</w:t>
      </w:r>
    </w:p>
    <w:p w14:paraId="23116CC2" w14:textId="77777777" w:rsidR="002E5425" w:rsidRPr="004B302D" w:rsidRDefault="002E5425" w:rsidP="002E5425">
      <w:pPr>
        <w:pStyle w:val="PlainText"/>
        <w:tabs>
          <w:tab w:val="left" w:pos="720"/>
          <w:tab w:val="left" w:pos="1440"/>
        </w:tabs>
        <w:rPr>
          <w:sz w:val="24"/>
          <w:szCs w:val="24"/>
        </w:rPr>
      </w:pPr>
    </w:p>
    <w:p w14:paraId="4B207D2A" w14:textId="77777777" w:rsidR="002B2808" w:rsidRDefault="002B2808" w:rsidP="006250BE">
      <w:pPr>
        <w:pStyle w:val="PlainText"/>
        <w:tabs>
          <w:tab w:val="left" w:pos="720"/>
          <w:tab w:val="left" w:pos="1440"/>
        </w:tabs>
        <w:ind w:left="2160"/>
        <w:rPr>
          <w:sz w:val="24"/>
          <w:szCs w:val="24"/>
        </w:rPr>
      </w:pPr>
    </w:p>
    <w:p w14:paraId="00F8FE39" w14:textId="6E5B9999" w:rsidR="00395FE4" w:rsidRDefault="002B2808" w:rsidP="006250BE">
      <w:pPr>
        <w:pStyle w:val="PlainText"/>
        <w:tabs>
          <w:tab w:val="left" w:pos="720"/>
          <w:tab w:val="left" w:pos="1440"/>
        </w:tabs>
        <w:ind w:left="2160"/>
        <w:rPr>
          <w:sz w:val="24"/>
          <w:szCs w:val="24"/>
        </w:rPr>
      </w:pPr>
      <w:r>
        <w:rPr>
          <w:sz w:val="24"/>
          <w:szCs w:val="24"/>
        </w:rPr>
        <w:t>Batteries</w:t>
      </w:r>
    </w:p>
    <w:p w14:paraId="11F570BE" w14:textId="77777777" w:rsidR="002B2808" w:rsidRPr="004B302D" w:rsidRDefault="002B2808" w:rsidP="006250BE">
      <w:pPr>
        <w:pStyle w:val="PlainText"/>
        <w:tabs>
          <w:tab w:val="left" w:pos="720"/>
          <w:tab w:val="left" w:pos="1440"/>
        </w:tabs>
        <w:ind w:left="2160"/>
        <w:rPr>
          <w:sz w:val="24"/>
          <w:szCs w:val="24"/>
        </w:rPr>
      </w:pPr>
    </w:p>
    <w:p w14:paraId="6E862158" w14:textId="321C4111" w:rsidR="002E5425" w:rsidRPr="004B302D" w:rsidRDefault="002E5425" w:rsidP="006250BE">
      <w:pPr>
        <w:pStyle w:val="PlainText"/>
        <w:tabs>
          <w:tab w:val="left" w:pos="720"/>
          <w:tab w:val="left" w:pos="1440"/>
        </w:tabs>
        <w:ind w:left="2160"/>
        <w:rPr>
          <w:sz w:val="24"/>
          <w:szCs w:val="24"/>
        </w:rPr>
      </w:pPr>
      <w:r w:rsidRPr="004B302D">
        <w:rPr>
          <w:sz w:val="24"/>
          <w:szCs w:val="24"/>
        </w:rPr>
        <w:t xml:space="preserve">Total Number of Energy Storage Units:  </w:t>
      </w:r>
    </w:p>
    <w:p w14:paraId="2ABA2920" w14:textId="6485011C" w:rsidR="002E5425" w:rsidRPr="004B302D" w:rsidRDefault="002E5425" w:rsidP="002E5425">
      <w:pPr>
        <w:pStyle w:val="PlainText"/>
        <w:tabs>
          <w:tab w:val="left" w:pos="720"/>
          <w:tab w:val="left" w:pos="1440"/>
        </w:tabs>
        <w:ind w:left="3960" w:hanging="1800"/>
        <w:rPr>
          <w:b/>
          <w:sz w:val="24"/>
          <w:szCs w:val="24"/>
        </w:rPr>
      </w:pPr>
    </w:p>
    <w:p w14:paraId="61CCF14E" w14:textId="77777777" w:rsidR="009553A4" w:rsidRPr="004B302D" w:rsidRDefault="009553A4" w:rsidP="002E5425">
      <w:pPr>
        <w:pStyle w:val="PlainText"/>
        <w:tabs>
          <w:tab w:val="left" w:pos="720"/>
          <w:tab w:val="left" w:pos="1440"/>
        </w:tabs>
        <w:ind w:left="3960" w:hanging="1800"/>
        <w:rPr>
          <w:b/>
          <w:sz w:val="24"/>
          <w:szCs w:val="24"/>
        </w:rPr>
      </w:pPr>
    </w:p>
    <w:p w14:paraId="48245A74" w14:textId="556DC70B" w:rsidR="005622B0" w:rsidRPr="004B302D" w:rsidRDefault="005622B0" w:rsidP="001D4575">
      <w:pPr>
        <w:pStyle w:val="PUCL3"/>
        <w:numPr>
          <w:ilvl w:val="0"/>
          <w:numId w:val="0"/>
        </w:numPr>
        <w:tabs>
          <w:tab w:val="left" w:pos="1170"/>
        </w:tabs>
        <w:rPr>
          <w:szCs w:val="24"/>
        </w:rPr>
      </w:pPr>
      <w:r w:rsidRPr="004B302D">
        <w:rPr>
          <w:szCs w:val="24"/>
        </w:rPr>
        <w:tab/>
        <w:t>(c)</w:t>
      </w:r>
      <w:r w:rsidRPr="004B302D">
        <w:rPr>
          <w:szCs w:val="24"/>
        </w:rPr>
        <w:tab/>
        <w:t xml:space="preserve">Single or 3 phase: </w:t>
      </w:r>
    </w:p>
    <w:p w14:paraId="35AEEA75" w14:textId="77777777" w:rsidR="005622B0" w:rsidRPr="004B302D" w:rsidRDefault="005622B0" w:rsidP="001D4575">
      <w:pPr>
        <w:pStyle w:val="PUCL3"/>
        <w:numPr>
          <w:ilvl w:val="0"/>
          <w:numId w:val="0"/>
        </w:numPr>
        <w:tabs>
          <w:tab w:val="left" w:pos="1170"/>
        </w:tabs>
        <w:ind w:left="270"/>
        <w:rPr>
          <w:szCs w:val="24"/>
        </w:rPr>
      </w:pPr>
      <w:r w:rsidRPr="004B302D">
        <w:rPr>
          <w:szCs w:val="24"/>
        </w:rPr>
        <w:tab/>
        <w:t>(d)</w:t>
      </w:r>
      <w:r w:rsidRPr="004B302D">
        <w:rPr>
          <w:szCs w:val="24"/>
        </w:rPr>
        <w:tab/>
        <w:t xml:space="preserve">Name of manufacturer: </w:t>
      </w:r>
    </w:p>
    <w:p w14:paraId="5B623FF9" w14:textId="1EC4FCB7" w:rsidR="005622B0" w:rsidRPr="004B302D" w:rsidRDefault="005622B0" w:rsidP="0081148E">
      <w:pPr>
        <w:pStyle w:val="PUCL3"/>
        <w:numPr>
          <w:ilvl w:val="0"/>
          <w:numId w:val="0"/>
        </w:numPr>
        <w:tabs>
          <w:tab w:val="left" w:pos="1170"/>
        </w:tabs>
        <w:ind w:left="274"/>
        <w:outlineLvl w:val="9"/>
        <w:rPr>
          <w:szCs w:val="24"/>
        </w:rPr>
      </w:pPr>
    </w:p>
    <w:p w14:paraId="2EFEDB1F" w14:textId="1CCE1DF7" w:rsidR="002B2808" w:rsidRDefault="002B2808" w:rsidP="001D4575">
      <w:pPr>
        <w:pStyle w:val="PUCL3"/>
        <w:numPr>
          <w:ilvl w:val="0"/>
          <w:numId w:val="0"/>
        </w:numPr>
        <w:tabs>
          <w:tab w:val="left" w:pos="1170"/>
        </w:tabs>
        <w:ind w:left="2160" w:hanging="1890"/>
        <w:rPr>
          <w:szCs w:val="24"/>
        </w:rPr>
      </w:pPr>
      <w:r>
        <w:rPr>
          <w:szCs w:val="24"/>
        </w:rPr>
        <w:tab/>
        <w:t>(e)</w:t>
      </w:r>
      <w:r>
        <w:rPr>
          <w:szCs w:val="24"/>
        </w:rPr>
        <w:tab/>
        <w:t>Description of Facility SCADA and control system(s)</w:t>
      </w:r>
    </w:p>
    <w:p w14:paraId="633D0B45" w14:textId="6DE4BB95" w:rsidR="005622B0" w:rsidRPr="004B302D" w:rsidRDefault="005622B0" w:rsidP="001D4575">
      <w:pPr>
        <w:pStyle w:val="PUCL3"/>
        <w:numPr>
          <w:ilvl w:val="0"/>
          <w:numId w:val="0"/>
        </w:numPr>
        <w:tabs>
          <w:tab w:val="left" w:pos="1170"/>
        </w:tabs>
        <w:ind w:left="2160" w:hanging="1890"/>
        <w:rPr>
          <w:szCs w:val="24"/>
        </w:rPr>
      </w:pPr>
      <w:r w:rsidRPr="004B302D">
        <w:rPr>
          <w:szCs w:val="24"/>
        </w:rPr>
        <w:tab/>
        <w:t>(</w:t>
      </w:r>
      <w:r w:rsidR="002B2808">
        <w:rPr>
          <w:szCs w:val="24"/>
        </w:rPr>
        <w:t>f</w:t>
      </w:r>
      <w:r w:rsidRPr="004B302D">
        <w:rPr>
          <w:szCs w:val="24"/>
        </w:rPr>
        <w:t>)</w:t>
      </w:r>
      <w:r w:rsidRPr="004B302D">
        <w:rPr>
          <w:szCs w:val="24"/>
        </w:rPr>
        <w:tab/>
        <w:t>The "</w:t>
      </w:r>
      <w:r w:rsidRPr="004B302D">
        <w:rPr>
          <w:szCs w:val="24"/>
          <w:u w:val="single"/>
        </w:rPr>
        <w:t>Allowed Capacity</w:t>
      </w:r>
      <w:r w:rsidRPr="004B302D">
        <w:rPr>
          <w:szCs w:val="24"/>
        </w:rPr>
        <w:t xml:space="preserve">" of this Agreement shall be the lower of (i) Contract Capacity or (ii) the net nameplate capacity (net for export) of the Facility installed by the Commercial Operations Date.  </w:t>
      </w:r>
    </w:p>
    <w:p w14:paraId="37E651C6" w14:textId="3256DFE9" w:rsidR="005622B0" w:rsidRPr="004B302D" w:rsidRDefault="005622B0" w:rsidP="001D4575">
      <w:pPr>
        <w:tabs>
          <w:tab w:val="left" w:pos="1170"/>
        </w:tabs>
        <w:spacing w:after="240"/>
        <w:ind w:left="2160" w:hanging="1890"/>
        <w:outlineLvl w:val="2"/>
        <w:rPr>
          <w:rFonts w:ascii="Courier New" w:hAnsi="Courier New" w:cs="Courier New"/>
          <w:szCs w:val="24"/>
        </w:rPr>
      </w:pPr>
      <w:r w:rsidRPr="004B302D">
        <w:rPr>
          <w:rFonts w:ascii="Courier New" w:hAnsi="Courier New" w:cs="Courier New"/>
        </w:rPr>
        <w:tab/>
      </w:r>
      <w:r w:rsidRPr="004B302D">
        <w:rPr>
          <w:rFonts w:ascii="Courier New" w:hAnsi="Courier New" w:cs="Courier New"/>
          <w:szCs w:val="24"/>
        </w:rPr>
        <w:t>(</w:t>
      </w:r>
      <w:r w:rsidR="002B2808">
        <w:rPr>
          <w:rFonts w:ascii="Courier New" w:hAnsi="Courier New" w:cs="Courier New"/>
          <w:szCs w:val="24"/>
        </w:rPr>
        <w:t>g</w:t>
      </w:r>
      <w:r w:rsidRPr="004B302D">
        <w:rPr>
          <w:rFonts w:ascii="Courier New" w:hAnsi="Courier New" w:cs="Courier New"/>
          <w:szCs w:val="24"/>
        </w:rPr>
        <w:t>)</w:t>
      </w:r>
      <w:r w:rsidRPr="004B302D">
        <w:rPr>
          <w:rFonts w:ascii="Courier New" w:hAnsi="Courier New" w:cs="Courier New"/>
          <w:szCs w:val="24"/>
        </w:rPr>
        <w:tab/>
      </w:r>
      <w:r w:rsidR="00210CB4">
        <w:rPr>
          <w:rFonts w:ascii="Courier New" w:hAnsi="Courier New" w:cs="Courier New"/>
          <w:szCs w:val="24"/>
        </w:rPr>
        <w:t>Subscriber Organization</w:t>
      </w:r>
      <w:r w:rsidRPr="004B302D">
        <w:rPr>
          <w:rFonts w:ascii="Courier New" w:hAnsi="Courier New" w:cs="Courier New"/>
          <w:szCs w:val="24"/>
        </w:rPr>
        <w:t xml:space="preserve"> may propose revisions to this </w:t>
      </w:r>
      <w:r w:rsidRPr="004B302D">
        <w:rPr>
          <w:rFonts w:ascii="Courier New" w:hAnsi="Courier New" w:cs="Courier New"/>
          <w:szCs w:val="24"/>
          <w:u w:val="single"/>
        </w:rPr>
        <w:t>Section 5</w:t>
      </w:r>
      <w:r w:rsidRPr="004B302D">
        <w:rPr>
          <w:rFonts w:ascii="Courier New" w:hAnsi="Courier New" w:cs="Courier New"/>
          <w:szCs w:val="24"/>
        </w:rPr>
        <w:t xml:space="preserve"> (Equipment)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w:t>
      </w:r>
      <w:r w:rsidRPr="004B302D">
        <w:rPr>
          <w:rFonts w:ascii="Courier New" w:hAnsi="Courier New" w:cs="Courier New"/>
          <w:szCs w:val="24"/>
          <w:u w:val="single"/>
        </w:rPr>
        <w:t>Section 5</w:t>
      </w:r>
      <w:r w:rsidRPr="004B302D">
        <w:rPr>
          <w:rFonts w:ascii="Courier New" w:hAnsi="Courier New" w:cs="Courier New"/>
          <w:szCs w:val="24"/>
        </w:rPr>
        <w:t xml:space="preserve">") for Company's approval prior to commencement of construction, </w:t>
      </w:r>
      <w:r w:rsidRPr="004B302D">
        <w:rPr>
          <w:rFonts w:ascii="Courier New" w:hAnsi="Courier New" w:cs="Courier New"/>
          <w:szCs w:val="24"/>
          <w:u w:val="single"/>
        </w:rPr>
        <w:t>provided</w:t>
      </w:r>
      <w:r w:rsidRPr="004B302D">
        <w:rPr>
          <w:rFonts w:ascii="Courier New" w:hAnsi="Courier New" w:cs="Courier New"/>
          <w:szCs w:val="24"/>
        </w:rPr>
        <w:t xml:space="preserve">, however, that (i) no such revision to this </w:t>
      </w:r>
      <w:r w:rsidRPr="004B302D">
        <w:rPr>
          <w:rFonts w:ascii="Courier New" w:hAnsi="Courier New" w:cs="Courier New"/>
        </w:rPr>
        <w:t>Section 5</w:t>
      </w:r>
      <w:r w:rsidRPr="004B302D">
        <w:rPr>
          <w:rFonts w:ascii="Courier New" w:hAnsi="Courier New" w:cs="Courier New"/>
          <w:szCs w:val="24"/>
        </w:rPr>
        <w:t xml:space="preserve"> shall change the type of Facility or conversion equipment deployed at the Facility from a solar energy conversion facility using photovoltaic equipment; (ii) </w:t>
      </w:r>
      <w:r w:rsidR="00210CB4">
        <w:rPr>
          <w:rFonts w:ascii="Courier New" w:hAnsi="Courier New" w:cs="Courier New"/>
          <w:szCs w:val="24"/>
        </w:rPr>
        <w:t>Subscriber Organization</w:t>
      </w:r>
      <w:r w:rsidRPr="004B302D">
        <w:rPr>
          <w:rFonts w:ascii="Courier New" w:hAnsi="Courier New" w:cs="Courier New"/>
          <w:szCs w:val="24"/>
        </w:rPr>
        <w:t xml:space="preserve"> shall be in compliance with all other terms and conditions of this Agreement; and (iii) such revision(s) shall not change the characteristics of the Facility equipment or the specifications used in the IRS.  Any revision to this </w:t>
      </w:r>
      <w:r w:rsidRPr="004B302D">
        <w:rPr>
          <w:rFonts w:ascii="Courier New" w:hAnsi="Courier New" w:cs="Courier New"/>
        </w:rPr>
        <w:t>Section 5</w:t>
      </w:r>
      <w:r w:rsidRPr="004B302D">
        <w:rPr>
          <w:rFonts w:ascii="Courier New" w:hAnsi="Courier New" w:cs="Courier New"/>
          <w:szCs w:val="24"/>
        </w:rPr>
        <w:t xml:space="preserve"> complying with items (i) through (iii) above shall be subject to Company's prior approval, which approval shall not be unreasonably withheld.  If </w:t>
      </w:r>
      <w:r w:rsidR="00210CB4">
        <w:rPr>
          <w:rFonts w:ascii="Courier New" w:hAnsi="Courier New" w:cs="Courier New"/>
          <w:szCs w:val="24"/>
        </w:rPr>
        <w:t>Subscriber Organization</w:t>
      </w:r>
      <w:r w:rsidRPr="004B302D">
        <w:rPr>
          <w:rFonts w:ascii="Courier New" w:hAnsi="Courier New" w:cs="Courier New"/>
          <w:szCs w:val="24"/>
        </w:rPr>
        <w:t xml:space="preserve">'s proposed revision(s) to this </w:t>
      </w:r>
      <w:r w:rsidRPr="004B302D">
        <w:rPr>
          <w:rFonts w:ascii="Courier New" w:hAnsi="Courier New" w:cs="Courier New"/>
        </w:rPr>
        <w:t>Section 5</w:t>
      </w:r>
      <w:r w:rsidRPr="004B302D">
        <w:rPr>
          <w:rFonts w:ascii="Courier New" w:hAnsi="Courier New" w:cs="Courier New"/>
          <w:szCs w:val="24"/>
        </w:rPr>
        <w:t xml:space="preserve"> otherwise satisfies items (i) and (ii) above but not item (iii) such that Company, in its reasonable discretion, determines that a re-study or revision to all or any part of the IRS is required to accommodate </w:t>
      </w:r>
      <w:r w:rsidR="00210CB4">
        <w:rPr>
          <w:rFonts w:ascii="Courier New" w:hAnsi="Courier New" w:cs="Courier New"/>
          <w:szCs w:val="24"/>
        </w:rPr>
        <w:t>Subscriber Organization</w:t>
      </w:r>
      <w:r w:rsidRPr="004B302D">
        <w:rPr>
          <w:rFonts w:ascii="Courier New" w:hAnsi="Courier New" w:cs="Courier New"/>
          <w:szCs w:val="24"/>
        </w:rPr>
        <w:t xml:space="preserve">'s proposed revision(s), Company may, in its sole and absolute </w:t>
      </w:r>
      <w:r w:rsidRPr="004B302D">
        <w:rPr>
          <w:rFonts w:ascii="Courier New" w:hAnsi="Courier New" w:cs="Courier New"/>
          <w:szCs w:val="24"/>
        </w:rPr>
        <w:lastRenderedPageBreak/>
        <w:t xml:space="preserve">discretion, conditionally approve such revision(s) subject to a satisfactory re-study or revision to the IRS and </w:t>
      </w:r>
      <w:r w:rsidR="00210CB4">
        <w:rPr>
          <w:rFonts w:ascii="Courier New" w:hAnsi="Courier New" w:cs="Courier New"/>
          <w:szCs w:val="24"/>
        </w:rPr>
        <w:t>Subscriber Organization</w:t>
      </w:r>
      <w:r w:rsidRPr="004B302D">
        <w:rPr>
          <w:rFonts w:ascii="Courier New" w:hAnsi="Courier New" w:cs="Courier New"/>
          <w:szCs w:val="24"/>
        </w:rPr>
        <w:t xml:space="preserve">'s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or the Agreement as a result of this </w:t>
      </w:r>
      <w:r w:rsidRPr="004B302D">
        <w:rPr>
          <w:rFonts w:ascii="Courier New" w:hAnsi="Courier New" w:cs="Courier New"/>
          <w:szCs w:val="24"/>
          <w:u w:val="single"/>
        </w:rPr>
        <w:t>Section 5(f)</w:t>
      </w:r>
      <w:r w:rsidRPr="004B302D">
        <w:rPr>
          <w:rFonts w:ascii="Courier New" w:hAnsi="Courier New" w:cs="Courier New"/>
          <w:szCs w:val="24"/>
        </w:rPr>
        <w:t xml:space="preserve">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shall be reflected in a written amendment to the Agreement. </w:t>
      </w:r>
    </w:p>
    <w:p w14:paraId="19DBEE80" w14:textId="1C0ABDBA" w:rsidR="005622B0" w:rsidRPr="004B302D" w:rsidRDefault="005622B0" w:rsidP="005622B0">
      <w:pPr>
        <w:spacing w:after="120"/>
        <w:ind w:left="2160" w:hanging="2160"/>
        <w:rPr>
          <w:rFonts w:ascii="Courier New" w:hAnsi="Courier New" w:cs="Courier New"/>
          <w:szCs w:val="24"/>
        </w:rPr>
      </w:pPr>
      <w:r w:rsidRPr="004B302D">
        <w:rPr>
          <w:rFonts w:ascii="Courier New" w:hAnsi="Courier New" w:cs="Courier New"/>
          <w:szCs w:val="24"/>
        </w:rPr>
        <w:tab/>
      </w:r>
      <w:r w:rsidR="00210CB4">
        <w:rPr>
          <w:rFonts w:ascii="Courier New" w:hAnsi="Courier New" w:cs="Courier New"/>
          <w:szCs w:val="24"/>
        </w:rPr>
        <w:t>Subscriber Organization</w:t>
      </w:r>
      <w:r w:rsidRPr="004B302D">
        <w:rPr>
          <w:rFonts w:ascii="Courier New" w:hAnsi="Courier New" w:cs="Courier New"/>
          <w:szCs w:val="24"/>
        </w:rPr>
        <w:t xml:space="preserve"> understands and acknowledges that Company's review and approval of </w:t>
      </w:r>
      <w:r w:rsidR="00210CB4">
        <w:rPr>
          <w:rFonts w:ascii="Courier New" w:hAnsi="Courier New" w:cs="Courier New"/>
          <w:szCs w:val="24"/>
        </w:rPr>
        <w:t>Subscriber Organization</w:t>
      </w:r>
      <w:r w:rsidRPr="004B302D">
        <w:rPr>
          <w:rFonts w:ascii="Courier New" w:hAnsi="Courier New" w:cs="Courier New"/>
          <w:szCs w:val="24"/>
        </w:rPr>
        <w:t xml:space="preserve">'s proposed revisions to this </w:t>
      </w:r>
      <w:r w:rsidRPr="004B302D">
        <w:rPr>
          <w:rFonts w:ascii="Courier New" w:hAnsi="Courier New" w:cs="Courier New"/>
        </w:rPr>
        <w:t>Section 5</w:t>
      </w:r>
      <w:r w:rsidRPr="004B302D">
        <w:rPr>
          <w:rFonts w:ascii="Courier New" w:hAnsi="Courier New" w:cs="Courier New"/>
          <w:szCs w:val="24"/>
        </w:rPr>
        <w:t xml:space="preserve"> and any necessary re-studies or revisions to the IRS shall be subject to Company's then-existing time and personnel constraints.  Company agrees to use commercially reasonable efforts, under such time and personnel constraints, to complete any necessary reviews, approvals and/or re-studies or revisions to the IRS.  </w:t>
      </w:r>
    </w:p>
    <w:p w14:paraId="2559689D" w14:textId="7EE277D4" w:rsidR="005622B0" w:rsidRPr="004B302D" w:rsidRDefault="005622B0" w:rsidP="005622B0">
      <w:pPr>
        <w:pStyle w:val="BodyText"/>
        <w:ind w:left="2160" w:hanging="900"/>
        <w:rPr>
          <w:rFonts w:ascii="Courier New" w:hAnsi="Courier New" w:cs="Courier New"/>
        </w:rPr>
      </w:pPr>
      <w:r w:rsidRPr="004B302D">
        <w:rPr>
          <w:rFonts w:ascii="Courier New" w:hAnsi="Courier New" w:cs="Courier New"/>
          <w:szCs w:val="24"/>
        </w:rPr>
        <w:tab/>
        <w:t xml:space="preserve">Any delay in completing, or failure by </w:t>
      </w:r>
      <w:r w:rsidR="00210CB4">
        <w:rPr>
          <w:rFonts w:ascii="Courier New" w:hAnsi="Courier New" w:cs="Courier New"/>
          <w:szCs w:val="24"/>
        </w:rPr>
        <w:t>Subscriber Organization</w:t>
      </w:r>
      <w:r w:rsidRPr="004B302D">
        <w:rPr>
          <w:rFonts w:ascii="Courier New" w:hAnsi="Courier New" w:cs="Courier New"/>
          <w:szCs w:val="24"/>
        </w:rPr>
        <w:t xml:space="preserve"> to meet, any subsequent </w:t>
      </w:r>
      <w:r w:rsidR="00210CB4">
        <w:rPr>
          <w:rFonts w:ascii="Courier New" w:hAnsi="Courier New" w:cs="Courier New"/>
          <w:szCs w:val="24"/>
        </w:rPr>
        <w:t>Subscriber Organization</w:t>
      </w:r>
      <w:r w:rsidRPr="004B302D">
        <w:rPr>
          <w:rFonts w:ascii="Courier New" w:hAnsi="Courier New" w:cs="Courier New"/>
          <w:szCs w:val="24"/>
        </w:rPr>
        <w:t xml:space="preserve"> milestones under </w:t>
      </w:r>
      <w:r w:rsidRPr="004B302D">
        <w:rPr>
          <w:rFonts w:ascii="Courier New" w:hAnsi="Courier New" w:cs="Courier New"/>
          <w:szCs w:val="24"/>
          <w:u w:val="single"/>
        </w:rPr>
        <w:t>Article 13</w:t>
      </w:r>
      <w:r w:rsidRPr="004B302D">
        <w:rPr>
          <w:rFonts w:ascii="Courier New" w:hAnsi="Courier New" w:cs="Courier New"/>
          <w:szCs w:val="24"/>
        </w:rPr>
        <w:t xml:space="preserve"> (Guaranteed Project Milestones Including Commercial Operations) as a result of any revision pursuant to this </w:t>
      </w:r>
      <w:r w:rsidRPr="004B302D">
        <w:rPr>
          <w:rFonts w:ascii="Courier New" w:hAnsi="Courier New" w:cs="Courier New"/>
        </w:rPr>
        <w:t>Section 5</w:t>
      </w:r>
      <w:r w:rsidRPr="004B302D">
        <w:rPr>
          <w:rFonts w:ascii="Courier New" w:hAnsi="Courier New" w:cs="Courier New"/>
          <w:szCs w:val="24"/>
        </w:rPr>
        <w:t xml:space="preserve"> by </w:t>
      </w:r>
      <w:r w:rsidR="00210CB4">
        <w:rPr>
          <w:rFonts w:ascii="Courier New" w:hAnsi="Courier New" w:cs="Courier New"/>
          <w:szCs w:val="24"/>
        </w:rPr>
        <w:t>Subscriber Organization</w:t>
      </w:r>
      <w:r w:rsidRPr="004B302D">
        <w:rPr>
          <w:rFonts w:ascii="Courier New" w:hAnsi="Courier New" w:cs="Courier New"/>
          <w:szCs w:val="24"/>
        </w:rPr>
        <w:t xml:space="preserve"> (whether requiring a re-study or revision to the IRS or not) shall be borne entirely by </w:t>
      </w:r>
      <w:r w:rsidR="00210CB4">
        <w:rPr>
          <w:rFonts w:ascii="Courier New" w:hAnsi="Courier New" w:cs="Courier New"/>
          <w:szCs w:val="24"/>
        </w:rPr>
        <w:t>Subscriber Organization</w:t>
      </w:r>
      <w:r w:rsidRPr="004B302D">
        <w:rPr>
          <w:rFonts w:ascii="Courier New" w:hAnsi="Courier New" w:cs="Courier New"/>
          <w:szCs w:val="24"/>
        </w:rPr>
        <w:t xml:space="preserve"> and Company shall not be responsible or liable for any delay or failure to meet any such milestones by </w:t>
      </w:r>
      <w:r w:rsidR="00210CB4">
        <w:rPr>
          <w:rFonts w:ascii="Courier New" w:hAnsi="Courier New" w:cs="Courier New"/>
          <w:szCs w:val="24"/>
        </w:rPr>
        <w:t>Subscriber Organization</w:t>
      </w:r>
      <w:r w:rsidRPr="004B302D">
        <w:rPr>
          <w:rFonts w:ascii="Courier New" w:hAnsi="Courier New" w:cs="Courier New"/>
          <w:szCs w:val="24"/>
        </w:rPr>
        <w:t>.</w:t>
      </w:r>
    </w:p>
    <w:p w14:paraId="720F06C7" w14:textId="379234ED" w:rsidR="005622B0" w:rsidRPr="004B302D" w:rsidRDefault="005622B0" w:rsidP="005622B0">
      <w:pPr>
        <w:pStyle w:val="PUCL2"/>
        <w:tabs>
          <w:tab w:val="left" w:pos="720"/>
          <w:tab w:val="left" w:pos="1440"/>
        </w:tabs>
        <w:rPr>
          <w:szCs w:val="24"/>
        </w:rPr>
      </w:pPr>
      <w:r w:rsidRPr="004B302D">
        <w:rPr>
          <w:szCs w:val="24"/>
        </w:rPr>
        <w:t xml:space="preserve">Insurance carrier(s): </w:t>
      </w:r>
      <w:r w:rsidRPr="004B302D">
        <w:rPr>
          <w:b/>
        </w:rPr>
        <w:t>[</w:t>
      </w:r>
      <w:r w:rsidR="00210CB4">
        <w:rPr>
          <w:b/>
        </w:rPr>
        <w:t>SUBSCRIBER ORGANIZATION</w:t>
      </w:r>
      <w:r w:rsidRPr="004B302D">
        <w:rPr>
          <w:b/>
        </w:rPr>
        <w:t xml:space="preserve"> TO PROVIDE INFORMATION]</w:t>
      </w:r>
    </w:p>
    <w:p w14:paraId="458405E4" w14:textId="1BAC858B" w:rsidR="005622B0" w:rsidRPr="004B302D" w:rsidRDefault="005622B0" w:rsidP="005622B0">
      <w:pPr>
        <w:pStyle w:val="PUCL2"/>
        <w:tabs>
          <w:tab w:val="left" w:pos="720"/>
          <w:tab w:val="left" w:pos="1440"/>
        </w:tabs>
        <w:rPr>
          <w:szCs w:val="24"/>
        </w:rPr>
      </w:pPr>
      <w:r w:rsidRPr="004B302D">
        <w:rPr>
          <w:szCs w:val="24"/>
        </w:rPr>
        <w:t xml:space="preserve">If </w:t>
      </w:r>
      <w:r w:rsidR="00210CB4">
        <w:rPr>
          <w:szCs w:val="24"/>
        </w:rPr>
        <w:t>Subscriber Organization</w:t>
      </w:r>
      <w:r w:rsidRPr="004B302D">
        <w:rPr>
          <w:szCs w:val="24"/>
        </w:rPr>
        <w:t xml:space="preserve"> is not the operator, </w:t>
      </w:r>
      <w:r w:rsidR="00210CB4">
        <w:rPr>
          <w:szCs w:val="24"/>
        </w:rPr>
        <w:t>Subscriber Organization</w:t>
      </w:r>
      <w:r w:rsidRPr="004B302D">
        <w:rPr>
          <w:szCs w:val="24"/>
        </w:rPr>
        <w:t xml:space="preserve"> shall provide a copy of the agreement between </w:t>
      </w:r>
      <w:r w:rsidR="00210CB4">
        <w:rPr>
          <w:szCs w:val="24"/>
        </w:rPr>
        <w:t>Subscriber Organization</w:t>
      </w:r>
      <w:r w:rsidRPr="004B302D">
        <w:rPr>
          <w:szCs w:val="24"/>
        </w:rPr>
        <w:t xml:space="preserve"> and the operator which requires the operator to operate the Facility and which establishes the scope of operations by the operator and the respective rights of </w:t>
      </w:r>
      <w:r w:rsidR="00210CB4">
        <w:rPr>
          <w:szCs w:val="24"/>
        </w:rPr>
        <w:t>Subscriber Organization</w:t>
      </w:r>
      <w:r w:rsidRPr="004B302D">
        <w:rPr>
          <w:szCs w:val="24"/>
        </w:rPr>
        <w:t xml:space="preserve"> and the operator with respect to </w:t>
      </w:r>
      <w:r w:rsidRPr="004B302D">
        <w:rPr>
          <w:szCs w:val="24"/>
        </w:rPr>
        <w:lastRenderedPageBreak/>
        <w:t xml:space="preserve">the sale of electric energy from Facility no later than the Commercial Operations Date.  In addition, </w:t>
      </w:r>
      <w:r w:rsidR="00210CB4">
        <w:rPr>
          <w:szCs w:val="24"/>
        </w:rPr>
        <w:t>Subscriber Organization</w:t>
      </w:r>
      <w:r w:rsidRPr="004B302D">
        <w:rPr>
          <w:szCs w:val="24"/>
        </w:rPr>
        <w:t xml:space="preserve"> shall provide a certified copy of a certificate warranting that the operator is a corporation, partnership or limited liability company in good standing with the Hawai‘i Department of Commerce and Consumer Affairs no later than the Commercial Operations Date.</w:t>
      </w:r>
    </w:p>
    <w:p w14:paraId="74E2D092" w14:textId="2D8483BF" w:rsidR="005622B0" w:rsidRPr="004B302D" w:rsidRDefault="00210CB4" w:rsidP="005622B0">
      <w:pPr>
        <w:pStyle w:val="PUCL2"/>
        <w:tabs>
          <w:tab w:val="left" w:pos="720"/>
          <w:tab w:val="left" w:pos="1440"/>
        </w:tabs>
        <w:rPr>
          <w:szCs w:val="24"/>
        </w:rPr>
      </w:pPr>
      <w:r>
        <w:rPr>
          <w:szCs w:val="24"/>
        </w:rPr>
        <w:t>Subscriber Organization</w:t>
      </w:r>
      <w:r w:rsidR="005622B0" w:rsidRPr="004B302D">
        <w:rPr>
          <w:szCs w:val="24"/>
        </w:rPr>
        <w:t xml:space="preserve"> shall provide a certified copy of a certificate warranting that </w:t>
      </w:r>
      <w:r>
        <w:rPr>
          <w:szCs w:val="24"/>
        </w:rPr>
        <w:t>Subscriber Organization</w:t>
      </w:r>
      <w:r w:rsidR="005622B0" w:rsidRPr="004B302D">
        <w:rPr>
          <w:szCs w:val="24"/>
        </w:rPr>
        <w:t xml:space="preserve"> is a corporation, partnership or limited liability company in good standing with the Hawai‘i Department of Commerce and Consumer Affairs which shall be attached hereto as </w:t>
      </w:r>
      <w:r w:rsidR="005622B0" w:rsidRPr="004B302D">
        <w:rPr>
          <w:szCs w:val="24"/>
          <w:u w:val="single"/>
        </w:rPr>
        <w:t>Exhibit A-1</w:t>
      </w:r>
      <w:r w:rsidR="005622B0" w:rsidRPr="004B302D">
        <w:rPr>
          <w:szCs w:val="24"/>
        </w:rPr>
        <w:t xml:space="preserve"> (Good Standing Certificates).</w:t>
      </w:r>
    </w:p>
    <w:p w14:paraId="3C685B96" w14:textId="6DEA293E" w:rsidR="005622B0" w:rsidRPr="004B302D" w:rsidRDefault="00210CB4" w:rsidP="005622B0">
      <w:pPr>
        <w:pStyle w:val="PUCL2"/>
        <w:tabs>
          <w:tab w:val="left" w:pos="720"/>
          <w:tab w:val="left" w:pos="1440"/>
        </w:tabs>
        <w:rPr>
          <w:szCs w:val="24"/>
        </w:rPr>
      </w:pPr>
      <w:r>
        <w:rPr>
          <w:szCs w:val="24"/>
        </w:rPr>
        <w:t>Subscriber Organization</w:t>
      </w:r>
      <w:r w:rsidR="005622B0" w:rsidRPr="004B302D">
        <w:rPr>
          <w:szCs w:val="24"/>
        </w:rPr>
        <w:t xml:space="preserve">, owner and operator shall provide Company a certificate and/or description of their ownership structures which shall be attached hereto as </w:t>
      </w:r>
      <w:r w:rsidR="005622B0" w:rsidRPr="004B302D">
        <w:rPr>
          <w:szCs w:val="24"/>
          <w:u w:val="single"/>
        </w:rPr>
        <w:t>Exhibit A-2</w:t>
      </w:r>
      <w:r w:rsidR="005622B0" w:rsidRPr="004B302D">
        <w:rPr>
          <w:szCs w:val="24"/>
        </w:rPr>
        <w:t xml:space="preserve"> (Ownership Structure).</w:t>
      </w:r>
    </w:p>
    <w:p w14:paraId="0A8E6EB9" w14:textId="03855988" w:rsidR="005622B0" w:rsidRPr="004B302D" w:rsidRDefault="005622B0" w:rsidP="005622B0">
      <w:pPr>
        <w:pStyle w:val="PUCL2"/>
        <w:tabs>
          <w:tab w:val="left" w:pos="720"/>
          <w:tab w:val="left" w:pos="1440"/>
        </w:tabs>
        <w:rPr>
          <w:szCs w:val="24"/>
        </w:rPr>
      </w:pPr>
      <w:r w:rsidRPr="004B302D">
        <w:rPr>
          <w:szCs w:val="24"/>
        </w:rPr>
        <w:t xml:space="preserve">In the event of a change in ownership or identity of </w:t>
      </w:r>
      <w:r w:rsidR="00210CB4">
        <w:rPr>
          <w:szCs w:val="24"/>
        </w:rPr>
        <w:t>Subscriber Organization</w:t>
      </w:r>
      <w:r w:rsidRPr="004B302D">
        <w:rPr>
          <w:szCs w:val="24"/>
        </w:rPr>
        <w:t>, owner or operator, such entity shall provide within 30 Days thereof, a certified copy of a new certificate and a revised ownership structure.</w:t>
      </w:r>
    </w:p>
    <w:p w14:paraId="153A71E5" w14:textId="77777777" w:rsidR="005622B0" w:rsidRPr="004B302D" w:rsidRDefault="005622B0" w:rsidP="005622B0">
      <w:pPr>
        <w:pStyle w:val="PlainText"/>
        <w:rPr>
          <w:sz w:val="24"/>
          <w:szCs w:val="24"/>
        </w:rPr>
        <w:sectPr w:rsidR="005622B0" w:rsidRPr="004B302D">
          <w:footerReference w:type="default" r:id="rId57"/>
          <w:footerReference w:type="first" r:id="rId58"/>
          <w:pgSz w:w="12240" w:h="15840" w:code="1"/>
          <w:pgMar w:top="1440" w:right="1319" w:bottom="1440" w:left="1319" w:header="720" w:footer="720" w:gutter="0"/>
          <w:paperSrc w:first="15" w:other="15"/>
          <w:pgNumType w:start="1"/>
          <w:cols w:space="720"/>
          <w:titlePg/>
          <w:docGrid w:linePitch="360"/>
        </w:sectPr>
      </w:pPr>
    </w:p>
    <w:p w14:paraId="38BFA460" w14:textId="5AA4AF29" w:rsidR="003B4901" w:rsidRPr="004B302D" w:rsidRDefault="003B4901" w:rsidP="006250BE">
      <w:pPr>
        <w:pStyle w:val="PUCL1"/>
        <w:numPr>
          <w:ilvl w:val="0"/>
          <w:numId w:val="0"/>
        </w:numPr>
      </w:pPr>
      <w:bookmarkStart w:id="188" w:name="_Toc532900029"/>
      <w:bookmarkStart w:id="189" w:name="_Toc533161891"/>
      <w:bookmarkStart w:id="190" w:name="_Toc13594178"/>
      <w:r w:rsidRPr="004B302D">
        <w:lastRenderedPageBreak/>
        <w:t>EXHIBIT A-1</w:t>
      </w:r>
      <w:r w:rsidR="00A563E3" w:rsidRPr="004B302D">
        <w:rPr>
          <w:szCs w:val="24"/>
        </w:rPr>
        <w:br/>
      </w:r>
      <w:r w:rsidRPr="004B302D">
        <w:t>GOOD STANDING CERTIFICATES</w:t>
      </w:r>
      <w:bookmarkEnd w:id="188"/>
      <w:bookmarkEnd w:id="189"/>
      <w:bookmarkEnd w:id="190"/>
    </w:p>
    <w:p w14:paraId="63A28A66" w14:textId="69BB8E0E" w:rsidR="003B4901" w:rsidRPr="004B302D" w:rsidRDefault="003B4901" w:rsidP="00A563E3">
      <w:pPr>
        <w:pStyle w:val="PlainText"/>
        <w:jc w:val="center"/>
        <w:rPr>
          <w:szCs w:val="24"/>
        </w:rPr>
      </w:pPr>
    </w:p>
    <w:p w14:paraId="545AFB30" w14:textId="1E5E1F1A" w:rsidR="003B4901" w:rsidRPr="004B302D" w:rsidRDefault="003B4901" w:rsidP="003B4901">
      <w:pPr>
        <w:pStyle w:val="PlainText"/>
        <w:jc w:val="center"/>
        <w:rPr>
          <w:sz w:val="24"/>
          <w:szCs w:val="24"/>
        </w:rPr>
      </w:pPr>
    </w:p>
    <w:p w14:paraId="16BF8778" w14:textId="7AE0A8F5" w:rsidR="003B4901" w:rsidRPr="004B302D" w:rsidRDefault="003B4901" w:rsidP="00A563E3">
      <w:pPr>
        <w:pStyle w:val="PUCL1"/>
        <w:numPr>
          <w:ilvl w:val="0"/>
          <w:numId w:val="0"/>
        </w:numPr>
        <w:rPr>
          <w:szCs w:val="24"/>
        </w:rPr>
      </w:pPr>
      <w:r w:rsidRPr="004B302D">
        <w:br w:type="page"/>
      </w:r>
      <w:bookmarkStart w:id="191" w:name="_Toc532900030"/>
      <w:bookmarkStart w:id="192" w:name="_Toc533161892"/>
      <w:bookmarkStart w:id="193" w:name="_Toc13594179"/>
      <w:r w:rsidRPr="004B302D">
        <w:lastRenderedPageBreak/>
        <w:t>EXHIBIT A-2</w:t>
      </w:r>
      <w:r w:rsidR="00A563E3" w:rsidRPr="004B302D">
        <w:br/>
      </w:r>
      <w:r w:rsidRPr="004B302D">
        <w:t>OWNERSHIP STRUCTURE</w:t>
      </w:r>
      <w:bookmarkEnd w:id="191"/>
      <w:bookmarkEnd w:id="192"/>
      <w:bookmarkEnd w:id="193"/>
    </w:p>
    <w:p w14:paraId="4CBCB99F" w14:textId="77777777" w:rsidR="003B4901" w:rsidRPr="004B302D" w:rsidRDefault="003B4901" w:rsidP="003B4901">
      <w:pPr>
        <w:pStyle w:val="PlainText"/>
        <w:jc w:val="center"/>
        <w:rPr>
          <w:sz w:val="24"/>
          <w:szCs w:val="24"/>
          <w:u w:val="single"/>
        </w:rPr>
      </w:pPr>
    </w:p>
    <w:p w14:paraId="7F29D6FC" w14:textId="432BF545" w:rsidR="003B4901" w:rsidRPr="004B302D" w:rsidRDefault="003B4901" w:rsidP="003B4901">
      <w:pPr>
        <w:pStyle w:val="PlainText"/>
        <w:jc w:val="center"/>
        <w:rPr>
          <w:sz w:val="24"/>
          <w:szCs w:val="24"/>
          <w:u w:val="single"/>
        </w:rPr>
      </w:pPr>
    </w:p>
    <w:p w14:paraId="032973AB" w14:textId="77777777" w:rsidR="003B4901" w:rsidRPr="004B302D" w:rsidRDefault="003B4901" w:rsidP="003B4901">
      <w:pPr>
        <w:pStyle w:val="PlainText"/>
        <w:rPr>
          <w:sz w:val="24"/>
          <w:szCs w:val="24"/>
          <w:u w:val="single"/>
        </w:rPr>
      </w:pPr>
    </w:p>
    <w:p w14:paraId="68470CCF" w14:textId="1BDBF9AC" w:rsidR="003B4901" w:rsidRPr="004B302D" w:rsidRDefault="003B4901" w:rsidP="003B4901">
      <w:pPr>
        <w:pStyle w:val="PlainText"/>
        <w:rPr>
          <w:sz w:val="24"/>
          <w:szCs w:val="24"/>
          <w:u w:val="single"/>
        </w:rPr>
      </w:pPr>
    </w:p>
    <w:p w14:paraId="08C3490E" w14:textId="77777777" w:rsidR="003B4901" w:rsidRPr="004B302D" w:rsidRDefault="003B4901" w:rsidP="003B4901">
      <w:pPr>
        <w:pStyle w:val="PlainText"/>
        <w:rPr>
          <w:sz w:val="24"/>
          <w:szCs w:val="24"/>
          <w:u w:val="single"/>
        </w:rPr>
      </w:pPr>
    </w:p>
    <w:p w14:paraId="46D65F20" w14:textId="6105EB10" w:rsidR="003B4901" w:rsidRPr="004B302D" w:rsidRDefault="003B4901" w:rsidP="003B4901">
      <w:pPr>
        <w:pStyle w:val="PlainText"/>
      </w:pPr>
    </w:p>
    <w:p w14:paraId="70CA8A31" w14:textId="218EF1FE" w:rsidR="007046BA" w:rsidRPr="004B302D" w:rsidRDefault="007046BA">
      <w:pPr>
        <w:pStyle w:val="PlainText"/>
        <w:jc w:val="center"/>
        <w:rPr>
          <w:sz w:val="24"/>
          <w:szCs w:val="24"/>
          <w:u w:val="single"/>
        </w:rPr>
        <w:sectPr w:rsidR="007046BA" w:rsidRPr="004B302D" w:rsidSect="001D4575">
          <w:footerReference w:type="default" r:id="rId59"/>
          <w:footerReference w:type="first" r:id="rId60"/>
          <w:pgSz w:w="12240" w:h="15840" w:code="1"/>
          <w:pgMar w:top="1440" w:right="1325" w:bottom="1440" w:left="1325" w:header="720" w:footer="720" w:gutter="0"/>
          <w:paperSrc w:first="15" w:other="15"/>
          <w:pgNumType w:start="1"/>
          <w:cols w:space="720"/>
          <w:titlePg/>
          <w:docGrid w:linePitch="360"/>
        </w:sectPr>
      </w:pPr>
    </w:p>
    <w:p w14:paraId="78872CA3" w14:textId="17BEC2E1" w:rsidR="005622B0" w:rsidRPr="004B302D" w:rsidRDefault="005622B0" w:rsidP="006250BE">
      <w:pPr>
        <w:pStyle w:val="BodyText"/>
        <w:spacing w:after="0"/>
        <w:jc w:val="center"/>
        <w:rPr>
          <w:rFonts w:ascii="Courier New" w:hAnsi="Courier New" w:cs="Courier New"/>
          <w:b/>
          <w:i/>
        </w:rPr>
      </w:pPr>
      <w:bookmarkStart w:id="194" w:name="_Toc225932655"/>
      <w:bookmarkStart w:id="195" w:name="_Toc478735286"/>
      <w:bookmarkStart w:id="196" w:name="_Toc257549681"/>
      <w:bookmarkStart w:id="197" w:name="_Hlk531008221"/>
      <w:r w:rsidRPr="004B302D">
        <w:rPr>
          <w:rFonts w:ascii="Courier New" w:hAnsi="Courier New" w:cs="Courier New"/>
          <w:b/>
          <w:i/>
        </w:rPr>
        <w:lastRenderedPageBreak/>
        <w:t xml:space="preserve">[ATTACHMENT B WILL BE REVISED </w:t>
      </w:r>
      <w:bookmarkStart w:id="198" w:name="_Toc225932656"/>
      <w:bookmarkEnd w:id="194"/>
      <w:r w:rsidRPr="004B302D">
        <w:rPr>
          <w:rFonts w:ascii="Courier New" w:hAnsi="Courier New" w:cs="Courier New"/>
          <w:b/>
          <w:i/>
        </w:rPr>
        <w:t>TO REFLECT</w:t>
      </w:r>
      <w:bookmarkEnd w:id="195"/>
    </w:p>
    <w:p w14:paraId="446D630E" w14:textId="1D8A696E" w:rsidR="005622B0" w:rsidRPr="004B302D" w:rsidRDefault="005622B0" w:rsidP="006250BE">
      <w:pPr>
        <w:pStyle w:val="BodyText"/>
        <w:spacing w:after="0"/>
        <w:jc w:val="center"/>
        <w:rPr>
          <w:rFonts w:ascii="Courier New" w:hAnsi="Courier New" w:cs="Courier New"/>
          <w:b/>
          <w:i/>
        </w:rPr>
      </w:pPr>
      <w:bookmarkStart w:id="199" w:name="_Toc478735287"/>
      <w:r w:rsidRPr="00447E4A">
        <w:rPr>
          <w:rFonts w:ascii="Courier New" w:hAnsi="Courier New" w:cs="Courier New"/>
          <w:b/>
          <w:i/>
        </w:rPr>
        <w:t>THE RESULTS OF IRS]</w:t>
      </w:r>
      <w:bookmarkEnd w:id="198"/>
      <w:bookmarkEnd w:id="199"/>
    </w:p>
    <w:p w14:paraId="37A771FA" w14:textId="77777777" w:rsidR="0088605C" w:rsidRPr="00447E4A" w:rsidRDefault="0088605C" w:rsidP="0088605C">
      <w:pPr>
        <w:pStyle w:val="PUCL1"/>
        <w:numPr>
          <w:ilvl w:val="0"/>
          <w:numId w:val="0"/>
        </w:numPr>
        <w:outlineLvl w:val="9"/>
        <w:rPr>
          <w:szCs w:val="24"/>
          <w:u w:val="none"/>
        </w:rPr>
      </w:pPr>
      <w:bookmarkStart w:id="200" w:name="_Hlk531008181"/>
      <w:bookmarkEnd w:id="196"/>
    </w:p>
    <w:p w14:paraId="15B5FC9C" w14:textId="1E79ED28" w:rsidR="0088605C" w:rsidRPr="00D235D5" w:rsidRDefault="0088605C" w:rsidP="003D419F">
      <w:pPr>
        <w:pStyle w:val="PUCL1"/>
        <w:numPr>
          <w:ilvl w:val="0"/>
          <w:numId w:val="0"/>
        </w:numPr>
        <w:rPr>
          <w:szCs w:val="24"/>
        </w:rPr>
      </w:pPr>
      <w:bookmarkStart w:id="201" w:name="_Toc533605052"/>
      <w:bookmarkStart w:id="202" w:name="_Toc533155590"/>
      <w:bookmarkStart w:id="203" w:name="_Toc13594180"/>
      <w:r w:rsidRPr="00F35441">
        <w:rPr>
          <w:szCs w:val="24"/>
          <w:u w:val="none"/>
        </w:rPr>
        <w:t>ATTACHMENT b</w:t>
      </w:r>
      <w:r w:rsidRPr="00D235D5">
        <w:rPr>
          <w:szCs w:val="24"/>
        </w:rPr>
        <w:br/>
        <w:t xml:space="preserve">FACILITY OWNED BY </w:t>
      </w:r>
      <w:r w:rsidR="00210CB4">
        <w:rPr>
          <w:szCs w:val="24"/>
        </w:rPr>
        <w:t>Subscriber Organization</w:t>
      </w:r>
      <w:bookmarkEnd w:id="201"/>
      <w:bookmarkEnd w:id="202"/>
      <w:bookmarkEnd w:id="203"/>
      <w:r w:rsidRPr="00D235D5">
        <w:rPr>
          <w:szCs w:val="24"/>
        </w:rPr>
        <w:br/>
      </w:r>
      <w:r w:rsidRPr="00D235D5">
        <w:rPr>
          <w:szCs w:val="24"/>
        </w:rPr>
        <w:br/>
      </w:r>
    </w:p>
    <w:p w14:paraId="01A8B2CF" w14:textId="77777777" w:rsidR="0088605C" w:rsidRPr="003B30CD" w:rsidRDefault="0088605C" w:rsidP="0088605C">
      <w:pPr>
        <w:pStyle w:val="PUCL2"/>
        <w:numPr>
          <w:ilvl w:val="0"/>
          <w:numId w:val="0"/>
        </w:numPr>
        <w:tabs>
          <w:tab w:val="left" w:pos="720"/>
        </w:tabs>
        <w:rPr>
          <w:szCs w:val="24"/>
        </w:rPr>
      </w:pPr>
      <w:r w:rsidRPr="0051062C">
        <w:rPr>
          <w:szCs w:val="24"/>
        </w:rPr>
        <w:t>1.</w:t>
      </w:r>
      <w:r w:rsidRPr="0051062C">
        <w:rPr>
          <w:szCs w:val="24"/>
        </w:rPr>
        <w:tab/>
      </w:r>
      <w:r w:rsidRPr="00C91906">
        <w:rPr>
          <w:szCs w:val="24"/>
          <w:u w:val="single"/>
        </w:rPr>
        <w:t>The Facility</w:t>
      </w:r>
      <w:r w:rsidRPr="003B30CD">
        <w:rPr>
          <w:szCs w:val="24"/>
        </w:rPr>
        <w:t>.</w:t>
      </w:r>
    </w:p>
    <w:p w14:paraId="3FE06346" w14:textId="77777777" w:rsidR="0088605C" w:rsidRPr="004B302D" w:rsidRDefault="0088605C" w:rsidP="0088605C">
      <w:pPr>
        <w:pStyle w:val="PUCL3"/>
        <w:numPr>
          <w:ilvl w:val="0"/>
          <w:numId w:val="0"/>
        </w:numPr>
        <w:tabs>
          <w:tab w:val="left" w:pos="720"/>
        </w:tabs>
        <w:ind w:left="1440" w:hanging="720"/>
        <w:rPr>
          <w:szCs w:val="24"/>
        </w:rPr>
      </w:pPr>
      <w:r w:rsidRPr="00B959DE">
        <w:rPr>
          <w:szCs w:val="24"/>
        </w:rPr>
        <w:t>(</w:t>
      </w:r>
      <w:r w:rsidRPr="006F17F2">
        <w:rPr>
          <w:szCs w:val="24"/>
        </w:rPr>
        <w:t>a)</w:t>
      </w:r>
      <w:r w:rsidRPr="006F17F2">
        <w:rPr>
          <w:szCs w:val="24"/>
        </w:rPr>
        <w:tab/>
      </w:r>
      <w:r w:rsidRPr="006F17F2">
        <w:rPr>
          <w:szCs w:val="24"/>
          <w:u w:val="single"/>
        </w:rPr>
        <w:t>Drawings, Diagrams, Lists, Settings and As-Builts</w:t>
      </w:r>
      <w:r w:rsidRPr="004B302D">
        <w:rPr>
          <w:szCs w:val="24"/>
        </w:rPr>
        <w:t>.</w:t>
      </w:r>
    </w:p>
    <w:p w14:paraId="1E4D577D" w14:textId="342A16FE" w:rsidR="0088605C" w:rsidRPr="004B302D" w:rsidRDefault="0088605C" w:rsidP="00137042">
      <w:pPr>
        <w:pStyle w:val="PUCL3"/>
        <w:numPr>
          <w:ilvl w:val="0"/>
          <w:numId w:val="54"/>
        </w:numPr>
        <w:tabs>
          <w:tab w:val="left" w:pos="1170"/>
        </w:tabs>
        <w:ind w:left="2074" w:hanging="720"/>
        <w:outlineLvl w:val="3"/>
        <w:rPr>
          <w:szCs w:val="24"/>
        </w:rPr>
      </w:pPr>
      <w:r w:rsidRPr="004B302D">
        <w:rPr>
          <w:szCs w:val="24"/>
          <w:u w:val="single"/>
        </w:rPr>
        <w:t>Single-Line Drawing, Interface Block Diagram, Relay List, Relay Settings and Trip Scheme</w:t>
      </w:r>
      <w:r w:rsidRPr="004B302D">
        <w:rPr>
          <w:szCs w:val="24"/>
        </w:rPr>
        <w:t xml:space="preserve">.  A preliminary single-line drawing (including notes), Interface Block Diagram, relay list, relay settings, and trip scheme of the Facility shall, after </w:t>
      </w:r>
      <w:r w:rsidR="00210CB4">
        <w:rPr>
          <w:szCs w:val="24"/>
        </w:rPr>
        <w:t>Subscriber Organization</w:t>
      </w:r>
      <w:r w:rsidRPr="004B302D">
        <w:rPr>
          <w:szCs w:val="24"/>
        </w:rPr>
        <w:t xml:space="preserve"> has obtained prior written consent from Company, be attached to this Agreement on the Execution Date as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A final single-line drawing (including notes), Interface Block Diagram, relay list and trip scheme of the Facility shall, after having obtained prior written consent from Company, be labeled </w:t>
      </w:r>
      <w:r w:rsidR="0045649E">
        <w:rPr>
          <w:szCs w:val="24"/>
        </w:rPr>
        <w:t xml:space="preserve">the </w:t>
      </w:r>
      <w:r w:rsidRPr="004B302D">
        <w:rPr>
          <w:szCs w:val="24"/>
        </w:rPr>
        <w:t xml:space="preserve">"Final" Single-Line Drawing, the "Final" Interface Block Diagram and </w:t>
      </w:r>
      <w:r w:rsidR="0045649E">
        <w:rPr>
          <w:szCs w:val="24"/>
        </w:rPr>
        <w:t xml:space="preserve">the </w:t>
      </w:r>
      <w:r w:rsidRPr="004B302D">
        <w:rPr>
          <w:szCs w:val="24"/>
        </w:rPr>
        <w:t xml:space="preserve">"Final" Relay List and Trip Scheme and shall supersede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w:t>
      </w:r>
      <w:r w:rsidR="00210CB4">
        <w:rPr>
          <w:szCs w:val="24"/>
        </w:rPr>
        <w:t>Subscriber Organization</w:t>
      </w:r>
      <w:r w:rsidRPr="004B302D">
        <w:rPr>
          <w:szCs w:val="24"/>
        </w:rPr>
        <w:t xml:space="preserve"> and Company.  The single-line drawing shall expressly identify the Point of Interconnection of Facility to Company System.  </w:t>
      </w:r>
    </w:p>
    <w:p w14:paraId="18221A4C" w14:textId="4DC9F9B7" w:rsidR="0088605C" w:rsidRPr="004B302D" w:rsidRDefault="0088605C" w:rsidP="00137042">
      <w:pPr>
        <w:pStyle w:val="PUCL3"/>
        <w:numPr>
          <w:ilvl w:val="0"/>
          <w:numId w:val="54"/>
        </w:numPr>
        <w:tabs>
          <w:tab w:val="left" w:pos="1170"/>
        </w:tabs>
        <w:ind w:left="2074" w:hanging="720"/>
        <w:outlineLvl w:val="3"/>
      </w:pPr>
      <w:r w:rsidRPr="004B302D">
        <w:rPr>
          <w:u w:val="single"/>
        </w:rPr>
        <w:t>As-</w:t>
      </w:r>
      <w:r w:rsidRPr="004B302D">
        <w:rPr>
          <w:szCs w:val="24"/>
          <w:u w:val="single"/>
        </w:rPr>
        <w:t>Builts</w:t>
      </w:r>
      <w:r w:rsidRPr="004B302D">
        <w:t xml:space="preserve">.  </w:t>
      </w:r>
      <w:r w:rsidR="00210CB4">
        <w:t>Subscriber Organization</w:t>
      </w:r>
      <w:r w:rsidRPr="004B302D">
        <w:t xml:space="preserve"> shall provide final as-built drawings of the </w:t>
      </w:r>
      <w:r w:rsidR="00210CB4">
        <w:t>Subscriber Organization</w:t>
      </w:r>
      <w:r w:rsidRPr="004B302D">
        <w:t xml:space="preserve">-Owned Interconnection Facilities within 30 Days of the successful completion of the Acceptance Test.  </w:t>
      </w:r>
    </w:p>
    <w:p w14:paraId="1BE90691" w14:textId="6BE99A8D" w:rsidR="0045649E" w:rsidRPr="00A83491" w:rsidRDefault="0045649E" w:rsidP="00137042">
      <w:pPr>
        <w:pStyle w:val="PUCL3"/>
        <w:numPr>
          <w:ilvl w:val="0"/>
          <w:numId w:val="54"/>
        </w:numPr>
        <w:tabs>
          <w:tab w:val="left" w:pos="1170"/>
        </w:tabs>
        <w:ind w:left="2074" w:hanging="720"/>
        <w:outlineLvl w:val="3"/>
        <w:rPr>
          <w:szCs w:val="24"/>
        </w:rPr>
      </w:pPr>
      <w:r w:rsidRPr="00A83491">
        <w:rPr>
          <w:szCs w:val="24"/>
          <w:u w:val="single"/>
        </w:rPr>
        <w:lastRenderedPageBreak/>
        <w:t>Modeling</w:t>
      </w:r>
      <w:r>
        <w:rPr>
          <w:szCs w:val="24"/>
        </w:rPr>
        <w:t xml:space="preserve">.  </w:t>
      </w:r>
      <w:r w:rsidR="00210CB4">
        <w:t>Subscriber Organization</w:t>
      </w:r>
      <w:r w:rsidRPr="00E248F9">
        <w:t xml:space="preserve"> shall provide the models as set forth in </w:t>
      </w:r>
      <w:r w:rsidRPr="00E248F9">
        <w:rPr>
          <w:u w:val="single"/>
        </w:rPr>
        <w:t>Exhibit B-1</w:t>
      </w:r>
      <w:r w:rsidRPr="00E248F9">
        <w:t>.</w:t>
      </w:r>
    </w:p>
    <w:p w14:paraId="6F579ED0" w14:textId="59C2FD18" w:rsidR="0088605C" w:rsidRPr="004B302D" w:rsidRDefault="0088605C" w:rsidP="00137042">
      <w:pPr>
        <w:pStyle w:val="PUCL3"/>
        <w:numPr>
          <w:ilvl w:val="0"/>
          <w:numId w:val="54"/>
        </w:numPr>
        <w:tabs>
          <w:tab w:val="left" w:pos="1170"/>
        </w:tabs>
        <w:ind w:left="2074" w:hanging="720"/>
        <w:outlineLvl w:val="3"/>
        <w:rPr>
          <w:szCs w:val="24"/>
        </w:rPr>
      </w:pPr>
      <w:r w:rsidRPr="004B302D">
        <w:rPr>
          <w:szCs w:val="24"/>
          <w:u w:val="single"/>
        </w:rPr>
        <w:t>No Material Changes</w:t>
      </w:r>
      <w:r w:rsidRPr="004B302D">
        <w:rPr>
          <w:szCs w:val="24"/>
        </w:rPr>
        <w:t xml:space="preserve">.  </w:t>
      </w:r>
      <w:r w:rsidR="00210CB4">
        <w:rPr>
          <w:szCs w:val="24"/>
        </w:rPr>
        <w:t>Subscriber Organization</w:t>
      </w:r>
      <w:r w:rsidRPr="004B302D">
        <w:rPr>
          <w:szCs w:val="24"/>
        </w:rPr>
        <w:t xml:space="preserve"> agrees that no material changes or additions to</w:t>
      </w:r>
      <w:r w:rsidR="00383C9D">
        <w:rPr>
          <w:szCs w:val="24"/>
        </w:rPr>
        <w:t xml:space="preserve"> the</w:t>
      </w:r>
      <w:r w:rsidRPr="004B302D">
        <w:rPr>
          <w:szCs w:val="24"/>
        </w:rPr>
        <w:t xml:space="preserve"> Facility as reflected in the "Final" Single-Line Drawing (including notes), the "Final" Interface Block Diagram and the "Final" Relay List and Trip Scheme, shall be made without </w:t>
      </w:r>
      <w:r w:rsidR="00210CB4">
        <w:rPr>
          <w:szCs w:val="24"/>
        </w:rPr>
        <w:t>Subscriber Organization</w:t>
      </w:r>
      <w:r w:rsidRPr="004B302D">
        <w:rPr>
          <w:szCs w:val="24"/>
        </w:rPr>
        <w:t xml:space="preserve">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w:t>
      </w:r>
      <w:r w:rsidR="00210CB4">
        <w:rPr>
          <w:szCs w:val="24"/>
        </w:rPr>
        <w:t>Subscriber Organization</w:t>
      </w:r>
      <w:r w:rsidRPr="004B302D">
        <w:rPr>
          <w:szCs w:val="24"/>
        </w:rPr>
        <w:t xml:space="preserve"> in writing, and, except in the case of an emergency, </w:t>
      </w:r>
      <w:r w:rsidR="00210CB4">
        <w:rPr>
          <w:szCs w:val="24"/>
        </w:rPr>
        <w:t>Subscriber Organization</w:t>
      </w:r>
      <w:r w:rsidRPr="004B302D">
        <w:rPr>
          <w:szCs w:val="24"/>
        </w:rPr>
        <w:t xml:space="preserve"> shall have the opportunity to review and comment upon any such changes or additions in advance.  </w:t>
      </w:r>
    </w:p>
    <w:p w14:paraId="0F747D2A"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Certain Specifications for the Facility</w:t>
      </w:r>
      <w:r w:rsidRPr="004B302D">
        <w:rPr>
          <w:szCs w:val="24"/>
        </w:rPr>
        <w:t>.</w:t>
      </w:r>
    </w:p>
    <w:p w14:paraId="02F26172" w14:textId="17615B27" w:rsidR="0088605C" w:rsidRPr="004B302D" w:rsidRDefault="00210CB4" w:rsidP="00137042">
      <w:pPr>
        <w:pStyle w:val="PUCL3"/>
        <w:numPr>
          <w:ilvl w:val="0"/>
          <w:numId w:val="55"/>
        </w:numPr>
        <w:tabs>
          <w:tab w:val="left" w:pos="1170"/>
        </w:tabs>
        <w:ind w:left="2160" w:hanging="720"/>
        <w:outlineLvl w:val="3"/>
        <w:rPr>
          <w:szCs w:val="24"/>
        </w:rPr>
      </w:pPr>
      <w:r>
        <w:rPr>
          <w:szCs w:val="24"/>
        </w:rPr>
        <w:t>Subscriber Organization</w:t>
      </w:r>
      <w:r w:rsidR="0088605C" w:rsidRPr="004B302D">
        <w:rPr>
          <w:szCs w:val="24"/>
        </w:rPr>
        <w:t xml:space="preserve">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14:paraId="2790F3D5" w14:textId="77777777" w:rsidR="0088605C" w:rsidRPr="004B302D" w:rsidRDefault="0088605C" w:rsidP="00137042">
      <w:pPr>
        <w:pStyle w:val="PUCL3"/>
        <w:numPr>
          <w:ilvl w:val="0"/>
          <w:numId w:val="55"/>
        </w:numPr>
        <w:tabs>
          <w:tab w:val="left" w:pos="1170"/>
        </w:tabs>
        <w:ind w:left="2160" w:hanging="720"/>
        <w:outlineLvl w:val="3"/>
        <w:rPr>
          <w:szCs w:val="24"/>
        </w:rPr>
      </w:pPr>
      <w:r w:rsidRPr="004B302D">
        <w:rPr>
          <w:szCs w:val="24"/>
        </w:rPr>
        <w:t>The Facility shall include:</w:t>
      </w:r>
    </w:p>
    <w:p w14:paraId="7EE70CAB" w14:textId="77777777" w:rsidR="0088605C" w:rsidRPr="004B302D" w:rsidRDefault="0088605C" w:rsidP="0088605C">
      <w:pPr>
        <w:pStyle w:val="PlainText"/>
        <w:keepNext/>
        <w:spacing w:after="240"/>
        <w:ind w:left="2880"/>
        <w:rPr>
          <w:b/>
          <w:sz w:val="24"/>
          <w:szCs w:val="24"/>
        </w:rPr>
      </w:pPr>
      <w:r w:rsidRPr="004B302D">
        <w:rPr>
          <w:b/>
          <w:sz w:val="24"/>
          <w:szCs w:val="24"/>
        </w:rPr>
        <w:t>[LIST OF THE FACILITY</w:t>
      </w:r>
    </w:p>
    <w:p w14:paraId="00DDE83F" w14:textId="5A469D16" w:rsidR="0088605C" w:rsidRPr="004B302D" w:rsidRDefault="0088605C" w:rsidP="0088605C">
      <w:pPr>
        <w:pStyle w:val="PlainText"/>
        <w:spacing w:after="240"/>
        <w:ind w:left="2610"/>
        <w:rPr>
          <w:b/>
          <w:sz w:val="24"/>
          <w:szCs w:val="24"/>
        </w:rPr>
      </w:pPr>
      <w:r w:rsidRPr="004B302D">
        <w:rPr>
          <w:b/>
          <w:sz w:val="24"/>
          <w:szCs w:val="24"/>
        </w:rPr>
        <w:t xml:space="preserve">Examples may include, but </w:t>
      </w:r>
      <w:r w:rsidR="0045649E">
        <w:rPr>
          <w:b/>
          <w:sz w:val="24"/>
          <w:szCs w:val="24"/>
        </w:rPr>
        <w:t xml:space="preserve">are </w:t>
      </w:r>
      <w:r w:rsidRPr="004B302D">
        <w:rPr>
          <w:b/>
          <w:sz w:val="24"/>
          <w:szCs w:val="24"/>
        </w:rPr>
        <w:t>not limited to:</w:t>
      </w:r>
    </w:p>
    <w:p w14:paraId="5C23708F" w14:textId="537C6E18" w:rsidR="0088605C" w:rsidRPr="004B302D" w:rsidRDefault="00210CB4" w:rsidP="00137042">
      <w:pPr>
        <w:pStyle w:val="PlainText"/>
        <w:numPr>
          <w:ilvl w:val="0"/>
          <w:numId w:val="56"/>
        </w:numPr>
        <w:tabs>
          <w:tab w:val="left" w:pos="3060"/>
        </w:tabs>
        <w:ind w:left="3060" w:hanging="450"/>
        <w:rPr>
          <w:b/>
          <w:sz w:val="24"/>
          <w:szCs w:val="24"/>
        </w:rPr>
      </w:pPr>
      <w:r>
        <w:rPr>
          <w:b/>
          <w:sz w:val="24"/>
          <w:szCs w:val="24"/>
        </w:rPr>
        <w:t>Subscriber Organization</w:t>
      </w:r>
      <w:r w:rsidR="0088605C" w:rsidRPr="004B302D">
        <w:rPr>
          <w:b/>
          <w:sz w:val="24"/>
          <w:szCs w:val="24"/>
        </w:rPr>
        <w:t>-Owned Interconnection Facilities</w:t>
      </w:r>
    </w:p>
    <w:p w14:paraId="56A1F637" w14:textId="77777777" w:rsidR="0088605C" w:rsidRPr="004B302D" w:rsidRDefault="0088605C" w:rsidP="00137042">
      <w:pPr>
        <w:pStyle w:val="PlainText"/>
        <w:numPr>
          <w:ilvl w:val="0"/>
          <w:numId w:val="56"/>
        </w:numPr>
        <w:tabs>
          <w:tab w:val="left" w:pos="3060"/>
        </w:tabs>
        <w:ind w:left="3060" w:hanging="450"/>
        <w:rPr>
          <w:b/>
          <w:sz w:val="24"/>
          <w:szCs w:val="24"/>
        </w:rPr>
      </w:pPr>
      <w:r w:rsidRPr="004B302D">
        <w:rPr>
          <w:b/>
          <w:sz w:val="24"/>
          <w:szCs w:val="24"/>
        </w:rPr>
        <w:t>Substation</w:t>
      </w:r>
    </w:p>
    <w:p w14:paraId="1E6F803D" w14:textId="77777777" w:rsidR="0088605C" w:rsidRPr="004B302D" w:rsidRDefault="0088605C" w:rsidP="00137042">
      <w:pPr>
        <w:pStyle w:val="PlainText"/>
        <w:numPr>
          <w:ilvl w:val="0"/>
          <w:numId w:val="56"/>
        </w:numPr>
        <w:tabs>
          <w:tab w:val="left" w:pos="3060"/>
        </w:tabs>
        <w:ind w:left="3060" w:hanging="450"/>
        <w:rPr>
          <w:b/>
          <w:sz w:val="24"/>
          <w:szCs w:val="24"/>
        </w:rPr>
      </w:pPr>
      <w:r w:rsidRPr="004B302D">
        <w:rPr>
          <w:b/>
          <w:sz w:val="24"/>
          <w:szCs w:val="24"/>
        </w:rPr>
        <w:t>Control and monitoring facilities</w:t>
      </w:r>
    </w:p>
    <w:p w14:paraId="369758FC" w14:textId="77777777" w:rsidR="0088605C" w:rsidRPr="004B302D" w:rsidRDefault="0088605C" w:rsidP="00137042">
      <w:pPr>
        <w:pStyle w:val="PlainText"/>
        <w:numPr>
          <w:ilvl w:val="0"/>
          <w:numId w:val="56"/>
        </w:numPr>
        <w:tabs>
          <w:tab w:val="left" w:pos="3060"/>
        </w:tabs>
        <w:ind w:left="3060" w:hanging="450"/>
        <w:rPr>
          <w:b/>
          <w:sz w:val="24"/>
          <w:szCs w:val="24"/>
        </w:rPr>
      </w:pPr>
      <w:r w:rsidRPr="004B302D">
        <w:rPr>
          <w:b/>
          <w:sz w:val="24"/>
          <w:szCs w:val="24"/>
        </w:rPr>
        <w:t>Transformers</w:t>
      </w:r>
    </w:p>
    <w:p w14:paraId="673D978F" w14:textId="5E1607C4" w:rsidR="0088605C" w:rsidRPr="004B302D" w:rsidRDefault="0088605C" w:rsidP="00137042">
      <w:pPr>
        <w:pStyle w:val="PlainText"/>
        <w:numPr>
          <w:ilvl w:val="0"/>
          <w:numId w:val="56"/>
        </w:numPr>
        <w:tabs>
          <w:tab w:val="left" w:pos="3060"/>
        </w:tabs>
        <w:ind w:left="3060" w:hanging="450"/>
        <w:rPr>
          <w:b/>
          <w:sz w:val="24"/>
          <w:szCs w:val="24"/>
        </w:rPr>
      </w:pPr>
      <w:r w:rsidRPr="004B302D">
        <w:rPr>
          <w:b/>
          <w:sz w:val="24"/>
          <w:szCs w:val="24"/>
        </w:rPr>
        <w:t>Generat</w:t>
      </w:r>
      <w:r w:rsidR="0045649E">
        <w:rPr>
          <w:b/>
          <w:sz w:val="24"/>
          <w:szCs w:val="24"/>
        </w:rPr>
        <w:t>ing</w:t>
      </w:r>
      <w:r w:rsidRPr="004B302D">
        <w:rPr>
          <w:b/>
          <w:sz w:val="24"/>
          <w:szCs w:val="24"/>
        </w:rPr>
        <w:t xml:space="preserve"> and BESS equipment (as described in </w:t>
      </w:r>
      <w:r w:rsidRPr="004B302D">
        <w:rPr>
          <w:b/>
          <w:sz w:val="24"/>
          <w:szCs w:val="24"/>
          <w:u w:val="single"/>
        </w:rPr>
        <w:t>Attachment A</w:t>
      </w:r>
      <w:r w:rsidRPr="004B302D">
        <w:rPr>
          <w:b/>
          <w:sz w:val="24"/>
          <w:szCs w:val="24"/>
        </w:rPr>
        <w:t>)</w:t>
      </w:r>
    </w:p>
    <w:p w14:paraId="40EC24E3" w14:textId="0E34D86D" w:rsidR="0088605C" w:rsidRPr="004B302D" w:rsidRDefault="0088605C" w:rsidP="00137042">
      <w:pPr>
        <w:pStyle w:val="PlainText"/>
        <w:numPr>
          <w:ilvl w:val="0"/>
          <w:numId w:val="56"/>
        </w:numPr>
        <w:tabs>
          <w:tab w:val="left" w:pos="3060"/>
        </w:tabs>
        <w:ind w:left="3060" w:hanging="450"/>
        <w:rPr>
          <w:b/>
          <w:sz w:val="24"/>
          <w:szCs w:val="24"/>
        </w:rPr>
      </w:pPr>
      <w:r w:rsidRPr="004B302D">
        <w:rPr>
          <w:b/>
          <w:sz w:val="24"/>
          <w:szCs w:val="24"/>
        </w:rPr>
        <w:lastRenderedPageBreak/>
        <w:t>"</w:t>
      </w:r>
      <w:r w:rsidR="0045649E">
        <w:rPr>
          <w:b/>
          <w:sz w:val="24"/>
          <w:szCs w:val="24"/>
        </w:rPr>
        <w:t>L</w:t>
      </w:r>
      <w:r w:rsidRPr="004B302D">
        <w:rPr>
          <w:b/>
          <w:sz w:val="24"/>
          <w:szCs w:val="24"/>
        </w:rPr>
        <w:t>ockable" cabinets or housings suitable for the installation of the Company-Owned Interconnection Facilities located on the Site</w:t>
      </w:r>
    </w:p>
    <w:p w14:paraId="3E4FED6F" w14:textId="1C5F887E" w:rsidR="0088605C" w:rsidRPr="004B302D" w:rsidRDefault="0045649E" w:rsidP="00137042">
      <w:pPr>
        <w:pStyle w:val="PlainText"/>
        <w:numPr>
          <w:ilvl w:val="0"/>
          <w:numId w:val="56"/>
        </w:numPr>
        <w:tabs>
          <w:tab w:val="left" w:pos="3060"/>
        </w:tabs>
        <w:ind w:left="3060" w:hanging="450"/>
        <w:rPr>
          <w:b/>
          <w:sz w:val="24"/>
          <w:szCs w:val="24"/>
        </w:rPr>
      </w:pPr>
      <w:r>
        <w:rPr>
          <w:b/>
          <w:sz w:val="24"/>
          <w:szCs w:val="24"/>
        </w:rPr>
        <w:t>R</w:t>
      </w:r>
      <w:r w:rsidR="0088605C" w:rsidRPr="004B302D">
        <w:rPr>
          <w:b/>
          <w:sz w:val="24"/>
          <w:szCs w:val="24"/>
        </w:rPr>
        <w:t>elays and other protective devices</w:t>
      </w:r>
    </w:p>
    <w:p w14:paraId="1B54946B" w14:textId="18041AC6" w:rsidR="0088605C" w:rsidRPr="004B302D" w:rsidRDefault="0045649E" w:rsidP="00137042">
      <w:pPr>
        <w:pStyle w:val="PlainText"/>
        <w:numPr>
          <w:ilvl w:val="0"/>
          <w:numId w:val="56"/>
        </w:numPr>
        <w:tabs>
          <w:tab w:val="left" w:pos="3060"/>
        </w:tabs>
        <w:ind w:left="3060" w:hanging="450"/>
        <w:rPr>
          <w:b/>
          <w:sz w:val="24"/>
          <w:szCs w:val="24"/>
        </w:rPr>
      </w:pPr>
      <w:r>
        <w:rPr>
          <w:b/>
          <w:sz w:val="24"/>
          <w:szCs w:val="24"/>
        </w:rPr>
        <w:t>L</w:t>
      </w:r>
      <w:r w:rsidR="0088605C" w:rsidRPr="004B302D">
        <w:rPr>
          <w:b/>
          <w:sz w:val="24"/>
          <w:szCs w:val="24"/>
        </w:rPr>
        <w:t>eased telephone line and/or equipment to facilitate microwave communication]</w:t>
      </w:r>
    </w:p>
    <w:p w14:paraId="16CE7F3A" w14:textId="77777777" w:rsidR="0088605C" w:rsidRPr="004B302D" w:rsidRDefault="0088605C" w:rsidP="0088605C">
      <w:pPr>
        <w:pStyle w:val="PlainText"/>
        <w:ind w:left="3060" w:hanging="450"/>
        <w:rPr>
          <w:b/>
          <w:sz w:val="24"/>
          <w:szCs w:val="24"/>
        </w:rPr>
      </w:pPr>
    </w:p>
    <w:p w14:paraId="0AF389F3" w14:textId="77777777" w:rsidR="0088605C" w:rsidRPr="004B302D" w:rsidRDefault="0088605C" w:rsidP="00137042">
      <w:pPr>
        <w:pStyle w:val="PUCL3"/>
        <w:numPr>
          <w:ilvl w:val="0"/>
          <w:numId w:val="55"/>
        </w:numPr>
        <w:tabs>
          <w:tab w:val="left" w:pos="1170"/>
        </w:tabs>
        <w:ind w:left="2074" w:hanging="720"/>
        <w:outlineLvl w:val="3"/>
        <w:rPr>
          <w:szCs w:val="24"/>
        </w:rPr>
      </w:pPr>
      <w:r w:rsidRPr="004B302D">
        <w:rPr>
          <w:szCs w:val="24"/>
        </w:rPr>
        <w:t xml:space="preserve">The Facility shall comply with the following </w:t>
      </w:r>
      <w:r w:rsidRPr="004B302D">
        <w:rPr>
          <w:b/>
          <w:szCs w:val="24"/>
        </w:rPr>
        <w:t>[includes excerpts of language that may be requested by Company]</w:t>
      </w:r>
      <w:r w:rsidRPr="004B302D">
        <w:rPr>
          <w:szCs w:val="24"/>
        </w:rPr>
        <w:t>:</w:t>
      </w:r>
    </w:p>
    <w:p w14:paraId="3BFFD365" w14:textId="5D7FC127" w:rsidR="0088605C" w:rsidRPr="004B302D" w:rsidRDefault="0088605C" w:rsidP="0088605C">
      <w:pPr>
        <w:pStyle w:val="PUCL5"/>
        <w:numPr>
          <w:ilvl w:val="0"/>
          <w:numId w:val="0"/>
        </w:numPr>
        <w:tabs>
          <w:tab w:val="left" w:pos="720"/>
        </w:tabs>
        <w:ind w:left="2790" w:hanging="720"/>
        <w:rPr>
          <w:szCs w:val="24"/>
        </w:rPr>
      </w:pPr>
      <w:r w:rsidRPr="004B302D">
        <w:rPr>
          <w:szCs w:val="24"/>
        </w:rPr>
        <w:t>A.</w:t>
      </w:r>
      <w:r w:rsidRPr="004B302D">
        <w:rPr>
          <w:szCs w:val="24"/>
        </w:rPr>
        <w:tab/>
      </w:r>
      <w:r w:rsidR="00210CB4">
        <w:rPr>
          <w:szCs w:val="24"/>
        </w:rPr>
        <w:t>Subscriber Organization</w:t>
      </w:r>
      <w:r w:rsidRPr="004B302D">
        <w:rPr>
          <w:szCs w:val="24"/>
        </w:rPr>
        <w:t xml:space="preserve"> shall install a ____ kV </w:t>
      </w:r>
      <w:r w:rsidR="00CB7D2B" w:rsidRPr="004B302D">
        <w:rPr>
          <w:szCs w:val="24"/>
        </w:rPr>
        <w:t xml:space="preserve">gang operated, load breaking, lockable </w:t>
      </w:r>
      <w:r w:rsidRPr="004B302D">
        <w:rPr>
          <w:szCs w:val="24"/>
        </w:rPr>
        <w:t>disconnect switch and all other items for its switching station (relaying, control power transformers, high voltage circuit breaker).  Bus connection shall be made to a manually and automatically (via protective relays) operated high-voltage circuit breaker.  The high-voltage circuit breaker shall be fitted with bushing style current transformers for metering and relaying.  Downstream of the high-voltage circuit breaker, a structure shall be provided for metering transformers.  From the high-voltage circuit breaker, another bus connection shall be made to another pole mounted disconnect switch, with surge protection.</w:t>
      </w:r>
    </w:p>
    <w:p w14:paraId="605D924C" w14:textId="45F873A0" w:rsidR="0088605C" w:rsidRPr="004B302D" w:rsidRDefault="0088605C" w:rsidP="0088605C">
      <w:pPr>
        <w:pStyle w:val="PUCL5"/>
        <w:numPr>
          <w:ilvl w:val="0"/>
          <w:numId w:val="0"/>
        </w:numPr>
        <w:tabs>
          <w:tab w:val="left" w:pos="720"/>
        </w:tabs>
        <w:ind w:left="2790" w:hanging="720"/>
        <w:rPr>
          <w:szCs w:val="24"/>
        </w:rPr>
      </w:pPr>
      <w:r w:rsidRPr="004B302D">
        <w:rPr>
          <w:szCs w:val="24"/>
        </w:rPr>
        <w:t>B.</w:t>
      </w:r>
      <w:r w:rsidRPr="004B302D">
        <w:rPr>
          <w:szCs w:val="24"/>
        </w:rPr>
        <w:tab/>
      </w:r>
      <w:r w:rsidR="00210CB4">
        <w:rPr>
          <w:szCs w:val="24"/>
        </w:rPr>
        <w:t>Subscriber Organization</w:t>
      </w:r>
      <w:r w:rsidRPr="004B302D">
        <w:rPr>
          <w:szCs w:val="24"/>
        </w:rPr>
        <w:t xml:space="preserve"> shall provide within the </w:t>
      </w:r>
      <w:r w:rsidR="00210CB4">
        <w:rPr>
          <w:szCs w:val="24"/>
        </w:rPr>
        <w:t>Subscriber Organization</w:t>
      </w:r>
      <w:r w:rsidRPr="004B302D">
        <w:rPr>
          <w:szCs w:val="24"/>
        </w:rPr>
        <w:noBreakHyphen/>
        <w:t xml:space="preserve">Owned Interconnection Facilities a separate, fenced area with separate access for Company.  </w:t>
      </w:r>
      <w:r w:rsidR="00210CB4">
        <w:rPr>
          <w:szCs w:val="24"/>
        </w:rPr>
        <w:t>Subscriber Organization</w:t>
      </w:r>
      <w:r w:rsidRPr="004B302D">
        <w:rPr>
          <w:szCs w:val="24"/>
        </w:rPr>
        <w:t xml:space="preserve"> shall provide all conduits, structures and accessories necessary for Company to install the Revenue Metering Package.  </w:t>
      </w:r>
      <w:r w:rsidR="00210CB4">
        <w:rPr>
          <w:szCs w:val="24"/>
        </w:rPr>
        <w:t>Subscriber Organization</w:t>
      </w:r>
      <w:r w:rsidRPr="004B302D">
        <w:rPr>
          <w:szCs w:val="24"/>
        </w:rPr>
        <w:t xml:space="preserve"> shall also provide within such area, space for Company to install its communications, supervisory control and data acquisition ("</w:t>
      </w:r>
      <w:r w:rsidRPr="004B302D">
        <w:rPr>
          <w:szCs w:val="24"/>
          <w:u w:val="single"/>
        </w:rPr>
        <w:t>SCADA</w:t>
      </w:r>
      <w:r w:rsidRPr="004B302D">
        <w:rPr>
          <w:szCs w:val="24"/>
        </w:rPr>
        <w:t>")</w:t>
      </w:r>
      <w:r w:rsidR="0008369A">
        <w:rPr>
          <w:szCs w:val="24"/>
        </w:rPr>
        <w:t xml:space="preserve"> equipment</w:t>
      </w:r>
      <w:r w:rsidRPr="004B302D">
        <w:rPr>
          <w:szCs w:val="24"/>
        </w:rPr>
        <w:t xml:space="preserve"> </w:t>
      </w:r>
      <w:r w:rsidR="0008369A">
        <w:rPr>
          <w:szCs w:val="24"/>
        </w:rPr>
        <w:t>(</w:t>
      </w:r>
      <w:r w:rsidRPr="004B302D">
        <w:rPr>
          <w:szCs w:val="24"/>
        </w:rPr>
        <w:t xml:space="preserve">remote terminal unit </w:t>
      </w:r>
      <w:r w:rsidR="0008369A">
        <w:rPr>
          <w:szCs w:val="24"/>
        </w:rPr>
        <w:t>or equivalent)</w:t>
      </w:r>
      <w:r w:rsidRPr="004B302D">
        <w:rPr>
          <w:szCs w:val="24"/>
        </w:rPr>
        <w:t xml:space="preserve"> and certain relaying if necessary for the interconnection.  </w:t>
      </w:r>
      <w:r w:rsidR="00210CB4">
        <w:rPr>
          <w:szCs w:val="24"/>
        </w:rPr>
        <w:t>Subscriber Organization</w:t>
      </w:r>
      <w:r w:rsidRPr="004B302D">
        <w:rPr>
          <w:szCs w:val="24"/>
        </w:rPr>
        <w:t xml:space="preserve"> shall also provide AC and DC source lines as specified by Company.  </w:t>
      </w:r>
      <w:r w:rsidR="00210CB4">
        <w:rPr>
          <w:szCs w:val="24"/>
        </w:rPr>
        <w:t>Subscriber Organization</w:t>
      </w:r>
      <w:r w:rsidRPr="004B302D">
        <w:rPr>
          <w:szCs w:val="24"/>
        </w:rPr>
        <w:t xml:space="preserve"> shall provide a telephone line for Company-owned meters.  </w:t>
      </w:r>
      <w:r w:rsidR="00210CB4">
        <w:rPr>
          <w:szCs w:val="24"/>
        </w:rPr>
        <w:t>Subscriber Organization</w:t>
      </w:r>
      <w:r w:rsidRPr="004B302D">
        <w:rPr>
          <w:szCs w:val="24"/>
        </w:rPr>
        <w:t xml:space="preserve"> shall </w:t>
      </w:r>
      <w:r w:rsidRPr="004B302D">
        <w:rPr>
          <w:szCs w:val="24"/>
        </w:rPr>
        <w:lastRenderedPageBreak/>
        <w:t xml:space="preserve">work with Company to determine an acceptable location and size of the fenced-in area.  </w:t>
      </w:r>
      <w:r w:rsidR="00210CB4">
        <w:rPr>
          <w:szCs w:val="24"/>
        </w:rPr>
        <w:t>Subscriber Organization</w:t>
      </w:r>
      <w:r w:rsidRPr="004B302D">
        <w:rPr>
          <w:szCs w:val="24"/>
        </w:rPr>
        <w:t xml:space="preserve"> shall provide an acceptable demarcation cabinet on its side of the fence where </w:t>
      </w:r>
      <w:r w:rsidR="00210CB4">
        <w:rPr>
          <w:szCs w:val="24"/>
        </w:rPr>
        <w:t>Subscriber Organization</w:t>
      </w:r>
      <w:r w:rsidRPr="004B302D">
        <w:rPr>
          <w:szCs w:val="24"/>
        </w:rPr>
        <w:t xml:space="preserve"> and Company wiring will connect/interface. </w:t>
      </w:r>
    </w:p>
    <w:p w14:paraId="00C247D4" w14:textId="3960E139" w:rsidR="0088605C" w:rsidRPr="004B302D" w:rsidRDefault="0088605C" w:rsidP="0088605C">
      <w:pPr>
        <w:pStyle w:val="PUCL5"/>
        <w:numPr>
          <w:ilvl w:val="0"/>
          <w:numId w:val="0"/>
        </w:numPr>
        <w:tabs>
          <w:tab w:val="left" w:pos="720"/>
        </w:tabs>
        <w:ind w:left="2790" w:hanging="720"/>
        <w:rPr>
          <w:szCs w:val="24"/>
        </w:rPr>
      </w:pPr>
      <w:r w:rsidRPr="004B302D">
        <w:rPr>
          <w:szCs w:val="24"/>
        </w:rPr>
        <w:t>C.</w:t>
      </w:r>
      <w:r w:rsidRPr="004B302D">
        <w:rPr>
          <w:szCs w:val="24"/>
        </w:rPr>
        <w:tab/>
      </w:r>
      <w:r w:rsidR="00210CB4">
        <w:rPr>
          <w:szCs w:val="24"/>
        </w:rPr>
        <w:t>Subscriber Organization</w:t>
      </w:r>
      <w:r w:rsidRPr="004B302D">
        <w:rPr>
          <w:szCs w:val="24"/>
        </w:rPr>
        <w:t xml:space="preserve"> shall ensure that the </w:t>
      </w:r>
      <w:r w:rsidR="00210CB4">
        <w:rPr>
          <w:szCs w:val="24"/>
        </w:rPr>
        <w:t>Subscriber Organization</w:t>
      </w:r>
      <w:r w:rsidRPr="004B302D">
        <w:rPr>
          <w:szCs w:val="24"/>
        </w:rPr>
        <w:t xml:space="preserve">-Owned Interconnection Facilities </w:t>
      </w:r>
      <w:r w:rsidR="0008369A" w:rsidRPr="004B302D">
        <w:rPr>
          <w:szCs w:val="24"/>
        </w:rPr>
        <w:t>ha</w:t>
      </w:r>
      <w:r w:rsidR="0008369A">
        <w:rPr>
          <w:szCs w:val="24"/>
        </w:rPr>
        <w:t>ve</w:t>
      </w:r>
      <w:r w:rsidR="0008369A" w:rsidRPr="004B302D">
        <w:rPr>
          <w:szCs w:val="24"/>
        </w:rPr>
        <w:t xml:space="preserve"> </w:t>
      </w:r>
      <w:r w:rsidRPr="004B302D">
        <w:rPr>
          <w:szCs w:val="24"/>
        </w:rPr>
        <w:t xml:space="preserve">a lockable cabinet for switching station relaying equipment.  </w:t>
      </w:r>
      <w:r w:rsidR="00210CB4">
        <w:rPr>
          <w:szCs w:val="24"/>
        </w:rPr>
        <w:t>Subscriber Organization</w:t>
      </w:r>
      <w:r w:rsidRPr="004B302D">
        <w:rPr>
          <w:szCs w:val="24"/>
        </w:rPr>
        <w:t xml:space="preserve"> shall select and install relaying equipment acceptable to Company.  At a minimum</w:t>
      </w:r>
      <w:r w:rsidR="0047704B">
        <w:rPr>
          <w:szCs w:val="24"/>
        </w:rPr>
        <w:t>,</w:t>
      </w:r>
      <w:r w:rsidRPr="004B302D">
        <w:rPr>
          <w:szCs w:val="24"/>
        </w:rPr>
        <w:t xml:space="preserve"> the relaying equipment will provide over and under frequency (81) negative phase sequence (46), under voltage (27), over voltage (59), ground over voltage (59G), over current functions (50/51) and direct transfer trip</w:t>
      </w:r>
      <w:r w:rsidR="0047704B">
        <w:rPr>
          <w:szCs w:val="24"/>
        </w:rPr>
        <w:t xml:space="preserve"> (if required)</w:t>
      </w:r>
      <w:r w:rsidRPr="004B302D">
        <w:rPr>
          <w:szCs w:val="24"/>
        </w:rPr>
        <w:t xml:space="preserve">.  </w:t>
      </w:r>
      <w:r w:rsidR="0047704B" w:rsidRPr="00E248F9">
        <w:t>The settings shall be consistent with the requirements for over/under frequency and voltage ride-through.</w:t>
      </w:r>
      <w:r w:rsidR="0047704B">
        <w:t xml:space="preserve">  </w:t>
      </w:r>
      <w:r w:rsidR="00210CB4">
        <w:rPr>
          <w:szCs w:val="24"/>
        </w:rPr>
        <w:t>Subscriber Organization</w:t>
      </w:r>
      <w:r w:rsidRPr="004B302D">
        <w:rPr>
          <w:szCs w:val="24"/>
        </w:rPr>
        <w:t xml:space="preserve"> shall install protective relays that operate a lockout relay</w:t>
      </w:r>
      <w:r w:rsidR="00D24700">
        <w:rPr>
          <w:szCs w:val="24"/>
        </w:rPr>
        <w:t xml:space="preserve"> (86)</w:t>
      </w:r>
      <w:r w:rsidRPr="004B302D">
        <w:rPr>
          <w:szCs w:val="24"/>
        </w:rPr>
        <w:t>, which in turn will trip the main circuit breaker</w:t>
      </w:r>
      <w:r w:rsidR="00D24700">
        <w:rPr>
          <w:szCs w:val="24"/>
        </w:rPr>
        <w:t xml:space="preserve"> and not allow it to be reclosed without reset</w:t>
      </w:r>
      <w:r w:rsidRPr="004B302D">
        <w:rPr>
          <w:szCs w:val="24"/>
        </w:rPr>
        <w:t>.</w:t>
      </w:r>
    </w:p>
    <w:p w14:paraId="384A37CE" w14:textId="7A2BAEB9" w:rsidR="0088605C" w:rsidRPr="004B302D" w:rsidRDefault="0088605C" w:rsidP="0088605C">
      <w:pPr>
        <w:pStyle w:val="PUCL5"/>
        <w:numPr>
          <w:ilvl w:val="0"/>
          <w:numId w:val="0"/>
        </w:numPr>
        <w:tabs>
          <w:tab w:val="left" w:pos="720"/>
        </w:tabs>
        <w:ind w:left="2790" w:hanging="720"/>
        <w:rPr>
          <w:szCs w:val="24"/>
        </w:rPr>
      </w:pPr>
      <w:r w:rsidRPr="004B302D">
        <w:rPr>
          <w:szCs w:val="24"/>
        </w:rPr>
        <w:t>D.</w:t>
      </w:r>
      <w:r w:rsidRPr="004B302D">
        <w:rPr>
          <w:szCs w:val="24"/>
        </w:rPr>
        <w:tab/>
      </w:r>
      <w:r w:rsidR="00D24700">
        <w:rPr>
          <w:szCs w:val="24"/>
        </w:rPr>
        <w:t>[RESERVED]</w:t>
      </w:r>
      <w:r w:rsidRPr="004B302D">
        <w:rPr>
          <w:szCs w:val="24"/>
        </w:rPr>
        <w:t xml:space="preserve"> </w:t>
      </w:r>
    </w:p>
    <w:p w14:paraId="124B9EA0" w14:textId="0DF30BCE" w:rsidR="0088605C" w:rsidRPr="004B302D" w:rsidRDefault="0088605C" w:rsidP="0088605C">
      <w:pPr>
        <w:pStyle w:val="PUCL5"/>
        <w:numPr>
          <w:ilvl w:val="0"/>
          <w:numId w:val="0"/>
        </w:numPr>
        <w:tabs>
          <w:tab w:val="left" w:pos="720"/>
        </w:tabs>
        <w:ind w:left="2790" w:hanging="720"/>
        <w:rPr>
          <w:b/>
          <w:szCs w:val="24"/>
        </w:rPr>
      </w:pPr>
      <w:r w:rsidRPr="004B302D">
        <w:rPr>
          <w:szCs w:val="24"/>
        </w:rPr>
        <w:t>E.</w:t>
      </w:r>
      <w:r w:rsidRPr="004B302D">
        <w:rPr>
          <w:szCs w:val="24"/>
        </w:rPr>
        <w:tab/>
      </w:r>
      <w:r w:rsidR="00210CB4">
        <w:rPr>
          <w:szCs w:val="24"/>
        </w:rPr>
        <w:t>Subscriber Organization</w:t>
      </w:r>
      <w:r w:rsidRPr="004B302D">
        <w:rPr>
          <w:szCs w:val="24"/>
        </w:rPr>
        <w:t xml:space="preserve">'s equipment also shall provide at a minimum:  </w:t>
      </w:r>
    </w:p>
    <w:p w14:paraId="7A111552" w14:textId="78DAF8EC"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w:t>
      </w:r>
      <w:r w:rsidRPr="004B302D">
        <w:rPr>
          <w:szCs w:val="24"/>
        </w:rPr>
        <w:tab/>
        <w:t xml:space="preserve">Interface with Company's </w:t>
      </w:r>
      <w:r w:rsidR="0008369A">
        <w:t>Telemetry and Control</w:t>
      </w:r>
      <w:r w:rsidR="0008369A" w:rsidRPr="0013671F">
        <w:rPr>
          <w:szCs w:val="24"/>
        </w:rPr>
        <w:t>, or designated communications and control interface,</w:t>
      </w:r>
      <w:r w:rsidR="0008369A">
        <w:rPr>
          <w:szCs w:val="24"/>
        </w:rPr>
        <w:t xml:space="preserve"> </w:t>
      </w:r>
      <w:r w:rsidRPr="004B302D">
        <w:rPr>
          <w:szCs w:val="24"/>
        </w:rPr>
        <w:t xml:space="preserve">to provide telemetry of electrical quantities such as total Facility net MW, MVar, power factor, voltages, currents, and other quantities as identified by the Company; </w:t>
      </w:r>
    </w:p>
    <w:p w14:paraId="7C6BE9A4" w14:textId="038C708C"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(ii)</w:t>
      </w:r>
      <w:r w:rsidRPr="004B302D">
        <w:rPr>
          <w:szCs w:val="24"/>
        </w:rPr>
        <w:tab/>
        <w:t xml:space="preserve">Interface with Company's </w:t>
      </w:r>
      <w:r w:rsidR="0008369A">
        <w:t>Telemetry and Control</w:t>
      </w:r>
      <w:r w:rsidR="0008369A" w:rsidRPr="0013671F">
        <w:rPr>
          <w:szCs w:val="24"/>
        </w:rPr>
        <w:t>, or designated communications and control interface,</w:t>
      </w:r>
      <w:r w:rsidRPr="004B302D">
        <w:rPr>
          <w:szCs w:val="24"/>
        </w:rPr>
        <w:t xml:space="preserve"> to provide status for circuit breakers, reactive devices, switches, and other equipment as identified by the Company;</w:t>
      </w:r>
    </w:p>
    <w:p w14:paraId="52EF2659" w14:textId="5431FE76" w:rsidR="0088605C" w:rsidRPr="004B302D" w:rsidRDefault="0088605C" w:rsidP="0088605C">
      <w:pPr>
        <w:pStyle w:val="PUCL5"/>
        <w:numPr>
          <w:ilvl w:val="0"/>
          <w:numId w:val="0"/>
        </w:numPr>
        <w:tabs>
          <w:tab w:val="left" w:pos="720"/>
        </w:tabs>
        <w:ind w:left="3427" w:hanging="720"/>
        <w:outlineLvl w:val="5"/>
        <w:rPr>
          <w:b/>
          <w:szCs w:val="24"/>
        </w:rPr>
      </w:pPr>
      <w:r w:rsidRPr="004B302D">
        <w:rPr>
          <w:szCs w:val="24"/>
        </w:rPr>
        <w:lastRenderedPageBreak/>
        <w:t xml:space="preserve">(iii)Interface with Company's </w:t>
      </w:r>
      <w:r w:rsidR="0008369A">
        <w:t>Telemetry and Control</w:t>
      </w:r>
      <w:r w:rsidR="0008369A" w:rsidRPr="0013671F">
        <w:rPr>
          <w:szCs w:val="24"/>
        </w:rPr>
        <w:t>, or designated communications and control interface,</w:t>
      </w:r>
      <w:r w:rsidRPr="004B302D">
        <w:rPr>
          <w:szCs w:val="24"/>
        </w:rPr>
        <w:t xml:space="preserve"> to provide control to incrementally raise and lower the voltage target at the point of regulation operating in automatic voltage regulation control</w:t>
      </w:r>
      <w:r w:rsidR="00D24700">
        <w:rPr>
          <w:szCs w:val="24"/>
        </w:rPr>
        <w:t>;</w:t>
      </w:r>
      <w:r w:rsidRPr="004B302D">
        <w:rPr>
          <w:szCs w:val="24"/>
        </w:rPr>
        <w:t xml:space="preserve"> </w:t>
      </w:r>
    </w:p>
    <w:p w14:paraId="2DE15E72" w14:textId="53662CFF" w:rsidR="00D24700" w:rsidRDefault="0088605C" w:rsidP="00137042">
      <w:pPr>
        <w:pStyle w:val="PUCL5"/>
        <w:numPr>
          <w:ilvl w:val="0"/>
          <w:numId w:val="55"/>
        </w:numPr>
        <w:tabs>
          <w:tab w:val="left" w:pos="720"/>
        </w:tabs>
        <w:ind w:left="3510" w:hanging="810"/>
        <w:outlineLvl w:val="5"/>
        <w:rPr>
          <w:szCs w:val="24"/>
        </w:rPr>
      </w:pPr>
      <w:r w:rsidRPr="004B302D">
        <w:rPr>
          <w:szCs w:val="24"/>
        </w:rPr>
        <w:t xml:space="preserve">Interface with Company's </w:t>
      </w:r>
      <w:r w:rsidR="001E196B">
        <w:rPr>
          <w:szCs w:val="24"/>
        </w:rPr>
        <w:t xml:space="preserve">Telemetry and Control, or designated communications and control interface, </w:t>
      </w:r>
      <w:r w:rsidRPr="004B302D">
        <w:rPr>
          <w:szCs w:val="24"/>
        </w:rPr>
        <w:t xml:space="preserve">to provide </w:t>
      </w:r>
      <w:r w:rsidR="00D24700">
        <w:rPr>
          <w:szCs w:val="24"/>
        </w:rPr>
        <w:t xml:space="preserve">the </w:t>
      </w:r>
      <w:r w:rsidRPr="004B302D">
        <w:rPr>
          <w:szCs w:val="24"/>
        </w:rPr>
        <w:t xml:space="preserve">active power control </w:t>
      </w:r>
      <w:r w:rsidR="00D24700">
        <w:rPr>
          <w:szCs w:val="24"/>
        </w:rPr>
        <w:t>requirements of this Agreement.  More than one interface may be required if Facility energy components, such as a BESS and variable generation resource are controlled separately by the Company (as in grid-charging BESS)</w:t>
      </w:r>
      <w:r w:rsidRPr="004B302D">
        <w:rPr>
          <w:szCs w:val="24"/>
        </w:rPr>
        <w:t>;</w:t>
      </w:r>
    </w:p>
    <w:p w14:paraId="3B9F0238" w14:textId="11D91E50" w:rsidR="0088605C" w:rsidRPr="004B302D" w:rsidRDefault="00D24700" w:rsidP="00137042">
      <w:pPr>
        <w:pStyle w:val="PUCL5"/>
        <w:numPr>
          <w:ilvl w:val="0"/>
          <w:numId w:val="55"/>
        </w:numPr>
        <w:tabs>
          <w:tab w:val="left" w:pos="720"/>
        </w:tabs>
        <w:ind w:left="3510" w:hanging="810"/>
        <w:outlineLvl w:val="5"/>
        <w:rPr>
          <w:szCs w:val="24"/>
        </w:rPr>
      </w:pPr>
      <w:r w:rsidRPr="00E248F9">
        <w:t>Interface with Company's Telemetry and Control, or designated communications and control interface, for the Company to specify control system modes of operation and parameters, for remotely configurable parameters and operating states required under this Agreement</w:t>
      </w:r>
      <w:r>
        <w:t>;</w:t>
      </w:r>
    </w:p>
    <w:p w14:paraId="5E24E8AC" w14:textId="0C293D9B" w:rsidR="0088605C" w:rsidRDefault="0088605C" w:rsidP="00137042">
      <w:pPr>
        <w:pStyle w:val="PUCL5"/>
        <w:numPr>
          <w:ilvl w:val="0"/>
          <w:numId w:val="55"/>
        </w:numPr>
        <w:tabs>
          <w:tab w:val="left" w:pos="720"/>
        </w:tabs>
        <w:ind w:left="3510" w:hanging="810"/>
        <w:outlineLvl w:val="5"/>
        <w:rPr>
          <w:szCs w:val="24"/>
        </w:rPr>
      </w:pPr>
      <w:r w:rsidRPr="004B302D">
        <w:rPr>
          <w:szCs w:val="24"/>
          <w:u w:val="single"/>
        </w:rPr>
        <w:t>For Variable Energy Facilities</w:t>
      </w:r>
      <w:r w:rsidRPr="004B302D">
        <w:rPr>
          <w:szCs w:val="24"/>
        </w:rPr>
        <w:t xml:space="preserve">:   Interface with Company's </w:t>
      </w:r>
      <w:r w:rsidR="001E196B">
        <w:rPr>
          <w:szCs w:val="24"/>
        </w:rPr>
        <w:t>Telemetry and Control, or designated communications and control interface,</w:t>
      </w:r>
      <w:r w:rsidRPr="004B302D">
        <w:rPr>
          <w:szCs w:val="24"/>
        </w:rPr>
        <w:t xml:space="preserve"> to provide telemetry of </w:t>
      </w:r>
      <w:r w:rsidR="0026448F">
        <w:rPr>
          <w:szCs w:val="24"/>
        </w:rPr>
        <w:t>equipment</w:t>
      </w:r>
      <w:r w:rsidR="0026448F" w:rsidRPr="004B302D">
        <w:rPr>
          <w:szCs w:val="24"/>
        </w:rPr>
        <w:t xml:space="preserve"> </w:t>
      </w:r>
      <w:r w:rsidRPr="004B302D">
        <w:rPr>
          <w:szCs w:val="24"/>
        </w:rPr>
        <w:t xml:space="preserve">availability and meteorological and production data required under </w:t>
      </w:r>
      <w:r w:rsidRPr="004B302D">
        <w:rPr>
          <w:szCs w:val="24"/>
          <w:u w:val="single"/>
        </w:rPr>
        <w:t>Section 8</w:t>
      </w:r>
      <w:r w:rsidRPr="004B302D">
        <w:rPr>
          <w:szCs w:val="24"/>
        </w:rPr>
        <w:t xml:space="preserve"> (Data and Forecasting) of this </w:t>
      </w:r>
      <w:r w:rsidRPr="004B302D">
        <w:rPr>
          <w:szCs w:val="24"/>
          <w:u w:val="single"/>
        </w:rPr>
        <w:t>Attachment B</w:t>
      </w:r>
      <w:r w:rsidRPr="004B302D">
        <w:rPr>
          <w:szCs w:val="24"/>
        </w:rPr>
        <w:t xml:space="preserve"> (Facility Owned by </w:t>
      </w:r>
      <w:r w:rsidR="00210CB4">
        <w:rPr>
          <w:szCs w:val="24"/>
        </w:rPr>
        <w:t>Subscriber Organization</w:t>
      </w:r>
      <w:r w:rsidRPr="004B302D">
        <w:rPr>
          <w:szCs w:val="24"/>
        </w:rPr>
        <w:t>) and the Facility's Power Possible.</w:t>
      </w:r>
    </w:p>
    <w:p w14:paraId="074A2104" w14:textId="4D939168" w:rsidR="00D24700" w:rsidRPr="00A83491" w:rsidRDefault="00D24700" w:rsidP="00137042">
      <w:pPr>
        <w:pStyle w:val="BodyText"/>
        <w:numPr>
          <w:ilvl w:val="0"/>
          <w:numId w:val="55"/>
        </w:numPr>
        <w:spacing w:after="240"/>
        <w:ind w:left="3513" w:hanging="806"/>
      </w:pPr>
      <w:r w:rsidRPr="00E248F9">
        <w:rPr>
          <w:rFonts w:ascii="Courier New" w:hAnsi="Courier New" w:cs="Courier New"/>
          <w:u w:val="single"/>
        </w:rPr>
        <w:t>Provision for Loss of Telemetry and Control</w:t>
      </w:r>
      <w:r w:rsidRPr="00E248F9">
        <w:rPr>
          <w:rFonts w:ascii="Courier New" w:hAnsi="Courier New" w:cs="Courier New"/>
        </w:rPr>
        <w:t xml:space="preserve">: </w:t>
      </w:r>
      <w:r w:rsidRPr="00A83491">
        <w:rPr>
          <w:rFonts w:ascii="Courier New" w:hAnsi="Courier New"/>
        </w:rPr>
        <w:t xml:space="preserve"> If Company's Telemetry and Control, or designated communications and control interface, is unavailable, due to loss of communication link, Telemetry and Control failure, or other event resulting in loss of the remote control by Company, provision must be made for </w:t>
      </w:r>
      <w:r w:rsidR="00210CB4">
        <w:rPr>
          <w:rFonts w:ascii="Courier New" w:hAnsi="Courier New"/>
        </w:rPr>
        <w:t>Subscriber Organization</w:t>
      </w:r>
      <w:r w:rsidRPr="00A83491">
        <w:rPr>
          <w:rFonts w:ascii="Courier New" w:hAnsi="Courier New"/>
        </w:rPr>
        <w:t xml:space="preserve"> to be able to institute via local controls, within </w:t>
      </w:r>
      <w:r w:rsidRPr="00E248F9">
        <w:rPr>
          <w:rFonts w:ascii="Courier New" w:hAnsi="Courier New" w:cs="Courier New"/>
        </w:rPr>
        <w:t>5</w:t>
      </w:r>
      <w:r w:rsidRPr="00A83491">
        <w:rPr>
          <w:rFonts w:ascii="Courier New" w:hAnsi="Courier New"/>
        </w:rPr>
        <w:t xml:space="preserve"> minutes (or such other period as Company accepts in </w:t>
      </w:r>
      <w:r w:rsidRPr="00A83491">
        <w:rPr>
          <w:rFonts w:ascii="Courier New" w:hAnsi="Courier New"/>
        </w:rPr>
        <w:lastRenderedPageBreak/>
        <w:t xml:space="preserve">writing) of the verbal directive by the Company System Operator, such change in voltage regulation target </w:t>
      </w:r>
      <w:r w:rsidRPr="00E248F9">
        <w:rPr>
          <w:rFonts w:ascii="Courier New" w:hAnsi="Courier New" w:cs="Courier New"/>
        </w:rPr>
        <w:t xml:space="preserve">and real power export or import </w:t>
      </w:r>
      <w:r w:rsidRPr="00A83491">
        <w:rPr>
          <w:rFonts w:ascii="Courier New" w:hAnsi="Courier New"/>
        </w:rPr>
        <w:t>as directed by the Company System Operator</w:t>
      </w:r>
      <w:r>
        <w:rPr>
          <w:rFonts w:ascii="Courier New" w:hAnsi="Courier New"/>
        </w:rPr>
        <w:t>.</w:t>
      </w:r>
    </w:p>
    <w:p w14:paraId="48FEEF84" w14:textId="3DE1E382" w:rsidR="0088605C" w:rsidRPr="004B302D" w:rsidRDefault="0088605C" w:rsidP="0088605C">
      <w:pPr>
        <w:pStyle w:val="PUCL5"/>
        <w:numPr>
          <w:ilvl w:val="0"/>
          <w:numId w:val="0"/>
        </w:numPr>
        <w:tabs>
          <w:tab w:val="left" w:pos="720"/>
        </w:tabs>
        <w:ind w:left="2790" w:hanging="720"/>
        <w:rPr>
          <w:szCs w:val="24"/>
        </w:rPr>
      </w:pPr>
      <w:r w:rsidRPr="004B302D">
        <w:rPr>
          <w:szCs w:val="24"/>
        </w:rPr>
        <w:t>F.</w:t>
      </w:r>
      <w:r w:rsidRPr="004B302D">
        <w:rPr>
          <w:szCs w:val="24"/>
        </w:rPr>
        <w:tab/>
        <w:t xml:space="preserve">If </w:t>
      </w:r>
      <w:r w:rsidR="00210CB4">
        <w:rPr>
          <w:szCs w:val="24"/>
        </w:rPr>
        <w:t>Subscriber Organization</w:t>
      </w:r>
      <w:r w:rsidRPr="004B302D">
        <w:rPr>
          <w:szCs w:val="24"/>
        </w:rPr>
        <w:t xml:space="preserve"> adds, deletes and/or changes any of its equipment, or changes its design in a manner that would change the characteristics of the equipment and specifications used in the IRS, </w:t>
      </w:r>
      <w:r w:rsidR="00210CB4">
        <w:rPr>
          <w:szCs w:val="24"/>
        </w:rPr>
        <w:t>Subscriber Organization</w:t>
      </w:r>
      <w:r w:rsidRPr="004B302D">
        <w:rPr>
          <w:szCs w:val="24"/>
        </w:rPr>
        <w:t xml:space="preserve"> shall be required to obtain Company's prior written approval. If an analysis to revise parts of the IRS is required, </w:t>
      </w:r>
      <w:r w:rsidR="00210CB4">
        <w:rPr>
          <w:szCs w:val="24"/>
        </w:rPr>
        <w:t>Subscriber Organization</w:t>
      </w:r>
      <w:r w:rsidRPr="004B302D">
        <w:rPr>
          <w:szCs w:val="24"/>
        </w:rPr>
        <w:t xml:space="preserve"> shall be responsible for the cost of revising those parts of the IRS, and modifying and paying for the cost of the modifications to the Facility and/or the Company-Owned Interconnection Facilities based on the revisions to the IRS.</w:t>
      </w:r>
    </w:p>
    <w:p w14:paraId="6FC83858" w14:textId="77777777" w:rsidR="00935CF6" w:rsidRPr="004B302D" w:rsidRDefault="0088605C" w:rsidP="00935CF6">
      <w:pPr>
        <w:pStyle w:val="PUCL5"/>
        <w:numPr>
          <w:ilvl w:val="0"/>
          <w:numId w:val="0"/>
        </w:numPr>
        <w:tabs>
          <w:tab w:val="left" w:pos="720"/>
        </w:tabs>
        <w:ind w:left="2790" w:hanging="720"/>
      </w:pPr>
      <w:r w:rsidRPr="004B302D">
        <w:t>G.</w:t>
      </w:r>
      <w:r w:rsidRPr="004B302D">
        <w:tab/>
      </w:r>
      <w:r w:rsidR="00935CF6" w:rsidRPr="00402115">
        <w:rPr>
          <w:u w:val="single"/>
        </w:rPr>
        <w:t xml:space="preserve">Cybersecurity and </w:t>
      </w:r>
      <w:r w:rsidR="00935CF6" w:rsidRPr="00402115">
        <w:rPr>
          <w:szCs w:val="24"/>
          <w:u w:val="single"/>
        </w:rPr>
        <w:t>Critical Infrastructure Protection</w:t>
      </w:r>
      <w:r w:rsidR="00935CF6" w:rsidRPr="004B302D">
        <w:rPr>
          <w:szCs w:val="24"/>
        </w:rPr>
        <w:t>.</w:t>
      </w:r>
    </w:p>
    <w:p w14:paraId="6F266ED8" w14:textId="7088C7FD" w:rsidR="00935CF6" w:rsidRPr="004B302D" w:rsidRDefault="00935CF6" w:rsidP="00935CF6">
      <w:pPr>
        <w:pStyle w:val="PUCL5Hanging051"/>
        <w:spacing w:after="240"/>
        <w:ind w:left="3420" w:hanging="720"/>
        <w:outlineLvl w:val="5"/>
        <w:rPr>
          <w:rFonts w:ascii="Courier New" w:hAnsi="Courier New" w:cs="Courier New"/>
          <w:szCs w:val="24"/>
        </w:rPr>
      </w:pPr>
      <w:r w:rsidRPr="004B302D">
        <w:rPr>
          <w:rFonts w:ascii="Courier New" w:hAnsi="Courier New" w:cs="Courier New"/>
        </w:rPr>
        <w:t>(i)</w:t>
      </w:r>
      <w:r w:rsidRPr="004B302D">
        <w:rPr>
          <w:rFonts w:ascii="Courier New" w:hAnsi="Courier New" w:cs="Courier New"/>
        </w:rPr>
        <w:tab/>
      </w:r>
      <w:r w:rsidRPr="00730487">
        <w:rPr>
          <w:rFonts w:ascii="Courier New" w:hAnsi="Courier New" w:cs="Courier New"/>
          <w:u w:val="single"/>
        </w:rPr>
        <w:t xml:space="preserve">Security Policies and </w:t>
      </w:r>
      <w:r w:rsidRPr="00730487">
        <w:rPr>
          <w:rFonts w:ascii="Courier New" w:hAnsi="Courier New" w:cs="Courier New"/>
          <w:szCs w:val="24"/>
          <w:u w:val="single"/>
        </w:rPr>
        <w:t>Documentation</w:t>
      </w:r>
      <w:r w:rsidRPr="004B302D">
        <w:rPr>
          <w:rFonts w:ascii="Courier New" w:hAnsi="Courier New" w:cs="Courier New"/>
          <w:szCs w:val="24"/>
        </w:rPr>
        <w:t xml:space="preserve">.  </w:t>
      </w:r>
      <w:r w:rsidR="00210CB4">
        <w:rPr>
          <w:rFonts w:ascii="Courier New" w:hAnsi="Courier New" w:cs="Courier New"/>
          <w:szCs w:val="24"/>
        </w:rPr>
        <w:t>Subscriber Organization</w:t>
      </w:r>
      <w:r w:rsidRPr="00BA1BFE">
        <w:rPr>
          <w:rFonts w:ascii="Courier New" w:hAnsi="Courier New" w:cs="Courier New"/>
          <w:szCs w:val="24"/>
        </w:rPr>
        <w:t xml:space="preserve"> </w:t>
      </w:r>
      <w:r>
        <w:rPr>
          <w:rFonts w:ascii="Courier New" w:hAnsi="Courier New" w:cs="Courier New"/>
          <w:szCs w:val="24"/>
        </w:rPr>
        <w:t>sha</w:t>
      </w:r>
      <w:r w:rsidRPr="00BA1BFE">
        <w:rPr>
          <w:rFonts w:ascii="Courier New" w:hAnsi="Courier New" w:cs="Courier New"/>
          <w:szCs w:val="24"/>
        </w:rPr>
        <w:t xml:space="preserve">ll </w:t>
      </w:r>
      <w:r>
        <w:rPr>
          <w:rFonts w:ascii="Courier New" w:hAnsi="Courier New" w:cs="Courier New"/>
          <w:szCs w:val="24"/>
        </w:rPr>
        <w:t>implement and document</w:t>
      </w:r>
      <w:r w:rsidRPr="00BA1BFE">
        <w:rPr>
          <w:rFonts w:ascii="Courier New" w:hAnsi="Courier New" w:cs="Courier New"/>
          <w:szCs w:val="24"/>
        </w:rPr>
        <w:t xml:space="preserve"> security </w:t>
      </w:r>
      <w:r>
        <w:rPr>
          <w:rFonts w:ascii="Courier New" w:hAnsi="Courier New" w:cs="Courier New"/>
          <w:szCs w:val="24"/>
        </w:rPr>
        <w:t>policies</w:t>
      </w:r>
      <w:r w:rsidRPr="00BA1BFE">
        <w:rPr>
          <w:rFonts w:ascii="Courier New" w:hAnsi="Courier New" w:cs="Courier New"/>
          <w:szCs w:val="24"/>
        </w:rPr>
        <w:t xml:space="preserve"> and </w:t>
      </w:r>
      <w:r>
        <w:rPr>
          <w:rFonts w:ascii="Courier New" w:hAnsi="Courier New" w:cs="Courier New"/>
          <w:szCs w:val="24"/>
        </w:rPr>
        <w:t>standards</w:t>
      </w:r>
      <w:r w:rsidRPr="00BA1BFE">
        <w:rPr>
          <w:rFonts w:ascii="Courier New" w:hAnsi="Courier New" w:cs="Courier New"/>
          <w:szCs w:val="24"/>
        </w:rPr>
        <w:t xml:space="preserve"> in accordance with industry best practices </w:t>
      </w:r>
      <w:r>
        <w:rPr>
          <w:rFonts w:ascii="Courier New" w:hAnsi="Courier New" w:cs="Courier New"/>
          <w:szCs w:val="24"/>
        </w:rPr>
        <w:t xml:space="preserve">(e.g., aligned with the intent of NERC CIP-003-6 R1) </w:t>
      </w:r>
      <w:r w:rsidRPr="00BA1BFE">
        <w:rPr>
          <w:rFonts w:ascii="Courier New" w:hAnsi="Courier New" w:cs="Courier New"/>
          <w:szCs w:val="24"/>
        </w:rPr>
        <w:t xml:space="preserve">and </w:t>
      </w:r>
      <w:r>
        <w:rPr>
          <w:rFonts w:ascii="Courier New" w:hAnsi="Courier New" w:cs="Courier New"/>
          <w:szCs w:val="24"/>
        </w:rPr>
        <w:t>consistent with Company’s</w:t>
      </w:r>
      <w:r w:rsidRPr="00BA1BFE">
        <w:rPr>
          <w:rFonts w:ascii="Courier New" w:hAnsi="Courier New" w:cs="Courier New"/>
          <w:szCs w:val="24"/>
        </w:rPr>
        <w:t xml:space="preserve"> security policies</w:t>
      </w:r>
      <w:r>
        <w:rPr>
          <w:rFonts w:ascii="Courier New" w:hAnsi="Courier New" w:cs="Courier New"/>
          <w:szCs w:val="24"/>
        </w:rPr>
        <w:t xml:space="preserve"> and standards. </w:t>
      </w:r>
      <w:r w:rsidR="00210CB4">
        <w:rPr>
          <w:rFonts w:ascii="Courier New" w:hAnsi="Courier New" w:cs="Courier New"/>
          <w:szCs w:val="24"/>
        </w:rPr>
        <w:t>Subscriber Organization</w:t>
      </w:r>
      <w:r w:rsidRPr="004B302D">
        <w:rPr>
          <w:rFonts w:ascii="Courier New" w:hAnsi="Courier New" w:cs="Courier New"/>
          <w:szCs w:val="24"/>
        </w:rPr>
        <w:t xml:space="preserve"> shall submit documentation describing the approach, methodology</w:t>
      </w:r>
      <w:r>
        <w:rPr>
          <w:rFonts w:ascii="Courier New" w:hAnsi="Courier New" w:cs="Courier New"/>
          <w:szCs w:val="24"/>
        </w:rPr>
        <w:t>,</w:t>
      </w:r>
      <w:r w:rsidRPr="004B302D">
        <w:rPr>
          <w:rFonts w:ascii="Courier New" w:hAnsi="Courier New" w:cs="Courier New"/>
          <w:szCs w:val="24"/>
        </w:rPr>
        <w:t xml:space="preserve"> and design to provide physical and cyber security</w:t>
      </w:r>
      <w:r>
        <w:rPr>
          <w:rFonts w:ascii="Courier New" w:hAnsi="Courier New" w:cs="Courier New"/>
          <w:szCs w:val="24"/>
        </w:rPr>
        <w:t xml:space="preserve"> (i.e., aligned with the intent of NERC CIP-003-6 R2)</w:t>
      </w:r>
      <w:r w:rsidRPr="004B302D">
        <w:rPr>
          <w:rFonts w:ascii="Courier New" w:hAnsi="Courier New" w:cs="Courier New"/>
          <w:szCs w:val="24"/>
        </w:rPr>
        <w:t xml:space="preserve"> with its submittal of the design drawings pursuant to </w:t>
      </w:r>
      <w:r w:rsidRPr="004B302D">
        <w:rPr>
          <w:rFonts w:ascii="Courier New" w:hAnsi="Courier New" w:cs="Courier New"/>
          <w:szCs w:val="24"/>
          <w:u w:val="single"/>
        </w:rPr>
        <w:t>Section 1(c)</w:t>
      </w:r>
      <w:r w:rsidRPr="004B302D">
        <w:rPr>
          <w:rFonts w:ascii="Courier New" w:hAnsi="Courier New" w:cs="Courier New"/>
          <w:szCs w:val="24"/>
        </w:rPr>
        <w:t xml:space="preserve"> (Design Drawings, Bill of Materials, Relay Settings and Fuse Selection)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210CB4">
        <w:rPr>
          <w:rFonts w:ascii="Courier New" w:hAnsi="Courier New" w:cs="Courier New"/>
          <w:szCs w:val="24"/>
        </w:rPr>
        <w:t>Subscriber Organization</w:t>
      </w:r>
      <w:r w:rsidRPr="004B302D">
        <w:rPr>
          <w:rFonts w:ascii="Courier New" w:hAnsi="Courier New" w:cs="Courier New"/>
          <w:szCs w:val="24"/>
        </w:rPr>
        <w:t>) which shall be at least sixty (60) Days prior to the Acceptance Test</w:t>
      </w:r>
      <w:r>
        <w:rPr>
          <w:rFonts w:ascii="Courier New" w:hAnsi="Courier New" w:cs="Courier New"/>
          <w:szCs w:val="24"/>
        </w:rPr>
        <w:t>.</w:t>
      </w:r>
    </w:p>
    <w:p w14:paraId="30773D72" w14:textId="77777777" w:rsidR="00935CF6" w:rsidRPr="00402115" w:rsidRDefault="00935CF6" w:rsidP="00935CF6">
      <w:pPr>
        <w:numPr>
          <w:ilvl w:val="0"/>
          <w:numId w:val="57"/>
        </w:numPr>
        <w:spacing w:after="120"/>
        <w:ind w:left="4536"/>
        <w:contextualSpacing/>
        <w:rPr>
          <w:rFonts w:ascii="Courier New" w:hAnsi="Courier New" w:cs="Courier New"/>
          <w:szCs w:val="24"/>
        </w:rPr>
      </w:pPr>
      <w:r w:rsidRPr="00402115">
        <w:rPr>
          <w:rFonts w:ascii="Courier New" w:hAnsi="Courier New" w:cs="Courier New"/>
          <w:szCs w:val="24"/>
        </w:rPr>
        <w:t xml:space="preserve">The design shall meet industry standards and best practices, consistent with </w:t>
      </w:r>
      <w:r>
        <w:rPr>
          <w:rFonts w:ascii="Courier New" w:hAnsi="Courier New" w:cs="Courier New"/>
          <w:szCs w:val="24"/>
        </w:rPr>
        <w:t xml:space="preserve">the National </w:t>
      </w:r>
      <w:r>
        <w:rPr>
          <w:rFonts w:ascii="Courier New" w:hAnsi="Courier New" w:cs="Courier New"/>
          <w:szCs w:val="24"/>
        </w:rPr>
        <w:lastRenderedPageBreak/>
        <w:t>Institute of Standards and Technology ("</w:t>
      </w:r>
      <w:r w:rsidRPr="00402115">
        <w:rPr>
          <w:rFonts w:ascii="Courier New" w:hAnsi="Courier New" w:cs="Courier New"/>
          <w:szCs w:val="24"/>
          <w:u w:val="single"/>
        </w:rPr>
        <w:t>NIST</w:t>
      </w:r>
      <w:r>
        <w:rPr>
          <w:rFonts w:ascii="Courier New" w:hAnsi="Courier New" w:cs="Courier New"/>
          <w:szCs w:val="24"/>
        </w:rPr>
        <w:t>")</w:t>
      </w:r>
      <w:r w:rsidRPr="00402115">
        <w:rPr>
          <w:rFonts w:ascii="Courier New" w:hAnsi="Courier New" w:cs="Courier New"/>
          <w:szCs w:val="24"/>
        </w:rPr>
        <w:t xml:space="preserve"> guidelines as indicated in Special Publication 800-53 Rev. 4 </w:t>
      </w:r>
      <w:r>
        <w:rPr>
          <w:rFonts w:ascii="Courier New" w:hAnsi="Courier New" w:cs="Courier New"/>
          <w:szCs w:val="24"/>
        </w:rPr>
        <w:t>"</w:t>
      </w:r>
      <w:r w:rsidRPr="00402115">
        <w:rPr>
          <w:rFonts w:ascii="Courier New" w:hAnsi="Courier New" w:cs="Courier New"/>
          <w:szCs w:val="24"/>
        </w:rPr>
        <w:t>Security and Privacy Controls for Federal Information Systems and Organizations</w:t>
      </w:r>
      <w:r>
        <w:rPr>
          <w:rFonts w:ascii="Courier New" w:hAnsi="Courier New" w:cs="Courier New"/>
          <w:szCs w:val="24"/>
        </w:rPr>
        <w:t>"</w:t>
      </w:r>
      <w:r w:rsidRPr="00402115">
        <w:rPr>
          <w:rFonts w:ascii="Courier New" w:hAnsi="Courier New" w:cs="Courier New"/>
          <w:szCs w:val="24"/>
        </w:rPr>
        <w:t xml:space="preserve"> and Special Publication 800-82 Rev. 2 </w:t>
      </w:r>
      <w:r>
        <w:rPr>
          <w:rFonts w:ascii="Courier New" w:hAnsi="Courier New" w:cs="Courier New"/>
          <w:szCs w:val="24"/>
        </w:rPr>
        <w:t>"</w:t>
      </w:r>
      <w:r w:rsidRPr="00402115">
        <w:rPr>
          <w:rFonts w:ascii="Courier New" w:hAnsi="Courier New" w:cs="Courier New"/>
          <w:szCs w:val="24"/>
        </w:rPr>
        <w:t>Guide to Industrial Control Systems (ICS) Security</w:t>
      </w:r>
      <w:r>
        <w:rPr>
          <w:rFonts w:ascii="Courier New" w:hAnsi="Courier New" w:cs="Courier New"/>
          <w:szCs w:val="24"/>
        </w:rPr>
        <w:t>"</w:t>
      </w:r>
      <w:r w:rsidRPr="00402115">
        <w:rPr>
          <w:rFonts w:ascii="Courier New" w:hAnsi="Courier New" w:cs="Courier New"/>
          <w:szCs w:val="24"/>
        </w:rPr>
        <w:t xml:space="preserve">.  The system shall be designed with the criteria to meet applicable compliance requirements and identify areas that are not consistent with NIST guidelines and recommendations.  </w:t>
      </w:r>
      <w:r w:rsidRPr="00402115">
        <w:rPr>
          <w:rFonts w:ascii="Courier New" w:hAnsi="Courier New" w:cs="Courier New"/>
          <w:szCs w:val="24"/>
        </w:rPr>
        <w:br/>
      </w:r>
    </w:p>
    <w:p w14:paraId="697D0452" w14:textId="77777777" w:rsidR="00935CF6" w:rsidRPr="00402115" w:rsidRDefault="00935CF6" w:rsidP="00935CF6">
      <w:pPr>
        <w:numPr>
          <w:ilvl w:val="0"/>
          <w:numId w:val="57"/>
        </w:numPr>
        <w:spacing w:after="120"/>
        <w:ind w:left="4536"/>
        <w:contextualSpacing/>
        <w:rPr>
          <w:rFonts w:ascii="Courier New" w:hAnsi="Courier New" w:cs="Courier New"/>
          <w:szCs w:val="24"/>
        </w:rPr>
      </w:pPr>
      <w:r w:rsidRPr="00402115">
        <w:rPr>
          <w:rFonts w:ascii="Courier New" w:hAnsi="Courier New" w:cs="Courier New"/>
          <w:szCs w:val="24"/>
        </w:rPr>
        <w:t>The cybersecurity documentation shall include a block diagram of the control system with all external connections clearly described.</w:t>
      </w:r>
    </w:p>
    <w:p w14:paraId="7C1BA9AF" w14:textId="77777777" w:rsidR="00935CF6" w:rsidRPr="00402115" w:rsidRDefault="00935CF6" w:rsidP="00935CF6">
      <w:pPr>
        <w:spacing w:after="120"/>
        <w:contextualSpacing/>
        <w:rPr>
          <w:rFonts w:ascii="Courier New" w:hAnsi="Courier New" w:cs="Courier New"/>
          <w:szCs w:val="24"/>
        </w:rPr>
      </w:pPr>
    </w:p>
    <w:p w14:paraId="4C498DFE" w14:textId="56EF757F" w:rsidR="00935CF6" w:rsidRPr="00402115" w:rsidRDefault="00210CB4" w:rsidP="00935CF6">
      <w:pPr>
        <w:numPr>
          <w:ilvl w:val="0"/>
          <w:numId w:val="57"/>
        </w:numPr>
        <w:spacing w:after="120"/>
        <w:ind w:left="4536"/>
        <w:contextualSpacing/>
        <w:rPr>
          <w:rFonts w:ascii="Courier New" w:hAnsi="Courier New" w:cs="Courier New"/>
          <w:szCs w:val="24"/>
        </w:rPr>
      </w:pPr>
      <w:r>
        <w:rPr>
          <w:rFonts w:ascii="Courier New" w:hAnsi="Courier New" w:cs="Courier New"/>
          <w:szCs w:val="24"/>
        </w:rPr>
        <w:t>Subscriber Organization</w:t>
      </w:r>
      <w:r w:rsidR="00935CF6" w:rsidRPr="00402115">
        <w:rPr>
          <w:rFonts w:ascii="Courier New" w:hAnsi="Courier New" w:cs="Courier New"/>
          <w:szCs w:val="24"/>
        </w:rPr>
        <w:t xml:space="preserve"> shall provide such additional information as Company may reasonably request as part of a security posture assessment. </w:t>
      </w:r>
      <w:r w:rsidR="00935CF6" w:rsidRPr="00402115">
        <w:rPr>
          <w:rFonts w:ascii="Courier New" w:hAnsi="Courier New" w:cs="Courier New"/>
          <w:szCs w:val="24"/>
        </w:rPr>
        <w:br/>
      </w:r>
    </w:p>
    <w:p w14:paraId="3CD92702" w14:textId="77777777" w:rsidR="00935CF6" w:rsidRPr="00402115" w:rsidRDefault="00935CF6" w:rsidP="00935CF6">
      <w:pPr>
        <w:pStyle w:val="PUCL5Hanging051"/>
        <w:numPr>
          <w:ilvl w:val="0"/>
          <w:numId w:val="57"/>
        </w:numPr>
        <w:spacing w:after="240"/>
        <w:ind w:left="4536"/>
        <w:rPr>
          <w:rFonts w:ascii="Courier New" w:hAnsi="Courier New" w:cs="Courier New"/>
        </w:rPr>
      </w:pPr>
      <w:r w:rsidRPr="00402115">
        <w:rPr>
          <w:rFonts w:ascii="Courier New" w:hAnsi="Courier New" w:cs="Courier New"/>
          <w:szCs w:val="24"/>
        </w:rPr>
        <w:t>Company shall be notified in advance when there is any condition that would compromise physical or cyber security.</w:t>
      </w:r>
    </w:p>
    <w:p w14:paraId="71BA5A7B" w14:textId="083A7ADE" w:rsidR="00935CF6" w:rsidRPr="00140D19" w:rsidRDefault="00210CB4" w:rsidP="00935CF6">
      <w:pPr>
        <w:pStyle w:val="PUCL5Hanging051"/>
        <w:numPr>
          <w:ilvl w:val="0"/>
          <w:numId w:val="57"/>
        </w:numPr>
        <w:spacing w:after="240"/>
        <w:ind w:left="4536"/>
        <w:rPr>
          <w:rFonts w:ascii="Courier New" w:hAnsi="Courier New" w:cs="Courier New"/>
        </w:rPr>
      </w:pPr>
      <w:r>
        <w:rPr>
          <w:rFonts w:ascii="Courier New" w:hAnsi="Courier New" w:cs="Courier New"/>
          <w:szCs w:val="24"/>
        </w:rPr>
        <w:t>Subscriber Organization</w:t>
      </w:r>
      <w:r w:rsidR="00935CF6" w:rsidRPr="00806EC0">
        <w:rPr>
          <w:rFonts w:ascii="Courier New" w:hAnsi="Courier New" w:cs="Courier New"/>
          <w:szCs w:val="24"/>
        </w:rPr>
        <w:t xml:space="preserve"> </w:t>
      </w:r>
      <w:r w:rsidR="00935CF6">
        <w:rPr>
          <w:rFonts w:ascii="Courier New" w:hAnsi="Courier New" w:cs="Courier New"/>
          <w:szCs w:val="24"/>
        </w:rPr>
        <w:t>sha</w:t>
      </w:r>
      <w:r w:rsidR="00935CF6" w:rsidRPr="00806EC0">
        <w:rPr>
          <w:rFonts w:ascii="Courier New" w:hAnsi="Courier New" w:cs="Courier New"/>
          <w:szCs w:val="24"/>
        </w:rPr>
        <w:t xml:space="preserve">ll, at the request of </w:t>
      </w:r>
      <w:r w:rsidR="00935CF6" w:rsidRPr="004B302D">
        <w:rPr>
          <w:rFonts w:ascii="Courier New" w:hAnsi="Courier New" w:cs="Courier New"/>
          <w:szCs w:val="24"/>
        </w:rPr>
        <w:t>Company</w:t>
      </w:r>
      <w:r w:rsidR="00935CF6" w:rsidRPr="00806EC0">
        <w:rPr>
          <w:rFonts w:ascii="Courier New" w:hAnsi="Courier New" w:cs="Courier New"/>
          <w:szCs w:val="24"/>
        </w:rPr>
        <w:t xml:space="preserve"> or, in the absence of any request from </w:t>
      </w:r>
      <w:r w:rsidR="00935CF6" w:rsidRPr="004B302D">
        <w:rPr>
          <w:rFonts w:ascii="Courier New" w:hAnsi="Courier New" w:cs="Courier New"/>
          <w:szCs w:val="24"/>
        </w:rPr>
        <w:t>Company</w:t>
      </w:r>
      <w:r w:rsidR="00935CF6" w:rsidRPr="00806EC0">
        <w:rPr>
          <w:rFonts w:ascii="Courier New" w:hAnsi="Courier New" w:cs="Courier New"/>
          <w:szCs w:val="24"/>
        </w:rPr>
        <w:t xml:space="preserve">, at least </w:t>
      </w:r>
      <w:r w:rsidR="00935CF6">
        <w:rPr>
          <w:rFonts w:ascii="Courier New" w:hAnsi="Courier New" w:cs="Courier New"/>
          <w:szCs w:val="24"/>
        </w:rPr>
        <w:t>annually</w:t>
      </w:r>
      <w:r w:rsidR="00935CF6" w:rsidRPr="00806EC0">
        <w:rPr>
          <w:rFonts w:ascii="Courier New" w:hAnsi="Courier New" w:cs="Courier New"/>
          <w:szCs w:val="24"/>
        </w:rPr>
        <w:t xml:space="preserve">, provide </w:t>
      </w:r>
      <w:r w:rsidR="00935CF6" w:rsidRPr="004B302D">
        <w:rPr>
          <w:rFonts w:ascii="Courier New" w:hAnsi="Courier New" w:cs="Courier New"/>
          <w:szCs w:val="24"/>
        </w:rPr>
        <w:t>Company</w:t>
      </w:r>
      <w:r w:rsidR="00935CF6" w:rsidRPr="00806EC0">
        <w:rPr>
          <w:rFonts w:ascii="Courier New" w:hAnsi="Courier New" w:cs="Courier New"/>
          <w:szCs w:val="24"/>
        </w:rPr>
        <w:t xml:space="preserve"> with </w:t>
      </w:r>
      <w:r w:rsidR="00935CF6">
        <w:rPr>
          <w:rFonts w:ascii="Courier New" w:hAnsi="Courier New" w:cs="Courier New"/>
          <w:szCs w:val="24"/>
        </w:rPr>
        <w:t>updated documentation and diagrams including a record of changes.</w:t>
      </w:r>
    </w:p>
    <w:p w14:paraId="152E09F6" w14:textId="738DF671" w:rsidR="00935CF6" w:rsidRPr="004D5222" w:rsidRDefault="00935CF6" w:rsidP="00935CF6">
      <w:pPr>
        <w:pStyle w:val="PUCL5Hanging051"/>
        <w:spacing w:after="240"/>
        <w:ind w:left="3420" w:hanging="720"/>
        <w:outlineLvl w:val="5"/>
        <w:rPr>
          <w:rFonts w:ascii="Courier New" w:hAnsi="Courier New" w:cs="Courier New"/>
          <w:szCs w:val="24"/>
        </w:rPr>
      </w:pPr>
      <w:r>
        <w:rPr>
          <w:rFonts w:ascii="Courier New" w:hAnsi="Courier New" w:cs="Courier New"/>
          <w:szCs w:val="24"/>
        </w:rPr>
        <w:t xml:space="preserve">(ii) </w:t>
      </w:r>
      <w:r w:rsidRPr="00402115">
        <w:rPr>
          <w:rFonts w:ascii="Courier New" w:hAnsi="Courier New" w:cs="Courier New"/>
          <w:szCs w:val="24"/>
          <w:u w:val="single"/>
        </w:rPr>
        <w:t>Network and Application Security</w:t>
      </w:r>
      <w:r>
        <w:rPr>
          <w:rFonts w:ascii="Courier New" w:hAnsi="Courier New" w:cs="Courier New"/>
          <w:szCs w:val="24"/>
        </w:rPr>
        <w:t>.</w:t>
      </w:r>
      <w:r w:rsidRPr="001E2E9C">
        <w:rPr>
          <w:rFonts w:ascii="Courier New" w:hAnsi="Courier New" w:cs="Courier New"/>
          <w:szCs w:val="24"/>
        </w:rPr>
        <w:t xml:space="preserve"> </w:t>
      </w:r>
      <w:r w:rsidR="00210CB4">
        <w:rPr>
          <w:rFonts w:ascii="Courier New" w:hAnsi="Courier New" w:cs="Courier New"/>
          <w:szCs w:val="24"/>
        </w:rPr>
        <w:t>Subscriber Organization</w:t>
      </w:r>
      <w:r>
        <w:rPr>
          <w:rFonts w:ascii="Courier New" w:hAnsi="Courier New" w:cs="Courier New"/>
          <w:szCs w:val="24"/>
        </w:rPr>
        <w:t xml:space="preserve"> shall implement appropriate network and application security processes and practices commensurate with the level of risk as </w:t>
      </w:r>
      <w:r>
        <w:rPr>
          <w:rFonts w:ascii="Courier New" w:hAnsi="Courier New" w:cs="Courier New"/>
          <w:szCs w:val="24"/>
        </w:rPr>
        <w:lastRenderedPageBreak/>
        <w:t>determined by periodic risk assessments (i.e., aligned with the intent of NERC CIP-005-5):</w:t>
      </w:r>
    </w:p>
    <w:p w14:paraId="2240DDCA" w14:textId="77777777" w:rsidR="00935CF6" w:rsidRDefault="00935CF6" w:rsidP="00D4079B">
      <w:pPr>
        <w:pStyle w:val="PUCL5Hanging051"/>
        <w:numPr>
          <w:ilvl w:val="0"/>
          <w:numId w:val="78"/>
        </w:numPr>
        <w:spacing w:after="240"/>
        <w:outlineLvl w:val="5"/>
        <w:rPr>
          <w:rFonts w:ascii="Courier New" w:hAnsi="Courier New" w:cs="Courier New"/>
          <w:szCs w:val="24"/>
        </w:rPr>
      </w:pPr>
      <w:r w:rsidRPr="004D5222">
        <w:rPr>
          <w:rFonts w:ascii="Courier New" w:hAnsi="Courier New" w:cs="Courier New"/>
          <w:szCs w:val="24"/>
        </w:rPr>
        <w:t>Segment and segregate networks and functions</w:t>
      </w:r>
      <w:r>
        <w:rPr>
          <w:rFonts w:ascii="Courier New" w:hAnsi="Courier New" w:cs="Courier New"/>
          <w:szCs w:val="24"/>
        </w:rPr>
        <w:t>, including physical and logical separation between business networks and control system networks (i.e., aligned with the intent of NERC CIP-005-5 R1).</w:t>
      </w:r>
      <w:r w:rsidRPr="004D5222">
        <w:rPr>
          <w:rFonts w:ascii="Courier New" w:hAnsi="Courier New" w:cs="Courier New"/>
          <w:szCs w:val="24"/>
        </w:rPr>
        <w:t xml:space="preserve"> </w:t>
      </w:r>
    </w:p>
    <w:p w14:paraId="2D89436F" w14:textId="77777777" w:rsidR="00935CF6" w:rsidRPr="004D5222" w:rsidRDefault="00935CF6" w:rsidP="00D4079B">
      <w:pPr>
        <w:pStyle w:val="PUCL5Hanging051"/>
        <w:numPr>
          <w:ilvl w:val="0"/>
          <w:numId w:val="78"/>
        </w:numPr>
        <w:spacing w:after="240"/>
        <w:outlineLvl w:val="5"/>
        <w:rPr>
          <w:rFonts w:ascii="Courier New" w:hAnsi="Courier New" w:cs="Courier New"/>
          <w:szCs w:val="24"/>
        </w:rPr>
      </w:pPr>
      <w:r w:rsidRPr="004D5222">
        <w:rPr>
          <w:rFonts w:ascii="Courier New" w:hAnsi="Courier New" w:cs="Courier New"/>
          <w:szCs w:val="24"/>
        </w:rPr>
        <w:t>Limit unnecessary lateral communications</w:t>
      </w:r>
      <w:r>
        <w:rPr>
          <w:rFonts w:ascii="Courier New" w:hAnsi="Courier New" w:cs="Courier New"/>
          <w:szCs w:val="24"/>
        </w:rPr>
        <w:t xml:space="preserve"> (i.e., aligned with the intent of NERC CIP-005-5 R1)</w:t>
      </w:r>
      <w:r w:rsidRPr="004D5222">
        <w:rPr>
          <w:rFonts w:ascii="Courier New" w:hAnsi="Courier New" w:cs="Courier New"/>
          <w:szCs w:val="24"/>
        </w:rPr>
        <w:t>.</w:t>
      </w:r>
    </w:p>
    <w:p w14:paraId="05ECC3E2" w14:textId="77777777" w:rsidR="00935CF6" w:rsidRPr="004D5222" w:rsidRDefault="00935CF6" w:rsidP="00D4079B">
      <w:pPr>
        <w:pStyle w:val="PUCL5Hanging051"/>
        <w:numPr>
          <w:ilvl w:val="0"/>
          <w:numId w:val="78"/>
        </w:numPr>
        <w:spacing w:after="240"/>
        <w:outlineLvl w:val="5"/>
        <w:rPr>
          <w:rFonts w:ascii="Courier New" w:hAnsi="Courier New" w:cs="Courier New"/>
          <w:szCs w:val="24"/>
        </w:rPr>
      </w:pPr>
      <w:r w:rsidRPr="004D5222">
        <w:rPr>
          <w:rFonts w:ascii="Courier New" w:hAnsi="Courier New" w:cs="Courier New"/>
          <w:szCs w:val="24"/>
        </w:rPr>
        <w:t>Harden network devices</w:t>
      </w:r>
      <w:r>
        <w:rPr>
          <w:rFonts w:ascii="Courier New" w:hAnsi="Courier New" w:cs="Courier New"/>
          <w:szCs w:val="24"/>
        </w:rPr>
        <w:t xml:space="preserve"> (i.e., aligned with the intent of NERC CIP-007-6 R1)</w:t>
      </w:r>
      <w:r w:rsidRPr="004D5222">
        <w:rPr>
          <w:rFonts w:ascii="Courier New" w:hAnsi="Courier New" w:cs="Courier New"/>
          <w:szCs w:val="24"/>
        </w:rPr>
        <w:t>.</w:t>
      </w:r>
    </w:p>
    <w:p w14:paraId="67235E4F" w14:textId="77777777" w:rsidR="00935CF6" w:rsidRPr="004D5222" w:rsidRDefault="00935CF6" w:rsidP="00D4079B">
      <w:pPr>
        <w:pStyle w:val="PUCL5Hanging051"/>
        <w:numPr>
          <w:ilvl w:val="0"/>
          <w:numId w:val="78"/>
        </w:numPr>
        <w:spacing w:after="240"/>
        <w:outlineLvl w:val="5"/>
        <w:rPr>
          <w:rFonts w:ascii="Courier New" w:hAnsi="Courier New" w:cs="Courier New"/>
          <w:szCs w:val="24"/>
        </w:rPr>
      </w:pPr>
      <w:r w:rsidRPr="004D5222">
        <w:rPr>
          <w:rFonts w:ascii="Courier New" w:hAnsi="Courier New" w:cs="Courier New"/>
          <w:szCs w:val="24"/>
        </w:rPr>
        <w:t>Secure access to infrastructure devices</w:t>
      </w:r>
      <w:r>
        <w:rPr>
          <w:rFonts w:ascii="Courier New" w:hAnsi="Courier New" w:cs="Courier New"/>
          <w:szCs w:val="24"/>
        </w:rPr>
        <w:t xml:space="preserve"> (i.e., aligned with the intent of NERC CIP-004-6 R4)</w:t>
      </w:r>
      <w:r w:rsidRPr="004D5222">
        <w:rPr>
          <w:rFonts w:ascii="Courier New" w:hAnsi="Courier New" w:cs="Courier New"/>
          <w:szCs w:val="24"/>
        </w:rPr>
        <w:t>.</w:t>
      </w:r>
    </w:p>
    <w:p w14:paraId="52E5F927" w14:textId="77777777" w:rsidR="00935CF6" w:rsidRPr="004D5222" w:rsidRDefault="00935CF6" w:rsidP="00D4079B">
      <w:pPr>
        <w:pStyle w:val="PUCL5Hanging051"/>
        <w:numPr>
          <w:ilvl w:val="0"/>
          <w:numId w:val="78"/>
        </w:numPr>
        <w:spacing w:after="240"/>
        <w:outlineLvl w:val="5"/>
        <w:rPr>
          <w:rFonts w:ascii="Courier New" w:hAnsi="Courier New" w:cs="Courier New"/>
          <w:szCs w:val="24"/>
        </w:rPr>
      </w:pPr>
      <w:r w:rsidRPr="004D5222">
        <w:rPr>
          <w:rFonts w:ascii="Courier New" w:hAnsi="Courier New" w:cs="Courier New"/>
          <w:szCs w:val="24"/>
        </w:rPr>
        <w:t>Perform out-of-band (OoB) network management</w:t>
      </w:r>
      <w:r>
        <w:rPr>
          <w:rFonts w:ascii="Courier New" w:hAnsi="Courier New" w:cs="Courier New"/>
          <w:szCs w:val="24"/>
        </w:rPr>
        <w:t xml:space="preserve"> (i.e., aligned with the intent of NERC CIP-005-5 R2)</w:t>
      </w:r>
      <w:r w:rsidRPr="004D5222">
        <w:rPr>
          <w:rFonts w:ascii="Courier New" w:hAnsi="Courier New" w:cs="Courier New"/>
          <w:szCs w:val="24"/>
        </w:rPr>
        <w:t>.</w:t>
      </w:r>
    </w:p>
    <w:p w14:paraId="5B94420E" w14:textId="77777777" w:rsidR="00935CF6" w:rsidRDefault="00935CF6" w:rsidP="00D4079B">
      <w:pPr>
        <w:pStyle w:val="PUCL5Hanging051"/>
        <w:numPr>
          <w:ilvl w:val="0"/>
          <w:numId w:val="78"/>
        </w:numPr>
        <w:spacing w:after="240"/>
        <w:outlineLvl w:val="5"/>
        <w:rPr>
          <w:rFonts w:ascii="Courier New" w:hAnsi="Courier New" w:cs="Courier New"/>
          <w:szCs w:val="24"/>
        </w:rPr>
      </w:pPr>
      <w:r w:rsidRPr="004D5222">
        <w:rPr>
          <w:rFonts w:ascii="Courier New" w:hAnsi="Courier New" w:cs="Courier New"/>
          <w:szCs w:val="24"/>
        </w:rPr>
        <w:t>Validate integrity of hardware and software</w:t>
      </w:r>
      <w:r>
        <w:rPr>
          <w:rFonts w:ascii="Courier New" w:hAnsi="Courier New" w:cs="Courier New"/>
          <w:szCs w:val="24"/>
        </w:rPr>
        <w:t xml:space="preserve"> (i.e., aligned with the intent of NERC CIP-010-3 R1 and NERC CIP-006-6 R1 Part 10)</w:t>
      </w:r>
      <w:r w:rsidRPr="004D5222">
        <w:rPr>
          <w:rFonts w:ascii="Courier New" w:hAnsi="Courier New" w:cs="Courier New"/>
          <w:szCs w:val="24"/>
        </w:rPr>
        <w:t>.</w:t>
      </w:r>
    </w:p>
    <w:p w14:paraId="61B6FAB6" w14:textId="7AC399ED" w:rsidR="00935CF6" w:rsidRPr="004D5222" w:rsidRDefault="00935CF6" w:rsidP="00935CF6">
      <w:pPr>
        <w:pStyle w:val="PUCL5Hanging051"/>
        <w:spacing w:after="240"/>
        <w:ind w:left="3420" w:hanging="720"/>
        <w:outlineLvl w:val="5"/>
        <w:rPr>
          <w:rFonts w:ascii="Courier New" w:hAnsi="Courier New" w:cs="Courier New"/>
          <w:szCs w:val="24"/>
        </w:rPr>
      </w:pPr>
      <w:r w:rsidRPr="00402115">
        <w:rPr>
          <w:rFonts w:ascii="Courier New" w:hAnsi="Courier New" w:cs="Courier New"/>
          <w:szCs w:val="24"/>
        </w:rPr>
        <w:t>(iii)</w:t>
      </w:r>
      <w:r w:rsidRPr="00C876FA">
        <w:rPr>
          <w:rFonts w:ascii="Courier New" w:hAnsi="Courier New" w:cs="Courier New"/>
          <w:szCs w:val="24"/>
          <w:u w:val="single"/>
        </w:rPr>
        <w:t>Endpoint and Server</w:t>
      </w:r>
      <w:r>
        <w:rPr>
          <w:rFonts w:ascii="Courier New" w:hAnsi="Courier New" w:cs="Courier New"/>
          <w:szCs w:val="24"/>
          <w:u w:val="single"/>
        </w:rPr>
        <w:t xml:space="preserve"> </w:t>
      </w:r>
      <w:r w:rsidRPr="00C876FA">
        <w:rPr>
          <w:rFonts w:ascii="Courier New" w:hAnsi="Courier New" w:cs="Courier New"/>
          <w:szCs w:val="24"/>
          <w:u w:val="single"/>
        </w:rPr>
        <w:t>Security</w:t>
      </w:r>
      <w:r w:rsidRPr="004B302D">
        <w:rPr>
          <w:rFonts w:ascii="Courier New" w:hAnsi="Courier New" w:cs="Courier New"/>
          <w:szCs w:val="24"/>
        </w:rPr>
        <w:t>.</w:t>
      </w:r>
      <w:r>
        <w:rPr>
          <w:rFonts w:ascii="Courier New" w:hAnsi="Courier New" w:cs="Courier New"/>
          <w:szCs w:val="24"/>
        </w:rPr>
        <w:t xml:space="preserve">  </w:t>
      </w:r>
      <w:r w:rsidR="00210CB4">
        <w:rPr>
          <w:rFonts w:ascii="Courier New" w:hAnsi="Courier New" w:cs="Courier New"/>
          <w:szCs w:val="24"/>
        </w:rPr>
        <w:t>Subscriber Organization</w:t>
      </w:r>
      <w:r>
        <w:rPr>
          <w:rFonts w:ascii="Courier New" w:hAnsi="Courier New" w:cs="Courier New"/>
          <w:szCs w:val="24"/>
        </w:rPr>
        <w:t xml:space="preserve"> shall implement appropriate endpoint and server security processes and practices commensurate with the level of risk as determined by periodic risk assessments:</w:t>
      </w:r>
    </w:p>
    <w:p w14:paraId="43BCF9F9" w14:textId="77777777" w:rsidR="00935CF6" w:rsidRDefault="00935CF6" w:rsidP="00D4079B">
      <w:pPr>
        <w:pStyle w:val="PUCL5Hanging051"/>
        <w:numPr>
          <w:ilvl w:val="0"/>
          <w:numId w:val="78"/>
        </w:numPr>
        <w:spacing w:after="240"/>
        <w:outlineLvl w:val="5"/>
        <w:rPr>
          <w:rFonts w:ascii="Courier New" w:hAnsi="Courier New" w:cs="Courier New"/>
          <w:szCs w:val="24"/>
        </w:rPr>
      </w:pPr>
      <w:r>
        <w:rPr>
          <w:rFonts w:ascii="Courier New" w:hAnsi="Courier New" w:cs="Courier New"/>
          <w:szCs w:val="24"/>
        </w:rPr>
        <w:t>M</w:t>
      </w:r>
      <w:r w:rsidRPr="00C876FA">
        <w:rPr>
          <w:rFonts w:ascii="Courier New" w:hAnsi="Courier New" w:cs="Courier New"/>
          <w:szCs w:val="24"/>
        </w:rPr>
        <w:t>echanisms to identify vulnerabilities and apply security patches</w:t>
      </w:r>
      <w:r>
        <w:rPr>
          <w:rFonts w:ascii="Courier New" w:hAnsi="Courier New" w:cs="Courier New"/>
          <w:szCs w:val="24"/>
        </w:rPr>
        <w:t xml:space="preserve"> in a timely manner (i.e., aligned with the intent of NERC CIP-007-6 R2).</w:t>
      </w:r>
    </w:p>
    <w:p w14:paraId="43CEA7D7" w14:textId="77777777" w:rsidR="00935CF6" w:rsidRDefault="00935CF6" w:rsidP="00D4079B">
      <w:pPr>
        <w:pStyle w:val="PUCL5Hanging051"/>
        <w:numPr>
          <w:ilvl w:val="0"/>
          <w:numId w:val="78"/>
        </w:numPr>
        <w:spacing w:after="240"/>
        <w:outlineLvl w:val="5"/>
        <w:rPr>
          <w:rFonts w:ascii="Courier New" w:hAnsi="Courier New" w:cs="Courier New"/>
          <w:szCs w:val="24"/>
        </w:rPr>
      </w:pPr>
      <w:r w:rsidRPr="006477EC">
        <w:rPr>
          <w:rFonts w:ascii="Courier New" w:hAnsi="Courier New" w:cs="Courier New"/>
          <w:szCs w:val="24"/>
        </w:rPr>
        <w:lastRenderedPageBreak/>
        <w:t xml:space="preserve">Malware </w:t>
      </w:r>
      <w:r>
        <w:rPr>
          <w:rFonts w:ascii="Courier New" w:hAnsi="Courier New" w:cs="Courier New"/>
          <w:szCs w:val="24"/>
        </w:rPr>
        <w:t>d</w:t>
      </w:r>
      <w:r w:rsidRPr="006477EC">
        <w:rPr>
          <w:rFonts w:ascii="Courier New" w:hAnsi="Courier New" w:cs="Courier New"/>
          <w:szCs w:val="24"/>
        </w:rPr>
        <w:t xml:space="preserve">efense and </w:t>
      </w:r>
      <w:r>
        <w:rPr>
          <w:rFonts w:ascii="Courier New" w:hAnsi="Courier New" w:cs="Courier New"/>
          <w:szCs w:val="24"/>
        </w:rPr>
        <w:t>a</w:t>
      </w:r>
      <w:r w:rsidRPr="006477EC">
        <w:rPr>
          <w:rFonts w:ascii="Courier New" w:hAnsi="Courier New" w:cs="Courier New"/>
          <w:szCs w:val="24"/>
        </w:rPr>
        <w:t>nti-</w:t>
      </w:r>
      <w:r w:rsidRPr="00DC01D1">
        <w:rPr>
          <w:rFonts w:ascii="Courier New" w:hAnsi="Courier New" w:cs="Courier New"/>
          <w:szCs w:val="24"/>
        </w:rPr>
        <w:t>phishing</w:t>
      </w:r>
      <w:r>
        <w:rPr>
          <w:rFonts w:ascii="Courier New" w:hAnsi="Courier New" w:cs="Courier New"/>
          <w:szCs w:val="24"/>
        </w:rPr>
        <w:t xml:space="preserve"> capabilities (i.e., aligned with the intent of NERC CIP-007-6 R3)</w:t>
      </w:r>
      <w:r w:rsidRPr="004D5222">
        <w:rPr>
          <w:rFonts w:ascii="Courier New" w:hAnsi="Courier New" w:cs="Courier New"/>
          <w:szCs w:val="24"/>
        </w:rPr>
        <w:t>.</w:t>
      </w:r>
    </w:p>
    <w:p w14:paraId="6A09A989" w14:textId="77777777" w:rsidR="00935CF6" w:rsidRDefault="00935CF6" w:rsidP="00D4079B">
      <w:pPr>
        <w:pStyle w:val="PUCL5Hanging051"/>
        <w:numPr>
          <w:ilvl w:val="0"/>
          <w:numId w:val="78"/>
        </w:numPr>
        <w:spacing w:after="240"/>
        <w:outlineLvl w:val="5"/>
        <w:rPr>
          <w:rFonts w:ascii="Courier New" w:hAnsi="Courier New" w:cs="Courier New"/>
          <w:szCs w:val="24"/>
        </w:rPr>
      </w:pPr>
      <w:r>
        <w:rPr>
          <w:rFonts w:ascii="Courier New" w:hAnsi="Courier New" w:cs="Courier New"/>
          <w:szCs w:val="24"/>
        </w:rPr>
        <w:t xml:space="preserve">Access Controls to enforce the least privilege principle and provide </w:t>
      </w:r>
      <w:r w:rsidRPr="006477EC">
        <w:rPr>
          <w:rFonts w:ascii="Courier New" w:hAnsi="Courier New" w:cs="Courier New"/>
          <w:szCs w:val="24"/>
        </w:rPr>
        <w:t xml:space="preserve">access </w:t>
      </w:r>
      <w:r>
        <w:rPr>
          <w:rFonts w:ascii="Courier New" w:hAnsi="Courier New" w:cs="Courier New"/>
          <w:szCs w:val="24"/>
        </w:rPr>
        <w:t xml:space="preserve">to </w:t>
      </w:r>
      <w:r w:rsidRPr="006477EC">
        <w:rPr>
          <w:rFonts w:ascii="Courier New" w:hAnsi="Courier New" w:cs="Courier New"/>
          <w:szCs w:val="24"/>
        </w:rPr>
        <w:t>resources</w:t>
      </w:r>
      <w:r>
        <w:rPr>
          <w:rFonts w:ascii="Courier New" w:hAnsi="Courier New" w:cs="Courier New"/>
          <w:szCs w:val="24"/>
        </w:rPr>
        <w:t xml:space="preserve"> only for </w:t>
      </w:r>
      <w:r w:rsidRPr="006477EC">
        <w:rPr>
          <w:rFonts w:ascii="Courier New" w:hAnsi="Courier New" w:cs="Courier New"/>
          <w:szCs w:val="24"/>
        </w:rPr>
        <w:t>authorized users</w:t>
      </w:r>
      <w:r>
        <w:rPr>
          <w:rFonts w:ascii="Courier New" w:hAnsi="Courier New" w:cs="Courier New"/>
          <w:szCs w:val="24"/>
        </w:rPr>
        <w:t xml:space="preserve"> (i.e., aligned with the intent of NERC CIP-004-6 R4).</w:t>
      </w:r>
    </w:p>
    <w:p w14:paraId="0FB9E316" w14:textId="77777777" w:rsidR="00935CF6" w:rsidRPr="006477EC" w:rsidRDefault="00935CF6" w:rsidP="00D4079B">
      <w:pPr>
        <w:pStyle w:val="PUCL5Hanging051"/>
        <w:numPr>
          <w:ilvl w:val="0"/>
          <w:numId w:val="78"/>
        </w:numPr>
        <w:spacing w:after="240"/>
        <w:outlineLvl w:val="5"/>
        <w:rPr>
          <w:rFonts w:ascii="Courier New" w:hAnsi="Courier New" w:cs="Courier New"/>
          <w:szCs w:val="24"/>
        </w:rPr>
      </w:pPr>
      <w:r>
        <w:rPr>
          <w:rFonts w:ascii="Courier New" w:hAnsi="Courier New" w:cs="Courier New"/>
          <w:szCs w:val="24"/>
        </w:rPr>
        <w:t xml:space="preserve">Secure authentication mechanisms including multi-factor authentication for systems with higher risk exposure (i.e., aligned with the intent of NERC CIP-007-6 R5 and NERC CIP-005-5 R2). </w:t>
      </w:r>
    </w:p>
    <w:p w14:paraId="69496F33" w14:textId="77777777" w:rsidR="00935CF6" w:rsidRPr="00F14FDC" w:rsidRDefault="00935CF6" w:rsidP="00D4079B">
      <w:pPr>
        <w:pStyle w:val="PUCL5Hanging051"/>
        <w:numPr>
          <w:ilvl w:val="0"/>
          <w:numId w:val="78"/>
        </w:numPr>
        <w:spacing w:after="240"/>
        <w:outlineLvl w:val="5"/>
        <w:rPr>
          <w:rStyle w:val="CommentReference"/>
          <w:rFonts w:cs="Courier New"/>
          <w:szCs w:val="24"/>
        </w:rPr>
      </w:pPr>
      <w:r>
        <w:rPr>
          <w:rFonts w:ascii="Courier New" w:hAnsi="Courier New" w:cs="Courier New"/>
          <w:szCs w:val="24"/>
        </w:rPr>
        <w:t>D</w:t>
      </w:r>
      <w:r w:rsidRPr="006477EC">
        <w:rPr>
          <w:rFonts w:ascii="Courier New" w:hAnsi="Courier New" w:cs="Courier New"/>
          <w:szCs w:val="24"/>
        </w:rPr>
        <w:t>ata confidentiality</w:t>
      </w:r>
      <w:r>
        <w:rPr>
          <w:rFonts w:ascii="Courier New" w:hAnsi="Courier New" w:cs="Courier New"/>
          <w:szCs w:val="24"/>
        </w:rPr>
        <w:t>, p</w:t>
      </w:r>
      <w:r w:rsidRPr="006477EC">
        <w:rPr>
          <w:rFonts w:ascii="Courier New" w:hAnsi="Courier New" w:cs="Courier New"/>
          <w:szCs w:val="24"/>
        </w:rPr>
        <w:t>rotection</w:t>
      </w:r>
      <w:r>
        <w:rPr>
          <w:rFonts w:ascii="Courier New" w:hAnsi="Courier New" w:cs="Courier New"/>
          <w:szCs w:val="24"/>
        </w:rPr>
        <w:t xml:space="preserve">, and </w:t>
      </w:r>
      <w:r w:rsidRPr="006477EC">
        <w:rPr>
          <w:rFonts w:ascii="Courier New" w:hAnsi="Courier New" w:cs="Courier New"/>
          <w:szCs w:val="24"/>
        </w:rPr>
        <w:t>encryption technologies for endpoints, servers</w:t>
      </w:r>
      <w:r>
        <w:rPr>
          <w:rFonts w:ascii="Courier New" w:hAnsi="Courier New" w:cs="Courier New"/>
          <w:szCs w:val="24"/>
        </w:rPr>
        <w:t>,</w:t>
      </w:r>
      <w:r w:rsidRPr="006477EC">
        <w:rPr>
          <w:rFonts w:ascii="Courier New" w:hAnsi="Courier New" w:cs="Courier New"/>
          <w:szCs w:val="24"/>
        </w:rPr>
        <w:t xml:space="preserve"> and mobile devices</w:t>
      </w:r>
      <w:r>
        <w:rPr>
          <w:rFonts w:ascii="Courier New" w:hAnsi="Courier New" w:cs="Courier New"/>
          <w:szCs w:val="24"/>
        </w:rPr>
        <w:t xml:space="preserve"> (i.e., aligned with the intent of NERC CIP-011-2 R1 and NERC CIP-005-5 R2)</w:t>
      </w:r>
      <w:r w:rsidRPr="006477EC">
        <w:rPr>
          <w:rFonts w:ascii="Courier New" w:hAnsi="Courier New" w:cs="Courier New"/>
          <w:szCs w:val="24"/>
        </w:rPr>
        <w:t xml:space="preserve">. </w:t>
      </w:r>
    </w:p>
    <w:p w14:paraId="413BD7CF" w14:textId="6C4D1DF2" w:rsidR="00935CF6" w:rsidRPr="006477EC" w:rsidRDefault="00210CB4" w:rsidP="00935CF6">
      <w:pPr>
        <w:pStyle w:val="PUCL5Hanging051"/>
        <w:spacing w:after="240"/>
        <w:ind w:left="3960"/>
        <w:outlineLvl w:val="5"/>
        <w:rPr>
          <w:rFonts w:ascii="Courier New" w:hAnsi="Courier New" w:cs="Courier New"/>
          <w:szCs w:val="24"/>
        </w:rPr>
      </w:pPr>
      <w:r>
        <w:rPr>
          <w:rFonts w:ascii="Courier New" w:hAnsi="Courier New" w:cs="Courier New"/>
          <w:szCs w:val="24"/>
        </w:rPr>
        <w:t>Subscriber Organization</w:t>
      </w:r>
      <w:r w:rsidR="00935CF6" w:rsidRPr="006477EC">
        <w:rPr>
          <w:rFonts w:ascii="Courier New" w:hAnsi="Courier New" w:cs="Courier New"/>
          <w:szCs w:val="24"/>
        </w:rPr>
        <w:t xml:space="preserve"> shall (consistent with the following sentence) ensure that no malicious software (</w:t>
      </w:r>
      <w:r w:rsidR="00935CF6">
        <w:rPr>
          <w:rFonts w:ascii="Courier New" w:hAnsi="Courier New" w:cs="Courier New"/>
          <w:szCs w:val="24"/>
        </w:rPr>
        <w:t>"</w:t>
      </w:r>
      <w:r w:rsidR="00935CF6" w:rsidRPr="00402115">
        <w:rPr>
          <w:rFonts w:ascii="Courier New" w:hAnsi="Courier New" w:cs="Courier New"/>
          <w:szCs w:val="24"/>
          <w:u w:val="single"/>
        </w:rPr>
        <w:t>Malware</w:t>
      </w:r>
      <w:r w:rsidR="00935CF6">
        <w:rPr>
          <w:rFonts w:ascii="Courier New" w:hAnsi="Courier New" w:cs="Courier New"/>
          <w:szCs w:val="24"/>
        </w:rPr>
        <w:t>"</w:t>
      </w:r>
      <w:r w:rsidR="00935CF6" w:rsidRPr="006477EC">
        <w:rPr>
          <w:rFonts w:ascii="Courier New" w:hAnsi="Courier New" w:cs="Courier New"/>
          <w:szCs w:val="24"/>
        </w:rPr>
        <w:t xml:space="preserve">) or unauthorized code is introduced into any aspect of the Facility, Interconnection Facilities, the Company Systems interfacing with the Facility and Interconnection Facilities, and any of </w:t>
      </w:r>
      <w:r>
        <w:rPr>
          <w:rFonts w:ascii="Courier New" w:hAnsi="Courier New" w:cs="Courier New"/>
          <w:szCs w:val="24"/>
        </w:rPr>
        <w:t>Subscriber Organization</w:t>
      </w:r>
      <w:r w:rsidR="00935CF6" w:rsidRPr="006477EC">
        <w:rPr>
          <w:rFonts w:ascii="Courier New" w:hAnsi="Courier New" w:cs="Courier New"/>
          <w:szCs w:val="24"/>
        </w:rPr>
        <w:t xml:space="preserve">'s critical control systems or processes used by </w:t>
      </w:r>
      <w:r>
        <w:rPr>
          <w:rFonts w:ascii="Courier New" w:hAnsi="Courier New" w:cs="Courier New"/>
          <w:szCs w:val="24"/>
        </w:rPr>
        <w:t>Subscriber Organization</w:t>
      </w:r>
      <w:r w:rsidR="00935CF6" w:rsidRPr="006477EC">
        <w:rPr>
          <w:rFonts w:ascii="Courier New" w:hAnsi="Courier New" w:cs="Courier New"/>
          <w:szCs w:val="24"/>
        </w:rPr>
        <w:t xml:space="preserve"> to provide energy, including the information, data and other materials delivered by or on behalf of </w:t>
      </w:r>
      <w:r>
        <w:rPr>
          <w:rFonts w:ascii="Courier New" w:hAnsi="Courier New" w:cs="Courier New"/>
          <w:szCs w:val="24"/>
        </w:rPr>
        <w:t>Subscriber Organization</w:t>
      </w:r>
      <w:r w:rsidR="00935CF6" w:rsidRPr="006477EC">
        <w:rPr>
          <w:rFonts w:ascii="Courier New" w:hAnsi="Courier New" w:cs="Courier New"/>
          <w:szCs w:val="24"/>
        </w:rPr>
        <w:t xml:space="preserve"> to Company, (collectively, the "</w:t>
      </w:r>
      <w:r w:rsidR="00935CF6" w:rsidRPr="006477EC">
        <w:rPr>
          <w:rFonts w:ascii="Courier New" w:hAnsi="Courier New" w:cs="Courier New"/>
          <w:szCs w:val="24"/>
          <w:u w:val="single"/>
        </w:rPr>
        <w:t>Environment"</w:t>
      </w:r>
      <w:r w:rsidR="00935CF6" w:rsidRPr="006477EC">
        <w:rPr>
          <w:rFonts w:ascii="Courier New" w:hAnsi="Courier New" w:cs="Courier New"/>
          <w:szCs w:val="24"/>
        </w:rPr>
        <w:t>).</w:t>
      </w:r>
      <w:r w:rsidR="00935CF6">
        <w:rPr>
          <w:rFonts w:ascii="Courier New" w:hAnsi="Courier New" w:cs="Courier New"/>
          <w:szCs w:val="24"/>
        </w:rPr>
        <w:t xml:space="preserve"> </w:t>
      </w:r>
      <w:r w:rsidR="00935CF6" w:rsidRPr="006477EC">
        <w:rPr>
          <w:rFonts w:ascii="Courier New" w:hAnsi="Courier New" w:cs="Courier New"/>
          <w:szCs w:val="24"/>
        </w:rPr>
        <w:t xml:space="preserve"> </w:t>
      </w:r>
      <w:r>
        <w:rPr>
          <w:rFonts w:ascii="Courier New" w:hAnsi="Courier New" w:cs="Courier New"/>
          <w:szCs w:val="24"/>
        </w:rPr>
        <w:t>Subscriber Organization</w:t>
      </w:r>
      <w:r w:rsidR="00935CF6" w:rsidRPr="006477EC">
        <w:rPr>
          <w:rFonts w:ascii="Courier New" w:hAnsi="Courier New" w:cs="Courier New"/>
          <w:szCs w:val="24"/>
        </w:rPr>
        <w:t xml:space="preserve"> shall periodically review, analyze and implement improvements to and upgrades of its Malware prevention and detection programs and processes that are commercially reasonable and consistent with the then current </w:t>
      </w:r>
      <w:r w:rsidR="00935CF6" w:rsidRPr="006477EC">
        <w:rPr>
          <w:rFonts w:ascii="Courier New" w:hAnsi="Courier New" w:cs="Courier New"/>
          <w:szCs w:val="24"/>
        </w:rPr>
        <w:lastRenderedPageBreak/>
        <w:t xml:space="preserve">technology industry's standards and, in any case, not less robust than the programs and processes implemented by </w:t>
      </w:r>
      <w:r>
        <w:rPr>
          <w:rFonts w:ascii="Courier New" w:hAnsi="Courier New" w:cs="Courier New"/>
          <w:szCs w:val="24"/>
        </w:rPr>
        <w:t>Subscriber Organization</w:t>
      </w:r>
      <w:r w:rsidR="00935CF6" w:rsidRPr="006477EC">
        <w:rPr>
          <w:rFonts w:ascii="Courier New" w:hAnsi="Courier New" w:cs="Courier New"/>
          <w:szCs w:val="24"/>
        </w:rPr>
        <w:t xml:space="preserve"> with respect to its own information systems. </w:t>
      </w:r>
      <w:r w:rsidR="00935CF6" w:rsidRPr="006477EC" w:rsidDel="003F18D5">
        <w:rPr>
          <w:rFonts w:ascii="Courier New" w:hAnsi="Courier New" w:cs="Courier New"/>
          <w:szCs w:val="24"/>
        </w:rPr>
        <w:t xml:space="preserve"> </w:t>
      </w:r>
    </w:p>
    <w:p w14:paraId="2FD309B3" w14:textId="5959C311" w:rsidR="00935CF6" w:rsidRPr="00C9654D" w:rsidRDefault="00935CF6" w:rsidP="00935CF6">
      <w:pPr>
        <w:pStyle w:val="PUCL5Hanging051"/>
        <w:spacing w:after="240"/>
        <w:ind w:left="3420" w:hanging="720"/>
        <w:outlineLvl w:val="5"/>
        <w:rPr>
          <w:rFonts w:ascii="Courier New" w:hAnsi="Courier New" w:cs="Courier New"/>
          <w:szCs w:val="24"/>
        </w:rPr>
      </w:pPr>
      <w:r w:rsidRPr="004B302D">
        <w:rPr>
          <w:rFonts w:ascii="Courier New" w:hAnsi="Courier New" w:cs="Courier New"/>
          <w:szCs w:val="24"/>
        </w:rPr>
        <w:t>(i</w:t>
      </w:r>
      <w:r>
        <w:rPr>
          <w:rFonts w:ascii="Courier New" w:hAnsi="Courier New" w:cs="Courier New"/>
          <w:szCs w:val="24"/>
        </w:rPr>
        <w:t>v</w:t>
      </w:r>
      <w:r w:rsidRPr="004B302D">
        <w:rPr>
          <w:rFonts w:ascii="Courier New" w:hAnsi="Courier New" w:cs="Courier New"/>
          <w:szCs w:val="24"/>
        </w:rPr>
        <w:t>)</w:t>
      </w:r>
      <w:r>
        <w:rPr>
          <w:rFonts w:ascii="Courier New" w:hAnsi="Courier New" w:cs="Courier New"/>
          <w:szCs w:val="24"/>
        </w:rPr>
        <w:tab/>
      </w:r>
      <w:r w:rsidRPr="00402115">
        <w:rPr>
          <w:rFonts w:ascii="Courier New" w:hAnsi="Courier New" w:cs="Courier New"/>
          <w:szCs w:val="24"/>
          <w:u w:val="single"/>
        </w:rPr>
        <w:t>Cybersecurity Program</w:t>
      </w:r>
      <w:r>
        <w:rPr>
          <w:rFonts w:ascii="Courier New" w:hAnsi="Courier New" w:cs="Courier New"/>
          <w:szCs w:val="24"/>
        </w:rPr>
        <w:t xml:space="preserve">.  </w:t>
      </w:r>
      <w:r w:rsidR="00210CB4">
        <w:rPr>
          <w:rFonts w:ascii="Courier New" w:hAnsi="Courier New" w:cs="Courier New"/>
          <w:szCs w:val="24"/>
        </w:rPr>
        <w:t>Subscriber Organization</w:t>
      </w:r>
      <w:r w:rsidRPr="00C9654D">
        <w:rPr>
          <w:rFonts w:ascii="Courier New" w:hAnsi="Courier New" w:cs="Courier New"/>
          <w:szCs w:val="24"/>
        </w:rPr>
        <w:t xml:space="preserve"> </w:t>
      </w:r>
      <w:r>
        <w:rPr>
          <w:rFonts w:ascii="Courier New" w:hAnsi="Courier New" w:cs="Courier New"/>
          <w:szCs w:val="24"/>
        </w:rPr>
        <w:t>sha</w:t>
      </w:r>
      <w:r w:rsidRPr="00C9654D">
        <w:rPr>
          <w:rFonts w:ascii="Courier New" w:hAnsi="Courier New" w:cs="Courier New"/>
          <w:szCs w:val="24"/>
        </w:rPr>
        <w:t>ll establish and maintain a continuous cybersecurity program</w:t>
      </w:r>
      <w:r>
        <w:rPr>
          <w:rFonts w:ascii="Courier New" w:hAnsi="Courier New" w:cs="Courier New"/>
          <w:szCs w:val="24"/>
        </w:rPr>
        <w:t xml:space="preserve"> (i.e., aligned with the intent of NERC CIP-003-6)</w:t>
      </w:r>
      <w:r w:rsidRPr="00C9654D">
        <w:rPr>
          <w:rFonts w:ascii="Courier New" w:hAnsi="Courier New" w:cs="Courier New"/>
          <w:szCs w:val="24"/>
        </w:rPr>
        <w:t xml:space="preserve"> </w:t>
      </w:r>
      <w:r>
        <w:rPr>
          <w:rFonts w:ascii="Courier New" w:hAnsi="Courier New" w:cs="Courier New"/>
          <w:szCs w:val="24"/>
        </w:rPr>
        <w:t>that</w:t>
      </w:r>
      <w:r w:rsidRPr="00C9654D">
        <w:rPr>
          <w:rFonts w:ascii="Courier New" w:hAnsi="Courier New" w:cs="Courier New"/>
          <w:szCs w:val="24"/>
        </w:rPr>
        <w:t xml:space="preserve"> enable</w:t>
      </w:r>
      <w:r>
        <w:rPr>
          <w:rFonts w:ascii="Courier New" w:hAnsi="Courier New" w:cs="Courier New"/>
          <w:szCs w:val="24"/>
        </w:rPr>
        <w:t>s</w:t>
      </w:r>
      <w:r w:rsidRPr="00C9654D">
        <w:rPr>
          <w:rFonts w:ascii="Courier New" w:hAnsi="Courier New" w:cs="Courier New"/>
          <w:szCs w:val="24"/>
        </w:rPr>
        <w:t xml:space="preserve"> the </w:t>
      </w:r>
      <w:r w:rsidR="00210CB4">
        <w:rPr>
          <w:rFonts w:ascii="Courier New" w:hAnsi="Courier New" w:cs="Courier New"/>
          <w:szCs w:val="24"/>
        </w:rPr>
        <w:t>Subscriber Organization</w:t>
      </w:r>
      <w:r w:rsidRPr="00C9654D">
        <w:rPr>
          <w:rFonts w:ascii="Courier New" w:hAnsi="Courier New" w:cs="Courier New"/>
          <w:szCs w:val="24"/>
        </w:rPr>
        <w:t xml:space="preserve"> (or its </w:t>
      </w:r>
      <w:r>
        <w:rPr>
          <w:rFonts w:ascii="Courier New" w:hAnsi="Courier New" w:cs="Courier New"/>
          <w:szCs w:val="24"/>
        </w:rPr>
        <w:t>designated</w:t>
      </w:r>
      <w:r w:rsidRPr="00C9654D">
        <w:rPr>
          <w:rFonts w:ascii="Courier New" w:hAnsi="Courier New" w:cs="Courier New"/>
          <w:szCs w:val="24"/>
        </w:rPr>
        <w:t xml:space="preserve"> third party) to:</w:t>
      </w:r>
    </w:p>
    <w:p w14:paraId="4E27E846" w14:textId="77777777" w:rsidR="00935CF6" w:rsidRPr="00C9654D" w:rsidRDefault="00935CF6" w:rsidP="00935CF6">
      <w:pPr>
        <w:pStyle w:val="PUCL5Hanging051"/>
        <w:spacing w:after="240"/>
        <w:ind w:left="4140" w:hanging="720"/>
        <w:outlineLvl w:val="5"/>
        <w:rPr>
          <w:rFonts w:ascii="Courier New" w:hAnsi="Courier New" w:cs="Courier New"/>
          <w:szCs w:val="24"/>
        </w:rPr>
      </w:pPr>
      <w:r>
        <w:rPr>
          <w:rFonts w:ascii="Courier New" w:hAnsi="Courier New" w:cs="Courier New"/>
          <w:szCs w:val="24"/>
        </w:rPr>
        <w:t>(a</w:t>
      </w:r>
      <w:r w:rsidRPr="00C9654D">
        <w:rPr>
          <w:rFonts w:ascii="Courier New" w:hAnsi="Courier New" w:cs="Courier New"/>
          <w:szCs w:val="24"/>
        </w:rPr>
        <w:t>a)</w:t>
      </w:r>
      <w:r w:rsidRPr="00C9654D">
        <w:rPr>
          <w:rFonts w:ascii="Courier New" w:hAnsi="Courier New" w:cs="Courier New"/>
          <w:szCs w:val="24"/>
        </w:rPr>
        <w:tab/>
        <w:t>Define the scope and boundaries, policies, and organizational structure of the cybersecurity program.</w:t>
      </w:r>
    </w:p>
    <w:p w14:paraId="6C06B3DF" w14:textId="220F7611" w:rsidR="00935CF6" w:rsidRPr="00C9654D" w:rsidRDefault="00935CF6" w:rsidP="00935CF6">
      <w:pPr>
        <w:pStyle w:val="PUCL5Hanging051"/>
        <w:spacing w:after="240"/>
        <w:ind w:left="4140" w:hanging="720"/>
        <w:outlineLvl w:val="5"/>
        <w:rPr>
          <w:rFonts w:ascii="Courier New" w:hAnsi="Courier New" w:cs="Courier New"/>
          <w:szCs w:val="24"/>
        </w:rPr>
      </w:pPr>
      <w:r>
        <w:rPr>
          <w:rFonts w:ascii="Courier New" w:hAnsi="Courier New" w:cs="Courier New"/>
          <w:szCs w:val="24"/>
        </w:rPr>
        <w:t>(b</w:t>
      </w:r>
      <w:r w:rsidRPr="00C9654D">
        <w:rPr>
          <w:rFonts w:ascii="Courier New" w:hAnsi="Courier New" w:cs="Courier New"/>
          <w:szCs w:val="24"/>
        </w:rPr>
        <w:t>b)</w:t>
      </w:r>
      <w:r w:rsidRPr="00C9654D">
        <w:rPr>
          <w:rFonts w:ascii="Courier New" w:hAnsi="Courier New" w:cs="Courier New"/>
          <w:szCs w:val="24"/>
        </w:rPr>
        <w:tab/>
        <w:t xml:space="preserve">Conduct periodic risk assessments to identify the specific threats to and vulnerabilities of the </w:t>
      </w:r>
      <w:r w:rsidR="00210CB4">
        <w:rPr>
          <w:rFonts w:ascii="Courier New" w:hAnsi="Courier New" w:cs="Courier New"/>
          <w:szCs w:val="24"/>
        </w:rPr>
        <w:t>Subscriber Organization</w:t>
      </w:r>
      <w:r>
        <w:rPr>
          <w:rFonts w:ascii="Courier New" w:hAnsi="Courier New" w:cs="Courier New"/>
          <w:szCs w:val="24"/>
        </w:rPr>
        <w:t xml:space="preserve">’s </w:t>
      </w:r>
      <w:r w:rsidRPr="00C9654D">
        <w:rPr>
          <w:rFonts w:ascii="Courier New" w:hAnsi="Courier New" w:cs="Courier New"/>
          <w:szCs w:val="24"/>
        </w:rPr>
        <w:t xml:space="preserve">Organization </w:t>
      </w:r>
      <w:r>
        <w:rPr>
          <w:rFonts w:ascii="Courier New" w:hAnsi="Courier New" w:cs="Courier New"/>
          <w:szCs w:val="24"/>
        </w:rPr>
        <w:t xml:space="preserve">consistent with guidance provided in NIST </w:t>
      </w:r>
      <w:r w:rsidRPr="00581FC4">
        <w:rPr>
          <w:rFonts w:ascii="Courier New" w:hAnsi="Courier New" w:cs="Courier New"/>
          <w:szCs w:val="24"/>
        </w:rPr>
        <w:t>S</w:t>
      </w:r>
      <w:r>
        <w:rPr>
          <w:rFonts w:ascii="Courier New" w:hAnsi="Courier New" w:cs="Courier New"/>
          <w:szCs w:val="24"/>
        </w:rPr>
        <w:t xml:space="preserve">pecial </w:t>
      </w:r>
      <w:r w:rsidRPr="00581FC4">
        <w:rPr>
          <w:rFonts w:ascii="Courier New" w:hAnsi="Courier New" w:cs="Courier New"/>
          <w:szCs w:val="24"/>
        </w:rPr>
        <w:t>P</w:t>
      </w:r>
      <w:r>
        <w:rPr>
          <w:rFonts w:ascii="Courier New" w:hAnsi="Courier New" w:cs="Courier New"/>
          <w:szCs w:val="24"/>
        </w:rPr>
        <w:t>ublication</w:t>
      </w:r>
      <w:r w:rsidRPr="00581FC4">
        <w:rPr>
          <w:rFonts w:ascii="Courier New" w:hAnsi="Courier New" w:cs="Courier New"/>
          <w:szCs w:val="24"/>
        </w:rPr>
        <w:t xml:space="preserve"> 800-30 Rev. 1 </w:t>
      </w:r>
      <w:r>
        <w:rPr>
          <w:rFonts w:ascii="Courier New" w:hAnsi="Courier New" w:cs="Courier New"/>
          <w:szCs w:val="24"/>
        </w:rPr>
        <w:t>"</w:t>
      </w:r>
      <w:r w:rsidRPr="00581FC4">
        <w:rPr>
          <w:rFonts w:ascii="Courier New" w:hAnsi="Courier New" w:cs="Courier New"/>
          <w:szCs w:val="24"/>
        </w:rPr>
        <w:t>Guide for Conducting Risk Assessments</w:t>
      </w:r>
      <w:r>
        <w:rPr>
          <w:rFonts w:ascii="Courier New" w:hAnsi="Courier New" w:cs="Courier New"/>
          <w:szCs w:val="24"/>
        </w:rPr>
        <w:t xml:space="preserve">". </w:t>
      </w:r>
    </w:p>
    <w:p w14:paraId="582F682C" w14:textId="77777777" w:rsidR="00935CF6" w:rsidRPr="00C9654D" w:rsidRDefault="00935CF6" w:rsidP="00935CF6">
      <w:pPr>
        <w:pStyle w:val="PUCL5Hanging051"/>
        <w:spacing w:after="240"/>
        <w:ind w:left="4140" w:hanging="720"/>
        <w:outlineLvl w:val="5"/>
        <w:rPr>
          <w:rFonts w:ascii="Courier New" w:hAnsi="Courier New" w:cs="Courier New"/>
          <w:szCs w:val="24"/>
        </w:rPr>
      </w:pPr>
      <w:r>
        <w:rPr>
          <w:rFonts w:ascii="Courier New" w:hAnsi="Courier New" w:cs="Courier New"/>
          <w:szCs w:val="24"/>
        </w:rPr>
        <w:t>(c</w:t>
      </w:r>
      <w:r w:rsidRPr="00C9654D">
        <w:rPr>
          <w:rFonts w:ascii="Courier New" w:hAnsi="Courier New" w:cs="Courier New"/>
          <w:szCs w:val="24"/>
        </w:rPr>
        <w:t>c)</w:t>
      </w:r>
      <w:r w:rsidRPr="00C9654D">
        <w:rPr>
          <w:rFonts w:ascii="Courier New" w:hAnsi="Courier New" w:cs="Courier New"/>
          <w:szCs w:val="24"/>
        </w:rPr>
        <w:tab/>
        <w:t>Implement appropriate mitigating controls and training programs</w:t>
      </w:r>
      <w:r>
        <w:rPr>
          <w:rFonts w:ascii="Courier New" w:hAnsi="Courier New" w:cs="Courier New"/>
          <w:szCs w:val="24"/>
        </w:rPr>
        <w:t xml:space="preserve"> and</w:t>
      </w:r>
      <w:r w:rsidRPr="00C9654D">
        <w:rPr>
          <w:rFonts w:ascii="Courier New" w:hAnsi="Courier New" w:cs="Courier New"/>
          <w:szCs w:val="24"/>
        </w:rPr>
        <w:t xml:space="preserve"> manage resources.</w:t>
      </w:r>
    </w:p>
    <w:p w14:paraId="2DBC4B0F" w14:textId="68BDD9A2" w:rsidR="00935CF6" w:rsidRPr="00C9654D" w:rsidRDefault="00935CF6" w:rsidP="00935CF6">
      <w:pPr>
        <w:pStyle w:val="PUCL5Hanging051"/>
        <w:spacing w:after="240"/>
        <w:ind w:left="4140" w:hanging="720"/>
        <w:outlineLvl w:val="5"/>
        <w:rPr>
          <w:rFonts w:ascii="Courier New" w:hAnsi="Courier New" w:cs="Courier New"/>
          <w:szCs w:val="24"/>
        </w:rPr>
      </w:pPr>
      <w:r>
        <w:rPr>
          <w:rFonts w:ascii="Courier New" w:hAnsi="Courier New" w:cs="Courier New"/>
          <w:szCs w:val="24"/>
        </w:rPr>
        <w:t>(d</w:t>
      </w:r>
      <w:r w:rsidRPr="00C9654D">
        <w:rPr>
          <w:rFonts w:ascii="Courier New" w:hAnsi="Courier New" w:cs="Courier New"/>
          <w:szCs w:val="24"/>
        </w:rPr>
        <w:t>d)</w:t>
      </w:r>
      <w:r w:rsidRPr="00C9654D">
        <w:rPr>
          <w:rFonts w:ascii="Courier New" w:hAnsi="Courier New" w:cs="Courier New"/>
          <w:szCs w:val="24"/>
        </w:rPr>
        <w:tab/>
        <w:t xml:space="preserve">Monitor and </w:t>
      </w:r>
      <w:r>
        <w:rPr>
          <w:rFonts w:ascii="Courier New" w:hAnsi="Courier New" w:cs="Courier New"/>
          <w:szCs w:val="24"/>
        </w:rPr>
        <w:t xml:space="preserve">periodically </w:t>
      </w:r>
      <w:r w:rsidRPr="00C9654D">
        <w:rPr>
          <w:rFonts w:ascii="Courier New" w:hAnsi="Courier New" w:cs="Courier New"/>
          <w:szCs w:val="24"/>
        </w:rPr>
        <w:t xml:space="preserve">test the cybersecurity program to ensure its effectiveness. </w:t>
      </w:r>
      <w:r w:rsidR="00210CB4">
        <w:rPr>
          <w:rFonts w:ascii="Courier New" w:hAnsi="Courier New" w:cs="Courier New"/>
          <w:szCs w:val="24"/>
        </w:rPr>
        <w:t>Subscriber Organization</w:t>
      </w:r>
      <w:r w:rsidRPr="00C9654D">
        <w:rPr>
          <w:rFonts w:ascii="Courier New" w:hAnsi="Courier New" w:cs="Courier New"/>
          <w:szCs w:val="24"/>
        </w:rPr>
        <w:t xml:space="preserve"> </w:t>
      </w:r>
      <w:r>
        <w:rPr>
          <w:rFonts w:ascii="Courier New" w:hAnsi="Courier New" w:cs="Courier New"/>
          <w:szCs w:val="24"/>
        </w:rPr>
        <w:t>sha</w:t>
      </w:r>
      <w:r w:rsidRPr="00C9654D">
        <w:rPr>
          <w:rFonts w:ascii="Courier New" w:hAnsi="Courier New" w:cs="Courier New"/>
          <w:szCs w:val="24"/>
        </w:rPr>
        <w:t xml:space="preserve">ll review and adjust their cybersecurity program </w:t>
      </w:r>
      <w:r>
        <w:rPr>
          <w:rFonts w:ascii="Courier New" w:hAnsi="Courier New" w:cs="Courier New"/>
          <w:szCs w:val="24"/>
        </w:rPr>
        <w:t>as appropriate for</w:t>
      </w:r>
      <w:r w:rsidRPr="00C9654D">
        <w:rPr>
          <w:rFonts w:ascii="Courier New" w:hAnsi="Courier New" w:cs="Courier New"/>
          <w:szCs w:val="24"/>
        </w:rPr>
        <w:t xml:space="preserve"> any assessed risks.</w:t>
      </w:r>
    </w:p>
    <w:p w14:paraId="2B984795" w14:textId="4D76761C" w:rsidR="00935CF6" w:rsidRDefault="00935CF6" w:rsidP="00935CF6">
      <w:pPr>
        <w:pStyle w:val="PUCL5Hanging051"/>
        <w:spacing w:after="240"/>
        <w:ind w:left="4140" w:hanging="720"/>
        <w:outlineLvl w:val="5"/>
        <w:rPr>
          <w:rFonts w:ascii="Courier New" w:hAnsi="Courier New" w:cs="Courier New"/>
          <w:szCs w:val="24"/>
        </w:rPr>
      </w:pPr>
      <w:r>
        <w:rPr>
          <w:rFonts w:ascii="Courier New" w:hAnsi="Courier New" w:cs="Courier New"/>
          <w:szCs w:val="24"/>
        </w:rPr>
        <w:t>(e</w:t>
      </w:r>
      <w:r w:rsidRPr="00C9654D">
        <w:rPr>
          <w:rFonts w:ascii="Courier New" w:hAnsi="Courier New" w:cs="Courier New"/>
          <w:szCs w:val="24"/>
        </w:rPr>
        <w:t>e)</w:t>
      </w:r>
      <w:r w:rsidRPr="00C9654D">
        <w:rPr>
          <w:rFonts w:ascii="Courier New" w:hAnsi="Courier New" w:cs="Courier New"/>
          <w:szCs w:val="24"/>
        </w:rPr>
        <w:tab/>
        <w:t>Applicability is extended to Cloud</w:t>
      </w:r>
      <w:r>
        <w:rPr>
          <w:rFonts w:ascii="Courier New" w:hAnsi="Courier New" w:cs="Courier New"/>
          <w:szCs w:val="24"/>
        </w:rPr>
        <w:t xml:space="preserve"> Service providers</w:t>
      </w:r>
      <w:r w:rsidRPr="00C9654D">
        <w:rPr>
          <w:rFonts w:ascii="Courier New" w:hAnsi="Courier New" w:cs="Courier New"/>
          <w:szCs w:val="24"/>
        </w:rPr>
        <w:t xml:space="preserve"> and other </w:t>
      </w:r>
      <w:r>
        <w:rPr>
          <w:rFonts w:ascii="Courier New" w:hAnsi="Courier New" w:cs="Courier New"/>
          <w:szCs w:val="24"/>
        </w:rPr>
        <w:t xml:space="preserve">third-party </w:t>
      </w:r>
      <w:r w:rsidRPr="00C9654D">
        <w:rPr>
          <w:rFonts w:ascii="Courier New" w:hAnsi="Courier New" w:cs="Courier New"/>
          <w:szCs w:val="24"/>
        </w:rPr>
        <w:t xml:space="preserve">services the </w:t>
      </w:r>
      <w:r w:rsidR="00210CB4">
        <w:rPr>
          <w:rFonts w:ascii="Courier New" w:hAnsi="Courier New" w:cs="Courier New"/>
          <w:szCs w:val="24"/>
        </w:rPr>
        <w:t>Subscriber Organization</w:t>
      </w:r>
      <w:r w:rsidRPr="00C9654D">
        <w:rPr>
          <w:rFonts w:ascii="Courier New" w:hAnsi="Courier New" w:cs="Courier New"/>
          <w:szCs w:val="24"/>
        </w:rPr>
        <w:t xml:space="preserve"> may use</w:t>
      </w:r>
      <w:r>
        <w:rPr>
          <w:rFonts w:ascii="Courier New" w:hAnsi="Courier New" w:cs="Courier New"/>
          <w:szCs w:val="24"/>
        </w:rPr>
        <w:t>.</w:t>
      </w:r>
      <w:r w:rsidRPr="004B302D">
        <w:rPr>
          <w:rFonts w:ascii="Courier New" w:hAnsi="Courier New" w:cs="Courier New"/>
          <w:szCs w:val="24"/>
        </w:rPr>
        <w:tab/>
      </w:r>
    </w:p>
    <w:p w14:paraId="0BFEDD66" w14:textId="5A6A847F" w:rsidR="00935CF6" w:rsidRDefault="00935CF6" w:rsidP="00935CF6">
      <w:pPr>
        <w:pStyle w:val="PUCL5Hanging051"/>
        <w:spacing w:after="240"/>
        <w:ind w:left="3600" w:hanging="720"/>
        <w:outlineLvl w:val="5"/>
        <w:rPr>
          <w:rFonts w:ascii="Courier New" w:hAnsi="Courier New" w:cs="Courier New"/>
          <w:szCs w:val="24"/>
          <w:u w:val="single"/>
        </w:rPr>
      </w:pPr>
      <w:r w:rsidRPr="001B44F1">
        <w:rPr>
          <w:rFonts w:ascii="Courier New" w:hAnsi="Courier New" w:cs="Courier New"/>
          <w:szCs w:val="24"/>
        </w:rPr>
        <w:t>(v)</w:t>
      </w:r>
      <w:r w:rsidRPr="001B44F1">
        <w:rPr>
          <w:rFonts w:ascii="Courier New" w:hAnsi="Courier New" w:cs="Courier New"/>
          <w:szCs w:val="24"/>
        </w:rPr>
        <w:tab/>
      </w:r>
      <w:r w:rsidRPr="00730487">
        <w:rPr>
          <w:rFonts w:ascii="Courier New" w:hAnsi="Courier New" w:cs="Courier New"/>
          <w:szCs w:val="24"/>
          <w:u w:val="single"/>
        </w:rPr>
        <w:t>Security Mo</w:t>
      </w:r>
      <w:r w:rsidRPr="00EA1742">
        <w:rPr>
          <w:rFonts w:ascii="Courier New" w:hAnsi="Courier New" w:cs="Courier New"/>
          <w:szCs w:val="24"/>
          <w:u w:val="single"/>
        </w:rPr>
        <w:t>nitoring and Incident Response</w:t>
      </w:r>
      <w:r w:rsidRPr="00806EC0">
        <w:rPr>
          <w:rFonts w:ascii="Courier New" w:hAnsi="Courier New" w:cs="Courier New"/>
          <w:szCs w:val="24"/>
        </w:rPr>
        <w:t xml:space="preserve">. </w:t>
      </w:r>
      <w:r>
        <w:rPr>
          <w:rFonts w:ascii="Courier New" w:hAnsi="Courier New" w:cs="Courier New"/>
          <w:szCs w:val="24"/>
        </w:rPr>
        <w:t xml:space="preserve"> </w:t>
      </w:r>
      <w:r w:rsidRPr="004B302D">
        <w:rPr>
          <w:rFonts w:ascii="Courier New" w:hAnsi="Courier New" w:cs="Courier New"/>
          <w:szCs w:val="24"/>
        </w:rPr>
        <w:t>Company</w:t>
      </w:r>
      <w:r w:rsidRPr="00806EC0">
        <w:rPr>
          <w:rFonts w:ascii="Courier New" w:hAnsi="Courier New" w:cs="Courier New"/>
          <w:szCs w:val="24"/>
        </w:rPr>
        <w:t xml:space="preserve"> and </w:t>
      </w:r>
      <w:r w:rsidR="00210CB4">
        <w:rPr>
          <w:rFonts w:ascii="Courier New" w:hAnsi="Courier New" w:cs="Courier New"/>
          <w:szCs w:val="24"/>
        </w:rPr>
        <w:t>Subscriber Organization</w:t>
      </w:r>
      <w:r w:rsidRPr="00806EC0">
        <w:rPr>
          <w:rFonts w:ascii="Courier New" w:hAnsi="Courier New" w:cs="Courier New"/>
          <w:szCs w:val="24"/>
        </w:rPr>
        <w:t xml:space="preserve"> </w:t>
      </w:r>
      <w:r>
        <w:rPr>
          <w:rFonts w:ascii="Courier New" w:hAnsi="Courier New" w:cs="Courier New"/>
          <w:szCs w:val="24"/>
        </w:rPr>
        <w:t>sha</w:t>
      </w:r>
      <w:r w:rsidRPr="00806EC0">
        <w:rPr>
          <w:rFonts w:ascii="Courier New" w:hAnsi="Courier New" w:cs="Courier New"/>
          <w:szCs w:val="24"/>
        </w:rPr>
        <w:t xml:space="preserve">ll collaborate on security monitoring and incident response, define points of contact on </w:t>
      </w:r>
      <w:r w:rsidRPr="00806EC0">
        <w:rPr>
          <w:rFonts w:ascii="Courier New" w:hAnsi="Courier New" w:cs="Courier New"/>
          <w:szCs w:val="24"/>
        </w:rPr>
        <w:lastRenderedPageBreak/>
        <w:t>both sides, establish monitoring and response procedures, set escalation thresholds, and conduct training</w:t>
      </w:r>
      <w:r>
        <w:rPr>
          <w:rFonts w:ascii="Courier New" w:hAnsi="Courier New" w:cs="Courier New"/>
          <w:szCs w:val="24"/>
        </w:rPr>
        <w:t xml:space="preserve"> (i.e., aligned with the intent of NERC CIP-008-5)</w:t>
      </w:r>
      <w:r w:rsidRPr="00806EC0">
        <w:rPr>
          <w:rFonts w:ascii="Courier New" w:hAnsi="Courier New" w:cs="Courier New"/>
          <w:szCs w:val="24"/>
        </w:rPr>
        <w:t xml:space="preserve">. </w:t>
      </w:r>
      <w:r>
        <w:rPr>
          <w:rFonts w:ascii="Courier New" w:hAnsi="Courier New" w:cs="Courier New"/>
          <w:szCs w:val="24"/>
        </w:rPr>
        <w:t xml:space="preserve"> </w:t>
      </w:r>
      <w:r w:rsidR="00210CB4">
        <w:rPr>
          <w:rFonts w:ascii="Courier New" w:hAnsi="Courier New" w:cs="Courier New"/>
          <w:szCs w:val="24"/>
        </w:rPr>
        <w:t>Subscriber Organization</w:t>
      </w:r>
      <w:r w:rsidRPr="00806EC0">
        <w:rPr>
          <w:rFonts w:ascii="Courier New" w:hAnsi="Courier New" w:cs="Courier New"/>
          <w:szCs w:val="24"/>
        </w:rPr>
        <w:t xml:space="preserve"> </w:t>
      </w:r>
      <w:r>
        <w:rPr>
          <w:rFonts w:ascii="Courier New" w:hAnsi="Courier New" w:cs="Courier New"/>
          <w:szCs w:val="24"/>
        </w:rPr>
        <w:t>sha</w:t>
      </w:r>
      <w:r w:rsidRPr="00806EC0">
        <w:rPr>
          <w:rFonts w:ascii="Courier New" w:hAnsi="Courier New" w:cs="Courier New"/>
          <w:szCs w:val="24"/>
        </w:rPr>
        <w:t xml:space="preserve">ll, at the request of </w:t>
      </w:r>
      <w:r w:rsidRPr="004B302D">
        <w:rPr>
          <w:rFonts w:ascii="Courier New" w:hAnsi="Courier New" w:cs="Courier New"/>
          <w:szCs w:val="24"/>
        </w:rPr>
        <w:t>Company</w:t>
      </w:r>
      <w:r w:rsidRPr="00806EC0">
        <w:rPr>
          <w:rFonts w:ascii="Courier New" w:hAnsi="Courier New" w:cs="Courier New"/>
          <w:szCs w:val="24"/>
        </w:rPr>
        <w:t xml:space="preserve"> or, in the absence of any request from </w:t>
      </w:r>
      <w:r w:rsidRPr="004B302D">
        <w:rPr>
          <w:rFonts w:ascii="Courier New" w:hAnsi="Courier New" w:cs="Courier New"/>
          <w:szCs w:val="24"/>
        </w:rPr>
        <w:t>Company</w:t>
      </w:r>
      <w:r w:rsidRPr="00806EC0">
        <w:rPr>
          <w:rFonts w:ascii="Courier New" w:hAnsi="Courier New" w:cs="Courier New"/>
          <w:szCs w:val="24"/>
        </w:rPr>
        <w:t xml:space="preserve">, at least quarterly, provide </w:t>
      </w:r>
      <w:r w:rsidRPr="004B302D">
        <w:rPr>
          <w:rFonts w:ascii="Courier New" w:hAnsi="Courier New" w:cs="Courier New"/>
          <w:szCs w:val="24"/>
        </w:rPr>
        <w:t>Company</w:t>
      </w:r>
      <w:r w:rsidRPr="00806EC0">
        <w:rPr>
          <w:rFonts w:ascii="Courier New" w:hAnsi="Courier New" w:cs="Courier New"/>
          <w:szCs w:val="24"/>
        </w:rPr>
        <w:t xml:space="preserve"> with a report of the incidents that it has identified and </w:t>
      </w:r>
      <w:r>
        <w:rPr>
          <w:rFonts w:ascii="Courier New" w:hAnsi="Courier New" w:cs="Courier New"/>
          <w:szCs w:val="24"/>
        </w:rPr>
        <w:t xml:space="preserve">describe </w:t>
      </w:r>
      <w:r w:rsidRPr="00806EC0">
        <w:rPr>
          <w:rFonts w:ascii="Courier New" w:hAnsi="Courier New" w:cs="Courier New"/>
          <w:szCs w:val="24"/>
        </w:rPr>
        <w:t>measures taken to resolve</w:t>
      </w:r>
      <w:r>
        <w:rPr>
          <w:rFonts w:ascii="Courier New" w:hAnsi="Courier New" w:cs="Courier New"/>
          <w:szCs w:val="24"/>
        </w:rPr>
        <w:t xml:space="preserve"> or mitigate</w:t>
      </w:r>
      <w:r w:rsidRPr="00806EC0">
        <w:rPr>
          <w:rFonts w:ascii="Courier New" w:hAnsi="Courier New" w:cs="Courier New"/>
          <w:szCs w:val="24"/>
        </w:rPr>
        <w:t>.</w:t>
      </w:r>
    </w:p>
    <w:p w14:paraId="4B80435B" w14:textId="0204BCE6" w:rsidR="00935CF6" w:rsidRDefault="00935CF6" w:rsidP="00935CF6">
      <w:pPr>
        <w:pStyle w:val="PUCL5Hanging051"/>
        <w:spacing w:after="240"/>
        <w:ind w:left="3600"/>
        <w:outlineLvl w:val="5"/>
        <w:rPr>
          <w:rFonts w:ascii="Courier New" w:hAnsi="Courier New" w:cs="Courier New"/>
          <w:szCs w:val="24"/>
        </w:rPr>
      </w:pPr>
      <w:r w:rsidRPr="004B302D">
        <w:rPr>
          <w:rFonts w:ascii="Courier New" w:hAnsi="Courier New" w:cs="Courier New"/>
          <w:szCs w:val="24"/>
        </w:rPr>
        <w:t xml:space="preserve">In the event that </w:t>
      </w:r>
      <w:r w:rsidR="00210CB4">
        <w:rPr>
          <w:rFonts w:ascii="Courier New" w:hAnsi="Courier New" w:cs="Courier New"/>
          <w:szCs w:val="24"/>
        </w:rPr>
        <w:t>Subscriber Organization</w:t>
      </w:r>
      <w:r w:rsidRPr="004B302D">
        <w:rPr>
          <w:rFonts w:ascii="Courier New" w:hAnsi="Courier New" w:cs="Courier New"/>
          <w:szCs w:val="24"/>
        </w:rPr>
        <w:t xml:space="preserve"> discovers or is notified of a breach,  potential breach of security, or security incident at </w:t>
      </w:r>
      <w:r w:rsidR="00210CB4">
        <w:rPr>
          <w:rFonts w:ascii="Courier New" w:hAnsi="Courier New" w:cs="Courier New"/>
          <w:szCs w:val="24"/>
        </w:rPr>
        <w:t>Subscriber Organization</w:t>
      </w:r>
      <w:r w:rsidRPr="004B302D">
        <w:rPr>
          <w:rFonts w:ascii="Courier New" w:hAnsi="Courier New" w:cs="Courier New"/>
          <w:szCs w:val="24"/>
        </w:rPr>
        <w:t xml:space="preserve">'s Facility or of </w:t>
      </w:r>
      <w:r w:rsidR="00210CB4">
        <w:rPr>
          <w:rFonts w:ascii="Courier New" w:hAnsi="Courier New" w:cs="Courier New"/>
          <w:szCs w:val="24"/>
        </w:rPr>
        <w:t>Subscriber Organization</w:t>
      </w:r>
      <w:r w:rsidRPr="004B302D">
        <w:rPr>
          <w:rFonts w:ascii="Courier New" w:hAnsi="Courier New" w:cs="Courier New"/>
          <w:szCs w:val="24"/>
        </w:rPr>
        <w:t xml:space="preserve">'s systems, </w:t>
      </w:r>
      <w:r w:rsidR="00210CB4">
        <w:rPr>
          <w:rFonts w:ascii="Courier New" w:hAnsi="Courier New" w:cs="Courier New"/>
          <w:szCs w:val="24"/>
        </w:rPr>
        <w:t>Subscriber Organization</w:t>
      </w:r>
      <w:r w:rsidRPr="004B302D">
        <w:rPr>
          <w:rFonts w:ascii="Courier New" w:hAnsi="Courier New" w:cs="Courier New"/>
          <w:szCs w:val="24"/>
        </w:rPr>
        <w:t xml:space="preserve"> shall immediately (</w:t>
      </w:r>
      <w:r>
        <w:rPr>
          <w:rFonts w:ascii="Courier New" w:hAnsi="Courier New" w:cs="Courier New"/>
          <w:szCs w:val="24"/>
        </w:rPr>
        <w:t>aa</w:t>
      </w:r>
      <w:r w:rsidRPr="004B302D">
        <w:rPr>
          <w:rFonts w:ascii="Courier New" w:hAnsi="Courier New" w:cs="Courier New"/>
          <w:szCs w:val="24"/>
        </w:rPr>
        <w:t>) notify Company of such potential, suspected or actual security breach, whether or not such breach has compromised any of Company's confidential information</w:t>
      </w:r>
      <w:r>
        <w:rPr>
          <w:rFonts w:ascii="Courier New" w:hAnsi="Courier New" w:cs="Courier New"/>
          <w:szCs w:val="24"/>
        </w:rPr>
        <w:t>;</w:t>
      </w:r>
      <w:r w:rsidRPr="004B302D">
        <w:rPr>
          <w:rFonts w:ascii="Courier New" w:hAnsi="Courier New" w:cs="Courier New"/>
          <w:szCs w:val="24"/>
        </w:rPr>
        <w:t xml:space="preserve"> (</w:t>
      </w:r>
      <w:r>
        <w:rPr>
          <w:rFonts w:ascii="Courier New" w:hAnsi="Courier New" w:cs="Courier New"/>
          <w:szCs w:val="24"/>
        </w:rPr>
        <w:t>bb</w:t>
      </w:r>
      <w:r w:rsidRPr="004B302D">
        <w:rPr>
          <w:rFonts w:ascii="Courier New" w:hAnsi="Courier New" w:cs="Courier New"/>
          <w:szCs w:val="24"/>
        </w:rPr>
        <w:t xml:space="preserve">) investigate and promptly remediate the effects of the breach, whether or not the breach was caused by </w:t>
      </w:r>
      <w:r w:rsidR="00210CB4">
        <w:rPr>
          <w:rFonts w:ascii="Courier New" w:hAnsi="Courier New" w:cs="Courier New"/>
          <w:szCs w:val="24"/>
        </w:rPr>
        <w:t>Subscriber Organization</w:t>
      </w:r>
      <w:r>
        <w:rPr>
          <w:rFonts w:ascii="Courier New" w:hAnsi="Courier New" w:cs="Courier New"/>
          <w:szCs w:val="24"/>
        </w:rPr>
        <w:t>;</w:t>
      </w:r>
      <w:r w:rsidRPr="004B302D">
        <w:rPr>
          <w:rFonts w:ascii="Courier New" w:hAnsi="Courier New" w:cs="Courier New"/>
          <w:szCs w:val="24"/>
        </w:rPr>
        <w:t xml:space="preserve"> (</w:t>
      </w:r>
      <w:r>
        <w:rPr>
          <w:rFonts w:ascii="Courier New" w:hAnsi="Courier New" w:cs="Courier New"/>
          <w:szCs w:val="24"/>
        </w:rPr>
        <w:t>cc</w:t>
      </w:r>
      <w:r w:rsidRPr="004B302D">
        <w:rPr>
          <w:rFonts w:ascii="Courier New" w:hAnsi="Courier New" w:cs="Courier New"/>
          <w:szCs w:val="24"/>
        </w:rPr>
        <w:t>) cooperate with Company with respect to any such breach or unauthorized access or use; (</w:t>
      </w:r>
      <w:r>
        <w:rPr>
          <w:rFonts w:ascii="Courier New" w:hAnsi="Courier New" w:cs="Courier New"/>
          <w:szCs w:val="24"/>
        </w:rPr>
        <w:t>dd</w:t>
      </w:r>
      <w:r w:rsidRPr="004B302D">
        <w:rPr>
          <w:rFonts w:ascii="Courier New" w:hAnsi="Courier New" w:cs="Courier New"/>
          <w:szCs w:val="24"/>
        </w:rPr>
        <w:t>) comply with all applicable privacy and data protection laws governing Company's or any other individual's or entity's data; and (</w:t>
      </w:r>
      <w:r>
        <w:rPr>
          <w:rFonts w:ascii="Courier New" w:hAnsi="Courier New" w:cs="Courier New"/>
          <w:szCs w:val="24"/>
        </w:rPr>
        <w:t>ee</w:t>
      </w:r>
      <w:r w:rsidRPr="004B302D">
        <w:rPr>
          <w:rFonts w:ascii="Courier New" w:hAnsi="Courier New" w:cs="Courier New"/>
          <w:szCs w:val="24"/>
        </w:rPr>
        <w:t xml:space="preserve">) to the extent such breach was caused by </w:t>
      </w:r>
      <w:r w:rsidR="00210CB4">
        <w:rPr>
          <w:rFonts w:ascii="Courier New" w:hAnsi="Courier New" w:cs="Courier New"/>
          <w:szCs w:val="24"/>
        </w:rPr>
        <w:t>Subscriber Organization</w:t>
      </w:r>
      <w:r w:rsidRPr="004B302D">
        <w:rPr>
          <w:rFonts w:ascii="Courier New" w:hAnsi="Courier New" w:cs="Courier New"/>
          <w:szCs w:val="24"/>
        </w:rPr>
        <w:t xml:space="preserve">, provide Company with reasonable assurances satisfactory to Company that such breach, potential breach, or security incident shall not recur.  </w:t>
      </w:r>
      <w:r w:rsidR="00210CB4">
        <w:rPr>
          <w:rFonts w:ascii="Courier New" w:hAnsi="Courier New" w:cs="Courier New"/>
          <w:szCs w:val="24"/>
        </w:rPr>
        <w:t>Subscriber Organization</w:t>
      </w:r>
      <w:r w:rsidRPr="004B302D">
        <w:rPr>
          <w:rFonts w:ascii="Courier New" w:hAnsi="Courier New" w:cs="Courier New"/>
          <w:szCs w:val="24"/>
        </w:rPr>
        <w:t xml:space="preserve"> shall provide documentation to Company evidencing the length and impact of the breach.  Any remediation of any such breach will be at </w:t>
      </w:r>
      <w:r w:rsidR="00210CB4">
        <w:rPr>
          <w:rFonts w:ascii="Courier New" w:hAnsi="Courier New" w:cs="Courier New"/>
          <w:szCs w:val="24"/>
        </w:rPr>
        <w:t>Subscriber Organization</w:t>
      </w:r>
      <w:r w:rsidRPr="004B302D">
        <w:rPr>
          <w:rFonts w:ascii="Courier New" w:hAnsi="Courier New" w:cs="Courier New"/>
          <w:szCs w:val="24"/>
        </w:rPr>
        <w:t xml:space="preserve">'s sole expense. </w:t>
      </w:r>
    </w:p>
    <w:p w14:paraId="12A4E7D5" w14:textId="5049D5C4" w:rsidR="00935CF6" w:rsidRPr="003F18D5" w:rsidRDefault="00935CF6" w:rsidP="00935CF6">
      <w:pPr>
        <w:pStyle w:val="PUCL5Hanging051"/>
        <w:spacing w:after="240"/>
        <w:ind w:left="3600"/>
        <w:outlineLvl w:val="5"/>
        <w:rPr>
          <w:rFonts w:ascii="Courier New" w:hAnsi="Courier New" w:cs="Courier New"/>
          <w:szCs w:val="24"/>
        </w:rPr>
      </w:pPr>
      <w:r w:rsidRPr="004B302D">
        <w:rPr>
          <w:rFonts w:ascii="Courier New" w:hAnsi="Courier New" w:cs="Courier New"/>
          <w:szCs w:val="24"/>
        </w:rPr>
        <w:t xml:space="preserve">If </w:t>
      </w:r>
      <w:r>
        <w:rPr>
          <w:rFonts w:ascii="Courier New" w:hAnsi="Courier New" w:cs="Courier New"/>
          <w:szCs w:val="24"/>
        </w:rPr>
        <w:t>malicious software or unauthorized code</w:t>
      </w:r>
      <w:r w:rsidRPr="004B302D">
        <w:rPr>
          <w:rFonts w:ascii="Courier New" w:hAnsi="Courier New" w:cs="Courier New"/>
          <w:szCs w:val="24"/>
        </w:rPr>
        <w:t xml:space="preserve"> is found to have been introduced into the Environment, </w:t>
      </w:r>
      <w:r w:rsidR="00210CB4">
        <w:rPr>
          <w:rFonts w:ascii="Courier New" w:hAnsi="Courier New" w:cs="Courier New"/>
          <w:szCs w:val="24"/>
        </w:rPr>
        <w:t xml:space="preserve">Subscriber </w:t>
      </w:r>
      <w:r w:rsidR="00210CB4">
        <w:rPr>
          <w:rFonts w:ascii="Courier New" w:hAnsi="Courier New" w:cs="Courier New"/>
          <w:szCs w:val="24"/>
        </w:rPr>
        <w:lastRenderedPageBreak/>
        <w:t>Organization</w:t>
      </w:r>
      <w:r w:rsidRPr="004B302D">
        <w:rPr>
          <w:rFonts w:ascii="Courier New" w:hAnsi="Courier New" w:cs="Courier New"/>
          <w:szCs w:val="24"/>
        </w:rPr>
        <w:t xml:space="preserve"> will promptly notify Company</w:t>
      </w:r>
      <w:r>
        <w:rPr>
          <w:rFonts w:ascii="Courier New" w:hAnsi="Courier New" w:cs="Courier New"/>
          <w:szCs w:val="24"/>
        </w:rPr>
        <w:t>.</w:t>
      </w:r>
      <w:r w:rsidRPr="004B302D">
        <w:rPr>
          <w:rFonts w:ascii="Courier New" w:hAnsi="Courier New" w:cs="Courier New"/>
          <w:szCs w:val="24"/>
        </w:rPr>
        <w:t xml:space="preserve"> </w:t>
      </w:r>
      <w:r>
        <w:rPr>
          <w:rFonts w:ascii="Courier New" w:hAnsi="Courier New" w:cs="Courier New"/>
          <w:szCs w:val="24"/>
        </w:rPr>
        <w:t xml:space="preserve"> </w:t>
      </w:r>
      <w:r w:rsidR="00210CB4">
        <w:rPr>
          <w:rFonts w:ascii="Courier New" w:hAnsi="Courier New" w:cs="Courier New"/>
          <w:szCs w:val="24"/>
        </w:rPr>
        <w:t>Subscriber Organization</w:t>
      </w:r>
      <w:r w:rsidRPr="004B302D">
        <w:rPr>
          <w:rFonts w:ascii="Courier New" w:hAnsi="Courier New" w:cs="Courier New"/>
          <w:szCs w:val="24"/>
        </w:rPr>
        <w:t xml:space="preserve"> shall take immediate action to eliminate and remediate the effects of the Malware, at </w:t>
      </w:r>
      <w:r w:rsidR="00210CB4">
        <w:rPr>
          <w:rFonts w:ascii="Courier New" w:hAnsi="Courier New" w:cs="Courier New"/>
          <w:szCs w:val="24"/>
        </w:rPr>
        <w:t>Subscriber Organization</w:t>
      </w:r>
      <w:r w:rsidRPr="004B302D">
        <w:rPr>
          <w:rFonts w:ascii="Courier New" w:hAnsi="Courier New" w:cs="Courier New"/>
          <w:szCs w:val="24"/>
        </w:rPr>
        <w:t xml:space="preserve">'s expense. </w:t>
      </w:r>
      <w:r>
        <w:rPr>
          <w:rFonts w:ascii="Courier New" w:hAnsi="Courier New" w:cs="Courier New"/>
          <w:szCs w:val="24"/>
        </w:rPr>
        <w:t xml:space="preserve"> </w:t>
      </w:r>
      <w:r w:rsidR="00210CB4">
        <w:rPr>
          <w:rFonts w:ascii="Courier New" w:hAnsi="Courier New" w:cs="Courier New"/>
          <w:szCs w:val="24"/>
        </w:rPr>
        <w:t>Subscriber Organization</w:t>
      </w:r>
      <w:r w:rsidRPr="004B302D">
        <w:rPr>
          <w:rFonts w:ascii="Courier New" w:hAnsi="Courier New" w:cs="Courier New"/>
          <w:szCs w:val="24"/>
        </w:rPr>
        <w:t xml:space="preserve"> shall not modify or otherwise take corrective action with respect to the Company Systems except at Company's request.</w:t>
      </w:r>
      <w:r>
        <w:rPr>
          <w:rFonts w:ascii="Courier New" w:hAnsi="Courier New" w:cs="Courier New"/>
          <w:szCs w:val="24"/>
        </w:rPr>
        <w:t xml:space="preserve"> </w:t>
      </w:r>
      <w:r w:rsidRPr="004B302D">
        <w:rPr>
          <w:rFonts w:ascii="Courier New" w:hAnsi="Courier New" w:cs="Courier New"/>
          <w:szCs w:val="24"/>
        </w:rPr>
        <w:t xml:space="preserve"> </w:t>
      </w:r>
      <w:r w:rsidR="00210CB4">
        <w:rPr>
          <w:rFonts w:ascii="Courier New" w:hAnsi="Courier New" w:cs="Courier New"/>
          <w:szCs w:val="24"/>
        </w:rPr>
        <w:t>Subscriber Organization</w:t>
      </w:r>
      <w:r w:rsidRPr="004B302D">
        <w:rPr>
          <w:rFonts w:ascii="Courier New" w:hAnsi="Courier New" w:cs="Courier New"/>
          <w:szCs w:val="24"/>
        </w:rPr>
        <w:t xml:space="preserve"> </w:t>
      </w:r>
      <w:r>
        <w:rPr>
          <w:rFonts w:ascii="Courier New" w:hAnsi="Courier New" w:cs="Courier New"/>
          <w:szCs w:val="24"/>
        </w:rPr>
        <w:t>shall</w:t>
      </w:r>
      <w:r w:rsidRPr="004B302D">
        <w:rPr>
          <w:rFonts w:ascii="Courier New" w:hAnsi="Courier New" w:cs="Courier New"/>
          <w:szCs w:val="24"/>
        </w:rPr>
        <w:t xml:space="preserve"> promptly report to Company the nature and status of all </w:t>
      </w:r>
      <w:r>
        <w:rPr>
          <w:rFonts w:ascii="Courier New" w:hAnsi="Courier New" w:cs="Courier New"/>
          <w:szCs w:val="24"/>
        </w:rPr>
        <w:t>efforts to isolate and eliminate malicious software or unauthorized code</w:t>
      </w:r>
      <w:r w:rsidRPr="004B302D">
        <w:rPr>
          <w:rFonts w:ascii="Courier New" w:hAnsi="Courier New" w:cs="Courier New"/>
          <w:szCs w:val="24"/>
        </w:rPr>
        <w:t xml:space="preserve">. </w:t>
      </w:r>
    </w:p>
    <w:p w14:paraId="5B5E8DD3" w14:textId="0903F054" w:rsidR="00935CF6" w:rsidRDefault="00935CF6" w:rsidP="00935CF6">
      <w:pPr>
        <w:ind w:left="3600" w:hanging="720"/>
        <w:rPr>
          <w:rFonts w:ascii="Courier New" w:hAnsi="Courier New" w:cs="Courier New"/>
          <w:szCs w:val="24"/>
        </w:rPr>
      </w:pPr>
      <w:r w:rsidRPr="001B44F1">
        <w:rPr>
          <w:rFonts w:ascii="Courier New" w:hAnsi="Courier New" w:cs="Courier New"/>
          <w:szCs w:val="24"/>
        </w:rPr>
        <w:t>(vi)</w:t>
      </w:r>
      <w:r w:rsidRPr="001B44F1">
        <w:rPr>
          <w:rFonts w:ascii="Courier New" w:hAnsi="Courier New" w:cs="Courier New"/>
          <w:szCs w:val="24"/>
        </w:rPr>
        <w:tab/>
      </w:r>
      <w:r w:rsidRPr="001B44F1">
        <w:rPr>
          <w:rFonts w:ascii="Courier New" w:hAnsi="Courier New" w:cs="Courier New"/>
          <w:szCs w:val="24"/>
          <w:u w:val="single"/>
        </w:rPr>
        <w:t>Monitoring and Audit</w:t>
      </w:r>
      <w:r w:rsidRPr="001B44F1">
        <w:rPr>
          <w:rFonts w:ascii="Courier New" w:hAnsi="Courier New" w:cs="Courier New"/>
          <w:szCs w:val="24"/>
        </w:rPr>
        <w:t xml:space="preserve">.  </w:t>
      </w:r>
      <w:r w:rsidR="00210CB4">
        <w:rPr>
          <w:rFonts w:ascii="Courier New" w:hAnsi="Courier New" w:cs="Courier New"/>
          <w:szCs w:val="24"/>
        </w:rPr>
        <w:t>Subscriber Organization</w:t>
      </w:r>
      <w:r w:rsidRPr="001B44F1">
        <w:rPr>
          <w:rFonts w:ascii="Courier New" w:hAnsi="Courier New" w:cs="Courier New"/>
          <w:szCs w:val="24"/>
        </w:rPr>
        <w:t xml:space="preserve"> shall provide information on available audit logs and reports relating to cyber and physical and security (i.e., aligned with the intent of NERC CIP-007-6 R4).  Company may audit </w:t>
      </w:r>
      <w:r w:rsidR="00210CB4">
        <w:rPr>
          <w:rFonts w:ascii="Courier New" w:hAnsi="Courier New" w:cs="Courier New"/>
          <w:szCs w:val="24"/>
        </w:rPr>
        <w:t>Subscriber Organization</w:t>
      </w:r>
      <w:r w:rsidRPr="001B44F1">
        <w:rPr>
          <w:rFonts w:ascii="Courier New" w:hAnsi="Courier New" w:cs="Courier New"/>
          <w:szCs w:val="24"/>
        </w:rPr>
        <w:t xml:space="preserve">'s records to ensure </w:t>
      </w:r>
      <w:r w:rsidR="00210CB4">
        <w:rPr>
          <w:rFonts w:ascii="Courier New" w:hAnsi="Courier New" w:cs="Courier New"/>
          <w:szCs w:val="24"/>
        </w:rPr>
        <w:t>Subscriber Organization</w:t>
      </w:r>
      <w:r w:rsidRPr="001B44F1">
        <w:rPr>
          <w:rFonts w:ascii="Courier New" w:hAnsi="Courier New" w:cs="Courier New"/>
          <w:szCs w:val="24"/>
        </w:rPr>
        <w:t xml:space="preserve">'s compliance with the terms of this </w:t>
      </w:r>
      <w:r w:rsidRPr="001B44F1">
        <w:rPr>
          <w:rFonts w:ascii="Courier New" w:hAnsi="Courier New" w:cs="Courier New"/>
          <w:szCs w:val="24"/>
          <w:u w:val="single"/>
        </w:rPr>
        <w:t>Section 1(b)(iii)G</w:t>
      </w:r>
      <w:r w:rsidRPr="001B44F1">
        <w:rPr>
          <w:rFonts w:ascii="Courier New" w:hAnsi="Courier New" w:cs="Courier New"/>
          <w:szCs w:val="24"/>
        </w:rPr>
        <w:t xml:space="preserve"> (Cybersecurity and Critical Infrastructure Protection) of this </w:t>
      </w:r>
      <w:r w:rsidRPr="001B44F1">
        <w:rPr>
          <w:rFonts w:ascii="Courier New" w:hAnsi="Courier New" w:cs="Courier New"/>
          <w:szCs w:val="24"/>
          <w:u w:val="single"/>
        </w:rPr>
        <w:t>Attachment B</w:t>
      </w:r>
      <w:r w:rsidRPr="001B44F1">
        <w:rPr>
          <w:rFonts w:ascii="Courier New" w:hAnsi="Courier New" w:cs="Courier New"/>
          <w:szCs w:val="24"/>
        </w:rPr>
        <w:t xml:space="preserve"> (Facility Owned by </w:t>
      </w:r>
      <w:r w:rsidR="00210CB4">
        <w:rPr>
          <w:rFonts w:ascii="Courier New" w:hAnsi="Courier New" w:cs="Courier New"/>
          <w:szCs w:val="24"/>
        </w:rPr>
        <w:t>Subscriber Organization</w:t>
      </w:r>
      <w:r w:rsidRPr="001B44F1">
        <w:rPr>
          <w:rFonts w:ascii="Courier New" w:hAnsi="Courier New" w:cs="Courier New"/>
          <w:szCs w:val="24"/>
        </w:rPr>
        <w:t xml:space="preserve">), provided that Company has provided reasonable notice to </w:t>
      </w:r>
      <w:r w:rsidR="00210CB4">
        <w:rPr>
          <w:rFonts w:ascii="Courier New" w:hAnsi="Courier New" w:cs="Courier New"/>
          <w:szCs w:val="24"/>
        </w:rPr>
        <w:t>Subscriber Organization</w:t>
      </w:r>
      <w:r w:rsidRPr="001B44F1">
        <w:rPr>
          <w:rFonts w:ascii="Courier New" w:hAnsi="Courier New" w:cs="Courier New"/>
          <w:szCs w:val="24"/>
        </w:rPr>
        <w:t xml:space="preserve"> and any such records of </w:t>
      </w:r>
      <w:r w:rsidR="00210CB4">
        <w:rPr>
          <w:rFonts w:ascii="Courier New" w:hAnsi="Courier New" w:cs="Courier New"/>
          <w:szCs w:val="24"/>
        </w:rPr>
        <w:t>Subscriber Organization</w:t>
      </w:r>
      <w:r w:rsidRPr="001B44F1">
        <w:rPr>
          <w:rFonts w:ascii="Courier New" w:hAnsi="Courier New" w:cs="Courier New"/>
          <w:szCs w:val="24"/>
        </w:rPr>
        <w:t>'s will be treated by Company as confidential.</w:t>
      </w:r>
    </w:p>
    <w:p w14:paraId="3657E360" w14:textId="77777777" w:rsidR="00E308BE" w:rsidRDefault="00E308BE" w:rsidP="00935CF6">
      <w:pPr>
        <w:ind w:left="3600" w:hanging="720"/>
        <w:rPr>
          <w:rFonts w:ascii="Courier New" w:hAnsi="Courier New" w:cs="Courier New"/>
          <w:szCs w:val="24"/>
        </w:rPr>
      </w:pPr>
    </w:p>
    <w:p w14:paraId="64BAAAF2" w14:textId="42FB1A5D" w:rsidR="00E308BE" w:rsidRDefault="00E308BE" w:rsidP="00E16D37">
      <w:pPr>
        <w:ind w:left="3597" w:hanging="1005"/>
        <w:rPr>
          <w:rFonts w:ascii="Courier New" w:hAnsi="Courier New" w:cs="Courier New"/>
        </w:rPr>
      </w:pPr>
      <w:r>
        <w:rPr>
          <w:rFonts w:ascii="Courier New" w:hAnsi="Courier New" w:cs="Courier New"/>
          <w:szCs w:val="24"/>
        </w:rPr>
        <w:t>(v</w:t>
      </w:r>
      <w:r w:rsidR="00215ACB">
        <w:rPr>
          <w:rFonts w:ascii="Courier New" w:hAnsi="Courier New" w:cs="Courier New"/>
          <w:szCs w:val="24"/>
        </w:rPr>
        <w:t>ii</w:t>
      </w:r>
      <w:r>
        <w:rPr>
          <w:rFonts w:ascii="Courier New" w:hAnsi="Courier New" w:cs="Courier New"/>
          <w:szCs w:val="24"/>
        </w:rPr>
        <w:t>)</w:t>
      </w:r>
      <w:r>
        <w:rPr>
          <w:rFonts w:ascii="Courier New" w:hAnsi="Courier New" w:cs="Courier New"/>
          <w:szCs w:val="24"/>
        </w:rPr>
        <w:tab/>
      </w:r>
      <w:r w:rsidRPr="00FE7065">
        <w:rPr>
          <w:rFonts w:ascii="Courier New" w:hAnsi="Courier New" w:cs="Courier New"/>
          <w:u w:val="single"/>
        </w:rPr>
        <w:t>Contingency Plans</w:t>
      </w:r>
      <w:r>
        <w:rPr>
          <w:rFonts w:ascii="Courier New" w:hAnsi="Courier New" w:cs="Courier New"/>
        </w:rPr>
        <w:t xml:space="preserve">. </w:t>
      </w:r>
      <w:r w:rsidR="00210CB4">
        <w:rPr>
          <w:rFonts w:ascii="Courier New" w:hAnsi="Courier New" w:cs="Courier New"/>
        </w:rPr>
        <w:t>Subscriber Organization</w:t>
      </w:r>
      <w:r>
        <w:rPr>
          <w:rFonts w:ascii="Courier New" w:hAnsi="Courier New" w:cs="Courier New"/>
        </w:rPr>
        <w:t xml:space="preserve"> shall</w:t>
      </w:r>
      <w:r w:rsidRPr="00241B23">
        <w:rPr>
          <w:rFonts w:ascii="Courier New" w:hAnsi="Courier New" w:cs="Courier New"/>
        </w:rPr>
        <w:t xml:space="preserve"> implement and maintain a business continuity plan, a disaster recovery plan, and an incident response plan (</w:t>
      </w:r>
      <w:r w:rsidR="00CA00CD">
        <w:rPr>
          <w:rFonts w:ascii="Courier New" w:hAnsi="Courier New" w:cs="Courier New"/>
        </w:rPr>
        <w:t>"</w:t>
      </w:r>
      <w:r w:rsidRPr="00241B23">
        <w:rPr>
          <w:rFonts w:ascii="Courier New" w:hAnsi="Courier New" w:cs="Courier New"/>
        </w:rPr>
        <w:t>Contingency Plans</w:t>
      </w:r>
      <w:r w:rsidR="00CA00CD">
        <w:rPr>
          <w:rFonts w:ascii="Courier New" w:hAnsi="Courier New" w:cs="Courier New"/>
        </w:rPr>
        <w:t>"</w:t>
      </w:r>
      <w:r>
        <w:rPr>
          <w:rFonts w:ascii="Courier New" w:hAnsi="Courier New" w:cs="Courier New"/>
        </w:rPr>
        <w:t xml:space="preserve"> – i.e., aligned with the intent of NERC CIP-009-6</w:t>
      </w:r>
      <w:r w:rsidRPr="00241B23">
        <w:rPr>
          <w:rFonts w:ascii="Courier New" w:hAnsi="Courier New" w:cs="Courier New"/>
        </w:rPr>
        <w:t>) appropriate for the level of risk associated with the Work under this Agreement.  The Contingency Plans shall be provided to Company upon request.  Such Contingency Plans shall be updated to reflect lessons learned from real recovery events.</w:t>
      </w:r>
    </w:p>
    <w:p w14:paraId="79C81B36" w14:textId="77777777" w:rsidR="00E16D37" w:rsidRDefault="00E16D37" w:rsidP="00E16D37">
      <w:pPr>
        <w:ind w:left="3597" w:hanging="1005"/>
        <w:rPr>
          <w:rFonts w:ascii="Courier New" w:hAnsi="Courier New" w:cs="Courier New"/>
          <w:szCs w:val="24"/>
        </w:rPr>
      </w:pPr>
    </w:p>
    <w:p w14:paraId="138114CF" w14:textId="767B35B4" w:rsidR="0088605C" w:rsidRPr="004B302D" w:rsidRDefault="0088605C" w:rsidP="00935CF6">
      <w:pPr>
        <w:pStyle w:val="PUCL5"/>
        <w:numPr>
          <w:ilvl w:val="0"/>
          <w:numId w:val="0"/>
        </w:numPr>
        <w:tabs>
          <w:tab w:val="left" w:pos="720"/>
        </w:tabs>
        <w:ind w:left="2790" w:hanging="720"/>
        <w:rPr>
          <w:rFonts w:eastAsiaTheme="minorEastAsia"/>
          <w:szCs w:val="22"/>
          <w:lang w:eastAsia="zh-CN"/>
        </w:rPr>
      </w:pPr>
      <w:r w:rsidRPr="004B302D">
        <w:t>H.</w:t>
      </w:r>
      <w:r w:rsidRPr="004B302D">
        <w:tab/>
      </w:r>
      <w:r w:rsidR="00285366" w:rsidRPr="00A83491">
        <w:rPr>
          <w:rFonts w:eastAsiaTheme="minorEastAsia"/>
          <w:szCs w:val="22"/>
          <w:u w:val="single"/>
          <w:lang w:eastAsia="zh-CN"/>
        </w:rPr>
        <w:t>Available Power Production</w:t>
      </w:r>
      <w:r w:rsidR="00285366">
        <w:rPr>
          <w:rFonts w:eastAsiaTheme="minorEastAsia"/>
          <w:szCs w:val="22"/>
          <w:lang w:eastAsia="zh-CN"/>
        </w:rPr>
        <w:t>.</w:t>
      </w:r>
      <w:r w:rsidR="007A462E">
        <w:rPr>
          <w:rFonts w:eastAsiaTheme="minorEastAsia"/>
          <w:szCs w:val="22"/>
          <w:lang w:eastAsia="zh-CN"/>
        </w:rPr>
        <w:t xml:space="preserve">  </w:t>
      </w:r>
    </w:p>
    <w:p w14:paraId="0C84FCC3" w14:textId="4E7F2A3E" w:rsidR="00285366" w:rsidRPr="00A83491" w:rsidRDefault="00285366" w:rsidP="00137042">
      <w:pPr>
        <w:numPr>
          <w:ilvl w:val="0"/>
          <w:numId w:val="58"/>
        </w:numPr>
        <w:ind w:left="3427" w:hanging="864"/>
        <w:contextualSpacing/>
        <w:outlineLvl w:val="5"/>
        <w:rPr>
          <w:rFonts w:ascii="Courier New" w:eastAsiaTheme="minorEastAsia" w:hAnsi="Courier New" w:cs="Courier New"/>
          <w:szCs w:val="22"/>
          <w:lang w:eastAsia="zh-CN"/>
        </w:rPr>
      </w:pPr>
      <w:r w:rsidRPr="00A83491">
        <w:rPr>
          <w:rFonts w:ascii="Courier New" w:eastAsiaTheme="minorEastAsia" w:hAnsi="Courier New" w:cs="Courier New"/>
          <w:szCs w:val="22"/>
          <w:u w:val="single"/>
          <w:lang w:eastAsia="zh-CN"/>
        </w:rPr>
        <w:lastRenderedPageBreak/>
        <w:t>Variable Energy Systems</w:t>
      </w:r>
      <w:r>
        <w:rPr>
          <w:rFonts w:ascii="Courier New" w:eastAsiaTheme="minorEastAsia" w:hAnsi="Courier New" w:cs="Courier New"/>
          <w:szCs w:val="22"/>
          <w:lang w:eastAsia="zh-CN"/>
        </w:rPr>
        <w:t xml:space="preserve">.  </w:t>
      </w:r>
      <w:r w:rsidR="00210CB4">
        <w:rPr>
          <w:rFonts w:ascii="Courier New" w:hAnsi="Courier New"/>
        </w:rPr>
        <w:t>Subscriber Organization</w:t>
      </w:r>
      <w:r w:rsidRPr="00A83491">
        <w:rPr>
          <w:rFonts w:ascii="Courier New" w:hAnsi="Courier New"/>
        </w:rPr>
        <w:t xml:space="preserve">'s available power production considering equipment and resource availability </w:t>
      </w:r>
      <w:r w:rsidRPr="00E248F9">
        <w:rPr>
          <w:rFonts w:ascii="Courier New" w:hAnsi="Courier New" w:cs="Courier New"/>
        </w:rPr>
        <w:t>(Power Possible) will be determined at any given time using the best-available data and methods for an accurate representation of the amount of active power at the Point of Interconnection.</w:t>
      </w:r>
    </w:p>
    <w:p w14:paraId="36DA83BB" w14:textId="77777777" w:rsidR="00285366" w:rsidRPr="00A83491" w:rsidRDefault="00285366" w:rsidP="00A83491">
      <w:pPr>
        <w:ind w:left="3427"/>
        <w:contextualSpacing/>
        <w:outlineLvl w:val="5"/>
        <w:rPr>
          <w:rFonts w:ascii="Courier New" w:eastAsiaTheme="minorEastAsia" w:hAnsi="Courier New" w:cs="Courier New"/>
          <w:szCs w:val="22"/>
          <w:lang w:eastAsia="zh-CN"/>
        </w:rPr>
      </w:pPr>
    </w:p>
    <w:p w14:paraId="10C5A705" w14:textId="16B67FAF" w:rsidR="00285366" w:rsidRPr="00A83491" w:rsidRDefault="00285366" w:rsidP="00137042">
      <w:pPr>
        <w:numPr>
          <w:ilvl w:val="0"/>
          <w:numId w:val="58"/>
        </w:numPr>
        <w:ind w:left="3427" w:hanging="864"/>
        <w:contextualSpacing/>
        <w:outlineLvl w:val="5"/>
        <w:rPr>
          <w:rFonts w:ascii="Courier New" w:eastAsiaTheme="minorEastAsia" w:hAnsi="Courier New" w:cs="Courier New"/>
          <w:szCs w:val="22"/>
          <w:lang w:eastAsia="zh-CN"/>
        </w:rPr>
      </w:pPr>
      <w:r w:rsidRPr="00E248F9">
        <w:rPr>
          <w:rFonts w:ascii="Courier New" w:hAnsi="Courier New" w:cs="Courier New"/>
          <w:u w:val="single"/>
        </w:rPr>
        <w:t>Variable Energy Systems Paired with Storage Operated through a Single Active Power Control Interface</w:t>
      </w:r>
      <w:r w:rsidRPr="00E248F9">
        <w:rPr>
          <w:rFonts w:ascii="Courier New" w:hAnsi="Courier New" w:cs="Courier New"/>
        </w:rPr>
        <w:t xml:space="preserve">.  For variable energy systems paired with storage operated through a single active power control interface (i.e., charging indirectly controlled through dispatch), </w:t>
      </w:r>
      <w:r w:rsidR="00210CB4">
        <w:rPr>
          <w:rFonts w:ascii="Courier New" w:hAnsi="Courier New" w:cs="Courier New"/>
        </w:rPr>
        <w:t>Subscriber Organization</w:t>
      </w:r>
      <w:r w:rsidRPr="00E248F9">
        <w:rPr>
          <w:rFonts w:ascii="Courier New" w:hAnsi="Courier New" w:cs="Courier New"/>
        </w:rPr>
        <w:t>'s available power production considering equipment and resource availability and state of charge of the storage (</w:t>
      </w:r>
      <w:r w:rsidRPr="00A83491">
        <w:rPr>
          <w:rFonts w:ascii="Courier New" w:hAnsi="Courier New"/>
        </w:rPr>
        <w:t>Power Possible</w:t>
      </w:r>
      <w:r w:rsidRPr="00E248F9">
        <w:rPr>
          <w:rFonts w:ascii="Courier New" w:hAnsi="Courier New" w:cs="Courier New"/>
        </w:rPr>
        <w:t>)</w:t>
      </w:r>
      <w:r w:rsidRPr="00A83491">
        <w:rPr>
          <w:rFonts w:ascii="Courier New" w:hAnsi="Courier New"/>
        </w:rPr>
        <w:t xml:space="preserve"> will be determined at any given time using the best-available data and methods for an accurate representation of the amount of active power at the </w:t>
      </w:r>
      <w:r w:rsidRPr="00E248F9">
        <w:rPr>
          <w:rFonts w:ascii="Courier New" w:hAnsi="Courier New" w:cs="Courier New"/>
        </w:rPr>
        <w:t>Point of Interconnection.  Telemetry will be provided to indicate state of charge, including available estimated duration at the current dispatch given state of charge and forecast production.</w:t>
      </w:r>
    </w:p>
    <w:p w14:paraId="09A525B7" w14:textId="77777777" w:rsidR="00285366" w:rsidRDefault="00285366" w:rsidP="00A83491">
      <w:pPr>
        <w:pStyle w:val="ListParagraph"/>
        <w:rPr>
          <w:rFonts w:ascii="Courier New" w:eastAsiaTheme="minorEastAsia" w:hAnsi="Courier New" w:cs="Courier New"/>
          <w:szCs w:val="22"/>
          <w:lang w:eastAsia="zh-CN"/>
        </w:rPr>
      </w:pPr>
    </w:p>
    <w:p w14:paraId="0021C2C4" w14:textId="10C11C28" w:rsidR="0088605C" w:rsidRPr="004B302D" w:rsidRDefault="00285366" w:rsidP="00137042">
      <w:pPr>
        <w:numPr>
          <w:ilvl w:val="0"/>
          <w:numId w:val="58"/>
        </w:numPr>
        <w:ind w:left="3427" w:hanging="864"/>
        <w:contextualSpacing/>
        <w:outlineLvl w:val="5"/>
        <w:rPr>
          <w:rFonts w:ascii="Courier New" w:eastAsiaTheme="minorEastAsia" w:hAnsi="Courier New" w:cs="Courier New"/>
          <w:szCs w:val="22"/>
          <w:lang w:eastAsia="zh-CN"/>
        </w:rPr>
      </w:pPr>
      <w:r w:rsidRPr="00E248F9">
        <w:rPr>
          <w:rFonts w:ascii="Courier New" w:hAnsi="Courier New" w:cs="Courier New"/>
          <w:u w:val="single"/>
        </w:rPr>
        <w:t>Storage Directly Controlled by the Company</w:t>
      </w:r>
      <w:r w:rsidRPr="00E248F9">
        <w:rPr>
          <w:rFonts w:ascii="Courier New" w:hAnsi="Courier New" w:cs="Courier New"/>
        </w:rPr>
        <w:t xml:space="preserve">.  </w:t>
      </w:r>
      <w:r w:rsidR="00210CB4">
        <w:rPr>
          <w:rFonts w:ascii="Courier New" w:hAnsi="Courier New" w:cs="Courier New"/>
        </w:rPr>
        <w:t>Subscriber Organization</w:t>
      </w:r>
      <w:r w:rsidRPr="00E248F9">
        <w:rPr>
          <w:rFonts w:ascii="Courier New" w:hAnsi="Courier New" w:cs="Courier New"/>
        </w:rPr>
        <w:t xml:space="preserve">'s available power production considering state of charge (Power Possible) will be supplied as an accurate representation of the amount of maximum and minimum (negative) available active power at the Point of Interconnection and the duration available at the current dispatch.  If the Facility allows for allocation of capacity to different modes of operation (i.e., reservation of capacity for regulation or contingency response), then the available capacity in each allocated region shall be reported individually and controlled separately through separately designated </w:t>
      </w:r>
      <w:r w:rsidRPr="00E248F9">
        <w:rPr>
          <w:rFonts w:ascii="Courier New" w:hAnsi="Courier New" w:cs="Courier New"/>
        </w:rPr>
        <w:lastRenderedPageBreak/>
        <w:t>dispatch or active power control interface</w:t>
      </w:r>
      <w:r w:rsidRPr="00E248F9">
        <w:rPr>
          <w:rFonts w:ascii="Courier New" w:eastAsiaTheme="minorEastAsia" w:hAnsi="Courier New" w:cs="Courier New"/>
          <w:szCs w:val="22"/>
          <w:lang w:eastAsia="zh-CN"/>
        </w:rPr>
        <w:t>.</w:t>
      </w:r>
      <w:r w:rsidR="0088605C" w:rsidRPr="004B302D">
        <w:rPr>
          <w:rFonts w:ascii="Courier New" w:eastAsiaTheme="minorEastAsia" w:hAnsi="Courier New" w:cs="Courier New"/>
          <w:szCs w:val="22"/>
          <w:lang w:eastAsia="zh-CN"/>
        </w:rPr>
        <w:t xml:space="preserve">  </w:t>
      </w:r>
    </w:p>
    <w:p w14:paraId="2A397B26" w14:textId="77777777" w:rsidR="0088605C" w:rsidRPr="004B302D" w:rsidRDefault="0088605C" w:rsidP="0088605C">
      <w:pPr>
        <w:ind w:left="3600"/>
        <w:contextualSpacing/>
        <w:rPr>
          <w:rFonts w:ascii="Courier New" w:eastAsiaTheme="minorEastAsia" w:hAnsi="Courier New" w:cs="Courier New"/>
          <w:szCs w:val="22"/>
          <w:lang w:eastAsia="zh-CN"/>
        </w:rPr>
      </w:pPr>
    </w:p>
    <w:p w14:paraId="7A361F25" w14:textId="045BAEA8" w:rsidR="0088605C" w:rsidRPr="004B302D" w:rsidRDefault="0088605C" w:rsidP="0088605C">
      <w:pPr>
        <w:pStyle w:val="PUCL5"/>
        <w:numPr>
          <w:ilvl w:val="0"/>
          <w:numId w:val="0"/>
        </w:numPr>
        <w:tabs>
          <w:tab w:val="left" w:pos="720"/>
        </w:tabs>
        <w:ind w:left="2790" w:hanging="720"/>
        <w:rPr>
          <w:b/>
        </w:rPr>
      </w:pPr>
      <w:r w:rsidRPr="004B302D">
        <w:t>I.</w:t>
      </w:r>
      <w:r w:rsidRPr="004B302D">
        <w:tab/>
      </w:r>
      <w:r w:rsidR="00285366" w:rsidRPr="00E248F9">
        <w:t>For variable resources where Power Possible is derived, in part or in whole, from a measured available variable energy source such as solar or wind:</w:t>
      </w:r>
      <w:r w:rsidR="00285366" w:rsidRPr="00D809E8">
        <w:t xml:space="preserve">  To the extent available, the Parties shall use </w:t>
      </w:r>
      <w:r w:rsidR="00210CB4">
        <w:t>Subscriber Organization</w:t>
      </w:r>
      <w:r w:rsidR="00285366" w:rsidRPr="00D809E8">
        <w:t xml:space="preserve">'s real time Power Possible communicated to Company through the SCADA </w:t>
      </w:r>
      <w:r w:rsidR="00285366" w:rsidRPr="00E248F9">
        <w:t>System</w:t>
      </w:r>
      <w:r w:rsidR="00285366" w:rsidRPr="00D809E8">
        <w:t xml:space="preserve"> except to the extent that the </w:t>
      </w:r>
      <w:r w:rsidR="00285366" w:rsidRPr="00E248F9">
        <w:t>Potential Energy</w:t>
      </w:r>
      <w:r w:rsidR="00285366" w:rsidRPr="00D809E8">
        <w:t xml:space="preserve"> does not accurately reflect the actual available active power at the </w:t>
      </w:r>
      <w:r w:rsidR="00285366" w:rsidRPr="00E248F9">
        <w:t>Point</w:t>
      </w:r>
      <w:r w:rsidR="00285366" w:rsidRPr="00D809E8">
        <w:t xml:space="preserve"> of </w:t>
      </w:r>
      <w:r w:rsidR="00285366" w:rsidRPr="00E248F9">
        <w:t>Interconnection</w:t>
      </w:r>
      <w:r w:rsidR="00285366" w:rsidRPr="00D809E8">
        <w:t xml:space="preserve"> (plus or minus 0.1 MW).  During those periods of time when the SCADA derived Power Possible is unavailable or does not accurately represent the available power production considering equipment and resource availability, the Parties shall use the best available data obtained through commercially reasonable methods to determine the Power Possible.  </w:t>
      </w:r>
      <w:r w:rsidR="00285366" w:rsidRPr="00E248F9">
        <w:t xml:space="preserve">Follow up actions to resolve the discrepancy will be as provided in </w:t>
      </w:r>
      <w:r w:rsidR="00285366" w:rsidRPr="00E248F9">
        <w:rPr>
          <w:u w:val="single"/>
        </w:rPr>
        <w:t>Section 1(j)</w:t>
      </w:r>
      <w:r w:rsidR="00285366" w:rsidRPr="00E248F9">
        <w:t xml:space="preserve"> (Demonstration of Facility) of this </w:t>
      </w:r>
      <w:r w:rsidR="00285366" w:rsidRPr="00E248F9">
        <w:rPr>
          <w:u w:val="single"/>
        </w:rPr>
        <w:t>Attachment B</w:t>
      </w:r>
      <w:r w:rsidR="00285366" w:rsidRPr="00E248F9">
        <w:t xml:space="preserve"> (Facility Owned by </w:t>
      </w:r>
      <w:r w:rsidR="00210CB4">
        <w:t>Subscriber Organization</w:t>
      </w:r>
      <w:r w:rsidR="00285366" w:rsidRPr="00E248F9">
        <w:t>).</w:t>
      </w:r>
    </w:p>
    <w:p w14:paraId="598B1206" w14:textId="7EEA3D44" w:rsidR="00285366" w:rsidRDefault="0088605C" w:rsidP="0088605C">
      <w:pPr>
        <w:pStyle w:val="PUCL5"/>
        <w:numPr>
          <w:ilvl w:val="0"/>
          <w:numId w:val="0"/>
        </w:numPr>
        <w:tabs>
          <w:tab w:val="left" w:pos="720"/>
        </w:tabs>
        <w:ind w:left="2790" w:hanging="720"/>
      </w:pPr>
      <w:r w:rsidRPr="004B302D">
        <w:t>J.</w:t>
      </w:r>
      <w:r w:rsidRPr="004B302D">
        <w:tab/>
      </w:r>
      <w:r w:rsidR="00210CB4">
        <w:t>Subscriber Organization</w:t>
      </w:r>
      <w:r w:rsidR="00285366" w:rsidRPr="004B302D">
        <w:t xml:space="preserve"> </w:t>
      </w:r>
      <w:r w:rsidR="00285366" w:rsidRPr="004B302D">
        <w:rPr>
          <w:szCs w:val="24"/>
        </w:rPr>
        <w:t>shall</w:t>
      </w:r>
      <w:r w:rsidR="00285366" w:rsidRPr="004B302D">
        <w:t xml:space="preserve"> reserve space within the Site for possible future installation of Company-owned meteorological equipment (such as </w:t>
      </w:r>
      <w:r w:rsidR="0026448F">
        <w:t xml:space="preserve">wind speed, direction and relative humidity monitors, </w:t>
      </w:r>
      <w:r w:rsidR="00285366" w:rsidRPr="004B302D">
        <w:t>SODAR and irradiance monitors) and AC and DC source lines for such equipment</w:t>
      </w:r>
      <w:r w:rsidR="0026448F">
        <w:t xml:space="preserve"> as may be required depending on the Facility resource type and location</w:t>
      </w:r>
      <w:r w:rsidR="00285366" w:rsidRPr="004B302D">
        <w:t xml:space="preserve">.  In the event Company decides to install such meteorological equipment: (i) </w:t>
      </w:r>
      <w:r w:rsidR="00210CB4">
        <w:t>Subscriber Organization</w:t>
      </w:r>
      <w:r w:rsidR="00285366" w:rsidRPr="004B302D">
        <w:t xml:space="preserve"> shall work with Company to determine an acceptable location for such equipment and any associated wiring, interface or other components; and (ii) Company shall pay for the needed equipment, and installation of such equipment, unless otherwise agreed to by the Parties.  Company and </w:t>
      </w:r>
      <w:r w:rsidR="00210CB4">
        <w:t>Subscriber Organization</w:t>
      </w:r>
      <w:r w:rsidR="00285366" w:rsidRPr="004B302D">
        <w:t xml:space="preserve"> shall use commercially reasonable efforts to facilitate installation and minimize interference with the operation of the Facility.</w:t>
      </w:r>
    </w:p>
    <w:p w14:paraId="0955BB77" w14:textId="30026BC4" w:rsidR="0088605C" w:rsidRPr="004B302D" w:rsidRDefault="00285366" w:rsidP="0088605C">
      <w:pPr>
        <w:pStyle w:val="PUCL5"/>
        <w:numPr>
          <w:ilvl w:val="0"/>
          <w:numId w:val="0"/>
        </w:numPr>
        <w:tabs>
          <w:tab w:val="left" w:pos="720"/>
        </w:tabs>
        <w:ind w:left="2790" w:hanging="720"/>
      </w:pPr>
      <w:r>
        <w:lastRenderedPageBreak/>
        <w:t>K.</w:t>
      </w:r>
      <w:r>
        <w:tab/>
      </w:r>
      <w:r w:rsidR="0088605C" w:rsidRPr="004B302D">
        <w:t xml:space="preserve">The </w:t>
      </w:r>
      <w:r w:rsidR="0088605C" w:rsidRPr="004B302D">
        <w:rPr>
          <w:szCs w:val="24"/>
        </w:rPr>
        <w:t>Facility</w:t>
      </w:r>
      <w:r w:rsidR="0088605C" w:rsidRPr="004B302D">
        <w:t xml:space="preserve"> shall, at a minimum, satisfy the wind load and seismic load requirements of the International Building Code and any more stringent requirements imposed under applicable Laws.</w:t>
      </w:r>
    </w:p>
    <w:p w14:paraId="390582CC" w14:textId="6DA75CBC" w:rsidR="0088605C" w:rsidRPr="004B302D" w:rsidRDefault="0088605C" w:rsidP="0088605C">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Design Drawings, Bill of Material, Relay Settings and Fuse Selection</w:t>
      </w:r>
      <w:r w:rsidRPr="004B302D">
        <w:rPr>
          <w:szCs w:val="24"/>
        </w:rPr>
        <w:t xml:space="preserve">.  </w:t>
      </w:r>
      <w:r w:rsidR="00210CB4">
        <w:rPr>
          <w:szCs w:val="24"/>
        </w:rPr>
        <w:t>Subscriber Organization</w:t>
      </w:r>
      <w:r w:rsidRPr="004B302D">
        <w:rPr>
          <w:szCs w:val="24"/>
        </w:rPr>
        <w:t xml:space="preserve"> shall provide to Company for its review the design drawings, Bill of Material, relay settings and fuse selection for the Facility</w:t>
      </w:r>
      <w:r w:rsidR="000B73F6">
        <w:rPr>
          <w:szCs w:val="24"/>
        </w:rPr>
        <w:t>,</w:t>
      </w:r>
      <w:r w:rsidRPr="004B302D">
        <w:rPr>
          <w:szCs w:val="24"/>
        </w:rPr>
        <w:t xml:space="preserve">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Company's and </w:t>
      </w:r>
      <w:r w:rsidR="00210CB4">
        <w:rPr>
          <w:szCs w:val="24"/>
        </w:rPr>
        <w:t>Subscriber Organization</w:t>
      </w:r>
      <w:r w:rsidRPr="004B302D">
        <w:rPr>
          <w:szCs w:val="24"/>
        </w:rPr>
        <w:t xml:space="preserve">'s interconnected system.  </w:t>
      </w:r>
      <w:r w:rsidR="00210CB4">
        <w:rPr>
          <w:szCs w:val="24"/>
        </w:rPr>
        <w:t>Subscriber Organization</w:t>
      </w:r>
      <w:r w:rsidRPr="004B302D">
        <w:rPr>
          <w:szCs w:val="24"/>
        </w:rPr>
        <w:t xml:space="preserve"> shall provide the relay settings</w:t>
      </w:r>
      <w:r w:rsidR="00AC050D">
        <w:rPr>
          <w:szCs w:val="24"/>
        </w:rPr>
        <w:t xml:space="preserve"> and protection coordination study</w:t>
      </w:r>
      <w:r w:rsidRPr="004B302D">
        <w:rPr>
          <w:szCs w:val="24"/>
        </w:rPr>
        <w:t xml:space="preserve">, </w:t>
      </w:r>
      <w:r w:rsidR="00AC050D">
        <w:rPr>
          <w:szCs w:val="24"/>
        </w:rPr>
        <w:t xml:space="preserve">including </w:t>
      </w:r>
      <w:r w:rsidRPr="004B302D">
        <w:rPr>
          <w:szCs w:val="24"/>
        </w:rPr>
        <w:t>fuse selection and AC/DC Schematic Trip Scheme (part of design drawings)</w:t>
      </w:r>
      <w:r w:rsidR="00AC050D">
        <w:rPr>
          <w:szCs w:val="24"/>
        </w:rPr>
        <w:t>,</w:t>
      </w:r>
      <w:r w:rsidRPr="004B302D">
        <w:rPr>
          <w:szCs w:val="24"/>
        </w:rPr>
        <w:t xml:space="preserve"> for the Facility to Company </w:t>
      </w:r>
      <w:r w:rsidR="00AC050D">
        <w:rPr>
          <w:szCs w:val="24"/>
        </w:rPr>
        <w:t xml:space="preserve">during the 60% design.  </w:t>
      </w:r>
      <w:r w:rsidRPr="004B302D">
        <w:rPr>
          <w:szCs w:val="24"/>
        </w:rPr>
        <w:t xml:space="preserve">Company, at its option, may, with reasonable frequency, witness </w:t>
      </w:r>
      <w:r w:rsidR="00210CB4">
        <w:rPr>
          <w:szCs w:val="24"/>
        </w:rPr>
        <w:t>Subscriber Organization</w:t>
      </w:r>
      <w:r w:rsidRPr="004B302D">
        <w:rPr>
          <w:szCs w:val="24"/>
        </w:rPr>
        <w:t xml:space="preserve">'s operation of control, synchronizing, and protection schemes and shall have the right to periodically re-specify the settings.  </w:t>
      </w:r>
      <w:r w:rsidR="00210CB4">
        <w:rPr>
          <w:szCs w:val="24"/>
        </w:rPr>
        <w:t>Subscriber Organization</w:t>
      </w:r>
      <w:r w:rsidRPr="004B302D">
        <w:rPr>
          <w:szCs w:val="24"/>
        </w:rPr>
        <w:t xml:space="preserve"> shall utilize relay settings prescribed by Company, which may be changed over time as Company System requirements change.</w:t>
      </w:r>
    </w:p>
    <w:p w14:paraId="2377994A" w14:textId="60EA7881" w:rsidR="0088605C" w:rsidRPr="004B302D" w:rsidRDefault="0088605C" w:rsidP="0088605C">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Disconnect Device</w:t>
      </w:r>
      <w:r w:rsidRPr="004B302D">
        <w:rPr>
          <w:szCs w:val="24"/>
        </w:rPr>
        <w:t xml:space="preserve">.  </w:t>
      </w:r>
      <w:r w:rsidR="00210CB4">
        <w:rPr>
          <w:szCs w:val="24"/>
        </w:rPr>
        <w:t>Subscriber Organization</w:t>
      </w:r>
      <w:r w:rsidRPr="004B302D">
        <w:rPr>
          <w:szCs w:val="24"/>
        </w:rPr>
        <w:t xml:space="preserve"> shall provide a manually operated disconnect device which provides a visible break to separate Facility from Company System.  Such disconnect device shall be lockable in the OPEN position and be readily accessible to Company personnel at all times.</w:t>
      </w:r>
    </w:p>
    <w:p w14:paraId="3E4062CE" w14:textId="7992FF95" w:rsidR="0088605C" w:rsidRPr="004B302D" w:rsidRDefault="0088605C" w:rsidP="0088605C">
      <w:pPr>
        <w:pStyle w:val="PUCL3"/>
        <w:numPr>
          <w:ilvl w:val="0"/>
          <w:numId w:val="0"/>
        </w:numPr>
        <w:tabs>
          <w:tab w:val="left" w:pos="720"/>
        </w:tabs>
        <w:ind w:left="1440" w:hanging="720"/>
        <w:rPr>
          <w:szCs w:val="24"/>
        </w:rPr>
      </w:pPr>
      <w:r w:rsidRPr="004B302D">
        <w:rPr>
          <w:szCs w:val="24"/>
        </w:rPr>
        <w:t>(e)</w:t>
      </w:r>
      <w:r w:rsidRPr="004B302D">
        <w:rPr>
          <w:szCs w:val="24"/>
        </w:rPr>
        <w:tab/>
      </w:r>
      <w:r w:rsidRPr="004B302D">
        <w:rPr>
          <w:szCs w:val="24"/>
          <w:u w:val="single"/>
        </w:rPr>
        <w:t>Other Equipment</w:t>
      </w:r>
      <w:r w:rsidRPr="004B302D">
        <w:rPr>
          <w:szCs w:val="24"/>
        </w:rPr>
        <w:t xml:space="preserve">.  </w:t>
      </w:r>
      <w:r w:rsidR="00210CB4">
        <w:rPr>
          <w:szCs w:val="24"/>
        </w:rPr>
        <w:t>Subscriber Organization</w:t>
      </w:r>
      <w:r w:rsidRPr="004B302D">
        <w:rPr>
          <w:szCs w:val="24"/>
        </w:rPr>
        <w:t xml:space="preserve">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w:t>
      </w:r>
    </w:p>
    <w:p w14:paraId="471B5825" w14:textId="15E29638" w:rsidR="0088605C" w:rsidRPr="004B302D" w:rsidRDefault="0088605C" w:rsidP="0088605C">
      <w:pPr>
        <w:pStyle w:val="PUCL3"/>
        <w:numPr>
          <w:ilvl w:val="0"/>
          <w:numId w:val="0"/>
        </w:numPr>
        <w:tabs>
          <w:tab w:val="left" w:pos="720"/>
        </w:tabs>
        <w:ind w:left="1440" w:hanging="720"/>
        <w:rPr>
          <w:szCs w:val="24"/>
        </w:rPr>
      </w:pPr>
      <w:r w:rsidRPr="004B302D">
        <w:rPr>
          <w:szCs w:val="24"/>
        </w:rPr>
        <w:lastRenderedPageBreak/>
        <w:t>(f)</w:t>
      </w:r>
      <w:r w:rsidRPr="004B302D">
        <w:rPr>
          <w:szCs w:val="24"/>
        </w:rPr>
        <w:tab/>
      </w:r>
      <w:r w:rsidRPr="004B302D">
        <w:rPr>
          <w:szCs w:val="24"/>
          <w:u w:val="single"/>
        </w:rPr>
        <w:t>Maintenance Plan</w:t>
      </w:r>
      <w:r w:rsidRPr="004B302D">
        <w:rPr>
          <w:szCs w:val="24"/>
        </w:rPr>
        <w:t xml:space="preserve">.  </w:t>
      </w:r>
      <w:r w:rsidR="00210CB4">
        <w:rPr>
          <w:szCs w:val="24"/>
        </w:rPr>
        <w:t>Subscriber Organization</w:t>
      </w:r>
      <w:r w:rsidRPr="004B302D">
        <w:rPr>
          <w:szCs w:val="24"/>
        </w:rPr>
        <w:t xml:space="preserve"> shall maintain </w:t>
      </w:r>
      <w:r w:rsidR="00210CB4">
        <w:rPr>
          <w:szCs w:val="24"/>
        </w:rPr>
        <w:t>Subscriber Organization</w:t>
      </w:r>
      <w:r w:rsidRPr="004B302D">
        <w:rPr>
          <w:szCs w:val="24"/>
        </w:rPr>
        <w:noBreakHyphen/>
        <w:t xml:space="preserve">Owned Interconnection Facilities in accordance with </w:t>
      </w:r>
      <w:r w:rsidR="00D809E8">
        <w:rPr>
          <w:szCs w:val="24"/>
        </w:rPr>
        <w:t xml:space="preserve">Good Engineering and Operating Practices.  </w:t>
      </w:r>
    </w:p>
    <w:p w14:paraId="1DEE3698" w14:textId="69C952AA" w:rsidR="0088605C" w:rsidRPr="004B302D" w:rsidRDefault="0088605C" w:rsidP="0088605C">
      <w:pPr>
        <w:pStyle w:val="PUCL3"/>
        <w:numPr>
          <w:ilvl w:val="0"/>
          <w:numId w:val="0"/>
        </w:numPr>
        <w:tabs>
          <w:tab w:val="left" w:pos="720"/>
        </w:tabs>
        <w:ind w:left="1440" w:hanging="720"/>
        <w:rPr>
          <w:szCs w:val="24"/>
        </w:rPr>
      </w:pPr>
      <w:r w:rsidRPr="004B302D">
        <w:rPr>
          <w:szCs w:val="24"/>
        </w:rPr>
        <w:t>(g)</w:t>
      </w:r>
      <w:r w:rsidRPr="004B302D">
        <w:rPr>
          <w:szCs w:val="24"/>
        </w:rPr>
        <w:tab/>
      </w:r>
      <w:r w:rsidRPr="004B302D">
        <w:rPr>
          <w:szCs w:val="24"/>
          <w:u w:val="single"/>
        </w:rPr>
        <w:t>Active Power Control Interface</w:t>
      </w:r>
      <w:r w:rsidRPr="004B302D">
        <w:rPr>
          <w:szCs w:val="24"/>
        </w:rPr>
        <w:t xml:space="preserve">.  </w:t>
      </w:r>
      <w:r w:rsidR="00C37CA6" w:rsidRPr="00E248F9">
        <w:rPr>
          <w:b/>
          <w:szCs w:val="24"/>
        </w:rPr>
        <w:t>[COMPANY TO REVISE THIS SECTION BASED ON SPECIFICS OF THE PROJECT.]</w:t>
      </w:r>
    </w:p>
    <w:p w14:paraId="07BAFFB9" w14:textId="73C31805" w:rsidR="00C37CA6" w:rsidRDefault="0088605C" w:rsidP="0088605C">
      <w:pPr>
        <w:pStyle w:val="Corp1L4"/>
        <w:numPr>
          <w:ilvl w:val="0"/>
          <w:numId w:val="0"/>
        </w:numPr>
        <w:tabs>
          <w:tab w:val="left" w:pos="720"/>
        </w:tabs>
        <w:ind w:left="2520" w:hanging="1123"/>
        <w:rPr>
          <w:szCs w:val="24"/>
        </w:rPr>
      </w:pPr>
      <w:r w:rsidRPr="004B302D">
        <w:rPr>
          <w:szCs w:val="24"/>
        </w:rPr>
        <w:t>(i)</w:t>
      </w:r>
      <w:r w:rsidRPr="004B302D">
        <w:rPr>
          <w:szCs w:val="24"/>
        </w:rPr>
        <w:tab/>
      </w:r>
      <w:r w:rsidR="00210CB4">
        <w:rPr>
          <w:szCs w:val="24"/>
        </w:rPr>
        <w:t>Subscriber Organization</w:t>
      </w:r>
      <w:r w:rsidRPr="004B302D">
        <w:rPr>
          <w:szCs w:val="24"/>
        </w:rPr>
        <w:t xml:space="preserve"> shall provide and maintain in good working order all equipment, computers and software associated with the control system (the "</w:t>
      </w:r>
      <w:r w:rsidRPr="004B302D">
        <w:rPr>
          <w:szCs w:val="24"/>
          <w:u w:val="single"/>
        </w:rPr>
        <w:t>Active Power Control Interface</w:t>
      </w:r>
      <w:r w:rsidRPr="004B302D">
        <w:rPr>
          <w:szCs w:val="24"/>
        </w:rPr>
        <w:t xml:space="preserve">") necessary to interface the Facility active power controls with the Company System Operations Control Center for real power control of the Facility by the Company System Operator.  </w:t>
      </w:r>
    </w:p>
    <w:p w14:paraId="06F18DF7" w14:textId="6CD2982C" w:rsidR="00C37CA6" w:rsidRDefault="00C37CA6" w:rsidP="0088605C">
      <w:pPr>
        <w:pStyle w:val="Corp1L4"/>
        <w:numPr>
          <w:ilvl w:val="0"/>
          <w:numId w:val="0"/>
        </w:numPr>
        <w:tabs>
          <w:tab w:val="left" w:pos="720"/>
        </w:tabs>
        <w:ind w:left="2520" w:hanging="1123"/>
        <w:rPr>
          <w:szCs w:val="24"/>
        </w:rPr>
      </w:pPr>
      <w:r>
        <w:rPr>
          <w:szCs w:val="24"/>
        </w:rPr>
        <w:tab/>
      </w:r>
      <w:r w:rsidRPr="00E248F9">
        <w:t>The detailed design will be tailored to the specific resource type and configuration to achieve the functional requirements of the Facility.</w:t>
      </w:r>
    </w:p>
    <w:p w14:paraId="3D8DB392" w14:textId="4D839439" w:rsidR="00E1079A" w:rsidRDefault="00C37CA6" w:rsidP="0088605C">
      <w:pPr>
        <w:pStyle w:val="Corp1L4"/>
        <w:numPr>
          <w:ilvl w:val="0"/>
          <w:numId w:val="0"/>
        </w:numPr>
        <w:tabs>
          <w:tab w:val="left" w:pos="720"/>
        </w:tabs>
        <w:ind w:left="2520" w:hanging="1123"/>
        <w:rPr>
          <w:szCs w:val="24"/>
        </w:rPr>
      </w:pPr>
      <w:r>
        <w:rPr>
          <w:szCs w:val="24"/>
        </w:rPr>
        <w:tab/>
      </w:r>
      <w:r w:rsidR="0088605C" w:rsidRPr="004B302D">
        <w:rPr>
          <w:szCs w:val="24"/>
        </w:rPr>
        <w:t xml:space="preserve">The Active Power Control Interface will be used to control the net real power export </w:t>
      </w:r>
      <w:r w:rsidR="0030356E">
        <w:rPr>
          <w:szCs w:val="24"/>
        </w:rPr>
        <w:t xml:space="preserve">(or import, as applicable) </w:t>
      </w:r>
      <w:r w:rsidR="0088605C" w:rsidRPr="004B302D">
        <w:rPr>
          <w:szCs w:val="24"/>
        </w:rPr>
        <w:t xml:space="preserve">from the Facility </w:t>
      </w:r>
      <w:r w:rsidR="0030356E">
        <w:rPr>
          <w:szCs w:val="24"/>
        </w:rPr>
        <w:t>for load following, system balancing, energy arbitrage, and/or supplemental frequency control</w:t>
      </w:r>
      <w:r w:rsidR="00E1079A">
        <w:rPr>
          <w:szCs w:val="24"/>
        </w:rPr>
        <w:t xml:space="preserve"> </w:t>
      </w:r>
      <w:r w:rsidR="0088605C" w:rsidRPr="004B302D">
        <w:rPr>
          <w:szCs w:val="24"/>
        </w:rPr>
        <w:t xml:space="preserve">as required under this </w:t>
      </w:r>
      <w:r w:rsidR="0088605C" w:rsidRPr="004B302D">
        <w:rPr>
          <w:szCs w:val="24"/>
          <w:u w:val="single"/>
        </w:rPr>
        <w:t>Attachment B</w:t>
      </w:r>
      <w:r w:rsidR="0088605C" w:rsidRPr="004B302D">
        <w:rPr>
          <w:szCs w:val="24"/>
        </w:rPr>
        <w:t xml:space="preserve"> (Facility Owned by </w:t>
      </w:r>
      <w:r w:rsidR="00210CB4">
        <w:rPr>
          <w:szCs w:val="24"/>
        </w:rPr>
        <w:t>Subscriber Organization</w:t>
      </w:r>
      <w:r w:rsidR="0088605C" w:rsidRPr="004B302D">
        <w:rPr>
          <w:szCs w:val="24"/>
        </w:rPr>
        <w:t xml:space="preserve">).  </w:t>
      </w:r>
    </w:p>
    <w:p w14:paraId="56B1322B" w14:textId="00969625" w:rsidR="0088605C" w:rsidRDefault="00E1079A" w:rsidP="0088605C">
      <w:pPr>
        <w:pStyle w:val="Corp1L4"/>
        <w:numPr>
          <w:ilvl w:val="0"/>
          <w:numId w:val="0"/>
        </w:numPr>
        <w:tabs>
          <w:tab w:val="left" w:pos="720"/>
        </w:tabs>
        <w:ind w:left="2520" w:hanging="1123"/>
      </w:pPr>
      <w:r>
        <w:rPr>
          <w:szCs w:val="24"/>
        </w:rPr>
        <w:tab/>
        <w:t xml:space="preserve">For variable resources paired with storage:  </w:t>
      </w:r>
      <w:r w:rsidR="0088605C" w:rsidRPr="004B302D">
        <w:rPr>
          <w:szCs w:val="24"/>
        </w:rPr>
        <w:t xml:space="preserve">The implementation of the Active Power Control Interface will allow </w:t>
      </w:r>
      <w:r>
        <w:rPr>
          <w:szCs w:val="24"/>
        </w:rPr>
        <w:t xml:space="preserve">the </w:t>
      </w:r>
      <w:r w:rsidR="0088605C" w:rsidRPr="004B302D">
        <w:rPr>
          <w:szCs w:val="24"/>
        </w:rPr>
        <w:t xml:space="preserve">Company System Operator to control the net real power export </w:t>
      </w:r>
      <w:r w:rsidR="00C37CA6">
        <w:rPr>
          <w:szCs w:val="24"/>
        </w:rPr>
        <w:t xml:space="preserve">(or import, as applicable) </w:t>
      </w:r>
      <w:r w:rsidR="0088605C" w:rsidRPr="004B302D">
        <w:rPr>
          <w:szCs w:val="24"/>
        </w:rPr>
        <w:t>from the entire Facility</w:t>
      </w:r>
      <w:r w:rsidR="0026448F">
        <w:rPr>
          <w:szCs w:val="24"/>
        </w:rPr>
        <w:t>, up to Power Possible,</w:t>
      </w:r>
      <w:r w:rsidR="0088605C" w:rsidRPr="004B302D">
        <w:rPr>
          <w:szCs w:val="24"/>
        </w:rPr>
        <w:t xml:space="preserve"> remotely from the Company System Operations Control Center through control signals from the Company System Operations Control Center.  </w:t>
      </w:r>
      <w:r w:rsidRPr="00E248F9">
        <w:rPr>
          <w:szCs w:val="24"/>
        </w:rPr>
        <w:t>The Facility will maintain the power level specified by the Company through the variable resource and BESS available energy, subject to the availability of resource</w:t>
      </w:r>
      <w:r w:rsidRPr="00E248F9">
        <w:t xml:space="preserve"> and BESS State of Charge.</w:t>
      </w:r>
    </w:p>
    <w:p w14:paraId="58D4F14A" w14:textId="4256C3F3" w:rsidR="00E1079A" w:rsidRDefault="00E1079A" w:rsidP="00A83491">
      <w:pPr>
        <w:pStyle w:val="BodyText"/>
        <w:spacing w:after="240"/>
        <w:ind w:left="2520"/>
        <w:rPr>
          <w:rFonts w:ascii="Courier New" w:hAnsi="Courier New" w:cs="Courier New"/>
          <w:szCs w:val="24"/>
        </w:rPr>
      </w:pPr>
      <w:r w:rsidRPr="00E248F9">
        <w:rPr>
          <w:rFonts w:ascii="Courier New" w:hAnsi="Courier New" w:cs="Courier New"/>
          <w:szCs w:val="24"/>
        </w:rPr>
        <w:t>For facilities with grid charging storage, the Active Power Control interface may also direct the charging/discharging of energy from the BESS.</w:t>
      </w:r>
    </w:p>
    <w:p w14:paraId="15A82336" w14:textId="0AC57ADF" w:rsidR="00E1079A" w:rsidRPr="00E1079A" w:rsidRDefault="00E1079A" w:rsidP="00A83491">
      <w:pPr>
        <w:pStyle w:val="BodyText"/>
        <w:ind w:left="2520"/>
      </w:pPr>
      <w:r w:rsidRPr="00E248F9">
        <w:rPr>
          <w:rFonts w:ascii="Courier New" w:hAnsi="Courier New" w:cs="Courier New"/>
        </w:rPr>
        <w:lastRenderedPageBreak/>
        <w:t xml:space="preserve">The Facility real power output (or import, if storage charging is enabled) will automatically adjust to a change in frequency in accordance with the frequency response requirements provided in this </w:t>
      </w:r>
      <w:r w:rsidRPr="00E248F9">
        <w:rPr>
          <w:rFonts w:ascii="Courier New" w:hAnsi="Courier New" w:cs="Courier New"/>
          <w:u w:val="single"/>
        </w:rPr>
        <w:t>Attachment B</w:t>
      </w:r>
      <w:r w:rsidRPr="00E248F9" w:rsidDel="00C90DB5">
        <w:rPr>
          <w:rFonts w:ascii="Courier New" w:hAnsi="Courier New" w:cs="Courier New"/>
        </w:rPr>
        <w:t xml:space="preserve"> </w:t>
      </w:r>
      <w:r w:rsidRPr="00E248F9">
        <w:rPr>
          <w:rFonts w:ascii="Courier New" w:hAnsi="Courier New" w:cs="Courier New"/>
        </w:rPr>
        <w:t xml:space="preserve">(Facility Owned by </w:t>
      </w:r>
      <w:r w:rsidR="00210CB4">
        <w:rPr>
          <w:rFonts w:ascii="Courier New" w:hAnsi="Courier New" w:cs="Courier New"/>
        </w:rPr>
        <w:t>Subscriber Organization</w:t>
      </w:r>
      <w:r w:rsidRPr="00E248F9">
        <w:rPr>
          <w:rFonts w:ascii="Courier New" w:hAnsi="Courier New" w:cs="Courier New"/>
        </w:rPr>
        <w:t>).</w:t>
      </w:r>
    </w:p>
    <w:p w14:paraId="66DE8A5D" w14:textId="0BAF8034" w:rsidR="0088605C" w:rsidRPr="004B302D" w:rsidRDefault="0088605C" w:rsidP="0088605C">
      <w:pPr>
        <w:pStyle w:val="Corp1L4"/>
        <w:numPr>
          <w:ilvl w:val="0"/>
          <w:numId w:val="0"/>
        </w:numPr>
        <w:tabs>
          <w:tab w:val="left" w:pos="720"/>
        </w:tabs>
        <w:ind w:left="2520" w:hanging="1123"/>
        <w:rPr>
          <w:szCs w:val="24"/>
        </w:rPr>
      </w:pPr>
      <w:r w:rsidRPr="004B302D">
        <w:rPr>
          <w:szCs w:val="24"/>
        </w:rPr>
        <w:t>(ii)</w:t>
      </w:r>
      <w:r w:rsidRPr="004B302D">
        <w:rPr>
          <w:szCs w:val="24"/>
        </w:rPr>
        <w:tab/>
        <w:t xml:space="preserve">Company shall review and provide prior written approval of the design for the Active Power Control Interface to ensure compatibility with Company's </w:t>
      </w:r>
      <w:r w:rsidR="00E1079A">
        <w:rPr>
          <w:szCs w:val="24"/>
        </w:rPr>
        <w:t>centralized control systems and use of Facility available energy and storage capabilities</w:t>
      </w:r>
      <w:r w:rsidRPr="004B302D">
        <w:rPr>
          <w:szCs w:val="24"/>
        </w:rPr>
        <w:t xml:space="preserve">.  </w:t>
      </w:r>
      <w:r w:rsidR="00E1079A">
        <w:rPr>
          <w:szCs w:val="24"/>
        </w:rPr>
        <w:t>To</w:t>
      </w:r>
      <w:r w:rsidRPr="004B302D">
        <w:rPr>
          <w:szCs w:val="24"/>
        </w:rPr>
        <w:t xml:space="preserve"> ensure such continued compatibility, </w:t>
      </w:r>
      <w:r w:rsidR="00210CB4">
        <w:rPr>
          <w:szCs w:val="24"/>
        </w:rPr>
        <w:t>Subscriber Organization</w:t>
      </w:r>
      <w:r w:rsidRPr="004B302D">
        <w:rPr>
          <w:szCs w:val="24"/>
        </w:rPr>
        <w:t xml:space="preserve"> shall not materially change the approved design without Company's prior review and written approval.  </w:t>
      </w:r>
      <w:r w:rsidR="00E1079A" w:rsidRPr="00E248F9">
        <w:rPr>
          <w:szCs w:val="24"/>
        </w:rPr>
        <w:t xml:space="preserve">This will include design description and parameters for the </w:t>
      </w:r>
      <w:r w:rsidR="00210CB4">
        <w:rPr>
          <w:szCs w:val="24"/>
        </w:rPr>
        <w:t>Subscriber Organization</w:t>
      </w:r>
      <w:r w:rsidR="00E1079A" w:rsidRPr="00E248F9">
        <w:rPr>
          <w:szCs w:val="24"/>
        </w:rPr>
        <w:t>'s control system(s), which determine provision of net real power from the variable resource System (i.e., wind or PV) and/or the BESS storage, and charging of the BESS storage, in response to the Active Power Control signal or signals.</w:t>
      </w:r>
    </w:p>
    <w:p w14:paraId="026EFD76" w14:textId="39589BA9" w:rsidR="0088605C" w:rsidRPr="004B302D" w:rsidRDefault="0088605C" w:rsidP="0088605C">
      <w:pPr>
        <w:pStyle w:val="Corp1L4"/>
        <w:numPr>
          <w:ilvl w:val="0"/>
          <w:numId w:val="0"/>
        </w:numPr>
        <w:tabs>
          <w:tab w:val="left" w:pos="720"/>
        </w:tabs>
        <w:ind w:left="2520" w:hanging="1123"/>
        <w:rPr>
          <w:szCs w:val="24"/>
        </w:rPr>
      </w:pPr>
      <w:r w:rsidRPr="004B302D">
        <w:rPr>
          <w:szCs w:val="24"/>
        </w:rPr>
        <w:t>(iii)</w:t>
      </w:r>
      <w:r w:rsidRPr="004B302D">
        <w:rPr>
          <w:szCs w:val="24"/>
        </w:rPr>
        <w:tab/>
        <w:t xml:space="preserve">The Active Power Control Interface shall include, but not be limited to, a demarcation cabinet, ancillary equipment and software necessary for </w:t>
      </w:r>
      <w:r w:rsidR="00210CB4">
        <w:rPr>
          <w:szCs w:val="24"/>
        </w:rPr>
        <w:t>Subscriber Organization</w:t>
      </w:r>
      <w:r w:rsidRPr="004B302D">
        <w:rPr>
          <w:szCs w:val="24"/>
        </w:rPr>
        <w:t xml:space="preserve"> to connect to Company's </w:t>
      </w:r>
      <w:r w:rsidR="0008369A">
        <w:rPr>
          <w:szCs w:val="24"/>
        </w:rPr>
        <w:t>Telemetry and Control</w:t>
      </w:r>
      <w:r w:rsidRPr="004B302D">
        <w:rPr>
          <w:szCs w:val="24"/>
        </w:rPr>
        <w:t xml:space="preserve">, located in Company's portion of the Facility switching station which shall provide the control signals to the Facility and send feedback status to the Company System Operations Control Center.  The control type shall be analog output (set point) </w:t>
      </w:r>
      <w:r w:rsidR="000E4BE3">
        <w:rPr>
          <w:szCs w:val="24"/>
        </w:rPr>
        <w:t xml:space="preserve">or raise/lower </w:t>
      </w:r>
      <w:r w:rsidRPr="004B302D">
        <w:rPr>
          <w:szCs w:val="24"/>
        </w:rPr>
        <w:t>controls</w:t>
      </w:r>
      <w:r w:rsidR="000E4BE3">
        <w:rPr>
          <w:szCs w:val="24"/>
        </w:rPr>
        <w:t xml:space="preserve"> and will be established by the Company prior to final design approval</w:t>
      </w:r>
      <w:r w:rsidRPr="004B302D">
        <w:rPr>
          <w:szCs w:val="24"/>
        </w:rPr>
        <w:t>.</w:t>
      </w:r>
    </w:p>
    <w:p w14:paraId="76FE4C04" w14:textId="4E6F2FF3" w:rsidR="0088605C" w:rsidRPr="004B302D" w:rsidRDefault="0088605C" w:rsidP="0088605C">
      <w:pPr>
        <w:pStyle w:val="Corp1L4"/>
        <w:numPr>
          <w:ilvl w:val="0"/>
          <w:numId w:val="0"/>
        </w:numPr>
        <w:tabs>
          <w:tab w:val="left" w:pos="720"/>
        </w:tabs>
        <w:ind w:left="2520" w:hanging="1123"/>
        <w:rPr>
          <w:szCs w:val="24"/>
        </w:rPr>
      </w:pPr>
      <w:r w:rsidRPr="004B302D">
        <w:rPr>
          <w:szCs w:val="24"/>
        </w:rPr>
        <w:t>(iv)</w:t>
      </w:r>
      <w:r w:rsidRPr="004B302D">
        <w:rPr>
          <w:szCs w:val="24"/>
        </w:rPr>
        <w:tab/>
        <w:t xml:space="preserve">The Active Power Control Interface shall also include provision for feedback points from the Facility indicating when active power </w:t>
      </w:r>
      <w:r w:rsidR="00AC2F53">
        <w:rPr>
          <w:szCs w:val="24"/>
        </w:rPr>
        <w:t>target in MW for the Active Power Control signal(s).</w:t>
      </w:r>
      <w:r w:rsidRPr="004B302D">
        <w:rPr>
          <w:szCs w:val="24"/>
        </w:rPr>
        <w:t xml:space="preserve">  The Facility shall provide the </w:t>
      </w:r>
      <w:r w:rsidR="00AC2F53">
        <w:rPr>
          <w:szCs w:val="24"/>
        </w:rPr>
        <w:t xml:space="preserve">MW target </w:t>
      </w:r>
      <w:r w:rsidRPr="004B302D">
        <w:rPr>
          <w:szCs w:val="24"/>
        </w:rPr>
        <w:t xml:space="preserve">feedback to the Company SCADA system </w:t>
      </w:r>
      <w:r w:rsidR="00AC2F53">
        <w:rPr>
          <w:szCs w:val="24"/>
        </w:rPr>
        <w:t xml:space="preserve">immediately upon </w:t>
      </w:r>
      <w:r w:rsidRPr="004B302D">
        <w:rPr>
          <w:szCs w:val="24"/>
        </w:rPr>
        <w:t xml:space="preserve">receiving the respective control signal from the Company.  </w:t>
      </w:r>
    </w:p>
    <w:p w14:paraId="14B71F7B" w14:textId="376B830A" w:rsidR="0088605C" w:rsidRPr="004B302D" w:rsidRDefault="0088605C" w:rsidP="0088605C">
      <w:pPr>
        <w:pStyle w:val="Corp1L4"/>
        <w:numPr>
          <w:ilvl w:val="0"/>
          <w:numId w:val="0"/>
        </w:numPr>
        <w:tabs>
          <w:tab w:val="left" w:pos="720"/>
        </w:tabs>
        <w:ind w:left="2520" w:hanging="1123"/>
        <w:rPr>
          <w:szCs w:val="24"/>
        </w:rPr>
      </w:pPr>
      <w:r w:rsidRPr="004B302D">
        <w:rPr>
          <w:szCs w:val="24"/>
        </w:rPr>
        <w:t>(v)</w:t>
      </w:r>
      <w:r w:rsidRPr="004B302D">
        <w:rPr>
          <w:szCs w:val="24"/>
        </w:rPr>
        <w:tab/>
      </w:r>
      <w:r w:rsidR="00210CB4">
        <w:rPr>
          <w:szCs w:val="24"/>
        </w:rPr>
        <w:t>Subscriber Organization</w:t>
      </w:r>
      <w:r w:rsidRPr="004B302D">
        <w:rPr>
          <w:szCs w:val="24"/>
        </w:rPr>
        <w:t xml:space="preserve"> shall provide </w:t>
      </w:r>
      <w:r w:rsidR="00AC2F53">
        <w:rPr>
          <w:szCs w:val="24"/>
        </w:rPr>
        <w:t xml:space="preserve">to </w:t>
      </w:r>
      <w:r w:rsidRPr="004B302D">
        <w:rPr>
          <w:szCs w:val="24"/>
        </w:rPr>
        <w:t xml:space="preserve">the </w:t>
      </w:r>
      <w:r w:rsidR="00AC2F53">
        <w:rPr>
          <w:szCs w:val="24"/>
        </w:rPr>
        <w:t xml:space="preserve">telemetry interface analogs for the gross </w:t>
      </w:r>
      <w:r w:rsidR="00AC2F53">
        <w:rPr>
          <w:szCs w:val="24"/>
        </w:rPr>
        <w:lastRenderedPageBreak/>
        <w:t xml:space="preserve">production of the energy resource(s) at the Facility (for example, DC or AC MW production of the variable resource generator(s), depending on design; gross DC MW of the BESS, etc.).  </w:t>
      </w:r>
      <w:r w:rsidR="00210CB4">
        <w:rPr>
          <w:szCs w:val="24"/>
        </w:rPr>
        <w:t>Subscriber Organization</w:t>
      </w:r>
      <w:r w:rsidR="00AC2F53">
        <w:rPr>
          <w:szCs w:val="24"/>
        </w:rPr>
        <w:t xml:space="preserve"> shall also provide the total net AC MW production </w:t>
      </w:r>
      <w:r w:rsidRPr="004B302D">
        <w:rPr>
          <w:szCs w:val="24"/>
        </w:rPr>
        <w:t xml:space="preserve">at the Point of Interconnection.  </w:t>
      </w:r>
    </w:p>
    <w:p w14:paraId="503F7CFC" w14:textId="111625F4" w:rsidR="0088605C" w:rsidRPr="004B302D" w:rsidRDefault="0088605C" w:rsidP="0088605C">
      <w:pPr>
        <w:pStyle w:val="Corp1L4"/>
        <w:numPr>
          <w:ilvl w:val="0"/>
          <w:numId w:val="0"/>
        </w:numPr>
        <w:tabs>
          <w:tab w:val="left" w:pos="720"/>
        </w:tabs>
        <w:ind w:left="2520" w:hanging="1123"/>
        <w:rPr>
          <w:szCs w:val="24"/>
        </w:rPr>
      </w:pPr>
      <w:r w:rsidRPr="004B302D">
        <w:rPr>
          <w:szCs w:val="24"/>
        </w:rPr>
        <w:t>(vi)</w:t>
      </w:r>
      <w:r w:rsidRPr="004B302D">
        <w:rPr>
          <w:szCs w:val="24"/>
        </w:rPr>
        <w:tab/>
        <w:t xml:space="preserve">The Active Power Control Interface shall provide for remote control of the real power output of the Facility by the Company at all times.  If the Active Power Control Interface is unavailable or disabled, the Facility </w:t>
      </w:r>
      <w:r w:rsidR="002E64DB">
        <w:rPr>
          <w:szCs w:val="24"/>
        </w:rPr>
        <w:t xml:space="preserve">may not </w:t>
      </w:r>
      <w:r w:rsidRPr="004B302D">
        <w:rPr>
          <w:szCs w:val="24"/>
        </w:rPr>
        <w:t xml:space="preserve">export </w:t>
      </w:r>
      <w:r w:rsidR="002E64DB">
        <w:rPr>
          <w:szCs w:val="24"/>
        </w:rPr>
        <w:t xml:space="preserve">electric energy to Company </w:t>
      </w:r>
      <w:r w:rsidR="00714B01">
        <w:rPr>
          <w:szCs w:val="24"/>
        </w:rPr>
        <w:t xml:space="preserve">and the Facility shall be deemed to be in </w:t>
      </w:r>
      <w:r w:rsidR="00210CB4">
        <w:rPr>
          <w:szCs w:val="24"/>
        </w:rPr>
        <w:t>Subscriber Organization</w:t>
      </w:r>
      <w:r w:rsidR="00714B01">
        <w:rPr>
          <w:szCs w:val="24"/>
        </w:rPr>
        <w:t>-Attributable Non-Generation status,</w:t>
      </w:r>
      <w:r w:rsidRPr="004B302D">
        <w:rPr>
          <w:szCs w:val="24"/>
        </w:rPr>
        <w:t xml:space="preserve"> unless the Company, in its sole discretion, agrees on an alternate means of dispatch. </w:t>
      </w:r>
      <w:r w:rsidR="002E64DB">
        <w:rPr>
          <w:szCs w:val="24"/>
        </w:rPr>
        <w:t>I</w:t>
      </w:r>
      <w:r w:rsidRPr="004B302D">
        <w:rPr>
          <w:szCs w:val="24"/>
        </w:rPr>
        <w:t xml:space="preserve">f </w:t>
      </w:r>
      <w:r w:rsidR="00210CB4">
        <w:rPr>
          <w:szCs w:val="24"/>
        </w:rPr>
        <w:t>Subscriber Organization</w:t>
      </w:r>
      <w:r w:rsidRPr="004B302D">
        <w:rPr>
          <w:szCs w:val="24"/>
        </w:rPr>
        <w:t xml:space="preserve"> fails to provide such remote control </w:t>
      </w:r>
      <w:r w:rsidR="00D55F2E">
        <w:rPr>
          <w:szCs w:val="24"/>
        </w:rPr>
        <w:t xml:space="preserve">capability </w:t>
      </w:r>
      <w:r w:rsidRPr="004B302D">
        <w:rPr>
          <w:szCs w:val="24"/>
        </w:rPr>
        <w:t xml:space="preserve">(whether temporarily or throughout the Term), then, notwithstanding any other provision of this </w:t>
      </w:r>
      <w:r w:rsidRPr="004B302D">
        <w:rPr>
          <w:szCs w:val="24"/>
          <w:u w:val="single"/>
        </w:rPr>
        <w:t>Attachment B</w:t>
      </w:r>
      <w:r w:rsidRPr="004B302D">
        <w:rPr>
          <w:szCs w:val="24"/>
        </w:rPr>
        <w:t xml:space="preserve"> (Facility Owned by </w:t>
      </w:r>
      <w:r w:rsidR="00210CB4">
        <w:rPr>
          <w:szCs w:val="24"/>
        </w:rPr>
        <w:t>Subscriber Organization</w:t>
      </w:r>
      <w:r w:rsidRPr="004B302D">
        <w:rPr>
          <w:szCs w:val="24"/>
        </w:rPr>
        <w:t xml:space="preserve">), Company shall have the right to derate or disconnect the entire Facility during those periods that such control </w:t>
      </w:r>
      <w:r w:rsidR="00D55F2E">
        <w:rPr>
          <w:szCs w:val="24"/>
        </w:rPr>
        <w:t xml:space="preserve">capability is </w:t>
      </w:r>
      <w:r w:rsidRPr="004B302D">
        <w:rPr>
          <w:szCs w:val="24"/>
        </w:rPr>
        <w:t>not provided</w:t>
      </w:r>
      <w:r w:rsidR="00714B01">
        <w:rPr>
          <w:szCs w:val="24"/>
        </w:rPr>
        <w:t xml:space="preserve"> and the Facility shall be deemed to be in </w:t>
      </w:r>
      <w:r w:rsidR="00210CB4">
        <w:rPr>
          <w:szCs w:val="24"/>
        </w:rPr>
        <w:t>Subscriber Organization</w:t>
      </w:r>
      <w:r w:rsidR="00714B01">
        <w:rPr>
          <w:szCs w:val="24"/>
        </w:rPr>
        <w:t>-Attributable Non-Generation status for such periods</w:t>
      </w:r>
      <w:r w:rsidRPr="004B302D">
        <w:rPr>
          <w:szCs w:val="24"/>
        </w:rPr>
        <w:t>.</w:t>
      </w:r>
    </w:p>
    <w:p w14:paraId="5408DDE1" w14:textId="0878CCBE" w:rsidR="0088605C" w:rsidRPr="004B302D" w:rsidRDefault="00D55F2E" w:rsidP="0088605C">
      <w:pPr>
        <w:pStyle w:val="Corp1L4"/>
        <w:numPr>
          <w:ilvl w:val="0"/>
          <w:numId w:val="0"/>
        </w:numPr>
        <w:tabs>
          <w:tab w:val="left" w:pos="720"/>
        </w:tabs>
        <w:ind w:left="2520" w:hanging="1123"/>
        <w:rPr>
          <w:szCs w:val="24"/>
        </w:rPr>
      </w:pPr>
      <w:r w:rsidRPr="004B302D" w:rsidDel="00D55F2E">
        <w:rPr>
          <w:szCs w:val="24"/>
        </w:rPr>
        <w:t xml:space="preserve"> </w:t>
      </w:r>
      <w:r w:rsidR="0088605C" w:rsidRPr="004B302D">
        <w:rPr>
          <w:szCs w:val="24"/>
        </w:rPr>
        <w:t>(vii)</w:t>
      </w:r>
      <w:r w:rsidR="0088605C" w:rsidRPr="004B302D">
        <w:rPr>
          <w:szCs w:val="24"/>
        </w:rPr>
        <w:tab/>
      </w:r>
      <w:r w:rsidRPr="00D55F2E">
        <w:t xml:space="preserve">The rate at which the Facility changes net real power </w:t>
      </w:r>
      <w:r w:rsidRPr="00E248F9">
        <w:rPr>
          <w:szCs w:val="24"/>
        </w:rPr>
        <w:t xml:space="preserve">in response to the active power control </w:t>
      </w:r>
      <w:r w:rsidRPr="00D55F2E">
        <w:t xml:space="preserve">shall not </w:t>
      </w:r>
      <w:r w:rsidRPr="00E248F9">
        <w:rPr>
          <w:szCs w:val="24"/>
        </w:rPr>
        <w:t>be less than the greater of 2 MW per minute or 10% of the Facility capacity per minute, and shall make available through agreed parameters, such faster</w:t>
      </w:r>
      <w:r w:rsidRPr="00D55F2E">
        <w:t xml:space="preserve"> ramp </w:t>
      </w:r>
      <w:r w:rsidRPr="00E248F9">
        <w:rPr>
          <w:szCs w:val="24"/>
        </w:rPr>
        <w:t>as the installed equipment can support.</w:t>
      </w:r>
      <w:r w:rsidRPr="00D55F2E">
        <w:t xml:space="preserve">  The Facility's Active Power Control Interface will </w:t>
      </w:r>
      <w:r w:rsidRPr="00E248F9">
        <w:t xml:space="preserve">be used by Company to </w:t>
      </w:r>
      <w:r w:rsidRPr="00D55F2E">
        <w:t>control the rate at which electric energy is changed to achieve the active power limit</w:t>
      </w:r>
      <w:r w:rsidRPr="00E248F9">
        <w:t xml:space="preserve"> for load-following and regulation.</w:t>
      </w:r>
      <w:r w:rsidRPr="00D55F2E">
        <w:t xml:space="preserve">  The Facility will respond to the active power control request immediately</w:t>
      </w:r>
      <w:r w:rsidRPr="00E248F9">
        <w:t xml:space="preserve"> </w:t>
      </w:r>
      <w:r w:rsidRPr="00E248F9">
        <w:rPr>
          <w:szCs w:val="24"/>
        </w:rPr>
        <w:t>with an echo of the set point and measurable change within the 4 second control cycle.</w:t>
      </w:r>
      <w:r w:rsidR="0088605C" w:rsidRPr="004B302D">
        <w:rPr>
          <w:szCs w:val="24"/>
        </w:rPr>
        <w:t xml:space="preserve">  </w:t>
      </w:r>
    </w:p>
    <w:p w14:paraId="7334EB82" w14:textId="1569C40F" w:rsidR="0088605C" w:rsidRPr="004B302D" w:rsidRDefault="0088605C" w:rsidP="0088605C">
      <w:pPr>
        <w:pStyle w:val="Corp1L4"/>
        <w:numPr>
          <w:ilvl w:val="0"/>
          <w:numId w:val="0"/>
        </w:numPr>
        <w:tabs>
          <w:tab w:val="left" w:pos="720"/>
        </w:tabs>
        <w:ind w:left="2520" w:hanging="1123"/>
        <w:rPr>
          <w:szCs w:val="24"/>
        </w:rPr>
      </w:pPr>
      <w:r w:rsidRPr="004B302D">
        <w:rPr>
          <w:szCs w:val="24"/>
        </w:rPr>
        <w:t>(viii)</w:t>
      </w:r>
      <w:r w:rsidRPr="004B302D">
        <w:rPr>
          <w:szCs w:val="24"/>
        </w:rPr>
        <w:tab/>
        <w:t xml:space="preserve">The </w:t>
      </w:r>
      <w:r w:rsidR="00DF665D">
        <w:rPr>
          <w:szCs w:val="24"/>
        </w:rPr>
        <w:t>Facility</w:t>
      </w:r>
      <w:r w:rsidRPr="004B302D">
        <w:rPr>
          <w:szCs w:val="24"/>
        </w:rPr>
        <w:t xml:space="preserve"> shall accept the following </w:t>
      </w:r>
      <w:r w:rsidR="00DF665D">
        <w:rPr>
          <w:szCs w:val="24"/>
        </w:rPr>
        <w:t xml:space="preserve">controls related to </w:t>
      </w:r>
      <w:r w:rsidRPr="004B302D">
        <w:rPr>
          <w:szCs w:val="24"/>
        </w:rPr>
        <w:t xml:space="preserve">active power </w:t>
      </w:r>
      <w:r w:rsidR="00DF665D">
        <w:rPr>
          <w:szCs w:val="24"/>
        </w:rPr>
        <w:t xml:space="preserve">and frequency response to or from </w:t>
      </w:r>
      <w:r w:rsidRPr="004B302D">
        <w:rPr>
          <w:szCs w:val="24"/>
        </w:rPr>
        <w:t xml:space="preserve">the Company </w:t>
      </w:r>
      <w:r w:rsidR="00DF665D">
        <w:rPr>
          <w:szCs w:val="24"/>
        </w:rPr>
        <w:t>centralized control system</w:t>
      </w:r>
      <w:r w:rsidRPr="004B302D">
        <w:rPr>
          <w:szCs w:val="24"/>
        </w:rPr>
        <w:t>:</w:t>
      </w:r>
    </w:p>
    <w:p w14:paraId="503BD436" w14:textId="2B0DD9B6" w:rsidR="0088605C" w:rsidRPr="004B302D" w:rsidRDefault="00887F7B" w:rsidP="00137042">
      <w:pPr>
        <w:pStyle w:val="BodyText"/>
        <w:numPr>
          <w:ilvl w:val="0"/>
          <w:numId w:val="59"/>
        </w:numPr>
        <w:rPr>
          <w:rFonts w:ascii="Courier New" w:hAnsi="Courier New" w:cs="Courier New"/>
        </w:rPr>
      </w:pPr>
      <w:r w:rsidRPr="00E248F9">
        <w:rPr>
          <w:rFonts w:ascii="Courier New" w:hAnsi="Courier New" w:cs="Courier New"/>
        </w:rPr>
        <w:lastRenderedPageBreak/>
        <w:t>Power Reference Setpoint from Company (based on the input to the Facility, from the Active Power Control Interface):</w:t>
      </w:r>
      <w:r w:rsidRPr="00E248F9">
        <w:rPr>
          <w:rFonts w:ascii="Courier New" w:hAnsi="Courier New"/>
        </w:rPr>
        <w:t xml:space="preserve">  </w:t>
      </w:r>
      <w:r w:rsidRPr="00E248F9">
        <w:rPr>
          <w:rFonts w:ascii="Courier New" w:hAnsi="Courier New" w:cs="Courier New"/>
        </w:rPr>
        <w:t xml:space="preserve">The Facility output shall match this setting from the Variable Resource and/or BESS so long as it can be supported by the variable resource and/or BESS State of Charge (Power Possible does not change).  This net output should be accurate within +/- 0.1 MW under normal frequency conditions.  This setpoint will be modified as appropriate in the controls by the appropriate frequency response consistent with </w:t>
      </w:r>
      <w:r w:rsidRPr="00E248F9">
        <w:rPr>
          <w:rFonts w:ascii="Courier New" w:hAnsi="Courier New" w:cs="Courier New"/>
          <w:u w:val="single"/>
        </w:rPr>
        <w:t>Section 1(g)(xi)</w:t>
      </w:r>
      <w:r w:rsidRPr="00E248F9">
        <w:rPr>
          <w:rFonts w:ascii="Courier New" w:hAnsi="Courier New" w:cs="Courier New"/>
        </w:rPr>
        <w:t xml:space="preserve"> (Active Power – Frequency Response (DROOP)), </w:t>
      </w:r>
      <w:r w:rsidRPr="00E248F9">
        <w:rPr>
          <w:rFonts w:ascii="Courier New" w:hAnsi="Courier New" w:cs="Courier New"/>
          <w:u w:val="single"/>
        </w:rPr>
        <w:t>Section 1(g)(xii)</w:t>
      </w:r>
      <w:r w:rsidRPr="00E248F9">
        <w:rPr>
          <w:rFonts w:ascii="Courier New" w:hAnsi="Courier New" w:cs="Courier New"/>
        </w:rPr>
        <w:t xml:space="preserve"> (Dynamic Active Power – Frequency Performance), and </w:t>
      </w:r>
      <w:r w:rsidRPr="00E248F9">
        <w:rPr>
          <w:rFonts w:ascii="Courier New" w:hAnsi="Courier New" w:cs="Courier New"/>
          <w:b/>
        </w:rPr>
        <w:t xml:space="preserve">[FOR FACILITIES WITH STORAGE] </w:t>
      </w:r>
      <w:r w:rsidRPr="00E248F9">
        <w:rPr>
          <w:rFonts w:ascii="Courier New" w:hAnsi="Courier New" w:cs="Courier New"/>
          <w:u w:val="single"/>
        </w:rPr>
        <w:t>Section 1(g)(xiii)</w:t>
      </w:r>
      <w:r w:rsidRPr="00E248F9">
        <w:rPr>
          <w:rFonts w:ascii="Courier New" w:hAnsi="Courier New" w:cs="Courier New"/>
        </w:rPr>
        <w:t xml:space="preserve"> (Alternate Active Power / Frequency Response Modes) of this </w:t>
      </w:r>
      <w:r w:rsidRPr="00E248F9">
        <w:rPr>
          <w:rFonts w:ascii="Courier New" w:hAnsi="Courier New" w:cs="Courier New"/>
          <w:u w:val="single"/>
        </w:rPr>
        <w:t>Attachment B</w:t>
      </w:r>
      <w:r w:rsidRPr="00E248F9">
        <w:rPr>
          <w:rFonts w:ascii="Courier New" w:hAnsi="Courier New" w:cs="Courier New"/>
        </w:rPr>
        <w:t xml:space="preserve"> (Facility Owned by </w:t>
      </w:r>
      <w:r w:rsidR="00210CB4">
        <w:rPr>
          <w:rFonts w:ascii="Courier New" w:hAnsi="Courier New" w:cs="Courier New"/>
        </w:rPr>
        <w:t>Subscriber Organization</w:t>
      </w:r>
      <w:r w:rsidRPr="00E248F9">
        <w:rPr>
          <w:rFonts w:ascii="Courier New" w:hAnsi="Courier New" w:cs="Courier New"/>
        </w:rPr>
        <w:t>).</w:t>
      </w:r>
      <w:r w:rsidR="0088605C" w:rsidRPr="00447E4A">
        <w:rPr>
          <w:rFonts w:ascii="Courier New" w:hAnsi="Courier New" w:cs="Courier New"/>
        </w:rPr>
        <w:t xml:space="preserve">  </w:t>
      </w:r>
    </w:p>
    <w:p w14:paraId="2248EA5E" w14:textId="665E0C12" w:rsidR="0088605C" w:rsidRPr="004B302D" w:rsidRDefault="00F94764" w:rsidP="00137042">
      <w:pPr>
        <w:pStyle w:val="BodyText"/>
        <w:numPr>
          <w:ilvl w:val="0"/>
          <w:numId w:val="59"/>
        </w:numPr>
        <w:rPr>
          <w:rFonts w:ascii="Courier New" w:hAnsi="Courier New" w:cs="Courier New"/>
        </w:rPr>
      </w:pPr>
      <w:r w:rsidRPr="00E248F9">
        <w:rPr>
          <w:rFonts w:ascii="Courier New" w:hAnsi="Courier New" w:cs="Courier New"/>
        </w:rPr>
        <w:t>For variable energy resources:  The Facility shall include Variable Resource Enable/Disable control.  When "Disable" is selected, the Facility shall ramp down, shutdown, and leave offline variable resource generators.  When "Enable" is selected, the Facility variable resource generators can start up, ramp up, and remain in normal operations subject to Company active power dispatch.</w:t>
      </w:r>
      <w:r>
        <w:rPr>
          <w:rFonts w:ascii="Courier New" w:hAnsi="Courier New" w:cs="Courier New"/>
        </w:rPr>
        <w:t xml:space="preserve"> </w:t>
      </w:r>
    </w:p>
    <w:p w14:paraId="11C4F0C1" w14:textId="77777777" w:rsidR="00F94764" w:rsidRDefault="00F94764" w:rsidP="00137042">
      <w:pPr>
        <w:pStyle w:val="BodyText"/>
        <w:numPr>
          <w:ilvl w:val="0"/>
          <w:numId w:val="59"/>
        </w:numPr>
        <w:rPr>
          <w:rFonts w:ascii="Courier New" w:hAnsi="Courier New" w:cs="Courier New"/>
        </w:rPr>
      </w:pPr>
      <w:r>
        <w:rPr>
          <w:rFonts w:ascii="Courier New" w:hAnsi="Courier New" w:cs="Courier New"/>
        </w:rPr>
        <w:t xml:space="preserve">From Company:  </w:t>
      </w:r>
      <w:r w:rsidRPr="00E248F9">
        <w:rPr>
          <w:rFonts w:ascii="Courier New" w:hAnsi="Courier New" w:cs="Courier New"/>
        </w:rPr>
        <w:t>Frequency Response Mode (DROOP, FFR, isochronous) state (where alternate modes of operation are required).</w:t>
      </w:r>
      <w:r>
        <w:rPr>
          <w:rFonts w:ascii="Courier New" w:hAnsi="Courier New" w:cs="Courier New"/>
        </w:rPr>
        <w:t xml:space="preserve"> </w:t>
      </w:r>
    </w:p>
    <w:p w14:paraId="3347E19B" w14:textId="5904D8AC" w:rsidR="00F94764" w:rsidRDefault="00F94764" w:rsidP="00137042">
      <w:pPr>
        <w:pStyle w:val="BodyText"/>
        <w:numPr>
          <w:ilvl w:val="0"/>
          <w:numId w:val="59"/>
        </w:numPr>
        <w:rPr>
          <w:rFonts w:ascii="Courier New" w:hAnsi="Courier New" w:cs="Courier New"/>
        </w:rPr>
      </w:pPr>
      <w:r w:rsidRPr="00E248F9">
        <w:rPr>
          <w:rFonts w:ascii="Courier New" w:hAnsi="Courier New" w:cs="Courier New"/>
        </w:rPr>
        <w:t xml:space="preserve">From </w:t>
      </w:r>
      <w:r w:rsidR="00210CB4">
        <w:rPr>
          <w:rFonts w:ascii="Courier New" w:hAnsi="Courier New" w:cs="Courier New"/>
        </w:rPr>
        <w:t>Subscriber Organization</w:t>
      </w:r>
      <w:r w:rsidRPr="00E248F9">
        <w:rPr>
          <w:rFonts w:ascii="Courier New" w:hAnsi="Courier New" w:cs="Courier New"/>
        </w:rPr>
        <w:t>:</w:t>
      </w:r>
      <w:r>
        <w:rPr>
          <w:rFonts w:ascii="Courier New" w:hAnsi="Courier New" w:cs="Courier New"/>
        </w:rPr>
        <w:t xml:space="preserve"> </w:t>
      </w:r>
    </w:p>
    <w:p w14:paraId="6253EE50" w14:textId="75FA8FFB" w:rsidR="0088605C" w:rsidRDefault="00F94764" w:rsidP="00137042">
      <w:pPr>
        <w:pStyle w:val="BodyText"/>
        <w:numPr>
          <w:ilvl w:val="1"/>
          <w:numId w:val="59"/>
        </w:numPr>
        <w:rPr>
          <w:rFonts w:ascii="Courier New" w:hAnsi="Courier New" w:cs="Courier New"/>
        </w:rPr>
      </w:pPr>
      <w:r w:rsidRPr="00E248F9">
        <w:rPr>
          <w:rFonts w:ascii="Courier New" w:hAnsi="Courier New" w:cs="Courier New"/>
        </w:rPr>
        <w:t xml:space="preserve">[For Facilities with a BESS and where required]: Capacity allocation to each mode of operation where ability to allocate capacity to different modes of operation is required (e.g., to allocate a portion of capacity to fast frequency response) and telemetered data and controls </w:t>
      </w:r>
      <w:r w:rsidRPr="00E248F9">
        <w:rPr>
          <w:rFonts w:ascii="Courier New" w:hAnsi="Courier New" w:cs="Courier New"/>
        </w:rPr>
        <w:lastRenderedPageBreak/>
        <w:t>necessary to determine state of charge and gross MW and Mvar contribution, etc., operationally required for each segmented use.</w:t>
      </w:r>
    </w:p>
    <w:p w14:paraId="19A09A5D" w14:textId="6D2B50A3" w:rsidR="00F94764" w:rsidRDefault="00F94764" w:rsidP="00137042">
      <w:pPr>
        <w:pStyle w:val="BodyText"/>
        <w:numPr>
          <w:ilvl w:val="1"/>
          <w:numId w:val="59"/>
        </w:numPr>
        <w:rPr>
          <w:rFonts w:ascii="Courier New" w:hAnsi="Courier New" w:cs="Courier New"/>
        </w:rPr>
      </w:pPr>
      <w:r w:rsidRPr="00E248F9">
        <w:rPr>
          <w:rFonts w:ascii="Courier New" w:hAnsi="Courier New" w:cs="Courier New"/>
        </w:rPr>
        <w:t>Power Possible (Available maximum capacity): See above, instantaneous limit for available energy, represents max level the Facility can produce under present resource, BESS State of Charge (if applicable) and equipment conditions.  This is used as upper limit for Company Dispatch.</w:t>
      </w:r>
    </w:p>
    <w:p w14:paraId="31C15DF3" w14:textId="270CB95B" w:rsidR="00F94764" w:rsidRDefault="00F94764" w:rsidP="00137042">
      <w:pPr>
        <w:pStyle w:val="BodyText"/>
        <w:numPr>
          <w:ilvl w:val="1"/>
          <w:numId w:val="59"/>
        </w:numPr>
        <w:rPr>
          <w:rFonts w:ascii="Courier New" w:hAnsi="Courier New" w:cs="Courier New"/>
        </w:rPr>
      </w:pPr>
      <w:r w:rsidRPr="00E248F9">
        <w:rPr>
          <w:rFonts w:ascii="Courier New" w:hAnsi="Courier New" w:cs="Courier New"/>
        </w:rPr>
        <w:t>For variable energy resources, maximum level the variable generation resources can produce under present variable resource and equipment conditions.</w:t>
      </w:r>
    </w:p>
    <w:p w14:paraId="2E2F9799" w14:textId="2F168AB2" w:rsidR="00F94764" w:rsidRDefault="00F94764" w:rsidP="00137042">
      <w:pPr>
        <w:pStyle w:val="BodyText"/>
        <w:numPr>
          <w:ilvl w:val="1"/>
          <w:numId w:val="59"/>
        </w:numPr>
        <w:rPr>
          <w:rFonts w:ascii="Courier New" w:hAnsi="Courier New" w:cs="Courier New"/>
        </w:rPr>
      </w:pPr>
      <w:r w:rsidRPr="00E248F9">
        <w:rPr>
          <w:rFonts w:ascii="Courier New" w:hAnsi="Courier New" w:cs="Courier New"/>
        </w:rPr>
        <w:t>Minimum Sustained Limit:  Minimum output level the Facility can be reduced to continuously without delay (ecomn).  For projects with BESS:  If BESS charging from the grid is permitted, and charging capacity is available, this will be a negative value.</w:t>
      </w:r>
    </w:p>
    <w:p w14:paraId="148728DA" w14:textId="77777777" w:rsidR="00F94764" w:rsidRPr="00E248F9" w:rsidRDefault="00F94764" w:rsidP="00137042">
      <w:pPr>
        <w:numPr>
          <w:ilvl w:val="1"/>
          <w:numId w:val="59"/>
        </w:numPr>
        <w:spacing w:after="240"/>
      </w:pPr>
      <w:r w:rsidRPr="00E248F9">
        <w:rPr>
          <w:rFonts w:ascii="Courier New" w:hAnsi="Courier New" w:cs="Courier New"/>
        </w:rPr>
        <w:t>Minimum Transient Limit (for frequency response, regulation) (lfcmn).  For projects with BESS:  If BESS charging from the grid is permitted, and charging capacity is available, this will be a negative value.</w:t>
      </w:r>
    </w:p>
    <w:p w14:paraId="0ED3A68F" w14:textId="6E50C8D3" w:rsidR="00F94764" w:rsidRDefault="00F94764" w:rsidP="00137042">
      <w:pPr>
        <w:pStyle w:val="BodyText"/>
        <w:numPr>
          <w:ilvl w:val="1"/>
          <w:numId w:val="59"/>
        </w:numPr>
        <w:rPr>
          <w:rFonts w:ascii="Courier New" w:hAnsi="Courier New" w:cs="Courier New"/>
        </w:rPr>
      </w:pPr>
      <w:r w:rsidRPr="00E248F9">
        <w:rPr>
          <w:rFonts w:ascii="Courier New" w:hAnsi="Courier New" w:cs="Courier New"/>
        </w:rPr>
        <w:t>Maximum Dispatchable Ramp Rate:  Controlled ramp rate available for controlled changes in output.</w:t>
      </w:r>
    </w:p>
    <w:p w14:paraId="2C353F10" w14:textId="5871086C" w:rsidR="00F94764" w:rsidRDefault="00F94764" w:rsidP="00137042">
      <w:pPr>
        <w:pStyle w:val="BodyText"/>
        <w:numPr>
          <w:ilvl w:val="1"/>
          <w:numId w:val="59"/>
        </w:numPr>
        <w:rPr>
          <w:rFonts w:ascii="Courier New" w:hAnsi="Courier New" w:cs="Courier New"/>
        </w:rPr>
      </w:pPr>
      <w:r w:rsidRPr="00E248F9">
        <w:rPr>
          <w:rFonts w:ascii="Courier New" w:hAnsi="Courier New" w:cs="Courier New"/>
        </w:rPr>
        <w:t xml:space="preserve">For projects with a BESS, </w:t>
      </w:r>
      <w:r w:rsidR="00210CB4">
        <w:rPr>
          <w:rFonts w:ascii="Courier New" w:hAnsi="Courier New" w:cs="Courier New"/>
        </w:rPr>
        <w:t>Subscriber Organization</w:t>
      </w:r>
      <w:r w:rsidRPr="00E248F9">
        <w:rPr>
          <w:rFonts w:ascii="Courier New" w:hAnsi="Courier New" w:cs="Courier New"/>
        </w:rPr>
        <w:t xml:space="preserve"> shall also provide the following:</w:t>
      </w:r>
    </w:p>
    <w:p w14:paraId="4BA70AD9" w14:textId="5FEEC9F7" w:rsidR="00F94764" w:rsidRDefault="00F94764" w:rsidP="00137042">
      <w:pPr>
        <w:pStyle w:val="BodyText"/>
        <w:numPr>
          <w:ilvl w:val="2"/>
          <w:numId w:val="59"/>
        </w:numPr>
        <w:rPr>
          <w:rFonts w:ascii="Courier New" w:hAnsi="Courier New" w:cs="Courier New"/>
        </w:rPr>
      </w:pPr>
      <w:r w:rsidRPr="00E248F9">
        <w:rPr>
          <w:rFonts w:ascii="Courier New" w:hAnsi="Courier New" w:cs="Courier New"/>
        </w:rPr>
        <w:t>BESS potential (BESS State of Charge and projected number of hours at present dispatch, minimum dispatch, and maximum dispatch).</w:t>
      </w:r>
    </w:p>
    <w:p w14:paraId="66C6DF7F" w14:textId="495987C4" w:rsidR="00F94764" w:rsidRDefault="00F94764" w:rsidP="00137042">
      <w:pPr>
        <w:pStyle w:val="BodyText"/>
        <w:numPr>
          <w:ilvl w:val="2"/>
          <w:numId w:val="59"/>
        </w:numPr>
        <w:rPr>
          <w:rFonts w:ascii="Courier New" w:hAnsi="Courier New" w:cs="Courier New"/>
        </w:rPr>
      </w:pPr>
      <w:r w:rsidRPr="00E248F9">
        <w:rPr>
          <w:rFonts w:ascii="Courier New" w:hAnsi="Courier New" w:cs="Courier New"/>
        </w:rPr>
        <w:lastRenderedPageBreak/>
        <w:t>Frequency Response Mode (DROOP, FFR, isochronous) state (where alternate modes of operation are required).</w:t>
      </w:r>
    </w:p>
    <w:p w14:paraId="0ABA3702" w14:textId="6C2BA488" w:rsidR="00F94764" w:rsidRPr="004B302D" w:rsidRDefault="00F94764" w:rsidP="00137042">
      <w:pPr>
        <w:pStyle w:val="BodyText"/>
        <w:numPr>
          <w:ilvl w:val="2"/>
          <w:numId w:val="59"/>
        </w:numPr>
        <w:rPr>
          <w:rFonts w:ascii="Courier New" w:hAnsi="Courier New" w:cs="Courier New"/>
        </w:rPr>
      </w:pPr>
      <w:r w:rsidRPr="00E248F9">
        <w:rPr>
          <w:rFonts w:ascii="Courier New" w:hAnsi="Courier New" w:cs="Courier New"/>
        </w:rPr>
        <w:t>Capacity allocation to each mode of operation (to allow FFR and Droop allocation).</w:t>
      </w:r>
    </w:p>
    <w:p w14:paraId="48EA6EEB" w14:textId="1F543AAE" w:rsidR="0088605C" w:rsidRPr="00F35441" w:rsidRDefault="0088605C" w:rsidP="0088605C">
      <w:pPr>
        <w:pStyle w:val="Corp1L4"/>
        <w:numPr>
          <w:ilvl w:val="0"/>
          <w:numId w:val="0"/>
        </w:numPr>
        <w:tabs>
          <w:tab w:val="left" w:pos="720"/>
        </w:tabs>
        <w:ind w:left="2520" w:hanging="1123"/>
      </w:pPr>
      <w:r w:rsidRPr="00447E4A">
        <w:t>(ix)</w:t>
      </w:r>
      <w:r w:rsidRPr="00447E4A">
        <w:tab/>
      </w:r>
      <w:r w:rsidR="00210CB4">
        <w:t>Subscriber Organization</w:t>
      </w:r>
      <w:r w:rsidRPr="00447E4A">
        <w:t xml:space="preserve"> shall not override Company's active power </w:t>
      </w:r>
      <w:r w:rsidRPr="00447E4A">
        <w:rPr>
          <w:szCs w:val="24"/>
        </w:rPr>
        <w:t>controls</w:t>
      </w:r>
      <w:r w:rsidRPr="00447E4A">
        <w:t xml:space="preserve"> without first obtaining specific a</w:t>
      </w:r>
      <w:r w:rsidRPr="00F35441">
        <w:t>pproval to do so from the Company System Operator</w:t>
      </w:r>
      <w:r w:rsidR="00EB6855">
        <w:t xml:space="preserve"> unless there is a system emergency</w:t>
      </w:r>
      <w:r w:rsidRPr="00F35441">
        <w:t>.</w:t>
      </w:r>
      <w:r w:rsidR="00EB6855">
        <w:t xml:space="preserve">  </w:t>
      </w:r>
      <w:r w:rsidR="00EB6855" w:rsidRPr="00E248F9">
        <w:t>Disabling of the remote Active Power Control shall initiate telemetry notification to the Company</w:t>
      </w:r>
      <w:r w:rsidR="00EB6855" w:rsidRPr="00EB6855">
        <w:t>.</w:t>
      </w:r>
    </w:p>
    <w:p w14:paraId="64AE10E0" w14:textId="6FEE77BE" w:rsidR="0088605C" w:rsidRDefault="0088605C" w:rsidP="0088605C">
      <w:pPr>
        <w:pStyle w:val="Corp1L4"/>
        <w:numPr>
          <w:ilvl w:val="0"/>
          <w:numId w:val="0"/>
        </w:numPr>
        <w:tabs>
          <w:tab w:val="left" w:pos="720"/>
        </w:tabs>
        <w:ind w:left="2520" w:hanging="1123"/>
        <w:rPr>
          <w:szCs w:val="24"/>
        </w:rPr>
      </w:pPr>
      <w:r w:rsidRPr="00D235D5">
        <w:rPr>
          <w:szCs w:val="24"/>
        </w:rPr>
        <w:t>(x)</w:t>
      </w:r>
      <w:r w:rsidRPr="00D235D5">
        <w:rPr>
          <w:szCs w:val="24"/>
        </w:rPr>
        <w:tab/>
        <w:t>The requirements of the Active Power Control Interface may be modified as mutually agreed upon in writing by the Parties.</w:t>
      </w:r>
    </w:p>
    <w:p w14:paraId="5E9EC606" w14:textId="4AD6441B" w:rsidR="008D110D" w:rsidRPr="00E248F9" w:rsidRDefault="008D110D" w:rsidP="00A83491">
      <w:pPr>
        <w:spacing w:after="120"/>
        <w:ind w:left="2520"/>
        <w:rPr>
          <w:rFonts w:ascii="Courier New" w:hAnsi="Courier New" w:cs="Courier New"/>
          <w:b/>
        </w:rPr>
      </w:pPr>
      <w:r w:rsidRPr="00E248F9">
        <w:rPr>
          <w:rFonts w:ascii="Courier New" w:hAnsi="Courier New" w:cs="Courier New"/>
          <w:b/>
        </w:rPr>
        <w:t xml:space="preserve">Active Power Communications between Company and </w:t>
      </w:r>
      <w:r w:rsidR="00210CB4">
        <w:rPr>
          <w:rFonts w:ascii="Courier New" w:hAnsi="Courier New" w:cs="Courier New"/>
          <w:b/>
        </w:rPr>
        <w:t>Subscriber Organization</w:t>
      </w:r>
    </w:p>
    <w:p w14:paraId="0C1FC9E5" w14:textId="77777777" w:rsidR="008D110D" w:rsidRPr="00E248F9" w:rsidRDefault="008D110D" w:rsidP="00A83491">
      <w:pPr>
        <w:spacing w:after="120"/>
        <w:ind w:left="2520"/>
        <w:rPr>
          <w:rFonts w:ascii="Courier New" w:hAnsi="Courier New" w:cs="Courier New"/>
        </w:rPr>
      </w:pPr>
      <w:r w:rsidRPr="00E248F9">
        <w:rPr>
          <w:rFonts w:ascii="Courier New" w:hAnsi="Courier New" w:cs="Courier New"/>
        </w:rPr>
        <w:t>Company will receive and send AGC Set-Point and related data through the communications interface in accordance with Company standards.  The data points covered under this Agreement, as described below, may overlap with data requirements described elsewhere.</w:t>
      </w:r>
    </w:p>
    <w:p w14:paraId="3A911761" w14:textId="1FC4D1D8" w:rsidR="008D110D" w:rsidRPr="00E248F9" w:rsidRDefault="008D110D" w:rsidP="00A83491">
      <w:pPr>
        <w:keepNext/>
        <w:spacing w:after="120"/>
        <w:ind w:left="2520"/>
        <w:rPr>
          <w:rFonts w:ascii="Courier New" w:hAnsi="Courier New" w:cs="Courier New"/>
          <w:b/>
        </w:rPr>
      </w:pPr>
      <w:r w:rsidRPr="00E248F9">
        <w:rPr>
          <w:rFonts w:ascii="Courier New" w:hAnsi="Courier New" w:cs="Courier New"/>
          <w:b/>
        </w:rPr>
        <w:t xml:space="preserve">AGC Data Points to be sent from </w:t>
      </w:r>
      <w:r w:rsidR="00210CB4">
        <w:rPr>
          <w:rFonts w:ascii="Courier New" w:hAnsi="Courier New" w:cs="Courier New"/>
          <w:b/>
        </w:rPr>
        <w:t>Subscriber Organization</w:t>
      </w:r>
      <w:r w:rsidRPr="00E248F9">
        <w:rPr>
          <w:rFonts w:ascii="Courier New" w:hAnsi="Courier New" w:cs="Courier New"/>
          <w:b/>
        </w:rPr>
        <w:t xml:space="preserve"> to Company via SCADA</w:t>
      </w:r>
    </w:p>
    <w:p w14:paraId="6B3ABF20" w14:textId="59FC9ACF" w:rsidR="008D110D" w:rsidRPr="00E248F9" w:rsidRDefault="008D110D" w:rsidP="00A83491">
      <w:pPr>
        <w:spacing w:after="120"/>
        <w:ind w:left="2520"/>
        <w:rPr>
          <w:rFonts w:ascii="Courier New" w:hAnsi="Courier New" w:cs="Courier New"/>
        </w:rPr>
      </w:pPr>
      <w:r w:rsidRPr="00E248F9">
        <w:rPr>
          <w:rFonts w:ascii="Courier New" w:hAnsi="Courier New" w:cs="Courier New"/>
        </w:rPr>
        <w:t xml:space="preserve">The following data points will be transmitted via SCADA from </w:t>
      </w:r>
      <w:r w:rsidR="00210CB4">
        <w:rPr>
          <w:rFonts w:ascii="Courier New" w:hAnsi="Courier New" w:cs="Courier New"/>
        </w:rPr>
        <w:t>Subscriber Organization</w:t>
      </w:r>
      <w:r w:rsidRPr="00E248F9">
        <w:rPr>
          <w:rFonts w:ascii="Courier New" w:hAnsi="Courier New" w:cs="Courier New"/>
        </w:rPr>
        <w:t xml:space="preserve"> to Company and represent Facility level data</w:t>
      </w:r>
      <w:r w:rsidRPr="00E248F9" w:rsidDel="00723893">
        <w:rPr>
          <w:rFonts w:ascii="Courier New" w:hAnsi="Courier New" w:cs="Courier New"/>
        </w:rPr>
        <w:t xml:space="preserve"> </w:t>
      </w:r>
      <w:r w:rsidRPr="00E248F9">
        <w:rPr>
          <w:rFonts w:ascii="Courier New" w:hAnsi="Courier New" w:cs="Courier New"/>
        </w:rPr>
        <w:t xml:space="preserve"> </w:t>
      </w:r>
      <w:r w:rsidRPr="00E248F9">
        <w:rPr>
          <w:rFonts w:ascii="Courier New" w:hAnsi="Courier New" w:cs="Courier New"/>
          <w:b/>
        </w:rPr>
        <w:t>[Note:  May be modified based on resource type and Facility requirements]</w:t>
      </w:r>
      <w:r w:rsidRPr="00E248F9">
        <w:rPr>
          <w:rFonts w:ascii="Courier New" w:hAnsi="Courier New" w:cs="Courier New"/>
        </w:rPr>
        <w:t xml:space="preserve">: </w:t>
      </w:r>
    </w:p>
    <w:tbl>
      <w:tblPr>
        <w:tblStyle w:val="TableGrid"/>
        <w:tblW w:w="0" w:type="auto"/>
        <w:tblInd w:w="2880" w:type="dxa"/>
        <w:tblLayout w:type="fixed"/>
        <w:tblLook w:val="04A0" w:firstRow="1" w:lastRow="0" w:firstColumn="1" w:lastColumn="0" w:noHBand="0" w:noVBand="1"/>
      </w:tblPr>
      <w:tblGrid>
        <w:gridCol w:w="3595"/>
        <w:gridCol w:w="3117"/>
      </w:tblGrid>
      <w:tr w:rsidR="008D110D" w:rsidRPr="00E248F9" w14:paraId="1B7AF4D5" w14:textId="77777777" w:rsidTr="00A83491">
        <w:tc>
          <w:tcPr>
            <w:tcW w:w="3595" w:type="dxa"/>
          </w:tcPr>
          <w:p w14:paraId="47C31520" w14:textId="77777777" w:rsidR="008D110D" w:rsidRPr="00E248F9" w:rsidRDefault="008D110D" w:rsidP="008D110D">
            <w:pPr>
              <w:spacing w:after="120"/>
              <w:rPr>
                <w:rFonts w:ascii="Courier New" w:hAnsi="Courier New" w:cs="Courier New"/>
              </w:rPr>
            </w:pPr>
            <w:r w:rsidRPr="00E248F9">
              <w:rPr>
                <w:rFonts w:ascii="Courier New" w:hAnsi="Courier New" w:cs="Courier New"/>
                <w:u w:val="single"/>
              </w:rPr>
              <w:t>Description</w:t>
            </w:r>
          </w:p>
        </w:tc>
        <w:tc>
          <w:tcPr>
            <w:tcW w:w="3117" w:type="dxa"/>
          </w:tcPr>
          <w:p w14:paraId="220E590C" w14:textId="77777777" w:rsidR="008D110D" w:rsidRPr="00E248F9" w:rsidRDefault="008D110D" w:rsidP="008D110D">
            <w:pPr>
              <w:spacing w:after="120"/>
              <w:ind w:left="254"/>
              <w:rPr>
                <w:rFonts w:ascii="Courier New" w:hAnsi="Courier New" w:cs="Courier New"/>
              </w:rPr>
            </w:pPr>
            <w:r w:rsidRPr="00E248F9">
              <w:rPr>
                <w:rFonts w:ascii="Courier New" w:hAnsi="Courier New" w:cs="Courier New"/>
                <w:u w:val="single"/>
              </w:rPr>
              <w:t>Units</w:t>
            </w:r>
          </w:p>
        </w:tc>
      </w:tr>
      <w:tr w:rsidR="008D110D" w:rsidRPr="00E248F9" w14:paraId="4A865A5C" w14:textId="77777777" w:rsidTr="00A83491">
        <w:tc>
          <w:tcPr>
            <w:tcW w:w="3595" w:type="dxa"/>
          </w:tcPr>
          <w:p w14:paraId="570F5031" w14:textId="77777777" w:rsidR="008D110D" w:rsidRPr="00E248F9" w:rsidRDefault="008D110D" w:rsidP="008D110D">
            <w:pPr>
              <w:spacing w:after="120"/>
              <w:rPr>
                <w:rFonts w:ascii="Courier New" w:hAnsi="Courier New" w:cs="Courier New"/>
              </w:rPr>
            </w:pPr>
            <w:r w:rsidRPr="00E248F9">
              <w:rPr>
                <w:rFonts w:ascii="Courier New" w:hAnsi="Courier New" w:cs="Courier New"/>
              </w:rPr>
              <w:t>AGC Set-Point (echo)</w:t>
            </w:r>
          </w:p>
        </w:tc>
        <w:tc>
          <w:tcPr>
            <w:tcW w:w="3117" w:type="dxa"/>
          </w:tcPr>
          <w:p w14:paraId="01844637"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MW</w:t>
            </w:r>
          </w:p>
        </w:tc>
      </w:tr>
      <w:tr w:rsidR="008D110D" w:rsidRPr="00E248F9" w14:paraId="1041FF50" w14:textId="77777777" w:rsidTr="00A83491">
        <w:tc>
          <w:tcPr>
            <w:tcW w:w="3595" w:type="dxa"/>
          </w:tcPr>
          <w:p w14:paraId="1F4565F9" w14:textId="77777777" w:rsidR="008D110D" w:rsidRPr="00E248F9" w:rsidRDefault="008D110D" w:rsidP="008D110D">
            <w:pPr>
              <w:spacing w:after="120"/>
              <w:rPr>
                <w:rFonts w:ascii="Courier New" w:hAnsi="Courier New" w:cs="Courier New"/>
              </w:rPr>
            </w:pPr>
            <w:r w:rsidRPr="00E248F9">
              <w:rPr>
                <w:rFonts w:ascii="Courier New" w:hAnsi="Courier New" w:cs="Courier New"/>
              </w:rPr>
              <w:t>Power demand</w:t>
            </w:r>
          </w:p>
        </w:tc>
        <w:tc>
          <w:tcPr>
            <w:tcW w:w="3117" w:type="dxa"/>
          </w:tcPr>
          <w:p w14:paraId="4465CBA3"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MW</w:t>
            </w:r>
          </w:p>
        </w:tc>
      </w:tr>
      <w:tr w:rsidR="008D110D" w:rsidRPr="00E248F9" w14:paraId="38E817A0" w14:textId="77777777" w:rsidTr="00A83491">
        <w:tc>
          <w:tcPr>
            <w:tcW w:w="3595" w:type="dxa"/>
          </w:tcPr>
          <w:p w14:paraId="4EEC6466" w14:textId="77777777" w:rsidR="008D110D" w:rsidRPr="00E248F9" w:rsidRDefault="008D110D" w:rsidP="008D110D">
            <w:pPr>
              <w:spacing w:after="120"/>
              <w:rPr>
                <w:rFonts w:ascii="Courier New" w:hAnsi="Courier New" w:cs="Courier New"/>
              </w:rPr>
            </w:pPr>
            <w:r w:rsidRPr="00E248F9">
              <w:rPr>
                <w:rFonts w:ascii="Courier New" w:hAnsi="Courier New" w:cs="Courier New"/>
              </w:rPr>
              <w:t>Actual power</w:t>
            </w:r>
          </w:p>
        </w:tc>
        <w:tc>
          <w:tcPr>
            <w:tcW w:w="3117" w:type="dxa"/>
          </w:tcPr>
          <w:p w14:paraId="5DD469B4"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MW</w:t>
            </w:r>
          </w:p>
        </w:tc>
      </w:tr>
      <w:tr w:rsidR="008D110D" w:rsidRPr="00E248F9" w14:paraId="6F2B71B6" w14:textId="77777777" w:rsidTr="00A83491">
        <w:tc>
          <w:tcPr>
            <w:tcW w:w="3595" w:type="dxa"/>
          </w:tcPr>
          <w:p w14:paraId="3ADF2AEB" w14:textId="77777777" w:rsidR="008D110D" w:rsidRPr="00E248F9" w:rsidRDefault="008D110D" w:rsidP="008D110D">
            <w:pPr>
              <w:spacing w:after="120"/>
              <w:rPr>
                <w:rFonts w:ascii="Courier New" w:hAnsi="Courier New" w:cs="Courier New"/>
              </w:rPr>
            </w:pPr>
            <w:r w:rsidRPr="00E248F9">
              <w:rPr>
                <w:rFonts w:ascii="Courier New" w:hAnsi="Courier New" w:cs="Courier New"/>
              </w:rPr>
              <w:t>Power Possible</w:t>
            </w:r>
          </w:p>
        </w:tc>
        <w:tc>
          <w:tcPr>
            <w:tcW w:w="3117" w:type="dxa"/>
          </w:tcPr>
          <w:p w14:paraId="1E7E5263"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MW</w:t>
            </w:r>
          </w:p>
        </w:tc>
      </w:tr>
      <w:tr w:rsidR="008D110D" w:rsidRPr="00E248F9" w14:paraId="21CD768B" w14:textId="77777777" w:rsidTr="00A83491">
        <w:tc>
          <w:tcPr>
            <w:tcW w:w="3595" w:type="dxa"/>
          </w:tcPr>
          <w:p w14:paraId="70B63379" w14:textId="77777777" w:rsidR="008D110D" w:rsidRPr="00E248F9" w:rsidRDefault="008D110D" w:rsidP="008D110D">
            <w:pPr>
              <w:spacing w:after="120"/>
              <w:rPr>
                <w:rFonts w:ascii="Courier New" w:hAnsi="Courier New" w:cs="Courier New"/>
              </w:rPr>
            </w:pPr>
            <w:r w:rsidRPr="00E248F9">
              <w:rPr>
                <w:rFonts w:ascii="Courier New" w:hAnsi="Courier New" w:cs="Courier New"/>
              </w:rPr>
              <w:t>Actual reactive power</w:t>
            </w:r>
          </w:p>
        </w:tc>
        <w:tc>
          <w:tcPr>
            <w:tcW w:w="3117" w:type="dxa"/>
          </w:tcPr>
          <w:p w14:paraId="18E19994"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Mvars</w:t>
            </w:r>
          </w:p>
        </w:tc>
      </w:tr>
      <w:tr w:rsidR="008D110D" w:rsidRPr="00E248F9" w14:paraId="6DDC3B9F" w14:textId="77777777" w:rsidTr="00A83491">
        <w:tc>
          <w:tcPr>
            <w:tcW w:w="3595" w:type="dxa"/>
          </w:tcPr>
          <w:p w14:paraId="624979AD" w14:textId="77777777" w:rsidR="008D110D" w:rsidRPr="00E248F9" w:rsidRDefault="008D110D" w:rsidP="008D110D">
            <w:pPr>
              <w:spacing w:after="120"/>
              <w:rPr>
                <w:rFonts w:ascii="Courier New" w:hAnsi="Courier New" w:cs="Courier New"/>
              </w:rPr>
            </w:pPr>
            <w:r w:rsidRPr="00E248F9">
              <w:rPr>
                <w:rFonts w:ascii="Courier New" w:hAnsi="Courier New" w:cs="Courier New"/>
              </w:rPr>
              <w:t>Average Voltage</w:t>
            </w:r>
          </w:p>
        </w:tc>
        <w:tc>
          <w:tcPr>
            <w:tcW w:w="3117" w:type="dxa"/>
          </w:tcPr>
          <w:p w14:paraId="37CDD11E"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Kv</w:t>
            </w:r>
          </w:p>
        </w:tc>
      </w:tr>
      <w:tr w:rsidR="008D110D" w:rsidRPr="00E248F9" w14:paraId="2B81D4CA" w14:textId="77777777" w:rsidTr="00A83491">
        <w:tc>
          <w:tcPr>
            <w:tcW w:w="3595" w:type="dxa"/>
          </w:tcPr>
          <w:p w14:paraId="34E826CB" w14:textId="77777777" w:rsidR="008D110D" w:rsidRPr="00E248F9" w:rsidRDefault="008D110D" w:rsidP="008D110D">
            <w:pPr>
              <w:spacing w:after="120"/>
              <w:rPr>
                <w:rFonts w:ascii="Courier New" w:hAnsi="Courier New" w:cs="Courier New"/>
              </w:rPr>
            </w:pPr>
            <w:r w:rsidRPr="00E248F9">
              <w:rPr>
                <w:rFonts w:ascii="Courier New" w:hAnsi="Courier New" w:cs="Courier New"/>
              </w:rPr>
              <w:lastRenderedPageBreak/>
              <w:t>Variable Generation potential</w:t>
            </w:r>
          </w:p>
        </w:tc>
        <w:tc>
          <w:tcPr>
            <w:tcW w:w="3117" w:type="dxa"/>
          </w:tcPr>
          <w:p w14:paraId="4925001B"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MW</w:t>
            </w:r>
          </w:p>
        </w:tc>
      </w:tr>
      <w:tr w:rsidR="008D110D" w:rsidRPr="00E248F9" w14:paraId="54DFEA38" w14:textId="77777777" w:rsidTr="00A83491">
        <w:tc>
          <w:tcPr>
            <w:tcW w:w="3595" w:type="dxa"/>
          </w:tcPr>
          <w:p w14:paraId="2ECD2014" w14:textId="77777777" w:rsidR="008D110D" w:rsidRPr="00E248F9" w:rsidDel="004D5FFE" w:rsidRDefault="008D110D" w:rsidP="008D110D">
            <w:pPr>
              <w:spacing w:after="120"/>
              <w:rPr>
                <w:rFonts w:ascii="Courier New" w:hAnsi="Courier New" w:cs="Courier New"/>
              </w:rPr>
            </w:pPr>
            <w:r w:rsidRPr="00E248F9">
              <w:rPr>
                <w:rFonts w:ascii="Courier New" w:hAnsi="Courier New" w:cs="Courier New"/>
              </w:rPr>
              <w:t>[Wind only] Number of turbines online and running</w:t>
            </w:r>
          </w:p>
        </w:tc>
        <w:tc>
          <w:tcPr>
            <w:tcW w:w="3117" w:type="dxa"/>
          </w:tcPr>
          <w:p w14:paraId="0E5458D0"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Integer</w:t>
            </w:r>
          </w:p>
        </w:tc>
      </w:tr>
      <w:tr w:rsidR="008D110D" w:rsidRPr="00E248F9" w14:paraId="601A72B4" w14:textId="77777777" w:rsidTr="00A83491">
        <w:tc>
          <w:tcPr>
            <w:tcW w:w="3595" w:type="dxa"/>
          </w:tcPr>
          <w:p w14:paraId="2D294B33" w14:textId="77777777" w:rsidR="008D110D" w:rsidRPr="00E248F9" w:rsidRDefault="008D110D" w:rsidP="008D110D">
            <w:pPr>
              <w:spacing w:after="120"/>
              <w:rPr>
                <w:rFonts w:ascii="Courier New" w:hAnsi="Courier New" w:cs="Courier New"/>
              </w:rPr>
            </w:pPr>
            <w:r w:rsidRPr="00E248F9">
              <w:rPr>
                <w:rFonts w:ascii="Courier New" w:hAnsi="Courier New" w:cs="Courier New"/>
              </w:rPr>
              <w:t>BESS State of Charge</w:t>
            </w:r>
          </w:p>
        </w:tc>
        <w:tc>
          <w:tcPr>
            <w:tcW w:w="3117" w:type="dxa"/>
          </w:tcPr>
          <w:p w14:paraId="2436A9BD"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Pct</w:t>
            </w:r>
          </w:p>
        </w:tc>
      </w:tr>
      <w:tr w:rsidR="008D110D" w:rsidRPr="00E248F9" w14:paraId="19594FEA" w14:textId="77777777" w:rsidTr="00A83491">
        <w:tc>
          <w:tcPr>
            <w:tcW w:w="3595" w:type="dxa"/>
          </w:tcPr>
          <w:p w14:paraId="71AF4252" w14:textId="77777777" w:rsidR="008D110D" w:rsidRPr="00E248F9" w:rsidRDefault="008D110D" w:rsidP="008D110D">
            <w:pPr>
              <w:spacing w:after="120"/>
              <w:rPr>
                <w:rFonts w:ascii="Courier New" w:hAnsi="Courier New" w:cs="Courier New"/>
              </w:rPr>
            </w:pPr>
            <w:r w:rsidRPr="00E248F9">
              <w:rPr>
                <w:rFonts w:ascii="Courier New" w:hAnsi="Courier New" w:cs="Courier New"/>
              </w:rPr>
              <w:t xml:space="preserve">[PV only] Inverters online </w:t>
            </w:r>
          </w:p>
        </w:tc>
        <w:tc>
          <w:tcPr>
            <w:tcW w:w="3117" w:type="dxa"/>
          </w:tcPr>
          <w:p w14:paraId="6B90494F"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Integer</w:t>
            </w:r>
          </w:p>
        </w:tc>
      </w:tr>
      <w:tr w:rsidR="008D110D" w:rsidRPr="00E248F9" w14:paraId="16B1C890" w14:textId="77777777" w:rsidTr="00A83491">
        <w:tc>
          <w:tcPr>
            <w:tcW w:w="3595" w:type="dxa"/>
          </w:tcPr>
          <w:p w14:paraId="125B935C" w14:textId="77777777" w:rsidR="008D110D" w:rsidRPr="00E248F9" w:rsidRDefault="008D110D" w:rsidP="008D110D">
            <w:pPr>
              <w:spacing w:after="120"/>
              <w:rPr>
                <w:rFonts w:ascii="Courier New" w:hAnsi="Courier New" w:cs="Courier New"/>
              </w:rPr>
            </w:pPr>
            <w:r w:rsidRPr="00E248F9">
              <w:rPr>
                <w:rFonts w:ascii="Courier New" w:hAnsi="Courier New" w:cs="Courier New"/>
              </w:rPr>
              <w:t>Facility duration at current output</w:t>
            </w:r>
          </w:p>
        </w:tc>
        <w:tc>
          <w:tcPr>
            <w:tcW w:w="3117" w:type="dxa"/>
          </w:tcPr>
          <w:p w14:paraId="5E30F19C"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HRS</w:t>
            </w:r>
          </w:p>
        </w:tc>
      </w:tr>
      <w:tr w:rsidR="008D110D" w:rsidRPr="00E248F9" w14:paraId="6EA9DBFF" w14:textId="77777777" w:rsidTr="00A83491">
        <w:tc>
          <w:tcPr>
            <w:tcW w:w="3595" w:type="dxa"/>
          </w:tcPr>
          <w:p w14:paraId="3D67FC74" w14:textId="77777777" w:rsidR="008D110D" w:rsidRPr="00E248F9" w:rsidRDefault="008D110D" w:rsidP="008D110D">
            <w:pPr>
              <w:spacing w:after="120"/>
              <w:rPr>
                <w:rFonts w:ascii="Courier New" w:hAnsi="Courier New" w:cs="Courier New"/>
              </w:rPr>
            </w:pPr>
            <w:r w:rsidRPr="00E248F9">
              <w:rPr>
                <w:rFonts w:ascii="Courier New" w:hAnsi="Courier New" w:cs="Courier New"/>
              </w:rPr>
              <w:t>AGC Status</w:t>
            </w:r>
          </w:p>
        </w:tc>
        <w:tc>
          <w:tcPr>
            <w:tcW w:w="3117" w:type="dxa"/>
          </w:tcPr>
          <w:p w14:paraId="594CB433"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Remote/Local</w:t>
            </w:r>
          </w:p>
        </w:tc>
      </w:tr>
      <w:tr w:rsidR="008D110D" w:rsidRPr="00E248F9" w14:paraId="58B8D6F7" w14:textId="77777777" w:rsidTr="00A83491">
        <w:tc>
          <w:tcPr>
            <w:tcW w:w="3595" w:type="dxa"/>
          </w:tcPr>
          <w:p w14:paraId="0569ACD1" w14:textId="77777777" w:rsidR="008D110D" w:rsidRPr="00E248F9" w:rsidRDefault="008D110D" w:rsidP="008D110D">
            <w:pPr>
              <w:spacing w:after="120"/>
              <w:rPr>
                <w:rFonts w:ascii="Courier New" w:hAnsi="Courier New" w:cs="Courier New"/>
              </w:rPr>
            </w:pPr>
            <w:r w:rsidRPr="00E248F9">
              <w:rPr>
                <w:rFonts w:ascii="Courier New" w:hAnsi="Courier New" w:cs="Courier New"/>
              </w:rPr>
              <w:t>[For facilities with alternate modes of frequency response] Indication of Frequency Response Mode</w:t>
            </w:r>
          </w:p>
        </w:tc>
        <w:tc>
          <w:tcPr>
            <w:tcW w:w="3117" w:type="dxa"/>
          </w:tcPr>
          <w:p w14:paraId="4217860C"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Integer</w:t>
            </w:r>
          </w:p>
          <w:p w14:paraId="1B7E5613"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FFR, Droop, ISOCH</w:t>
            </w:r>
          </w:p>
        </w:tc>
      </w:tr>
    </w:tbl>
    <w:p w14:paraId="461BA72F" w14:textId="77777777" w:rsidR="008D110D" w:rsidRPr="00E248F9" w:rsidRDefault="008D110D" w:rsidP="00A83491">
      <w:pPr>
        <w:spacing w:after="120"/>
        <w:ind w:left="2520"/>
        <w:rPr>
          <w:rFonts w:ascii="Courier New" w:hAnsi="Courier New" w:cs="Courier New"/>
        </w:rPr>
      </w:pPr>
    </w:p>
    <w:p w14:paraId="2DE98DAB" w14:textId="77777777" w:rsidR="008D110D" w:rsidRPr="00E248F9" w:rsidRDefault="008D110D" w:rsidP="00A83491">
      <w:pPr>
        <w:spacing w:after="240"/>
        <w:ind w:left="2520"/>
        <w:rPr>
          <w:rFonts w:ascii="Courier New" w:hAnsi="Courier New" w:cs="Courier New"/>
          <w:b/>
        </w:rPr>
      </w:pPr>
      <w:r w:rsidRPr="00E248F9">
        <w:rPr>
          <w:rFonts w:ascii="Courier New" w:hAnsi="Courier New" w:cs="Courier New"/>
          <w:b/>
        </w:rPr>
        <w:t>Response times and limitations of Facility in regards to Active Power Control</w:t>
      </w:r>
    </w:p>
    <w:p w14:paraId="73EC998E" w14:textId="77777777" w:rsidR="008D110D" w:rsidRPr="00E248F9" w:rsidRDefault="008D110D" w:rsidP="00A83491">
      <w:pPr>
        <w:spacing w:after="240"/>
        <w:ind w:left="2520"/>
        <w:rPr>
          <w:rFonts w:ascii="Courier New" w:hAnsi="Courier New" w:cs="Courier New"/>
        </w:rPr>
      </w:pPr>
      <w:r w:rsidRPr="00E248F9">
        <w:rPr>
          <w:rFonts w:ascii="Courier New" w:hAnsi="Courier New" w:cs="Courier New"/>
        </w:rPr>
        <w:t>The following protocols outline the expectations for responding to the AGC Set-Point.</w:t>
      </w:r>
    </w:p>
    <w:p w14:paraId="56CBE4E1" w14:textId="77777777" w:rsidR="008D110D" w:rsidRPr="00E248F9" w:rsidRDefault="008D110D" w:rsidP="00A83491">
      <w:pPr>
        <w:tabs>
          <w:tab w:val="left" w:pos="2880"/>
        </w:tabs>
        <w:spacing w:after="240"/>
        <w:ind w:left="2520"/>
        <w:rPr>
          <w:rFonts w:ascii="Courier New" w:hAnsi="Courier New" w:cs="Courier New"/>
        </w:rPr>
      </w:pPr>
      <w:r w:rsidRPr="00E248F9">
        <w:rPr>
          <w:rFonts w:ascii="Courier New" w:hAnsi="Courier New" w:cs="Courier New"/>
        </w:rPr>
        <w:t>Frequency of Changes.  Company may send a new AGC Set-Point to the Facility at up to the AGC control cycle (present 4 seconds).</w:t>
      </w:r>
    </w:p>
    <w:p w14:paraId="67187529" w14:textId="77777777" w:rsidR="008D110D" w:rsidRPr="00E248F9" w:rsidRDefault="008D110D" w:rsidP="00A83491">
      <w:pPr>
        <w:spacing w:after="240"/>
        <w:ind w:left="2520"/>
        <w:rPr>
          <w:rFonts w:ascii="Courier New" w:hAnsi="Courier New" w:cs="Courier New"/>
        </w:rPr>
      </w:pPr>
      <w:r w:rsidRPr="00E248F9">
        <w:rPr>
          <w:rFonts w:ascii="Courier New" w:hAnsi="Courier New" w:cs="Courier New"/>
        </w:rPr>
        <w:t xml:space="preserve">Range of AGC Set-Point.  The range of set point values can be between 0% and 100% of Power Possible.  For projects offering grid-charging storage, negative set-point values may be required.  </w:t>
      </w:r>
    </w:p>
    <w:p w14:paraId="3053958A" w14:textId="77777777" w:rsidR="008D110D" w:rsidRPr="00E248F9" w:rsidRDefault="008D110D" w:rsidP="00A83491">
      <w:pPr>
        <w:spacing w:after="240"/>
        <w:ind w:left="2520"/>
        <w:rPr>
          <w:rFonts w:ascii="Courier New" w:hAnsi="Courier New" w:cs="Courier New"/>
          <w:b/>
        </w:rPr>
      </w:pPr>
      <w:r w:rsidRPr="00E248F9">
        <w:rPr>
          <w:rFonts w:ascii="Courier New" w:hAnsi="Courier New" w:cs="Courier New"/>
          <w:b/>
        </w:rPr>
        <w:t>Backup Communications</w:t>
      </w:r>
    </w:p>
    <w:p w14:paraId="2A74A458" w14:textId="0A19278C" w:rsidR="00EB6855" w:rsidRDefault="008D110D" w:rsidP="00A83491">
      <w:pPr>
        <w:pStyle w:val="BodyText"/>
        <w:spacing w:after="240"/>
        <w:ind w:left="2520"/>
        <w:rPr>
          <w:rFonts w:ascii="Courier New" w:hAnsi="Courier New" w:cs="Courier New"/>
        </w:rPr>
      </w:pPr>
      <w:r w:rsidRPr="00E248F9">
        <w:rPr>
          <w:rFonts w:ascii="Courier New" w:hAnsi="Courier New" w:cs="Courier New"/>
        </w:rPr>
        <w:t xml:space="preserve">In the event of an AGC failure, Company and </w:t>
      </w:r>
      <w:r w:rsidR="00210CB4">
        <w:rPr>
          <w:rFonts w:ascii="Courier New" w:hAnsi="Courier New" w:cs="Courier New"/>
        </w:rPr>
        <w:t>Subscriber Organization</w:t>
      </w:r>
      <w:r w:rsidRPr="00E248F9">
        <w:rPr>
          <w:rFonts w:ascii="Courier New" w:hAnsi="Courier New" w:cs="Courier New"/>
        </w:rPr>
        <w:t xml:space="preserve"> shall communicate via telephone, or other method mutually agreeable between the Parties, in order to correct the failure</w:t>
      </w:r>
      <w:r>
        <w:rPr>
          <w:rFonts w:ascii="Courier New" w:hAnsi="Courier New" w:cs="Courier New"/>
        </w:rPr>
        <w:t>.</w:t>
      </w:r>
    </w:p>
    <w:p w14:paraId="20BEDD94" w14:textId="59A01C77" w:rsidR="008D110D" w:rsidRDefault="008D110D" w:rsidP="00A83491">
      <w:pPr>
        <w:pStyle w:val="BodyText"/>
        <w:spacing w:after="240"/>
        <w:ind w:left="1440"/>
        <w:rPr>
          <w:rFonts w:ascii="Courier New" w:hAnsi="Courier New" w:cs="Courier New"/>
        </w:rPr>
      </w:pPr>
      <w:r>
        <w:rPr>
          <w:rFonts w:ascii="Courier New" w:hAnsi="Courier New" w:cs="Courier New"/>
        </w:rPr>
        <w:t>(</w:t>
      </w:r>
      <w:r w:rsidRPr="009816B0">
        <w:rPr>
          <w:rFonts w:ascii="Courier New" w:hAnsi="Courier New" w:cs="Courier New"/>
          <w:szCs w:val="24"/>
        </w:rPr>
        <w:t>xi</w:t>
      </w:r>
      <w:r>
        <w:rPr>
          <w:rFonts w:ascii="Courier New" w:hAnsi="Courier New" w:cs="Courier New"/>
        </w:rPr>
        <w:t>)</w:t>
      </w:r>
      <w:r>
        <w:rPr>
          <w:rFonts w:ascii="Courier New" w:hAnsi="Courier New" w:cs="Courier New"/>
        </w:rPr>
        <w:tab/>
      </w:r>
      <w:r w:rsidR="008179F7" w:rsidRPr="00E248F9">
        <w:rPr>
          <w:rFonts w:ascii="Courier New" w:hAnsi="Courier New" w:cs="Courier New"/>
          <w:u w:val="single"/>
        </w:rPr>
        <w:t>Active Power - Frequency Response (DROOP)</w:t>
      </w:r>
      <w:r w:rsidR="008179F7" w:rsidRPr="00E248F9">
        <w:rPr>
          <w:rFonts w:ascii="Courier New" w:hAnsi="Courier New" w:cs="Courier New"/>
        </w:rPr>
        <w:t>.</w:t>
      </w:r>
    </w:p>
    <w:p w14:paraId="6E70ECAD" w14:textId="0F2D447C" w:rsidR="008179F7" w:rsidRDefault="008179F7" w:rsidP="00A83491">
      <w:pPr>
        <w:pStyle w:val="BodyText"/>
        <w:spacing w:after="240"/>
        <w:ind w:left="2160"/>
        <w:rPr>
          <w:rFonts w:ascii="Courier New" w:hAnsi="Courier New" w:cs="Courier New"/>
        </w:rPr>
      </w:pPr>
      <w:r w:rsidRPr="00E248F9">
        <w:rPr>
          <w:rFonts w:ascii="Courier New" w:hAnsi="Courier New" w:cs="Courier New"/>
        </w:rPr>
        <w:lastRenderedPageBreak/>
        <w:t xml:space="preserve">The Facility shall provide a primary frequency response with a frequency droop characteristic reacting to system frequency at the Point of Interconnection in both the overfrequency and underfrequency directions except as limited by the minimum </w:t>
      </w:r>
      <w:r w:rsidRPr="00E248F9">
        <w:rPr>
          <w:rFonts w:ascii="Courier New" w:hAnsi="Courier New" w:cs="Courier New"/>
          <w:szCs w:val="24"/>
        </w:rPr>
        <w:t xml:space="preserve">and maximum available capacity and energy potential at the time of the event including BESS state of charge.  This response must be timely and sustained rather than injected for a short period and then withdrawn.  For over-frequency events, response may include </w:t>
      </w:r>
      <w:r w:rsidRPr="00E248F9">
        <w:rPr>
          <w:rFonts w:ascii="Courier New" w:hAnsi="Courier New" w:cs="Courier New"/>
        </w:rPr>
        <w:t xml:space="preserve">absorption through charging </w:t>
      </w:r>
      <w:r w:rsidRPr="00E248F9">
        <w:rPr>
          <w:rFonts w:ascii="Courier New" w:hAnsi="Courier New" w:cs="Courier New"/>
          <w:szCs w:val="24"/>
        </w:rPr>
        <w:t xml:space="preserve">(as applicable under the terms of this Agreement).  </w:t>
      </w:r>
      <w:r w:rsidR="00210CB4">
        <w:rPr>
          <w:rFonts w:ascii="Courier New" w:hAnsi="Courier New" w:cs="Courier New"/>
          <w:szCs w:val="24"/>
        </w:rPr>
        <w:t>Subscriber Organization</w:t>
      </w:r>
      <w:r w:rsidRPr="00E248F9">
        <w:rPr>
          <w:rFonts w:ascii="Courier New" w:hAnsi="Courier New" w:cs="Courier New"/>
          <w:szCs w:val="24"/>
        </w:rPr>
        <w:t xml:space="preserve"> shall provide minimum operational limits for each online resource and the Facility for primary frequency response</w:t>
      </w:r>
      <w:r w:rsidRPr="00E248F9">
        <w:rPr>
          <w:rFonts w:ascii="Courier New" w:hAnsi="Courier New" w:cs="Courier New"/>
        </w:rPr>
        <w:t>.</w:t>
      </w:r>
    </w:p>
    <w:p w14:paraId="290EF218" w14:textId="26C6AD71" w:rsidR="008179F7" w:rsidRDefault="008179F7" w:rsidP="008179F7">
      <w:pPr>
        <w:pStyle w:val="BodyText"/>
        <w:spacing w:after="240"/>
        <w:ind w:left="2160"/>
        <w:rPr>
          <w:rFonts w:ascii="Courier New" w:hAnsi="Courier New" w:cs="Courier New"/>
        </w:rPr>
      </w:pPr>
      <w:r w:rsidRPr="00E248F9">
        <w:rPr>
          <w:rFonts w:ascii="Courier New" w:hAnsi="Courier New" w:cs="Courier New"/>
        </w:rPr>
        <w:t>Frequency will be calculated over a period of time (e.g., three to six cycles, or other period as specified by Company), and filtered to take control action on the fundamental frequency component of the calculated signal.  Calculated frequency may not be susceptible to spikes caused by phase jumps on the Company system.</w:t>
      </w:r>
    </w:p>
    <w:p w14:paraId="0F0D4B36" w14:textId="77777777" w:rsidR="008179F7" w:rsidRPr="00E248F9" w:rsidRDefault="008179F7" w:rsidP="008179F7">
      <w:pPr>
        <w:spacing w:after="240"/>
        <w:ind w:left="2160"/>
        <w:rPr>
          <w:rFonts w:ascii="Courier New" w:hAnsi="Courier New" w:cs="Courier New"/>
        </w:rPr>
      </w:pPr>
      <w:r w:rsidRPr="00E248F9">
        <w:rPr>
          <w:rFonts w:ascii="Courier New" w:hAnsi="Courier New" w:cs="Courier New"/>
        </w:rPr>
        <w:t>The active power-frequency control system, and overall response of the inverter-based resource (plant), must meet the following performance aspects (see figure below):</w:t>
      </w:r>
    </w:p>
    <w:p w14:paraId="0C0B2119" w14:textId="77777777" w:rsidR="008179F7" w:rsidRPr="00E248F9" w:rsidRDefault="008179F7" w:rsidP="008179F7">
      <w:pPr>
        <w:spacing w:after="240"/>
        <w:ind w:left="2160"/>
        <w:rPr>
          <w:rFonts w:ascii="Courier New" w:hAnsi="Courier New" w:cs="Courier New"/>
        </w:rPr>
      </w:pPr>
      <w:r w:rsidRPr="00E248F9">
        <w:rPr>
          <w:rFonts w:ascii="Courier New" w:hAnsi="Courier New" w:cs="Courier New"/>
        </w:rPr>
        <w:t xml:space="preserve">The active power-frequency control system shall have an adjustable proportional droop characteristic with a default value of </w:t>
      </w:r>
      <w:r w:rsidRPr="00E248F9">
        <w:rPr>
          <w:rFonts w:ascii="Courier New" w:hAnsi="Courier New" w:cs="Courier New"/>
          <w:highlight w:val="yellow"/>
        </w:rPr>
        <w:t>[4%]</w:t>
      </w:r>
      <w:r w:rsidRPr="00E248F9">
        <w:rPr>
          <w:rFonts w:ascii="Courier New" w:hAnsi="Courier New" w:cs="Courier New"/>
        </w:rPr>
        <w:t xml:space="preserve"> percent.  The droop setting shall permit a setting from 0.1% to 10%.  This setting shall be changed upon Company's written request as necessary for grid droop response coordination.  The droop setting shall be tunable and may be specified during commissioning.  The droop shall be a permanent value based on Pmax (maximum nominal active power output of the plant) and Pmin (typically 0 for an inverter based resource).  This keeps the proportional droop constant across the full range of operation.  The curve for an inverter-based BESS may include the negative active power quadrant of this curve.</w:t>
      </w:r>
      <w:r w:rsidRPr="00E248F9">
        <w:rPr>
          <w:rFonts w:ascii="Courier New" w:hAnsi="Courier New" w:cs="Courier New"/>
          <w:sz w:val="18"/>
          <w:szCs w:val="18"/>
        </w:rPr>
        <w:t xml:space="preserve"> </w:t>
      </w:r>
      <w:r w:rsidRPr="00E248F9">
        <w:rPr>
          <w:rFonts w:ascii="Courier New" w:hAnsi="Courier New" w:cs="Courier New"/>
          <w:sz w:val="20"/>
        </w:rPr>
        <w:t xml:space="preserve"> </w:t>
      </w:r>
      <w:r w:rsidRPr="00E248F9">
        <w:rPr>
          <w:rFonts w:ascii="Courier New" w:hAnsi="Courier New" w:cs="Courier New"/>
        </w:rPr>
        <w:t xml:space="preserve">The droop response must include the capability to respond in both the upward (underfrequency) and downward (overfrequency) directions.  Frequency droop will </w:t>
      </w:r>
      <w:r w:rsidRPr="00E248F9">
        <w:rPr>
          <w:rFonts w:ascii="Courier New" w:hAnsi="Courier New" w:cs="Courier New"/>
        </w:rPr>
        <w:lastRenderedPageBreak/>
        <w:t xml:space="preserve">be based on the difference between maximum nameplate active power output (Pmax) and zero output (Pmin) such that the </w:t>
      </w:r>
      <w:r w:rsidRPr="00E248F9">
        <w:rPr>
          <w:rFonts w:ascii="Courier New" w:hAnsi="Courier New" w:cs="Courier New"/>
          <w:highlight w:val="yellow"/>
        </w:rPr>
        <w:t>[4%]</w:t>
      </w:r>
      <w:r w:rsidRPr="00E248F9">
        <w:rPr>
          <w:rFonts w:ascii="Courier New" w:hAnsi="Courier New" w:cs="Courier New"/>
        </w:rPr>
        <w:t xml:space="preserve"> percent droop line is always constant for a resource.</w:t>
      </w:r>
    </w:p>
    <w:p w14:paraId="220184B1" w14:textId="2EA9E9CD" w:rsidR="008179F7" w:rsidRPr="00E248F9" w:rsidRDefault="00210CB4" w:rsidP="008179F7">
      <w:pPr>
        <w:spacing w:after="240"/>
        <w:ind w:left="2160"/>
        <w:rPr>
          <w:rFonts w:ascii="Courier New" w:hAnsi="Courier New" w:cs="Courier New"/>
        </w:rPr>
      </w:pPr>
      <w:r>
        <w:rPr>
          <w:rFonts w:ascii="Courier New" w:hAnsi="Courier New" w:cs="Courier New"/>
        </w:rPr>
        <w:t>Subscriber Organization</w:t>
      </w:r>
      <w:r w:rsidR="008179F7" w:rsidRPr="00E248F9">
        <w:rPr>
          <w:rFonts w:ascii="Courier New" w:hAnsi="Courier New" w:cs="Courier New"/>
        </w:rPr>
        <w:t xml:space="preserve"> shall make commercially reasonable efforts to provide frequency response without a deadband, but in any case, not to exceed +/- 0.0166 Hz.  If the active power-frequency control system has a deadband, it shall be a nonstep deadband that is adjustable between 0 Hz and the full frequency range of the droop characteristic with a default value not to exceed ± 0.036 Hz. </w:t>
      </w:r>
      <w:r w:rsidR="008179F7" w:rsidRPr="00E248F9">
        <w:rPr>
          <w:rFonts w:ascii="Courier New" w:hAnsi="Courier New" w:cs="Courier New"/>
          <w:sz w:val="20"/>
        </w:rPr>
        <w:t>(</w:t>
      </w:r>
      <w:r w:rsidR="008179F7" w:rsidRPr="00E248F9">
        <w:rPr>
          <w:rFonts w:ascii="Courier New" w:hAnsi="Courier New" w:cs="Courier New"/>
        </w:rPr>
        <w:t>Nonstep deadband is where the change in active power output starts from zero deviation on either side of the deadband.)</w:t>
      </w:r>
      <w:r w:rsidR="008179F7" w:rsidRPr="00E248F9">
        <w:rPr>
          <w:rFonts w:ascii="Courier New" w:hAnsi="Courier New" w:cs="Courier New"/>
          <w:sz w:val="20"/>
        </w:rPr>
        <w:t xml:space="preserve">  (</w:t>
      </w:r>
      <w:r w:rsidR="008179F7" w:rsidRPr="00E248F9">
        <w:rPr>
          <w:rFonts w:ascii="Courier New" w:hAnsi="Courier New" w:cs="Courier New"/>
        </w:rPr>
        <w:t>Frequency deadband is the range of frequencies in which the unit does not change active power output.)</w:t>
      </w:r>
    </w:p>
    <w:p w14:paraId="2EF87CE0" w14:textId="18935C52" w:rsidR="008179F7" w:rsidRDefault="008179F7" w:rsidP="008179F7">
      <w:pPr>
        <w:pStyle w:val="BodyText"/>
        <w:spacing w:after="240"/>
        <w:ind w:left="2160"/>
        <w:rPr>
          <w:rFonts w:ascii="Courier New" w:hAnsi="Courier New" w:cs="Courier New"/>
        </w:rPr>
      </w:pPr>
      <w:r w:rsidRPr="00E248F9">
        <w:rPr>
          <w:rFonts w:ascii="Courier New" w:hAnsi="Courier New" w:cs="Courier New"/>
        </w:rPr>
        <w:t>Inverter-based resources may consider a small hysteresis characteristic where linear droop meets any deadband to reduce dithering of inverter output when operating near the edges of the deadband.  The hysteresis range may not exceed ± 0.005 Hz on either side of the deadband.  If measurement resolution is not sufficient to measure this frequency, hysteresis may not be used.</w:t>
      </w:r>
    </w:p>
    <w:p w14:paraId="10305481" w14:textId="77777777" w:rsidR="008179F7" w:rsidRPr="00E248F9" w:rsidRDefault="008179F7" w:rsidP="008179F7">
      <w:pPr>
        <w:keepNext/>
        <w:spacing w:after="240"/>
        <w:rPr>
          <w:rFonts w:ascii="Courier New" w:hAnsi="Courier New" w:cs="Courier New"/>
          <w:sz w:val="20"/>
        </w:rPr>
      </w:pPr>
      <w:r w:rsidRPr="00E248F9">
        <w:rPr>
          <w:rFonts w:ascii="Courier New" w:hAnsi="Courier New" w:cs="Courier New"/>
          <w:noProof/>
        </w:rPr>
        <w:lastRenderedPageBreak/>
        <w:drawing>
          <wp:inline distT="0" distB="0" distL="0" distR="0" wp14:anchorId="59DC486D" wp14:editId="72D3654C">
            <wp:extent cx="6097270" cy="51962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97270" cy="5196205"/>
                    </a:xfrm>
                    <a:prstGeom prst="rect">
                      <a:avLst/>
                    </a:prstGeom>
                    <a:noFill/>
                    <a:ln>
                      <a:noFill/>
                    </a:ln>
                  </pic:spPr>
                </pic:pic>
              </a:graphicData>
            </a:graphic>
          </wp:inline>
        </w:drawing>
      </w:r>
    </w:p>
    <w:p w14:paraId="29268E83" w14:textId="77777777" w:rsidR="008179F7" w:rsidRPr="00E248F9" w:rsidRDefault="008179F7" w:rsidP="008179F7">
      <w:pPr>
        <w:jc w:val="center"/>
        <w:rPr>
          <w:rFonts w:ascii="Courier New" w:hAnsi="Courier New" w:cs="Courier New"/>
          <w:b/>
          <w:bCs/>
          <w:szCs w:val="24"/>
        </w:rPr>
      </w:pPr>
      <w:r w:rsidRPr="00E248F9">
        <w:rPr>
          <w:rFonts w:ascii="Courier New" w:hAnsi="Courier New" w:cs="Courier New"/>
          <w:b/>
          <w:bCs/>
          <w:szCs w:val="24"/>
        </w:rPr>
        <w:t>Active Power - Frequency Control Characteristic</w:t>
      </w:r>
    </w:p>
    <w:p w14:paraId="47361387" w14:textId="77777777" w:rsidR="008179F7" w:rsidRPr="00E248F9" w:rsidRDefault="008179F7" w:rsidP="008179F7">
      <w:pPr>
        <w:spacing w:after="240"/>
        <w:ind w:left="1440"/>
        <w:rPr>
          <w:rFonts w:ascii="Courier New" w:hAnsi="Courier New" w:cs="Courier New"/>
        </w:rPr>
      </w:pPr>
    </w:p>
    <w:p w14:paraId="0097F704" w14:textId="77777777" w:rsidR="008179F7" w:rsidRPr="00E248F9" w:rsidRDefault="008179F7" w:rsidP="008179F7">
      <w:pPr>
        <w:spacing w:after="240"/>
        <w:ind w:left="2160"/>
        <w:rPr>
          <w:rFonts w:ascii="Courier New" w:hAnsi="Courier New"/>
        </w:rPr>
      </w:pPr>
      <w:r w:rsidRPr="00E248F9">
        <w:rPr>
          <w:rFonts w:ascii="Courier New" w:hAnsi="Courier New"/>
        </w:rPr>
        <w:t>Nominal System Frequency is 60.00 Hz.</w:t>
      </w:r>
    </w:p>
    <w:p w14:paraId="68497A92" w14:textId="5A624820" w:rsidR="008179F7" w:rsidRDefault="008179F7" w:rsidP="008179F7">
      <w:pPr>
        <w:pStyle w:val="BodyText"/>
        <w:spacing w:after="240"/>
        <w:ind w:left="2160"/>
        <w:rPr>
          <w:rFonts w:ascii="Courier New" w:hAnsi="Courier New" w:cs="Courier New"/>
        </w:rPr>
      </w:pPr>
      <w:r w:rsidRPr="00E248F9">
        <w:rPr>
          <w:rFonts w:ascii="Courier New" w:hAnsi="Courier New" w:cs="Courier New"/>
        </w:rPr>
        <w:t xml:space="preserve">The closed-loop dynamic response of the active power-frequency control system of the overall inverter-based resources, as measured at the POI must have the capability to meet or exceed the performance specified in below.  </w:t>
      </w:r>
      <w:r w:rsidR="00210CB4">
        <w:rPr>
          <w:rFonts w:ascii="Courier New" w:hAnsi="Courier New" w:cs="Courier New"/>
        </w:rPr>
        <w:t>Subscriber Organization</w:t>
      </w:r>
      <w:r w:rsidRPr="00E248F9">
        <w:rPr>
          <w:rFonts w:ascii="Courier New" w:hAnsi="Courier New" w:cs="Courier New"/>
        </w:rPr>
        <w:t xml:space="preserve"> shall ensure that the models and parameters for the resources and control equipment are consistent with those provided during the IRS process and that any updates have been provided to the Company reflecting currently implemented settings and configuration.</w:t>
      </w:r>
    </w:p>
    <w:p w14:paraId="22C469A9" w14:textId="081A2254" w:rsidR="008179F7" w:rsidRDefault="008179F7" w:rsidP="009816B0">
      <w:pPr>
        <w:pStyle w:val="BodyText"/>
        <w:spacing w:after="240"/>
        <w:ind w:left="1440"/>
        <w:rPr>
          <w:rFonts w:ascii="Courier New" w:hAnsi="Courier New" w:cs="Courier New"/>
        </w:rPr>
      </w:pPr>
      <w:r>
        <w:rPr>
          <w:rFonts w:ascii="Courier New" w:hAnsi="Courier New" w:cs="Courier New"/>
        </w:rPr>
        <w:lastRenderedPageBreak/>
        <w:t xml:space="preserve">(xii) </w:t>
      </w:r>
      <w:r w:rsidRPr="00A83491">
        <w:rPr>
          <w:rFonts w:ascii="Courier New" w:hAnsi="Courier New" w:cs="Courier New"/>
          <w:u w:val="single"/>
        </w:rPr>
        <w:t>Dynamic Active Power-Frequency Performance</w:t>
      </w:r>
      <w:r>
        <w:rPr>
          <w:rFonts w:ascii="Courier New" w:hAnsi="Courier New" w:cs="Courier New"/>
        </w:rPr>
        <w:t>.</w:t>
      </w:r>
    </w:p>
    <w:p w14:paraId="19EEB026" w14:textId="77777777" w:rsidR="008179F7" w:rsidRPr="00E248F9" w:rsidRDefault="008179F7" w:rsidP="008179F7">
      <w:pPr>
        <w:spacing w:after="240"/>
        <w:ind w:left="2160"/>
        <w:rPr>
          <w:rFonts w:ascii="Courier New" w:hAnsi="Courier New" w:cs="Courier New"/>
        </w:rPr>
      </w:pPr>
      <w:r w:rsidRPr="00E248F9">
        <w:rPr>
          <w:rFonts w:ascii="Courier New" w:hAnsi="Courier New" w:cs="Courier New"/>
        </w:rPr>
        <w:t xml:space="preserve">For a step change in frequency at the point of measure of the inverter-based resource </w:t>
      </w:r>
      <w:r w:rsidRPr="00E248F9">
        <w:rPr>
          <w:rFonts w:ascii="Courier New" w:hAnsi="Courier New" w:cs="Courier New"/>
          <w:b/>
        </w:rPr>
        <w:t>[NOTE - MAY BE ADJUSTED AS THE RESULT OF IRS]</w:t>
      </w:r>
      <w:r w:rsidRPr="00E248F9">
        <w:rPr>
          <w:rFonts w:ascii="Courier New" w:hAnsi="Courier New" w:cs="Courier New"/>
        </w:rPr>
        <w:t xml:space="preserve">: </w:t>
      </w:r>
    </w:p>
    <w:p w14:paraId="74E860AB" w14:textId="04B6F5BC" w:rsidR="008179F7" w:rsidRPr="00E248F9" w:rsidRDefault="008179F7" w:rsidP="008179F7">
      <w:pPr>
        <w:spacing w:after="240"/>
        <w:ind w:left="2160"/>
        <w:rPr>
          <w:rFonts w:ascii="Courier New" w:hAnsi="Courier New" w:cs="Courier New"/>
        </w:rPr>
      </w:pPr>
      <w:r w:rsidRPr="00E248F9">
        <w:rPr>
          <w:rFonts w:ascii="Courier New" w:hAnsi="Courier New" w:cs="Courier New"/>
        </w:rPr>
        <w:t>Reaction time:  The time between a step change in frequency and the time when the resource active power output begins responding to the change shall be less than 500 Ms, or as otherwise specified by Company.</w:t>
      </w:r>
      <w:r w:rsidRPr="00E248F9">
        <w:rPr>
          <w:rFonts w:ascii="Courier New" w:hAnsi="Courier New" w:cs="Courier New"/>
          <w:sz w:val="20"/>
          <w:vertAlign w:val="superscript"/>
        </w:rPr>
        <w:footnoteReference w:id="2"/>
      </w:r>
    </w:p>
    <w:p w14:paraId="11D1692C" w14:textId="77777777" w:rsidR="008179F7" w:rsidRPr="00E248F9" w:rsidRDefault="008179F7" w:rsidP="008179F7">
      <w:pPr>
        <w:spacing w:after="240"/>
        <w:ind w:left="2160"/>
        <w:rPr>
          <w:rFonts w:ascii="Courier New" w:hAnsi="Courier New" w:cs="Courier New"/>
        </w:rPr>
      </w:pPr>
      <w:r w:rsidRPr="00E248F9">
        <w:rPr>
          <w:rFonts w:ascii="Courier New" w:hAnsi="Courier New" w:cs="Courier New"/>
        </w:rPr>
        <w:t>Rise time:  The time when the resource has reached 90% of the new steady-state (target) active power output shall be less than 4 seconds, or as otherwise specified by Company.</w:t>
      </w:r>
      <w:r w:rsidRPr="00E248F9">
        <w:rPr>
          <w:rFonts w:ascii="Courier New" w:hAnsi="Courier New" w:cs="Courier New"/>
          <w:sz w:val="20"/>
          <w:vertAlign w:val="superscript"/>
        </w:rPr>
        <w:footnoteReference w:id="3"/>
      </w:r>
    </w:p>
    <w:p w14:paraId="29BC89F0" w14:textId="77777777" w:rsidR="008179F7" w:rsidRPr="00E248F9" w:rsidRDefault="008179F7" w:rsidP="008179F7">
      <w:pPr>
        <w:spacing w:after="240"/>
        <w:ind w:left="2160"/>
        <w:rPr>
          <w:rFonts w:ascii="Courier New" w:hAnsi="Courier New" w:cs="Courier New"/>
        </w:rPr>
      </w:pPr>
      <w:r w:rsidRPr="00E248F9">
        <w:rPr>
          <w:rFonts w:ascii="Courier New" w:hAnsi="Courier New" w:cs="Courier New"/>
        </w:rPr>
        <w:t xml:space="preserve">Settling Time:  Time in which the resource has entered into, and remains within, the settling band of the new steady-state active power (target) output shall be less than 10 seconds, or as otherwise specified by Company. </w:t>
      </w:r>
    </w:p>
    <w:p w14:paraId="41048492" w14:textId="77777777" w:rsidR="008179F7" w:rsidRPr="00E248F9" w:rsidRDefault="008179F7" w:rsidP="008179F7">
      <w:pPr>
        <w:spacing w:after="240"/>
        <w:ind w:left="2160"/>
        <w:rPr>
          <w:rFonts w:ascii="Courier New" w:hAnsi="Courier New" w:cs="Courier New"/>
        </w:rPr>
      </w:pPr>
      <w:r w:rsidRPr="00E248F9">
        <w:rPr>
          <w:rFonts w:ascii="Courier New" w:hAnsi="Courier New" w:cs="Courier New"/>
        </w:rPr>
        <w:t>Overshoot:  Percentage of the rated active power output that the resource can exceed while reaching the settling band shall be less than 5% or as otherwise specified by Company.</w:t>
      </w:r>
      <w:r w:rsidRPr="00E248F9">
        <w:rPr>
          <w:rFonts w:ascii="Courier New" w:hAnsi="Courier New" w:cs="Courier New"/>
          <w:sz w:val="20"/>
          <w:vertAlign w:val="superscript"/>
        </w:rPr>
        <w:footnoteReference w:id="4"/>
      </w:r>
      <w:r w:rsidRPr="00E248F9">
        <w:rPr>
          <w:rFonts w:ascii="Courier New" w:hAnsi="Courier New" w:cs="Courier New"/>
        </w:rPr>
        <w:t xml:space="preserve"> </w:t>
      </w:r>
    </w:p>
    <w:p w14:paraId="655E9A59" w14:textId="77777777" w:rsidR="008179F7" w:rsidRPr="00E248F9" w:rsidRDefault="008179F7" w:rsidP="008179F7">
      <w:pPr>
        <w:spacing w:after="240"/>
        <w:ind w:left="2160"/>
        <w:rPr>
          <w:rFonts w:ascii="Courier New" w:hAnsi="Courier New" w:cs="Courier New"/>
        </w:rPr>
      </w:pPr>
      <w:r w:rsidRPr="00E248F9">
        <w:rPr>
          <w:rFonts w:ascii="Courier New" w:hAnsi="Courier New" w:cs="Courier New"/>
        </w:rPr>
        <w:t xml:space="preserve">Settling Band:  Percentage of rated active power output that the resource should settle to within the settling time shall be less than 2.5%.  </w:t>
      </w:r>
    </w:p>
    <w:p w14:paraId="6DA3A064" w14:textId="79FDD023" w:rsidR="008179F7" w:rsidRDefault="008179F7" w:rsidP="008179F7">
      <w:pPr>
        <w:pStyle w:val="BodyText"/>
        <w:spacing w:after="240"/>
        <w:ind w:left="2160"/>
        <w:rPr>
          <w:rFonts w:ascii="Courier New" w:hAnsi="Courier New" w:cs="Courier New"/>
        </w:rPr>
      </w:pPr>
      <w:r w:rsidRPr="00E248F9">
        <w:rPr>
          <w:rFonts w:ascii="Courier New" w:hAnsi="Courier New" w:cs="Courier New"/>
        </w:rPr>
        <w:t>When operating in parallel with the Company System, the Facility shall operate with its primary frequency response control in automatic operation and in accordance with Company directions.  Notification of changes in the status of the frequency response controls and, where applicable, mode of operation must be provided to the Company System Operator immediately through SCADA telemetry indication.</w:t>
      </w:r>
    </w:p>
    <w:p w14:paraId="3C216321" w14:textId="4EAE3083" w:rsidR="008179F7" w:rsidRPr="00E248F9" w:rsidRDefault="008179F7" w:rsidP="008179F7">
      <w:pPr>
        <w:spacing w:after="240"/>
        <w:ind w:left="2160"/>
        <w:rPr>
          <w:rFonts w:ascii="Courier New" w:hAnsi="Courier New" w:cs="Courier New"/>
          <w:sz w:val="20"/>
        </w:rPr>
      </w:pPr>
      <w:r w:rsidRPr="00E248F9">
        <w:rPr>
          <w:rFonts w:ascii="Courier New" w:hAnsi="Courier New" w:cs="Courier New"/>
        </w:rPr>
        <w:t xml:space="preserve">The Facility frequency response control shall adjust, without intentional delay and without </w:t>
      </w:r>
      <w:r w:rsidRPr="00E248F9">
        <w:rPr>
          <w:rFonts w:ascii="Courier New" w:hAnsi="Courier New" w:cs="Courier New"/>
        </w:rPr>
        <w:lastRenderedPageBreak/>
        <w:t xml:space="preserve">regard to the ramp rate limits in </w:t>
      </w:r>
      <w:r w:rsidRPr="00E248F9">
        <w:rPr>
          <w:rFonts w:ascii="Courier New" w:hAnsi="Courier New" w:cs="Courier New"/>
          <w:u w:val="single"/>
        </w:rPr>
        <w:t>Section 3(c</w:t>
      </w:r>
      <w:r w:rsidRPr="00E248F9">
        <w:rPr>
          <w:rFonts w:ascii="Courier New" w:hAnsi="Courier New" w:cs="Courier New"/>
          <w:sz w:val="20"/>
          <w:u w:val="single"/>
        </w:rPr>
        <w:t>)</w:t>
      </w:r>
      <w:r w:rsidRPr="00E248F9">
        <w:rPr>
          <w:rFonts w:ascii="Courier New" w:hAnsi="Courier New" w:cs="Courier New"/>
          <w:sz w:val="20"/>
        </w:rPr>
        <w:t xml:space="preserve"> (</w:t>
      </w:r>
      <w:r w:rsidRPr="00E248F9">
        <w:rPr>
          <w:rFonts w:ascii="Courier New" w:hAnsi="Courier New" w:cs="Courier New"/>
        </w:rPr>
        <w:t xml:space="preserve">Ramp Rates) of this </w:t>
      </w:r>
      <w:r w:rsidRPr="00E248F9">
        <w:rPr>
          <w:rFonts w:ascii="Courier New" w:hAnsi="Courier New" w:cs="Courier New"/>
          <w:u w:val="single"/>
        </w:rPr>
        <w:t>Attachment B</w:t>
      </w:r>
      <w:r w:rsidRPr="00E248F9">
        <w:rPr>
          <w:rFonts w:ascii="Courier New" w:hAnsi="Courier New" w:cs="Courier New"/>
        </w:rPr>
        <w:t xml:space="preserve"> (Facility Owned by </w:t>
      </w:r>
      <w:r w:rsidR="00210CB4">
        <w:rPr>
          <w:rFonts w:ascii="Courier New" w:hAnsi="Courier New" w:cs="Courier New"/>
        </w:rPr>
        <w:t>Subscriber Organization</w:t>
      </w:r>
      <w:r w:rsidRPr="00E248F9">
        <w:rPr>
          <w:rFonts w:ascii="Courier New" w:hAnsi="Courier New" w:cs="Courier New"/>
        </w:rPr>
        <w:t>), the Facility's net real power export based on frequency deadband and frequency droop settings specified by the Company.</w:t>
      </w:r>
    </w:p>
    <w:p w14:paraId="67E4AF8F" w14:textId="798D7F0D" w:rsidR="008179F7" w:rsidRPr="00E248F9" w:rsidRDefault="008179F7" w:rsidP="008179F7">
      <w:pPr>
        <w:ind w:left="2160"/>
        <w:rPr>
          <w:rFonts w:ascii="Courier New" w:hAnsi="Courier New"/>
        </w:rPr>
      </w:pPr>
      <w:r w:rsidRPr="00E248F9">
        <w:rPr>
          <w:rFonts w:ascii="Courier New" w:hAnsi="Courier New"/>
        </w:rPr>
        <w:t xml:space="preserve">The Facility frequency response control shall increase the net real power export above the Power Reference Setpoint set under </w:t>
      </w:r>
      <w:r w:rsidRPr="00E248F9">
        <w:rPr>
          <w:rFonts w:ascii="Courier New" w:hAnsi="Courier New"/>
          <w:u w:val="single"/>
        </w:rPr>
        <w:t>Section 1(g)(viii)</w:t>
      </w:r>
      <w:r w:rsidRPr="00E248F9">
        <w:rPr>
          <w:rFonts w:ascii="Courier New" w:hAnsi="Courier New"/>
        </w:rPr>
        <w:t xml:space="preserve"> of this </w:t>
      </w:r>
      <w:r w:rsidRPr="00E248F9">
        <w:rPr>
          <w:rFonts w:ascii="Courier New" w:hAnsi="Courier New"/>
          <w:u w:val="single"/>
        </w:rPr>
        <w:t>Attachment B</w:t>
      </w:r>
      <w:r w:rsidRPr="00E248F9">
        <w:rPr>
          <w:rFonts w:ascii="Courier New" w:hAnsi="Courier New"/>
        </w:rPr>
        <w:t xml:space="preserve"> (Facility Owned by </w:t>
      </w:r>
      <w:r w:rsidR="00210CB4">
        <w:rPr>
          <w:rFonts w:ascii="Courier New" w:hAnsi="Courier New"/>
        </w:rPr>
        <w:t>Subscriber Organization</w:t>
      </w:r>
      <w:r w:rsidRPr="00E248F9">
        <w:rPr>
          <w:rFonts w:ascii="Courier New" w:hAnsi="Courier New"/>
        </w:rPr>
        <w:t>) or further decrease the net real power export from the Power Reference Limit in its operations in accordance with the frequency response settings.</w:t>
      </w:r>
    </w:p>
    <w:p w14:paraId="4B2FF5E9" w14:textId="77777777" w:rsidR="008179F7" w:rsidRPr="00A83491" w:rsidRDefault="008179F7" w:rsidP="00A83491">
      <w:pPr>
        <w:ind w:left="2160"/>
      </w:pPr>
    </w:p>
    <w:p w14:paraId="1926BA51" w14:textId="513633E5" w:rsidR="008179F7" w:rsidRDefault="008179F7" w:rsidP="008179F7">
      <w:pPr>
        <w:pStyle w:val="BodyText"/>
        <w:spacing w:after="240"/>
        <w:ind w:left="2160"/>
        <w:rPr>
          <w:rFonts w:ascii="Courier New" w:hAnsi="Courier New" w:cs="Courier New"/>
          <w:szCs w:val="24"/>
        </w:rPr>
      </w:pPr>
      <w:r w:rsidRPr="00E248F9">
        <w:rPr>
          <w:rFonts w:ascii="Courier New" w:hAnsi="Courier New" w:cs="Courier New"/>
          <w:szCs w:val="24"/>
        </w:rPr>
        <w:t>The Facility frequency response control shall be in continuous operation unless directed otherwise by the Company.</w:t>
      </w:r>
    </w:p>
    <w:p w14:paraId="2771BAF3" w14:textId="0E26335F" w:rsidR="008179F7" w:rsidRDefault="008179F7" w:rsidP="008179F7">
      <w:pPr>
        <w:pStyle w:val="BodyText"/>
        <w:spacing w:after="240"/>
        <w:ind w:left="2250" w:hanging="810"/>
        <w:rPr>
          <w:rFonts w:ascii="Courier New" w:hAnsi="Courier New" w:cs="Courier New"/>
          <w:szCs w:val="24"/>
        </w:rPr>
      </w:pPr>
      <w:r>
        <w:rPr>
          <w:rFonts w:ascii="Courier New" w:hAnsi="Courier New" w:cs="Courier New"/>
        </w:rPr>
        <w:t xml:space="preserve">(xiii) </w:t>
      </w:r>
      <w:r w:rsidRPr="00A83491">
        <w:rPr>
          <w:rFonts w:ascii="Courier New" w:hAnsi="Courier New" w:cs="Courier New"/>
          <w:b/>
        </w:rPr>
        <w:t>[FOR FACILITIES WITH STORAGE]</w:t>
      </w:r>
      <w:r>
        <w:rPr>
          <w:rFonts w:ascii="Courier New" w:hAnsi="Courier New" w:cs="Courier New"/>
          <w:b/>
        </w:rPr>
        <w:t>.</w:t>
      </w:r>
      <w:r>
        <w:rPr>
          <w:rFonts w:ascii="Courier New" w:hAnsi="Courier New" w:cs="Courier New"/>
        </w:rPr>
        <w:t xml:space="preserve">  </w:t>
      </w:r>
      <w:r w:rsidRPr="00E248F9">
        <w:rPr>
          <w:rFonts w:ascii="Courier New" w:hAnsi="Courier New" w:cs="Courier New"/>
          <w:szCs w:val="24"/>
          <w:u w:val="single"/>
        </w:rPr>
        <w:t>Alternate Active Power/ Frequency Response Modes</w:t>
      </w:r>
      <w:r w:rsidRPr="00E248F9">
        <w:rPr>
          <w:rFonts w:ascii="Courier New" w:hAnsi="Courier New" w:cs="Courier New"/>
          <w:szCs w:val="24"/>
        </w:rPr>
        <w:t>.  The Facility will provide the capability to supply isochronous or fast frequency response modes of operation, in addition to normal droop, which can be set remotely or locally.  The control design shall allow for a bumpless transfer between modes of operation.</w:t>
      </w:r>
    </w:p>
    <w:p w14:paraId="4C5E1DDD" w14:textId="51AC7788" w:rsidR="008179F7" w:rsidRDefault="008179F7" w:rsidP="008179F7">
      <w:pPr>
        <w:pStyle w:val="PUCL5"/>
      </w:pPr>
      <w:r w:rsidRPr="00E248F9">
        <w:t>Fast Frequency Response (FFR)</w:t>
      </w:r>
      <w:r w:rsidRPr="00E248F9">
        <w:rPr>
          <w:b/>
        </w:rPr>
        <w:t>:</w:t>
      </w:r>
      <w:r w:rsidRPr="00E248F9">
        <w:t xml:space="preserve">  This mode of operation will permit the Facility to respond to system frequency disturbances with a fast charge/discharge response in accordance with the frequency response droop settings.  In this mode of operation, the Facility frequency response is configured to provide fast frequency response, as an alternative setting to the typical steady-state frequency response.  When in this mode of operation, the frequency droop characteristics are configured to charge or discharge with a different set of parameters to allow for a faster and larger proportional charge and discharge in response to frequency changes outside of the configurable deadband.  The initial parameter settings will be specified by Company following the IRS, and additional tuning and adjustment of configurable parameters may be required based on review </w:t>
      </w:r>
      <w:r w:rsidRPr="00E248F9">
        <w:lastRenderedPageBreak/>
        <w:t>of response to actual system events.  When in FFR mode, when system frequency is within the fast frequency response deadband, the Facility will operate to maintain a percentage state of charge, which is configurable on Company request (i.e., 50%), managed at a charging/discharging rate also specified by Company</w:t>
      </w:r>
      <w:r>
        <w:t>.</w:t>
      </w:r>
    </w:p>
    <w:p w14:paraId="6A8D86DF" w14:textId="19B1EA98" w:rsidR="008179F7" w:rsidRDefault="008179F7" w:rsidP="00A83491">
      <w:pPr>
        <w:pStyle w:val="PUCL5"/>
      </w:pPr>
      <w:r w:rsidRPr="00E248F9">
        <w:rPr>
          <w:szCs w:val="24"/>
        </w:rPr>
        <w:t>Isochronous / Black Start:  The Facility will be capable of operating in a zero droop (isochronous) mode of operation.  When in this mode of operation, the frequency droop characteristic will be configured as needed to keep system frequency at a target.  In a black start configuration, the target shall be 60 Hz.  If isochronous is specified while in operation, the target shall be initialized to the grid frequency and the target increased or decreased from the Company System through the control interface.</w:t>
      </w:r>
    </w:p>
    <w:p w14:paraId="04CA439C" w14:textId="77777777" w:rsidR="0088605C" w:rsidRPr="00C91906" w:rsidRDefault="0088605C" w:rsidP="0088605C">
      <w:pPr>
        <w:pStyle w:val="PUCL3"/>
        <w:numPr>
          <w:ilvl w:val="0"/>
          <w:numId w:val="0"/>
        </w:numPr>
        <w:tabs>
          <w:tab w:val="left" w:pos="720"/>
        </w:tabs>
        <w:ind w:left="1440" w:hanging="720"/>
        <w:rPr>
          <w:szCs w:val="24"/>
        </w:rPr>
      </w:pPr>
      <w:r w:rsidRPr="0051062C">
        <w:rPr>
          <w:szCs w:val="24"/>
        </w:rPr>
        <w:t>(h)</w:t>
      </w:r>
      <w:r w:rsidRPr="0051062C">
        <w:rPr>
          <w:szCs w:val="24"/>
        </w:rPr>
        <w:tab/>
      </w:r>
      <w:r w:rsidRPr="00C91906">
        <w:rPr>
          <w:szCs w:val="24"/>
          <w:u w:val="single"/>
        </w:rPr>
        <w:t>Control System Acceptance Test Procedures</w:t>
      </w:r>
      <w:r w:rsidRPr="00C91906">
        <w:rPr>
          <w:szCs w:val="24"/>
        </w:rPr>
        <w:t xml:space="preserve">.  </w:t>
      </w:r>
    </w:p>
    <w:p w14:paraId="5E90702B" w14:textId="2872940F" w:rsidR="0088605C" w:rsidRPr="00B959DE" w:rsidRDefault="0088605C" w:rsidP="00137042">
      <w:pPr>
        <w:pStyle w:val="PUCL3"/>
        <w:numPr>
          <w:ilvl w:val="0"/>
          <w:numId w:val="60"/>
        </w:numPr>
        <w:tabs>
          <w:tab w:val="left" w:pos="1170"/>
        </w:tabs>
        <w:ind w:left="2592" w:hanging="720"/>
        <w:outlineLvl w:val="3"/>
        <w:rPr>
          <w:szCs w:val="24"/>
        </w:rPr>
      </w:pPr>
      <w:r w:rsidRPr="003B30CD">
        <w:rPr>
          <w:szCs w:val="24"/>
          <w:u w:val="single"/>
        </w:rPr>
        <w:t>Conditions Precedent</w:t>
      </w:r>
      <w:r w:rsidRPr="00B959DE">
        <w:rPr>
          <w:szCs w:val="24"/>
        </w:rPr>
        <w:t xml:space="preserve">.  The following conditions precedent must be satisfied prior to </w:t>
      </w:r>
      <w:r w:rsidR="00261F62">
        <w:rPr>
          <w:szCs w:val="24"/>
        </w:rPr>
        <w:t>conducting</w:t>
      </w:r>
      <w:r w:rsidRPr="00B959DE">
        <w:rPr>
          <w:szCs w:val="24"/>
        </w:rPr>
        <w:t xml:space="preserve"> the Control System Acceptance Test:</w:t>
      </w:r>
    </w:p>
    <w:p w14:paraId="662BF9CF" w14:textId="12873F7D" w:rsidR="0088605C" w:rsidRPr="006F17F2" w:rsidRDefault="0088605C" w:rsidP="00137042">
      <w:pPr>
        <w:pStyle w:val="BodyText"/>
        <w:numPr>
          <w:ilvl w:val="0"/>
          <w:numId w:val="61"/>
        </w:numPr>
        <w:ind w:left="2520"/>
        <w:rPr>
          <w:rFonts w:ascii="Courier New" w:hAnsi="Courier New" w:cs="Courier New"/>
        </w:rPr>
      </w:pPr>
      <w:r w:rsidRPr="006F17F2">
        <w:rPr>
          <w:rFonts w:ascii="Courier New" w:hAnsi="Courier New" w:cs="Courier New"/>
        </w:rPr>
        <w:t xml:space="preserve">Successful </w:t>
      </w:r>
      <w:r w:rsidR="0026448F">
        <w:rPr>
          <w:rFonts w:ascii="Courier New" w:hAnsi="Courier New" w:cs="Courier New"/>
        </w:rPr>
        <w:t>c</w:t>
      </w:r>
      <w:r w:rsidR="0026448F" w:rsidRPr="006F17F2">
        <w:rPr>
          <w:rFonts w:ascii="Courier New" w:hAnsi="Courier New" w:cs="Courier New"/>
        </w:rPr>
        <w:t xml:space="preserve">ompletion </w:t>
      </w:r>
      <w:r w:rsidRPr="006F17F2">
        <w:rPr>
          <w:rFonts w:ascii="Courier New" w:hAnsi="Courier New" w:cs="Courier New"/>
        </w:rPr>
        <w:t>of the Acceptance Test.</w:t>
      </w:r>
    </w:p>
    <w:p w14:paraId="401B7262" w14:textId="77777777" w:rsidR="0088605C" w:rsidRPr="004B302D" w:rsidRDefault="0088605C" w:rsidP="00137042">
      <w:pPr>
        <w:pStyle w:val="BodyText"/>
        <w:numPr>
          <w:ilvl w:val="0"/>
          <w:numId w:val="61"/>
        </w:numPr>
        <w:ind w:left="2520"/>
        <w:rPr>
          <w:rFonts w:ascii="Courier New" w:hAnsi="Courier New" w:cs="Courier New"/>
        </w:rPr>
      </w:pPr>
      <w:r w:rsidRPr="004B302D">
        <w:rPr>
          <w:rFonts w:ascii="Courier New" w:hAnsi="Courier New" w:cs="Courier New"/>
        </w:rPr>
        <w:t xml:space="preserve">Facility has been successfully energized.  </w:t>
      </w:r>
    </w:p>
    <w:p w14:paraId="780000ED" w14:textId="4EA6D14D" w:rsidR="0088605C" w:rsidRPr="004B302D" w:rsidRDefault="0088605C" w:rsidP="00137042">
      <w:pPr>
        <w:pStyle w:val="BodyText"/>
        <w:numPr>
          <w:ilvl w:val="0"/>
          <w:numId w:val="61"/>
        </w:numPr>
        <w:ind w:left="2520"/>
        <w:rPr>
          <w:rFonts w:ascii="Courier New" w:hAnsi="Courier New" w:cs="Courier New"/>
        </w:rPr>
      </w:pPr>
      <w:r w:rsidRPr="004B302D">
        <w:rPr>
          <w:rFonts w:ascii="Courier New" w:hAnsi="Courier New" w:cs="Courier New"/>
        </w:rPr>
        <w:t xml:space="preserve">All of the Facility's generators </w:t>
      </w:r>
      <w:r w:rsidR="009816B0">
        <w:rPr>
          <w:rFonts w:ascii="Courier New" w:hAnsi="Courier New" w:cs="Courier New"/>
        </w:rPr>
        <w:t xml:space="preserve">(as applicable) </w:t>
      </w:r>
      <w:r w:rsidRPr="004B302D">
        <w:rPr>
          <w:rFonts w:ascii="Courier New" w:hAnsi="Courier New" w:cs="Courier New"/>
        </w:rPr>
        <w:t xml:space="preserve">have been fully </w:t>
      </w:r>
      <w:r w:rsidR="009816B0">
        <w:rPr>
          <w:rFonts w:ascii="Courier New" w:hAnsi="Courier New" w:cs="Courier New"/>
        </w:rPr>
        <w:t>commissioned</w:t>
      </w:r>
      <w:r w:rsidRPr="004B302D">
        <w:rPr>
          <w:rFonts w:ascii="Courier New" w:hAnsi="Courier New" w:cs="Courier New"/>
        </w:rPr>
        <w:t>.</w:t>
      </w:r>
    </w:p>
    <w:p w14:paraId="33307072" w14:textId="77777777" w:rsidR="0088605C" w:rsidRPr="004B302D" w:rsidRDefault="0088605C" w:rsidP="00137042">
      <w:pPr>
        <w:pStyle w:val="BodyText"/>
        <w:numPr>
          <w:ilvl w:val="0"/>
          <w:numId w:val="61"/>
        </w:numPr>
        <w:ind w:left="2520"/>
        <w:rPr>
          <w:rFonts w:ascii="Courier New" w:hAnsi="Courier New" w:cs="Courier New"/>
        </w:rPr>
      </w:pPr>
      <w:r w:rsidRPr="004B302D">
        <w:rPr>
          <w:rFonts w:ascii="Courier New" w:hAnsi="Courier New" w:cs="Courier New"/>
        </w:rPr>
        <w:t xml:space="preserve">The control system computer has been programmed for normal operations.  </w:t>
      </w:r>
    </w:p>
    <w:p w14:paraId="64569210" w14:textId="77777777" w:rsidR="0088605C" w:rsidRPr="004B302D" w:rsidRDefault="0088605C" w:rsidP="00137042">
      <w:pPr>
        <w:pStyle w:val="BodyText"/>
        <w:numPr>
          <w:ilvl w:val="0"/>
          <w:numId w:val="61"/>
        </w:numPr>
        <w:ind w:left="2520"/>
        <w:rPr>
          <w:rFonts w:ascii="Courier New" w:hAnsi="Courier New" w:cs="Courier New"/>
        </w:rPr>
      </w:pPr>
      <w:r w:rsidRPr="004B302D">
        <w:rPr>
          <w:rFonts w:ascii="Courier New" w:hAnsi="Courier New" w:cs="Courier New"/>
        </w:rPr>
        <w:t>All equipment that is relied upon for normal operations (including ancillary devices such as capacitors/inductors, energy storage device, statcom, etc.) shall have been commissioned and be operating within normal parameters.</w:t>
      </w:r>
    </w:p>
    <w:p w14:paraId="682E690B" w14:textId="4DB9AA0A" w:rsidR="0088605C" w:rsidRPr="004B302D" w:rsidRDefault="0088605C" w:rsidP="00137042">
      <w:pPr>
        <w:pStyle w:val="PUCL3"/>
        <w:numPr>
          <w:ilvl w:val="0"/>
          <w:numId w:val="60"/>
        </w:numPr>
        <w:tabs>
          <w:tab w:val="left" w:pos="1170"/>
        </w:tabs>
        <w:ind w:left="2592" w:hanging="720"/>
        <w:outlineLvl w:val="3"/>
      </w:pPr>
      <w:r w:rsidRPr="004B302D">
        <w:rPr>
          <w:u w:val="single"/>
        </w:rPr>
        <w:t xml:space="preserve">Facility </w:t>
      </w:r>
      <w:r w:rsidR="008F60EC">
        <w:rPr>
          <w:u w:val="single"/>
        </w:rPr>
        <w:t>Energy Equipment</w:t>
      </w:r>
      <w:r w:rsidRPr="004B302D">
        <w:t xml:space="preserve">.  </w:t>
      </w:r>
      <w:r w:rsidR="008F60EC">
        <w:t xml:space="preserve">In the event that all or any portion of the </w:t>
      </w:r>
      <w:r w:rsidRPr="004B302D">
        <w:t xml:space="preserve">Facility's </w:t>
      </w:r>
      <w:r w:rsidR="008F60EC">
        <w:t xml:space="preserve">energy equipment is not </w:t>
      </w:r>
      <w:r w:rsidRPr="004B302D">
        <w:t xml:space="preserve">available for the duration of the Control System Acceptance Test, the Control System Acceptance Test will have to be re-run </w:t>
      </w:r>
      <w:r w:rsidRPr="004B302D">
        <w:lastRenderedPageBreak/>
        <w:t xml:space="preserve">from the beginning unless </w:t>
      </w:r>
      <w:r w:rsidR="00210CB4">
        <w:t>Subscriber Organization</w:t>
      </w:r>
      <w:r w:rsidRPr="004B302D">
        <w:t xml:space="preserve"> demonstrates to the satisfaction of the Company that the test results attained are consistent with the results that would have been attained if all of the </w:t>
      </w:r>
      <w:r w:rsidR="008F60EC">
        <w:t xml:space="preserve">equipment </w:t>
      </w:r>
      <w:r w:rsidRPr="004B302D">
        <w:t>had been available for the duration of the test.</w:t>
      </w:r>
    </w:p>
    <w:p w14:paraId="5780C727" w14:textId="5C2B5C5B" w:rsidR="0088605C" w:rsidRPr="004B302D" w:rsidRDefault="0088605C" w:rsidP="00137042">
      <w:pPr>
        <w:pStyle w:val="PUCL3"/>
        <w:numPr>
          <w:ilvl w:val="0"/>
          <w:numId w:val="60"/>
        </w:numPr>
        <w:tabs>
          <w:tab w:val="left" w:pos="1170"/>
        </w:tabs>
        <w:ind w:left="2592" w:hanging="972"/>
        <w:outlineLvl w:val="3"/>
        <w:rPr>
          <w:szCs w:val="24"/>
        </w:rPr>
      </w:pPr>
      <w:r w:rsidRPr="004B302D">
        <w:rPr>
          <w:szCs w:val="24"/>
          <w:u w:val="single"/>
        </w:rPr>
        <w:t>Procedures</w:t>
      </w:r>
      <w:r w:rsidRPr="004B302D">
        <w:t xml:space="preserve">.  The Control System Acceptance Test will be conducted on Business Days during normal working hours on a mutually agreed upon schedule.  No Control System Acceptance Test will be scheduled during the final 21 Days of a calendar year.  </w:t>
      </w:r>
      <w:r w:rsidRPr="004B302D">
        <w:rPr>
          <w:szCs w:val="24"/>
        </w:rPr>
        <w:t xml:space="preserve">No later than thirty (30) Days prior to conducting the Control System Acceptance Test, Company and </w:t>
      </w:r>
      <w:r w:rsidR="00210CB4">
        <w:rPr>
          <w:szCs w:val="24"/>
        </w:rPr>
        <w:t>Subscriber Organization</w:t>
      </w:r>
      <w:r w:rsidRPr="004B302D">
        <w:rPr>
          <w:szCs w:val="24"/>
        </w:rPr>
        <w:t xml:space="preserve"> shall agree on a written protocol setting out the detailed procedure and criteria for passing the Control System Acceptance Test. </w:t>
      </w:r>
      <w:r w:rsidRPr="004B302D">
        <w:rPr>
          <w:szCs w:val="24"/>
          <w:u w:val="single"/>
        </w:rPr>
        <w:t>Attachment O</w:t>
      </w:r>
      <w:r w:rsidRPr="004B302D">
        <w:rPr>
          <w:szCs w:val="24"/>
        </w:rPr>
        <w:t xml:space="preserve"> (Control System Acceptance Test Criteria) provides general criteria to be included in the written protocol for the Control System Acceptance Test.  Within fifteen (15) Business Days of completion of the Control System Acceptance Test, Company shall notify </w:t>
      </w:r>
      <w:r w:rsidR="00210CB4">
        <w:rPr>
          <w:szCs w:val="24"/>
        </w:rPr>
        <w:t>Subscriber Organization</w:t>
      </w:r>
      <w:r w:rsidRPr="004B302D">
        <w:rPr>
          <w:szCs w:val="24"/>
        </w:rPr>
        <w:t xml:space="preserve">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sidRPr="004B302D">
        <w:rPr>
          <w:szCs w:val="24"/>
          <w:u w:val="single"/>
        </w:rPr>
        <w:t>Section 5(f)</w:t>
      </w:r>
      <w:r w:rsidRPr="004B302D">
        <w:rPr>
          <w:szCs w:val="24"/>
        </w:rPr>
        <w:t xml:space="preserve"> of </w:t>
      </w:r>
      <w:r w:rsidRPr="004B302D">
        <w:rPr>
          <w:szCs w:val="24"/>
          <w:u w:val="single"/>
        </w:rPr>
        <w:t>Attachment A</w:t>
      </w:r>
      <w:r w:rsidRPr="004B302D">
        <w:rPr>
          <w:szCs w:val="24"/>
        </w:rPr>
        <w:t xml:space="preserve"> (Description of Generation</w:t>
      </w:r>
      <w:r w:rsidR="00382A5B">
        <w:rPr>
          <w:szCs w:val="24"/>
        </w:rPr>
        <w:t>,</w:t>
      </w:r>
      <w:r w:rsidRPr="004B302D">
        <w:rPr>
          <w:szCs w:val="24"/>
        </w:rPr>
        <w:t xml:space="preserve"> Conversion</w:t>
      </w:r>
      <w:r w:rsidR="00382A5B">
        <w:rPr>
          <w:szCs w:val="24"/>
        </w:rPr>
        <w:t xml:space="preserve"> and Storage</w:t>
      </w:r>
      <w:r w:rsidRPr="004B302D">
        <w:rPr>
          <w:szCs w:val="24"/>
        </w:rPr>
        <w:t xml:space="preserve"> Facility), such changes shall be reflected in an amendment to this Agreement, and the written protocol for the Control Systems Acceptance Test shall be based on the Facility as modified.  Such </w:t>
      </w:r>
      <w:r w:rsidR="00382A5B">
        <w:rPr>
          <w:szCs w:val="24"/>
        </w:rPr>
        <w:t>a</w:t>
      </w:r>
      <w:r w:rsidR="00382A5B" w:rsidRPr="004B302D">
        <w:rPr>
          <w:szCs w:val="24"/>
        </w:rPr>
        <w:t xml:space="preserve">mendment </w:t>
      </w:r>
      <w:r w:rsidRPr="004B302D">
        <w:rPr>
          <w:szCs w:val="24"/>
        </w:rPr>
        <w:t xml:space="preserve">shall be executed prior to conducting the Control System Acceptance Test and Company shall have no obligation for any delay in performing the Control Systems Acceptance Test due to the need to complete and execute such amendment. </w:t>
      </w:r>
    </w:p>
    <w:p w14:paraId="0264FC30" w14:textId="49AB82E3" w:rsidR="0088605C" w:rsidRPr="004B302D" w:rsidRDefault="0088605C" w:rsidP="0088605C">
      <w:pPr>
        <w:pStyle w:val="PUCL3"/>
        <w:numPr>
          <w:ilvl w:val="0"/>
          <w:numId w:val="0"/>
        </w:numPr>
        <w:tabs>
          <w:tab w:val="left" w:pos="720"/>
        </w:tabs>
        <w:ind w:left="1440" w:hanging="720"/>
      </w:pPr>
      <w:r w:rsidRPr="004B302D">
        <w:t>(i)</w:t>
      </w:r>
      <w:r w:rsidRPr="004B302D">
        <w:tab/>
      </w:r>
      <w:r w:rsidRPr="004B302D">
        <w:rPr>
          <w:szCs w:val="24"/>
          <w:u w:val="single"/>
        </w:rPr>
        <w:t>Facility</w:t>
      </w:r>
      <w:r w:rsidRPr="004B302D">
        <w:rPr>
          <w:u w:val="single"/>
        </w:rPr>
        <w:t xml:space="preserve"> Security and Maintenance</w:t>
      </w:r>
      <w:r w:rsidRPr="004B302D">
        <w:t xml:space="preserve">.  </w:t>
      </w:r>
      <w:r w:rsidR="00210CB4">
        <w:t>Subscriber Organization</w:t>
      </w:r>
      <w:r w:rsidRPr="004B302D">
        <w:t xml:space="preserve"> is responsible for securing the Facility.  </w:t>
      </w:r>
      <w:r w:rsidR="00210CB4">
        <w:t>Subscriber Organization</w:t>
      </w:r>
      <w:r w:rsidRPr="004B302D">
        <w:t xml:space="preserve"> shall have personnel available to respond to all calls related to security incidents </w:t>
      </w:r>
      <w:r w:rsidRPr="004B302D">
        <w:lastRenderedPageBreak/>
        <w:t xml:space="preserve">and shall take commercially reasonable efforts to prevent any security incidents.  </w:t>
      </w:r>
      <w:r w:rsidR="00210CB4">
        <w:t>Subscriber Organization</w:t>
      </w:r>
      <w:r w:rsidRPr="004B302D">
        <w:t xml:space="preserve"> is also responsible for maintaining the Facility, including vegetation management, to prevent security breaches.  </w:t>
      </w:r>
      <w:r w:rsidR="00210CB4">
        <w:t>Subscriber Organization</w:t>
      </w:r>
      <w:r w:rsidRPr="004B302D">
        <w:t xml:space="preserve"> shall comply with all commercially reasonable requests of Company to update security and/or maintenance if required to prevent security breaches.</w:t>
      </w:r>
    </w:p>
    <w:p w14:paraId="772B68D1" w14:textId="69CBCC25" w:rsidR="0088605C" w:rsidRPr="004B302D" w:rsidRDefault="0088605C" w:rsidP="0088605C">
      <w:pPr>
        <w:pStyle w:val="PUCL3"/>
        <w:numPr>
          <w:ilvl w:val="0"/>
          <w:numId w:val="0"/>
        </w:numPr>
        <w:tabs>
          <w:tab w:val="left" w:pos="720"/>
        </w:tabs>
        <w:ind w:left="1440" w:hanging="720"/>
      </w:pPr>
      <w:r w:rsidRPr="004B302D">
        <w:t>(j)</w:t>
      </w:r>
      <w:r w:rsidRPr="004B302D">
        <w:tab/>
      </w:r>
      <w:r w:rsidRPr="004B302D">
        <w:rPr>
          <w:szCs w:val="24"/>
          <w:u w:val="single"/>
        </w:rPr>
        <w:t>Demonstration</w:t>
      </w:r>
      <w:r w:rsidRPr="004B302D">
        <w:rPr>
          <w:u w:val="single"/>
        </w:rPr>
        <w:t xml:space="preserve"> of Facility.</w:t>
      </w:r>
      <w:r w:rsidRPr="004B302D">
        <w:t xml:space="preserve">  Company shall have the right at any time, other than during maintenance or other special conditions, communicated by </w:t>
      </w:r>
      <w:r w:rsidR="00210CB4">
        <w:t>Subscriber Organization</w:t>
      </w:r>
      <w:r w:rsidRPr="004B302D">
        <w:t xml:space="preserve">, to notify </w:t>
      </w:r>
      <w:r w:rsidR="00210CB4">
        <w:t>Subscriber Organization</w:t>
      </w:r>
      <w:r w:rsidRPr="004B302D">
        <w:t xml:space="preserve"> in writing of </w:t>
      </w:r>
      <w:r w:rsidR="00210CB4">
        <w:t>Subscriber Organization</w:t>
      </w:r>
      <w:r w:rsidRPr="004B302D">
        <w:t xml:space="preserve">'s failure, as observed by Company and set forth in such written notice, to meet the operational and performance requirements specified in </w:t>
      </w:r>
      <w:r w:rsidRPr="004B302D">
        <w:rPr>
          <w:u w:val="single"/>
        </w:rPr>
        <w:t>Section 1</w:t>
      </w:r>
      <w:r w:rsidR="00663A84">
        <w:rPr>
          <w:u w:val="single"/>
        </w:rPr>
        <w:t>(b)(iii)(I), Section 1(g)</w:t>
      </w:r>
      <w:r w:rsidRPr="004B302D">
        <w:t xml:space="preserve"> (Active Power Control Interface) and </w:t>
      </w:r>
      <w:r w:rsidRPr="004B302D">
        <w:rPr>
          <w:u w:val="single"/>
        </w:rPr>
        <w:t>Section 3</w:t>
      </w:r>
      <w:r w:rsidRPr="004B302D">
        <w:t xml:space="preserve"> (Performance Standards) of this </w:t>
      </w:r>
      <w:r w:rsidRPr="004B302D">
        <w:rPr>
          <w:u w:val="single"/>
        </w:rPr>
        <w:t>Attachment B</w:t>
      </w:r>
      <w:r w:rsidRPr="004B302D">
        <w:t xml:space="preserve"> (Facility Owned by </w:t>
      </w:r>
      <w:r w:rsidR="00210CB4">
        <w:t>Subscriber Organization</w:t>
      </w:r>
      <w:r w:rsidRPr="004B302D">
        <w:t xml:space="preserve">), and to require documentation or testing to verify compliance with such requirements.  Upon receipt of such notice, </w:t>
      </w:r>
      <w:r w:rsidR="00210CB4">
        <w:t>Subscriber Organization</w:t>
      </w:r>
      <w:r w:rsidRPr="004B302D">
        <w:t xml:space="preserve"> shall promptly investigate the matter, implement corrective action and provide to Company, within thirty (30) Days of such notice, a written report of both the results of such investigation and the corrective action taken by </w:t>
      </w:r>
      <w:r w:rsidR="00210CB4">
        <w:t>Subscriber Organization</w:t>
      </w:r>
      <w:r w:rsidR="00663A84">
        <w:t xml:space="preserve">; provided, that, if </w:t>
      </w:r>
      <w:r w:rsidR="00663A84" w:rsidRPr="00E248F9">
        <w:rPr>
          <w:rFonts w:eastAsiaTheme="minorEastAsia"/>
          <w:szCs w:val="22"/>
          <w:lang w:eastAsia="zh-CN"/>
        </w:rPr>
        <w:t xml:space="preserve">thirty (30) Days is not a reasonable time period to investigate the matter, implement corrective action and provide such written report, </w:t>
      </w:r>
      <w:r w:rsidR="00210CB4">
        <w:rPr>
          <w:rFonts w:eastAsiaTheme="minorEastAsia"/>
          <w:szCs w:val="22"/>
          <w:lang w:eastAsia="zh-CN"/>
        </w:rPr>
        <w:t>Subscriber Organization</w:t>
      </w:r>
      <w:r w:rsidR="00663A84" w:rsidRPr="00E248F9">
        <w:rPr>
          <w:rFonts w:eastAsiaTheme="minorEastAsia"/>
          <w:szCs w:val="22"/>
          <w:lang w:eastAsia="zh-CN"/>
        </w:rPr>
        <w:t xml:space="preserve"> shall complete the foregoing within such longer commercially reasonable period of time agreed to by the Parties in writing</w:t>
      </w:r>
      <w:r w:rsidR="00663A84" w:rsidRPr="00E248F9">
        <w:t xml:space="preserve">.  If the </w:t>
      </w:r>
      <w:r w:rsidR="00210CB4">
        <w:t>Subscriber Organization</w:t>
      </w:r>
      <w:r w:rsidR="00663A84" w:rsidRPr="00E248F9">
        <w:t>'s report does not resolve the issue to Company's</w:t>
      </w:r>
      <w:r w:rsidRPr="004B302D">
        <w:t xml:space="preserve"> reasonable satisfaction, the Parties shall promptly commission a study to be performed by one of the engineering firms then included on the </w:t>
      </w:r>
      <w:r w:rsidR="00714B01">
        <w:t xml:space="preserve">Qualified Independent Third-Party Consultants List attached to the Agreement as </w:t>
      </w:r>
      <w:r w:rsidR="00714B01">
        <w:rPr>
          <w:u w:val="single"/>
        </w:rPr>
        <w:t>Attachment D</w:t>
      </w:r>
      <w:r w:rsidR="00714B01" w:rsidRPr="004B302D">
        <w:t xml:space="preserve"> </w:t>
      </w:r>
      <w:r w:rsidR="00714B01">
        <w:t>(</w:t>
      </w:r>
      <w:r w:rsidRPr="004B302D">
        <w:t>Consultants List</w:t>
      </w:r>
      <w:r w:rsidR="00714B01">
        <w:t>)</w:t>
      </w:r>
      <w:r w:rsidRPr="004B302D">
        <w:t xml:space="preserve"> to evaluate the cause of the non-compliance and to make recommendations to remedy such non-compliance.  </w:t>
      </w:r>
      <w:r w:rsidR="00210CB4">
        <w:t>Subscriber Organization</w:t>
      </w:r>
      <w:r w:rsidRPr="004B302D">
        <w:t xml:space="preserve"> shall pay for the cost of the study.  The study shall be completed within ninety (90) </w:t>
      </w:r>
      <w:r w:rsidR="00663A84">
        <w:t>D</w:t>
      </w:r>
      <w:r w:rsidRPr="004B302D">
        <w:t xml:space="preserve">ays, unless the selected consultant determines such study cannot reasonably be completed within ninety (90) </w:t>
      </w:r>
      <w:r w:rsidR="00663A84">
        <w:t>D</w:t>
      </w:r>
      <w:r w:rsidRPr="004B302D">
        <w:t xml:space="preserve">ays, in which case, such longer period of time as </w:t>
      </w:r>
      <w:r w:rsidR="00663A84">
        <w:t xml:space="preserve">the selected </w:t>
      </w:r>
      <w:r w:rsidRPr="004B302D">
        <w:t xml:space="preserve">consultant </w:t>
      </w:r>
      <w:r w:rsidR="00663A84">
        <w:t xml:space="preserve">determines is necessary </w:t>
      </w:r>
      <w:r w:rsidRPr="004B302D">
        <w:t xml:space="preserve">to complete </w:t>
      </w:r>
      <w:r w:rsidR="00663A84">
        <w:lastRenderedPageBreak/>
        <w:t>such</w:t>
      </w:r>
      <w:r w:rsidR="00663A84" w:rsidRPr="004B302D">
        <w:t xml:space="preserve"> </w:t>
      </w:r>
      <w:r w:rsidRPr="004B302D">
        <w:t>study</w:t>
      </w:r>
      <w:r w:rsidR="00663A84">
        <w:t xml:space="preserve"> shall apply</w:t>
      </w:r>
      <w:r w:rsidRPr="004B302D">
        <w:t xml:space="preserve">.  The consultant shall send the study to Company and </w:t>
      </w:r>
      <w:r w:rsidR="00210CB4">
        <w:t>Subscriber Organization</w:t>
      </w:r>
      <w:r w:rsidRPr="004B302D">
        <w:t xml:space="preserve">.  </w:t>
      </w:r>
      <w:r w:rsidR="00210CB4">
        <w:t>Subscriber Organization</w:t>
      </w:r>
      <w:r w:rsidRPr="004B302D">
        <w:t xml:space="preserve"> (and/or its Third-Party consultants and contractors), at </w:t>
      </w:r>
      <w:r w:rsidR="00210CB4">
        <w:t>Subscriber Organization</w:t>
      </w:r>
      <w:r w:rsidRPr="004B302D">
        <w:t xml:space="preserve">'s expense, shall take such action as the study shall recommend with the objective of resolving the non-compliance.  Such recommendations shall be implemented by </w:t>
      </w:r>
      <w:r w:rsidR="00210CB4">
        <w:t>Subscriber Organization</w:t>
      </w:r>
      <w:r w:rsidRPr="004B302D">
        <w:t xml:space="preserve"> to Company's reasonable satisfaction no later than forty-five (45) Days from the Day the completed study is issued by the consultant</w:t>
      </w:r>
      <w:r w:rsidR="00A75766">
        <w:t>,</w:t>
      </w:r>
      <w:r w:rsidRPr="004B302D">
        <w:t xml:space="preserve"> unless </w:t>
      </w:r>
      <w:r w:rsidR="00A75766">
        <w:t xml:space="preserve">such </w:t>
      </w:r>
      <w:r w:rsidRPr="004B302D">
        <w:t>recommendation</w:t>
      </w:r>
      <w:r w:rsidR="00A75766">
        <w:t>s</w:t>
      </w:r>
      <w:r w:rsidRPr="004B302D">
        <w:t xml:space="preserve"> cannot reasonably be implemented within forty-five (45) </w:t>
      </w:r>
      <w:r w:rsidR="00A75766">
        <w:t>D</w:t>
      </w:r>
      <w:r w:rsidRPr="004B302D">
        <w:t xml:space="preserve">ays, in which case, </w:t>
      </w:r>
      <w:r w:rsidR="00210CB4">
        <w:t>Subscriber Organization</w:t>
      </w:r>
      <w:r w:rsidR="00730C59">
        <w:t xml:space="preserve"> shall implement such recommendations within </w:t>
      </w:r>
      <w:r w:rsidRPr="004B302D">
        <w:t xml:space="preserve">such longer commercially reasonable period of time </w:t>
      </w:r>
      <w:r w:rsidR="00730C59">
        <w:t>agreed to by the Parties in writing</w:t>
      </w:r>
      <w:r w:rsidRPr="004B302D">
        <w:t>.  Failure to implement such recommendations within this period shall constitute a material breach of this Agreement.</w:t>
      </w:r>
      <w:r w:rsidR="00714B01">
        <w:t xml:space="preserve">  </w:t>
      </w:r>
      <w:r w:rsidR="00FB2F55">
        <w:t xml:space="preserve">Unless the aforementioned written report and study are being completed, and any recommendations are being implemented, solely to address </w:t>
      </w:r>
      <w:r w:rsidR="00210CB4">
        <w:t>Subscriber Organization</w:t>
      </w:r>
      <w:r w:rsidR="00FB2F55">
        <w:t xml:space="preserve">'s failure to satisfy the requirements of </w:t>
      </w:r>
      <w:r w:rsidR="00FB2F55" w:rsidRPr="00A83491">
        <w:rPr>
          <w:u w:val="single"/>
        </w:rPr>
        <w:t>Section 3(</w:t>
      </w:r>
      <w:r w:rsidR="003A2730">
        <w:rPr>
          <w:u w:val="single"/>
        </w:rPr>
        <w:t>w</w:t>
      </w:r>
      <w:r w:rsidR="00FB2F55" w:rsidRPr="00A83491">
        <w:rPr>
          <w:u w:val="single"/>
        </w:rPr>
        <w:t>)</w:t>
      </w:r>
      <w:r w:rsidR="00FB2F55">
        <w:t xml:space="preserve"> (Round Trip Efficiency) of this </w:t>
      </w:r>
      <w:r w:rsidR="00FB2F55" w:rsidRPr="00A83491">
        <w:rPr>
          <w:u w:val="single"/>
        </w:rPr>
        <w:t>Attachment B</w:t>
      </w:r>
      <w:r w:rsidR="00FB2F55">
        <w:t xml:space="preserve"> (Facility Owned by </w:t>
      </w:r>
      <w:r w:rsidR="00210CB4">
        <w:t>Subscriber Organization</w:t>
      </w:r>
      <w:r w:rsidR="00FB2F55">
        <w:t>), the</w:t>
      </w:r>
      <w:r w:rsidR="00FB2F55" w:rsidRPr="00FB2F55">
        <w:t xml:space="preserve"> </w:t>
      </w:r>
      <w:r w:rsidR="00714B01">
        <w:t>Company shall have the right to de</w:t>
      </w:r>
      <w:r w:rsidR="003D4F97">
        <w:t>clare</w:t>
      </w:r>
      <w:r w:rsidR="00714B01">
        <w:t xml:space="preserve"> the Facility </w:t>
      </w:r>
      <w:r w:rsidR="003D4F97">
        <w:t xml:space="preserve">derated </w:t>
      </w:r>
      <w:r w:rsidR="00714B01">
        <w:t xml:space="preserve">and in </w:t>
      </w:r>
      <w:r w:rsidR="00210CB4">
        <w:t>Subscriber Organization</w:t>
      </w:r>
      <w:r w:rsidR="00714B01">
        <w:t xml:space="preserve">-Attributable Non-Generation status until the </w:t>
      </w:r>
      <w:r w:rsidR="00210CB4">
        <w:t>Subscriber Organization</w:t>
      </w:r>
      <w:r w:rsidR="00714B01">
        <w:t>'s aforementioned written report has been completed, any subsequent study commissioned by the Parties has been completed and any recommendations to resolve the non-compliance have been implemented to Company's reasonable satisfaction.</w:t>
      </w:r>
    </w:p>
    <w:p w14:paraId="576120A6" w14:textId="1FF585AD" w:rsidR="0088605C" w:rsidRPr="004B302D" w:rsidRDefault="0088605C" w:rsidP="0088605C">
      <w:pPr>
        <w:pStyle w:val="PUCL2"/>
        <w:numPr>
          <w:ilvl w:val="0"/>
          <w:numId w:val="0"/>
        </w:numPr>
        <w:tabs>
          <w:tab w:val="left" w:pos="720"/>
        </w:tabs>
        <w:ind w:left="720" w:hanging="720"/>
        <w:rPr>
          <w:szCs w:val="24"/>
        </w:rPr>
      </w:pPr>
      <w:r w:rsidRPr="004B302D">
        <w:rPr>
          <w:szCs w:val="24"/>
        </w:rPr>
        <w:t>2.</w:t>
      </w:r>
      <w:r w:rsidRPr="004B302D">
        <w:rPr>
          <w:szCs w:val="24"/>
        </w:rPr>
        <w:tab/>
      </w:r>
      <w:r w:rsidRPr="004B302D">
        <w:rPr>
          <w:szCs w:val="24"/>
          <w:u w:val="single"/>
        </w:rPr>
        <w:t>Operating Procedures</w:t>
      </w:r>
      <w:r w:rsidRPr="004B302D">
        <w:rPr>
          <w:szCs w:val="24"/>
        </w:rPr>
        <w:t xml:space="preserve">.  </w:t>
      </w:r>
      <w:r w:rsidRPr="004B302D">
        <w:rPr>
          <w:b/>
          <w:szCs w:val="24"/>
        </w:rPr>
        <w:t xml:space="preserve">[NOTE: NUMERICAL SPECIFICATIONS IN THIS </w:t>
      </w:r>
      <w:r w:rsidRPr="004B302D">
        <w:rPr>
          <w:b/>
          <w:szCs w:val="24"/>
          <w:u w:val="single"/>
        </w:rPr>
        <w:t>SECTION 2</w:t>
      </w:r>
      <w:r w:rsidRPr="004B302D">
        <w:rPr>
          <w:b/>
          <w:szCs w:val="24"/>
        </w:rPr>
        <w:t xml:space="preserve"> MAY VARY DEPENDING ON THE SPECIFIC PROJECT AND THE RESULTS OF THE PROJECT</w:t>
      </w:r>
      <w:r w:rsidR="00845627">
        <w:rPr>
          <w:b/>
          <w:szCs w:val="24"/>
        </w:rPr>
        <w:t>-</w:t>
      </w:r>
      <w:r w:rsidRPr="004B302D">
        <w:rPr>
          <w:b/>
          <w:szCs w:val="24"/>
        </w:rPr>
        <w:t>SPECIFIC INTERCONNECTION REQUIREMENT STUDY.]</w:t>
      </w:r>
    </w:p>
    <w:p w14:paraId="442E617D" w14:textId="6A5A2B2C" w:rsidR="0088605C" w:rsidRPr="004B302D" w:rsidRDefault="0088605C" w:rsidP="0088605C">
      <w:pPr>
        <w:pStyle w:val="PUCL3"/>
        <w:numPr>
          <w:ilvl w:val="0"/>
          <w:numId w:val="0"/>
        </w:numPr>
        <w:tabs>
          <w:tab w:val="left" w:pos="1170"/>
        </w:tabs>
        <w:ind w:left="1890" w:hanging="630"/>
        <w:rPr>
          <w:szCs w:val="24"/>
        </w:rPr>
      </w:pPr>
      <w:r w:rsidRPr="004B302D">
        <w:rPr>
          <w:szCs w:val="24"/>
        </w:rPr>
        <w:t>(a)</w:t>
      </w:r>
      <w:r w:rsidRPr="004B302D">
        <w:rPr>
          <w:szCs w:val="24"/>
        </w:rPr>
        <w:tab/>
      </w:r>
      <w:r w:rsidRPr="004B302D">
        <w:rPr>
          <w:szCs w:val="24"/>
          <w:u w:val="single"/>
        </w:rPr>
        <w:t>Reviews of the Facility</w:t>
      </w:r>
      <w:r w:rsidRPr="004B302D">
        <w:rPr>
          <w:szCs w:val="24"/>
        </w:rPr>
        <w:t xml:space="preserve">.  Company may require periodic reviews of the Facility, maintenance records, available operating procedures and policies, and relay settings, and </w:t>
      </w:r>
      <w:r w:rsidR="00210CB4">
        <w:rPr>
          <w:szCs w:val="24"/>
        </w:rPr>
        <w:t>Subscriber Organization</w:t>
      </w:r>
      <w:r w:rsidRPr="004B302D">
        <w:rPr>
          <w:szCs w:val="24"/>
        </w:rPr>
        <w:t xml:space="preserve"> shall implement changes Company deems necessary for parallel operation or to protect the Company System from damages resulting from the parallel operation of the Facility with the Company System.</w:t>
      </w:r>
    </w:p>
    <w:p w14:paraId="425EC271" w14:textId="01B19996" w:rsidR="0088605C" w:rsidRPr="004B302D" w:rsidRDefault="0088605C" w:rsidP="0088605C">
      <w:pPr>
        <w:pStyle w:val="PUCL3"/>
        <w:numPr>
          <w:ilvl w:val="0"/>
          <w:numId w:val="0"/>
        </w:numPr>
        <w:tabs>
          <w:tab w:val="left" w:pos="1170"/>
        </w:tabs>
        <w:ind w:left="1890" w:hanging="630"/>
        <w:rPr>
          <w:szCs w:val="24"/>
        </w:rPr>
      </w:pPr>
      <w:r w:rsidRPr="004B302D">
        <w:rPr>
          <w:szCs w:val="24"/>
        </w:rPr>
        <w:t>(b)</w:t>
      </w:r>
      <w:r w:rsidRPr="004B302D">
        <w:rPr>
          <w:szCs w:val="24"/>
        </w:rPr>
        <w:tab/>
      </w:r>
      <w:r w:rsidRPr="004B302D">
        <w:rPr>
          <w:szCs w:val="24"/>
          <w:u w:val="single"/>
        </w:rPr>
        <w:t>Separation</w:t>
      </w:r>
      <w:r w:rsidRPr="004B302D">
        <w:rPr>
          <w:szCs w:val="24"/>
        </w:rPr>
        <w:t xml:space="preserve">.  </w:t>
      </w:r>
      <w:r w:rsidR="00210CB4">
        <w:rPr>
          <w:szCs w:val="24"/>
        </w:rPr>
        <w:t>Subscriber Organization</w:t>
      </w:r>
      <w:r w:rsidRPr="004B302D">
        <w:rPr>
          <w:szCs w:val="24"/>
        </w:rPr>
        <w:t xml:space="preserve"> must separate from Company System whenever requested to do so by </w:t>
      </w:r>
      <w:r w:rsidRPr="004B302D">
        <w:rPr>
          <w:szCs w:val="24"/>
        </w:rPr>
        <w:lastRenderedPageBreak/>
        <w:t xml:space="preserve">the Company System Operator pursuant to </w:t>
      </w:r>
      <w:r w:rsidRPr="004B302D">
        <w:rPr>
          <w:szCs w:val="24"/>
          <w:u w:val="single"/>
        </w:rPr>
        <w:t>Article 8</w:t>
      </w:r>
      <w:r w:rsidRPr="004B302D">
        <w:rPr>
          <w:szCs w:val="24"/>
        </w:rPr>
        <w:t xml:space="preserve"> (Company Dispatch) and </w:t>
      </w:r>
      <w:r w:rsidRPr="004B302D">
        <w:rPr>
          <w:szCs w:val="24"/>
          <w:u w:val="single"/>
        </w:rPr>
        <w:t>Article 9</w:t>
      </w:r>
      <w:r w:rsidRPr="004B302D">
        <w:rPr>
          <w:szCs w:val="24"/>
        </w:rPr>
        <w:t xml:space="preserve"> (Personnel and System Safety) of the Agreement.</w:t>
      </w:r>
    </w:p>
    <w:p w14:paraId="48562E36" w14:textId="082856E8" w:rsidR="0088605C" w:rsidRPr="004B302D" w:rsidRDefault="0088605C" w:rsidP="0088605C">
      <w:pPr>
        <w:pStyle w:val="PUCL3"/>
        <w:numPr>
          <w:ilvl w:val="0"/>
          <w:numId w:val="0"/>
        </w:numPr>
        <w:tabs>
          <w:tab w:val="left" w:pos="1260"/>
        </w:tabs>
        <w:ind w:left="1890" w:hanging="630"/>
        <w:rPr>
          <w:szCs w:val="24"/>
        </w:rPr>
      </w:pPr>
      <w:r w:rsidRPr="004B302D">
        <w:rPr>
          <w:szCs w:val="24"/>
        </w:rPr>
        <w:t>(c)</w:t>
      </w:r>
      <w:r w:rsidRPr="004B302D">
        <w:rPr>
          <w:szCs w:val="24"/>
        </w:rPr>
        <w:tab/>
      </w:r>
      <w:r w:rsidR="00210CB4">
        <w:rPr>
          <w:szCs w:val="24"/>
          <w:u w:val="single"/>
        </w:rPr>
        <w:t>Subscriber Organization</w:t>
      </w:r>
      <w:r w:rsidRPr="004B302D">
        <w:rPr>
          <w:szCs w:val="24"/>
          <w:u w:val="single"/>
        </w:rPr>
        <w:t xml:space="preserve"> Logs</w:t>
      </w:r>
      <w:r w:rsidRPr="004B302D">
        <w:rPr>
          <w:szCs w:val="24"/>
        </w:rPr>
        <w:t xml:space="preserve">.  Logs shall be kept by </w:t>
      </w:r>
      <w:r w:rsidR="00210CB4">
        <w:rPr>
          <w:szCs w:val="24"/>
        </w:rPr>
        <w:t>Subscriber Organization</w:t>
      </w:r>
      <w:r w:rsidRPr="004B302D">
        <w:rPr>
          <w:szCs w:val="24"/>
        </w:rPr>
        <w:t xml:space="preserve"> for information on unit availability including reasons for planned and forced outages</w:t>
      </w:r>
      <w:r w:rsidR="00456710">
        <w:rPr>
          <w:szCs w:val="24"/>
        </w:rPr>
        <w:t>,</w:t>
      </w:r>
      <w:r w:rsidR="00456710" w:rsidRPr="004B302D">
        <w:rPr>
          <w:szCs w:val="24"/>
        </w:rPr>
        <w:t xml:space="preserve"> </w:t>
      </w:r>
      <w:r w:rsidRPr="004B302D">
        <w:rPr>
          <w:szCs w:val="24"/>
        </w:rPr>
        <w:t>circuit breaker trip operations, relay operations, including target initiation</w:t>
      </w:r>
      <w:r w:rsidR="00456710">
        <w:rPr>
          <w:szCs w:val="24"/>
        </w:rPr>
        <w:t>,</w:t>
      </w:r>
      <w:r w:rsidRPr="004B302D">
        <w:rPr>
          <w:szCs w:val="24"/>
        </w:rPr>
        <w:t xml:space="preserve"> and other unusual events.  Company shall have the right to review these logs, especially in analyzing system disturbances.  </w:t>
      </w:r>
      <w:r w:rsidR="00210CB4">
        <w:rPr>
          <w:szCs w:val="24"/>
        </w:rPr>
        <w:t>Subscriber Organization</w:t>
      </w:r>
      <w:r w:rsidRPr="004B302D">
        <w:rPr>
          <w:szCs w:val="24"/>
        </w:rPr>
        <w:t xml:space="preserve"> shall maintain such records for a period of not less than six (6) years.</w:t>
      </w:r>
    </w:p>
    <w:p w14:paraId="2D379A32" w14:textId="5E97F807" w:rsidR="0088605C" w:rsidRPr="004B302D" w:rsidRDefault="0088605C" w:rsidP="0088605C">
      <w:pPr>
        <w:pStyle w:val="PUCL3"/>
        <w:numPr>
          <w:ilvl w:val="0"/>
          <w:numId w:val="0"/>
        </w:numPr>
        <w:tabs>
          <w:tab w:val="left" w:pos="1170"/>
        </w:tabs>
        <w:ind w:left="1890" w:hanging="630"/>
        <w:rPr>
          <w:szCs w:val="24"/>
        </w:rPr>
      </w:pPr>
      <w:r w:rsidRPr="004B302D">
        <w:rPr>
          <w:szCs w:val="24"/>
        </w:rPr>
        <w:t>(d)</w:t>
      </w:r>
      <w:r w:rsidRPr="004B302D">
        <w:rPr>
          <w:szCs w:val="24"/>
        </w:rPr>
        <w:tab/>
      </w:r>
      <w:r w:rsidRPr="004B302D">
        <w:rPr>
          <w:szCs w:val="24"/>
          <w:u w:val="single"/>
        </w:rPr>
        <w:t>Reclosing</w:t>
      </w:r>
      <w:r w:rsidR="00845627">
        <w:rPr>
          <w:szCs w:val="24"/>
          <w:u w:val="single"/>
        </w:rPr>
        <w:t xml:space="preserve"> and Return to Service</w:t>
      </w:r>
      <w:r w:rsidRPr="004B302D">
        <w:rPr>
          <w:szCs w:val="24"/>
        </w:rPr>
        <w:t xml:space="preserve">.  Under no circumstances shall </w:t>
      </w:r>
      <w:r w:rsidR="00210CB4">
        <w:rPr>
          <w:szCs w:val="24"/>
        </w:rPr>
        <w:t>Subscriber Organization</w:t>
      </w:r>
      <w:r w:rsidRPr="004B302D">
        <w:rPr>
          <w:szCs w:val="24"/>
        </w:rPr>
        <w:t xml:space="preserve">, when separated from the Company System for any reason, </w:t>
      </w:r>
      <w:r w:rsidR="00845627">
        <w:rPr>
          <w:szCs w:val="24"/>
        </w:rPr>
        <w:t xml:space="preserve">including tripping during disturbances or due to equipment failure, </w:t>
      </w:r>
      <w:r w:rsidRPr="004B302D">
        <w:rPr>
          <w:szCs w:val="24"/>
        </w:rPr>
        <w:t>reclose into the Company System without first obtaining specific approval to do so from the Company System Operator.</w:t>
      </w:r>
      <w:r w:rsidR="00845627">
        <w:rPr>
          <w:szCs w:val="24"/>
        </w:rPr>
        <w:t xml:space="preserve">  </w:t>
      </w:r>
      <w:r w:rsidR="00845627" w:rsidRPr="00E248F9">
        <w:t xml:space="preserve">Ramp rates, behavior and mode of operation upon return to service shall conform to verbal instructions from the System Operator or Active Power control from Company.  Following </w:t>
      </w:r>
      <w:r w:rsidR="00845627">
        <w:t>"</w:t>
      </w:r>
      <w:r w:rsidR="00845627" w:rsidRPr="00E248F9">
        <w:t>system black</w:t>
      </w:r>
      <w:r w:rsidR="00845627">
        <w:t>"</w:t>
      </w:r>
      <w:r w:rsidR="00845627" w:rsidRPr="00E248F9">
        <w:t xml:space="preserve"> conditions, the Facility shall not attempt to automatically reconnect to the grid (unless directed by the Company System Operator) so as to not interfere with blackstart procedures.</w:t>
      </w:r>
    </w:p>
    <w:p w14:paraId="49233C11" w14:textId="77777777" w:rsidR="0088605C" w:rsidRPr="004B302D" w:rsidRDefault="0088605C" w:rsidP="0088605C">
      <w:pPr>
        <w:pStyle w:val="PUCL3"/>
        <w:numPr>
          <w:ilvl w:val="0"/>
          <w:numId w:val="0"/>
        </w:numPr>
        <w:tabs>
          <w:tab w:val="left" w:pos="1170"/>
        </w:tabs>
        <w:ind w:left="1890" w:hanging="630"/>
        <w:rPr>
          <w:szCs w:val="24"/>
        </w:rPr>
      </w:pPr>
      <w:r w:rsidRPr="004B302D">
        <w:rPr>
          <w:szCs w:val="24"/>
        </w:rPr>
        <w:t>(e)</w:t>
      </w:r>
      <w:r w:rsidRPr="004B302D">
        <w:rPr>
          <w:szCs w:val="24"/>
        </w:rPr>
        <w:tab/>
      </w:r>
      <w:r w:rsidRPr="004B302D">
        <w:rPr>
          <w:szCs w:val="24"/>
          <w:u w:val="single"/>
        </w:rPr>
        <w:t>Reserved</w:t>
      </w:r>
      <w:r w:rsidRPr="004B302D">
        <w:rPr>
          <w:szCs w:val="24"/>
        </w:rPr>
        <w:t>.</w:t>
      </w:r>
    </w:p>
    <w:p w14:paraId="67C43216" w14:textId="77777777" w:rsidR="0088605C" w:rsidRPr="004B302D" w:rsidRDefault="0088605C" w:rsidP="0088605C">
      <w:pPr>
        <w:pStyle w:val="PUCL3"/>
        <w:numPr>
          <w:ilvl w:val="0"/>
          <w:numId w:val="0"/>
        </w:numPr>
        <w:tabs>
          <w:tab w:val="left" w:pos="1170"/>
        </w:tabs>
        <w:ind w:left="1901" w:hanging="634"/>
        <w:rPr>
          <w:szCs w:val="24"/>
        </w:rPr>
      </w:pPr>
      <w:r w:rsidRPr="004B302D">
        <w:rPr>
          <w:szCs w:val="24"/>
        </w:rPr>
        <w:t>(f)</w:t>
      </w:r>
      <w:r w:rsidRPr="004B302D">
        <w:rPr>
          <w:szCs w:val="24"/>
        </w:rPr>
        <w:tab/>
      </w:r>
      <w:r w:rsidRPr="004B302D">
        <w:rPr>
          <w:szCs w:val="24"/>
          <w:u w:val="single"/>
        </w:rPr>
        <w:t>Reserved</w:t>
      </w:r>
      <w:r w:rsidRPr="004B302D">
        <w:rPr>
          <w:szCs w:val="24"/>
        </w:rPr>
        <w:t xml:space="preserve">.  </w:t>
      </w:r>
    </w:p>
    <w:p w14:paraId="6CC274FE" w14:textId="019A8946" w:rsidR="0088605C" w:rsidRPr="004B302D" w:rsidRDefault="0088605C" w:rsidP="0088605C">
      <w:pPr>
        <w:pStyle w:val="PUCL3"/>
        <w:numPr>
          <w:ilvl w:val="0"/>
          <w:numId w:val="0"/>
        </w:numPr>
        <w:tabs>
          <w:tab w:val="num" w:pos="1620"/>
        </w:tabs>
        <w:ind w:left="1901" w:hanging="634"/>
      </w:pPr>
      <w:r w:rsidRPr="004B302D">
        <w:t>(g)</w:t>
      </w:r>
      <w:r w:rsidRPr="004B302D">
        <w:tab/>
      </w:r>
      <w:r w:rsidRPr="004B302D">
        <w:rPr>
          <w:u w:val="single"/>
        </w:rPr>
        <w:t>Critical Infrastructure Protection</w:t>
      </w:r>
      <w:r w:rsidRPr="004B302D">
        <w:t xml:space="preserve">.  </w:t>
      </w:r>
      <w:r w:rsidR="00210CB4">
        <w:t>Subscriber Organization</w:t>
      </w:r>
      <w:r w:rsidRPr="004B302D">
        <w:t xml:space="preserve"> shall comply with the critical infrastructure protection requirements set forth in </w:t>
      </w:r>
      <w:r w:rsidRPr="004B302D">
        <w:rPr>
          <w:u w:val="single"/>
        </w:rPr>
        <w:t>Section 1(b)(iii)</w:t>
      </w:r>
      <w:r w:rsidR="00845627">
        <w:rPr>
          <w:u w:val="single"/>
        </w:rPr>
        <w:t>(</w:t>
      </w:r>
      <w:r w:rsidRPr="004B302D">
        <w:rPr>
          <w:u w:val="single"/>
        </w:rPr>
        <w:t>G</w:t>
      </w:r>
      <w:r w:rsidR="00845627">
        <w:rPr>
          <w:u w:val="single"/>
        </w:rPr>
        <w:t>)</w:t>
      </w:r>
      <w:r w:rsidRPr="004B302D">
        <w:t xml:space="preserve"> of this </w:t>
      </w:r>
      <w:r w:rsidRPr="004B302D">
        <w:rPr>
          <w:u w:val="single"/>
        </w:rPr>
        <w:t>Attachment B</w:t>
      </w:r>
      <w:r w:rsidRPr="004B302D">
        <w:t xml:space="preserve"> (Facility Owned by </w:t>
      </w:r>
      <w:r w:rsidR="00210CB4">
        <w:t>Subscriber Organization</w:t>
      </w:r>
      <w:r w:rsidRPr="004B302D">
        <w:t xml:space="preserve">).  </w:t>
      </w:r>
    </w:p>
    <w:p w14:paraId="7B0F2FE7" w14:textId="23C368CA" w:rsidR="0088605C" w:rsidRPr="00447E4A" w:rsidRDefault="00456710" w:rsidP="004976E3">
      <w:pPr>
        <w:pStyle w:val="PUCL3"/>
        <w:numPr>
          <w:ilvl w:val="0"/>
          <w:numId w:val="0"/>
        </w:numPr>
        <w:ind w:left="1890" w:hanging="540"/>
      </w:pPr>
      <w:r w:rsidRPr="004976E3">
        <w:t>(h)</w:t>
      </w:r>
      <w:r w:rsidRPr="004976E3">
        <w:tab/>
      </w:r>
      <w:r w:rsidR="0088605C" w:rsidRPr="004B302D">
        <w:rPr>
          <w:u w:val="single"/>
        </w:rPr>
        <w:t>Allowed Operations</w:t>
      </w:r>
      <w:r w:rsidR="0088605C" w:rsidRPr="004B302D">
        <w:t xml:space="preserve">.  Facility shall be allowed to export </w:t>
      </w:r>
      <w:r w:rsidR="00845627">
        <w:t xml:space="preserve">energy </w:t>
      </w:r>
      <w:r w:rsidR="0088605C" w:rsidRPr="00447E4A">
        <w:t xml:space="preserve">to the Company System only when the [__________] circuit is in normal operating configuration served by breaker [______] at [____] Substation.  </w:t>
      </w:r>
      <w:r w:rsidR="0088605C" w:rsidRPr="00447E4A">
        <w:rPr>
          <w:b/>
        </w:rPr>
        <w:t>[TO BE DETERMINED BY COMPANY BASED ON THE RESULTS AND REQUIREMENTS OF THE IRS]</w:t>
      </w:r>
    </w:p>
    <w:p w14:paraId="19EA5229" w14:textId="43C96DF8" w:rsidR="00DB3D14" w:rsidRPr="00152E0C" w:rsidRDefault="0088605C" w:rsidP="00152E0C">
      <w:pPr>
        <w:pStyle w:val="PUCL2"/>
        <w:numPr>
          <w:ilvl w:val="0"/>
          <w:numId w:val="0"/>
        </w:numPr>
        <w:tabs>
          <w:tab w:val="left" w:pos="720"/>
        </w:tabs>
        <w:rPr>
          <w:szCs w:val="24"/>
        </w:rPr>
      </w:pPr>
      <w:r w:rsidRPr="00447E4A">
        <w:rPr>
          <w:szCs w:val="24"/>
        </w:rPr>
        <w:t>3.</w:t>
      </w:r>
      <w:r w:rsidRPr="00447E4A">
        <w:rPr>
          <w:szCs w:val="24"/>
        </w:rPr>
        <w:tab/>
      </w:r>
      <w:r w:rsidRPr="00447E4A">
        <w:rPr>
          <w:szCs w:val="24"/>
          <w:u w:val="single"/>
        </w:rPr>
        <w:t>Performance Standards</w:t>
      </w:r>
      <w:r w:rsidRPr="00F35441">
        <w:rPr>
          <w:szCs w:val="24"/>
        </w:rPr>
        <w:t>.</w:t>
      </w:r>
      <w:r w:rsidR="005904E0" w:rsidRPr="005904E0">
        <w:rPr>
          <w:b/>
          <w:szCs w:val="24"/>
        </w:rPr>
        <w:t xml:space="preserve"> </w:t>
      </w:r>
    </w:p>
    <w:p w14:paraId="70C75725" w14:textId="37889F0B" w:rsidR="0088605C" w:rsidRPr="004B302D" w:rsidRDefault="0088605C" w:rsidP="0088605C">
      <w:pPr>
        <w:pStyle w:val="PUCL3"/>
        <w:numPr>
          <w:ilvl w:val="0"/>
          <w:numId w:val="0"/>
        </w:numPr>
        <w:tabs>
          <w:tab w:val="left" w:pos="720"/>
        </w:tabs>
        <w:ind w:left="1440" w:hanging="720"/>
      </w:pPr>
      <w:r w:rsidRPr="00D235D5">
        <w:rPr>
          <w:szCs w:val="24"/>
        </w:rPr>
        <w:lastRenderedPageBreak/>
        <w:t>(a)</w:t>
      </w:r>
      <w:r w:rsidRPr="00D235D5">
        <w:rPr>
          <w:szCs w:val="24"/>
        </w:rPr>
        <w:tab/>
      </w:r>
      <w:r w:rsidRPr="00D235D5">
        <w:rPr>
          <w:szCs w:val="24"/>
          <w:u w:val="single"/>
        </w:rPr>
        <w:t>Reactive Power Control</w:t>
      </w:r>
      <w:r w:rsidRPr="0051062C">
        <w:rPr>
          <w:szCs w:val="24"/>
        </w:rPr>
        <w:t xml:space="preserve">.  </w:t>
      </w:r>
      <w:r w:rsidR="00210CB4">
        <w:t>Subscriber Organization</w:t>
      </w:r>
      <w:r w:rsidRPr="00C91906">
        <w:t xml:space="preserve"> shall control its reactive power by automatic voltage regulation control. </w:t>
      </w:r>
      <w:r w:rsidR="00210CB4">
        <w:t>Subscriber Organization</w:t>
      </w:r>
      <w:r w:rsidRPr="00C91906">
        <w:t xml:space="preserve"> shall automatically regulate voltage at a point, the point of regulation, between the </w:t>
      </w:r>
      <w:r w:rsidR="00210CB4">
        <w:t>Subscriber Organization</w:t>
      </w:r>
      <w:r w:rsidRPr="00C91906">
        <w:t xml:space="preserve">'s generator terminal and the Point of Interconnection to be specified by Company, to within 0.5% of a voltage </w:t>
      </w:r>
      <w:r w:rsidR="00825754">
        <w:t xml:space="preserve">or power factor </w:t>
      </w:r>
      <w:r w:rsidRPr="00C91906">
        <w:t xml:space="preserve">specified by </w:t>
      </w:r>
      <w:r w:rsidRPr="003B30CD">
        <w:t xml:space="preserve">the Company System Operator to the extent allowed by the Facility reactive power capabilities as defined in </w:t>
      </w:r>
      <w:r w:rsidRPr="00B959DE">
        <w:rPr>
          <w:u w:val="single"/>
        </w:rPr>
        <w:t>Section 3(b)</w:t>
      </w:r>
      <w:r w:rsidR="00825754" w:rsidRPr="00A83491">
        <w:t xml:space="preserve"> </w:t>
      </w:r>
      <w:r w:rsidRPr="006F17F2">
        <w:t xml:space="preserve">(Reactive </w:t>
      </w:r>
      <w:r w:rsidR="00825754">
        <w:t>Power Characteristics</w:t>
      </w:r>
      <w:r w:rsidRPr="006F17F2">
        <w:t xml:space="preserve">) of this </w:t>
      </w:r>
      <w:r w:rsidRPr="004B302D">
        <w:rPr>
          <w:u w:val="single"/>
        </w:rPr>
        <w:t>Attachment B</w:t>
      </w:r>
      <w:r w:rsidRPr="004B302D">
        <w:t xml:space="preserve"> (Facility Owned by </w:t>
      </w:r>
      <w:r w:rsidR="00210CB4">
        <w:t>Subscriber Organization</w:t>
      </w:r>
      <w:r w:rsidRPr="004B302D">
        <w:t xml:space="preserve">).  </w:t>
      </w:r>
    </w:p>
    <w:p w14:paraId="2A672945" w14:textId="69D95C0B" w:rsidR="0088605C" w:rsidRPr="004B302D" w:rsidRDefault="0088605C" w:rsidP="0088605C">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 xml:space="preserve">Reactive </w:t>
      </w:r>
      <w:r w:rsidR="00825754">
        <w:rPr>
          <w:szCs w:val="24"/>
          <w:u w:val="single"/>
        </w:rPr>
        <w:t>Power Characteristics</w:t>
      </w:r>
      <w:r w:rsidRPr="004B302D">
        <w:rPr>
          <w:szCs w:val="24"/>
        </w:rPr>
        <w:t xml:space="preserve">.  </w:t>
      </w:r>
      <w:r w:rsidRPr="004B302D">
        <w:rPr>
          <w:b/>
          <w:szCs w:val="24"/>
        </w:rPr>
        <w:t>[THESE REQUIREMENTS MAY BE CHANGED BY COMPANY UPON COMPLETION OF THE IRS.]</w:t>
      </w:r>
    </w:p>
    <w:p w14:paraId="52A6F53C" w14:textId="52587A74" w:rsidR="0088605C" w:rsidRPr="004B302D" w:rsidRDefault="0088605C" w:rsidP="0088605C">
      <w:pPr>
        <w:pStyle w:val="Corp1L4"/>
        <w:numPr>
          <w:ilvl w:val="0"/>
          <w:numId w:val="0"/>
        </w:numPr>
        <w:tabs>
          <w:tab w:val="left" w:pos="720"/>
        </w:tabs>
        <w:ind w:left="2160" w:hanging="720"/>
        <w:rPr>
          <w:b/>
          <w:szCs w:val="24"/>
        </w:rPr>
      </w:pPr>
      <w:r w:rsidRPr="004B302D">
        <w:rPr>
          <w:szCs w:val="24"/>
        </w:rPr>
        <w:t>(i)</w:t>
      </w:r>
      <w:r w:rsidRPr="004B302D">
        <w:rPr>
          <w:szCs w:val="24"/>
        </w:rPr>
        <w:tab/>
      </w:r>
      <w:r w:rsidR="00825754" w:rsidRPr="00E248F9">
        <w:t xml:space="preserve">The Facility must deliver power up to the Allowed Capacity (MW) at a power factor between 95% lagging and 95% leading to the Company System as illustrated in the </w:t>
      </w:r>
      <w:r w:rsidR="00825754" w:rsidRPr="00E248F9">
        <w:rPr>
          <w:b/>
        </w:rPr>
        <w:t>[generator capability]</w:t>
      </w:r>
      <w:r w:rsidR="00825754" w:rsidRPr="00E248F9">
        <w:t xml:space="preserve"> curve(s) attached to this Agreement as </w:t>
      </w:r>
      <w:r w:rsidR="00825754" w:rsidRPr="00E248F9">
        <w:rPr>
          <w:u w:val="single"/>
        </w:rPr>
        <w:t>Exhibit B-2</w:t>
      </w:r>
      <w:r w:rsidR="00825754" w:rsidRPr="00E248F9">
        <w:t xml:space="preserve">, which represents the Facility Composite (Generator and Energy Storage Capability Curve(s)). </w:t>
      </w:r>
      <w:r w:rsidR="00825754">
        <w:t xml:space="preserve"> </w:t>
      </w:r>
      <w:r w:rsidR="00825754" w:rsidRPr="00E248F9">
        <w:t>Facilities with a BESS with grid charging can operate with negative active power.  These facilities shall provide automatic voltage control within their reactive capability while acting as a load (charging, negative active power generation).  The automatic voltage control aspects of a BESS shall be seamless across the transition from acting as a generating resource to acting as a load.  The Facility must be capable of automatically adjusting reactive control to maintain the bus voltage at the Point of Interconnection to meet the scheduled voltage set point target specified by the Company System Operator and be capable of supplying reactive power at the leading/lagging 0.95 power factor at all active power outputs down to</w:t>
      </w:r>
      <w:r w:rsidR="00825754" w:rsidRPr="00E248F9" w:rsidDel="00723893">
        <w:t xml:space="preserve"> </w:t>
      </w:r>
      <w:r w:rsidR="00825754" w:rsidRPr="00E248F9">
        <w:t xml:space="preserve">zero active power.  The voltage target will be specified remotely by the Company System Operator through the SCADA/EMS.  The Facility's voltage set point target must reflect the Company voltage set point target controlled from the SCADA/EMS, without delay.  The Facility should not normally operate on a fixed var or fixed power factor unless agreed by Company.  The voltage setpoint target and present Facility minimum and maximum reactive power limits based on </w:t>
      </w:r>
      <w:r w:rsidR="00825754" w:rsidRPr="00E248F9">
        <w:lastRenderedPageBreak/>
        <w:t>the Facility Composite capability curve shall be provided to the Company EMS through Company's Telemetry and Control.</w:t>
      </w:r>
    </w:p>
    <w:p w14:paraId="6A1AEF56" w14:textId="704BD56F" w:rsidR="0088605C" w:rsidRPr="004B302D" w:rsidRDefault="0088605C" w:rsidP="0088605C">
      <w:pPr>
        <w:pStyle w:val="Corp1L4"/>
        <w:numPr>
          <w:ilvl w:val="0"/>
          <w:numId w:val="0"/>
        </w:numPr>
        <w:tabs>
          <w:tab w:val="left" w:pos="720"/>
        </w:tabs>
        <w:ind w:left="2160" w:hanging="720"/>
        <w:rPr>
          <w:szCs w:val="24"/>
        </w:rPr>
      </w:pPr>
      <w:r w:rsidRPr="004B302D">
        <w:rPr>
          <w:szCs w:val="24"/>
        </w:rPr>
        <w:t>(ii)</w:t>
      </w:r>
      <w:r w:rsidRPr="004B302D">
        <w:rPr>
          <w:szCs w:val="24"/>
        </w:rPr>
        <w:tab/>
      </w:r>
      <w:r w:rsidR="00C30F3D" w:rsidRPr="00C30F3D">
        <w:t xml:space="preserve">The Facility shall contain equipment able to continuously and actively control the output of reactive power under automatic voltage regulation control reacting to system voltage </w:t>
      </w:r>
      <w:r w:rsidR="00C30F3D" w:rsidRPr="00E248F9">
        <w:t xml:space="preserve">changes.  The response requirements are differentiated for large and small signal disturbance performance characteristics.  Small signal disturbances are those that reflect normal variations under non-disturbance conditions, the continuous operation range for voltage ride through: 0.80 pu </w:t>
      </w:r>
      <w:r w:rsidR="00C30F3D" w:rsidRPr="00E248F9">
        <w:sym w:font="Symbol" w:char="F0A3"/>
      </w:r>
      <w:r w:rsidR="00C30F3D" w:rsidRPr="00E248F9">
        <w:t xml:space="preserve"> V </w:t>
      </w:r>
      <w:r w:rsidR="00C30F3D" w:rsidRPr="00E248F9">
        <w:sym w:font="Symbol" w:char="F0A3"/>
      </w:r>
      <w:r w:rsidR="00C30F3D" w:rsidRPr="00E248F9">
        <w:t xml:space="preserve"> 1.00 pu at the point of interconnection.  Large disturbance is where the voltage at the point of interconnection falls outside the continuous operating range.</w:t>
      </w:r>
    </w:p>
    <w:p w14:paraId="372DD552" w14:textId="691DC881" w:rsidR="00C30F3D" w:rsidRDefault="00C30F3D" w:rsidP="00D4079B">
      <w:pPr>
        <w:pStyle w:val="Corp1L4"/>
        <w:numPr>
          <w:ilvl w:val="0"/>
          <w:numId w:val="76"/>
        </w:numPr>
        <w:tabs>
          <w:tab w:val="num" w:pos="360"/>
          <w:tab w:val="left" w:pos="720"/>
          <w:tab w:val="left" w:pos="2250"/>
        </w:tabs>
        <w:ind w:left="2160"/>
      </w:pPr>
      <w:r w:rsidRPr="00E248F9">
        <w:t>For small signal disturbances, reaction time between the step change in voltage and the reactive power change shall be less than 500 msec (no intentional time delay).</w:t>
      </w:r>
      <w:r w:rsidRPr="00DC530C">
        <w:t xml:space="preserve">  The a</w:t>
      </w:r>
      <w:r w:rsidRPr="00070A27">
        <w:t>utomatic voltage regulation response speed at the point of regulation shall be such that at least 90% of the initial voltage correction needed to reach the voltage control target will be achieved within 1 second following a step change.</w:t>
      </w:r>
      <w:r w:rsidRPr="00E248F9">
        <w:t xml:space="preserve">  The percentage of rated reactive power output that the resource can exceed while reaching the settling band shall be less than five percent (5%)</w:t>
      </w:r>
      <w:r>
        <w:t xml:space="preserve">. </w:t>
      </w:r>
    </w:p>
    <w:p w14:paraId="18DE0BDE" w14:textId="60DF40EB" w:rsidR="00C30F3D" w:rsidRDefault="00C30F3D" w:rsidP="00D4079B">
      <w:pPr>
        <w:pStyle w:val="Corp1L4"/>
        <w:numPr>
          <w:ilvl w:val="0"/>
          <w:numId w:val="76"/>
        </w:numPr>
        <w:tabs>
          <w:tab w:val="num" w:pos="360"/>
          <w:tab w:val="left" w:pos="720"/>
        </w:tabs>
        <w:ind w:left="2160"/>
      </w:pPr>
      <w:r w:rsidRPr="00E248F9">
        <w:t>Large disturbances:  Large disturbances are characterized by voltage falling outside of the continuous operating range.  The Facility shall adhere to the following characteristics for large disturbances</w:t>
      </w:r>
      <w:r>
        <w:t>:</w:t>
      </w:r>
    </w:p>
    <w:p w14:paraId="6FCA6750" w14:textId="307F8B91" w:rsidR="00C30F3D" w:rsidRDefault="00C30F3D" w:rsidP="00A83491">
      <w:pPr>
        <w:pStyle w:val="BodyText"/>
        <w:spacing w:after="240"/>
        <w:ind w:left="2160"/>
        <w:rPr>
          <w:rFonts w:ascii="Courier New" w:hAnsi="Courier New" w:cs="Courier New"/>
          <w:b/>
        </w:rPr>
      </w:pPr>
      <w:r w:rsidRPr="00E248F9">
        <w:rPr>
          <w:rFonts w:ascii="Courier New" w:hAnsi="Courier New" w:cs="Courier New"/>
        </w:rPr>
        <w:t xml:space="preserve">The response of each generating resource over its full operating range and for all expected grid conditions should be stable.  The dynamic performance of each resource should be tuned to provide this stable response. Company will work with </w:t>
      </w:r>
      <w:r w:rsidR="00210CB4">
        <w:rPr>
          <w:rFonts w:ascii="Courier New" w:hAnsi="Courier New" w:cs="Courier New"/>
        </w:rPr>
        <w:t>Subscriber Organization</w:t>
      </w:r>
      <w:r w:rsidRPr="00E248F9">
        <w:rPr>
          <w:rFonts w:ascii="Courier New" w:hAnsi="Courier New" w:cs="Courier New"/>
        </w:rPr>
        <w:t xml:space="preserve"> to ensure during the interconnection process that each resource supports Company System reliability and provides a stable transient response to grid events.  </w:t>
      </w:r>
      <w:r w:rsidRPr="00E248F9">
        <w:rPr>
          <w:rFonts w:ascii="Courier New" w:hAnsi="Courier New" w:cs="Courier New"/>
          <w:b/>
        </w:rPr>
        <w:t xml:space="preserve">[Note - The </w:t>
      </w:r>
      <w:r w:rsidRPr="00E248F9">
        <w:rPr>
          <w:rFonts w:ascii="Courier New" w:hAnsi="Courier New" w:cs="Courier New"/>
          <w:b/>
        </w:rPr>
        <w:lastRenderedPageBreak/>
        <w:t>performance specifications described here may need to be modified based on studies performed for specific interconnections to provide a stable response.]</w:t>
      </w:r>
    </w:p>
    <w:p w14:paraId="6487A22B" w14:textId="107AED89" w:rsidR="00C30F3D" w:rsidRDefault="00C30F3D" w:rsidP="00A83491">
      <w:pPr>
        <w:pStyle w:val="BodyText"/>
        <w:spacing w:after="240"/>
        <w:ind w:left="2160"/>
        <w:rPr>
          <w:rFonts w:ascii="Courier New" w:hAnsi="Courier New" w:cs="Courier New"/>
        </w:rPr>
      </w:pPr>
      <w:r w:rsidRPr="00E248F9">
        <w:rPr>
          <w:rFonts w:ascii="Courier New" w:hAnsi="Courier New" w:cs="Courier New"/>
        </w:rPr>
        <w:t>Inverter-based resources shall operate in closed loop automatic voltage control at all times to support voltage regulation and voltage stability.  Either the individual inverters or the plant-level closed loop automatic voltage controller must operate with a relatively fast response characteristic to mitigate steady-state voltage issues from causing dynamic voltage collapse.  The plant-level controller may send voltage or reactive power set point changes to the individual inverters relatively fast, or the inverters will respond locally (depending on control architecture).</w:t>
      </w:r>
    </w:p>
    <w:p w14:paraId="56F75152" w14:textId="69AC1929" w:rsidR="00C30F3D" w:rsidRDefault="00C30F3D" w:rsidP="00A83491">
      <w:pPr>
        <w:pStyle w:val="BodyText"/>
        <w:spacing w:after="240"/>
        <w:ind w:left="2160"/>
        <w:rPr>
          <w:rFonts w:ascii="Courier New" w:hAnsi="Courier New" w:cs="Courier New"/>
        </w:rPr>
      </w:pPr>
      <w:r w:rsidRPr="00E248F9">
        <w:rPr>
          <w:rFonts w:ascii="Courier New" w:hAnsi="Courier New" w:cs="Courier New"/>
        </w:rPr>
        <w:t xml:space="preserve">For a large disturbance step in voltage, measured at the inverter terminals, where voltage falls outside the continuous operating range, the positive sequence component of the inverter reactive current response must meet the performance specifications set forth below.  These parameters may be adjusted following additional study and/or operational testing and performance.  </w:t>
      </w:r>
    </w:p>
    <w:p w14:paraId="0A4E2951" w14:textId="6332A257" w:rsidR="00C30F3D" w:rsidRDefault="00C30F3D" w:rsidP="00A83491">
      <w:pPr>
        <w:pStyle w:val="BodyText"/>
        <w:spacing w:after="240"/>
        <w:ind w:left="2160"/>
        <w:rPr>
          <w:rFonts w:ascii="Courier New" w:hAnsi="Courier New" w:cs="Courier New"/>
        </w:rPr>
      </w:pPr>
      <w:r w:rsidRPr="00E248F9">
        <w:rPr>
          <w:rFonts w:ascii="Courier New" w:hAnsi="Courier New" w:cs="Courier New"/>
        </w:rPr>
        <w:t>Reaction time:</w:t>
      </w:r>
      <w:r w:rsidRPr="00E248F9" w:rsidDel="00723893">
        <w:rPr>
          <w:rFonts w:ascii="Courier New" w:hAnsi="Courier New" w:cs="Courier New"/>
        </w:rPr>
        <w:t xml:space="preserve"> </w:t>
      </w:r>
      <w:r w:rsidRPr="00E248F9">
        <w:rPr>
          <w:rFonts w:ascii="Courier New" w:hAnsi="Courier New" w:cs="Courier New"/>
        </w:rPr>
        <w:t xml:space="preserve">  Time between the step change in voltage and when the resource reactive power output begins responding to the change.  The reaction time shall be less than 16 msec.</w:t>
      </w:r>
    </w:p>
    <w:p w14:paraId="288AC0AB" w14:textId="52EBAE89" w:rsidR="00C30F3D" w:rsidRDefault="00C30F3D" w:rsidP="00A83491">
      <w:pPr>
        <w:pStyle w:val="BodyText"/>
        <w:spacing w:after="240"/>
        <w:ind w:left="2160"/>
        <w:rPr>
          <w:rFonts w:ascii="Courier New" w:hAnsi="Courier New" w:cs="Courier New"/>
        </w:rPr>
      </w:pPr>
      <w:r w:rsidRPr="00E248F9">
        <w:rPr>
          <w:rFonts w:ascii="Courier New" w:hAnsi="Courier New" w:cs="Courier New"/>
        </w:rPr>
        <w:t>Rise time:  Time between a step change in control signal input and when the reactive power output changes by 90 percent of its final value.  The rise time shall be less than 100 msec.</w:t>
      </w:r>
    </w:p>
    <w:p w14:paraId="3693AA44" w14:textId="69438EFA" w:rsidR="00C30F3D" w:rsidRPr="00C30F3D" w:rsidRDefault="00C30F3D" w:rsidP="00A83491">
      <w:pPr>
        <w:pStyle w:val="BodyText"/>
        <w:spacing w:after="240"/>
        <w:ind w:left="2160"/>
      </w:pPr>
      <w:r w:rsidRPr="00E248F9">
        <w:rPr>
          <w:rFonts w:ascii="Courier New" w:hAnsi="Courier New" w:cs="Courier New"/>
        </w:rPr>
        <w:t>Overshoot:  Percentage of rated reactive current output that the resource can exceed when reaching the settling band.  Overshoot will be determined following the IRS</w:t>
      </w:r>
      <w:r w:rsidRPr="00E248F9" w:rsidDel="00A1536C">
        <w:rPr>
          <w:rFonts w:ascii="Courier New" w:hAnsi="Courier New" w:cs="Courier New"/>
        </w:rPr>
        <w:t xml:space="preserve"> </w:t>
      </w:r>
      <w:r w:rsidRPr="00E248F9">
        <w:rPr>
          <w:rFonts w:ascii="Courier New" w:hAnsi="Courier New" w:cs="Courier New"/>
        </w:rPr>
        <w:t>such that any overshoot in reactive power response does not cause Company System voltages to exceed acceptable voltage limits.  The magnitude of the dynamic response may be requested to be reduced based on stability studies or actual operational data review.</w:t>
      </w:r>
    </w:p>
    <w:p w14:paraId="366F48B9" w14:textId="3595BDE2" w:rsidR="00C30F3D" w:rsidRPr="00C30F3D" w:rsidRDefault="00587B46" w:rsidP="00DC530C">
      <w:pPr>
        <w:pStyle w:val="Corp1L4"/>
        <w:numPr>
          <w:ilvl w:val="0"/>
          <w:numId w:val="0"/>
        </w:numPr>
        <w:tabs>
          <w:tab w:val="left" w:pos="720"/>
        </w:tabs>
        <w:ind w:left="2160" w:hanging="810"/>
      </w:pPr>
      <w:r>
        <w:rPr>
          <w:szCs w:val="24"/>
        </w:rPr>
        <w:lastRenderedPageBreak/>
        <w:tab/>
      </w:r>
      <w:r w:rsidR="00C30F3D" w:rsidRPr="00DC530C">
        <w:rPr>
          <w:szCs w:val="24"/>
        </w:rPr>
        <w:t xml:space="preserve">If the Facility does not operate in accordance with </w:t>
      </w:r>
      <w:r w:rsidR="00C30F3D" w:rsidRPr="00070A27">
        <w:rPr>
          <w:szCs w:val="24"/>
          <w:u w:val="single"/>
        </w:rPr>
        <w:t>Section 3(b)</w:t>
      </w:r>
      <w:r w:rsidR="00C30F3D" w:rsidRPr="00A43935">
        <w:rPr>
          <w:szCs w:val="24"/>
        </w:rPr>
        <w:t xml:space="preserve"> of this </w:t>
      </w:r>
      <w:r w:rsidR="00C30F3D" w:rsidRPr="00A43935">
        <w:rPr>
          <w:szCs w:val="24"/>
          <w:u w:val="single"/>
        </w:rPr>
        <w:t>Attachment B</w:t>
      </w:r>
      <w:r w:rsidR="00C30F3D" w:rsidRPr="00A43935">
        <w:rPr>
          <w:szCs w:val="24"/>
        </w:rPr>
        <w:t xml:space="preserve"> (Facility Owned by </w:t>
      </w:r>
      <w:r w:rsidR="00210CB4">
        <w:rPr>
          <w:szCs w:val="24"/>
        </w:rPr>
        <w:t>Subscriber Organization</w:t>
      </w:r>
      <w:r w:rsidR="00C30F3D" w:rsidRPr="00A43935">
        <w:rPr>
          <w:szCs w:val="24"/>
        </w:rPr>
        <w:t xml:space="preserve">), Company may disconnect all or a part of Facility from Company System until </w:t>
      </w:r>
      <w:r w:rsidR="00210CB4">
        <w:rPr>
          <w:szCs w:val="24"/>
        </w:rPr>
        <w:t>Subscriber Organization</w:t>
      </w:r>
      <w:r w:rsidR="00C30F3D" w:rsidRPr="00A43935">
        <w:rPr>
          <w:szCs w:val="24"/>
        </w:rPr>
        <w:t xml:space="preserve"> corrects its operation (such as by installing </w:t>
      </w:r>
      <w:r w:rsidR="00786AFC" w:rsidRPr="00A43935">
        <w:rPr>
          <w:szCs w:val="24"/>
        </w:rPr>
        <w:t xml:space="preserve">supplemental reactive power equipment or additional control modifications, </w:t>
      </w:r>
      <w:r w:rsidR="00C30F3D" w:rsidRPr="00A43935">
        <w:rPr>
          <w:szCs w:val="24"/>
        </w:rPr>
        <w:t xml:space="preserve">at </w:t>
      </w:r>
      <w:r w:rsidR="00210CB4">
        <w:rPr>
          <w:szCs w:val="24"/>
        </w:rPr>
        <w:t>Subscriber Organization</w:t>
      </w:r>
      <w:r w:rsidR="00C30F3D" w:rsidRPr="00A43935">
        <w:rPr>
          <w:szCs w:val="24"/>
        </w:rPr>
        <w:t>'s expense).</w:t>
      </w:r>
      <w:r w:rsidR="00C30F3D">
        <w:t xml:space="preserve"> </w:t>
      </w:r>
    </w:p>
    <w:p w14:paraId="4CCD50BA" w14:textId="2EA6EB3D" w:rsidR="0088605C" w:rsidRPr="004B302D" w:rsidRDefault="0088605C" w:rsidP="0088605C">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Ramp Rates</w:t>
      </w:r>
      <w:r w:rsidRPr="004B302D">
        <w:rPr>
          <w:szCs w:val="24"/>
        </w:rPr>
        <w:t xml:space="preserve">. </w:t>
      </w:r>
    </w:p>
    <w:p w14:paraId="00877701" w14:textId="373E40C7" w:rsidR="0088605C" w:rsidRPr="00A43935" w:rsidRDefault="00210CB4" w:rsidP="00A83491">
      <w:pPr>
        <w:spacing w:after="240"/>
        <w:ind w:left="1440"/>
        <w:rPr>
          <w:szCs w:val="24"/>
        </w:rPr>
      </w:pPr>
      <w:r w:rsidRPr="00741373">
        <w:rPr>
          <w:rFonts w:ascii="Courier New" w:hAnsi="Courier New" w:cs="Courier New"/>
          <w:szCs w:val="24"/>
        </w:rPr>
        <w:t>Subscriber Organization</w:t>
      </w:r>
      <w:r w:rsidR="0088605C" w:rsidRPr="00741373">
        <w:rPr>
          <w:rFonts w:ascii="Courier New" w:hAnsi="Courier New" w:cs="Courier New"/>
          <w:szCs w:val="24"/>
        </w:rPr>
        <w:t xml:space="preserve"> shall ensure that </w:t>
      </w:r>
      <w:r w:rsidR="0088605C" w:rsidRPr="00A43935">
        <w:rPr>
          <w:rFonts w:ascii="Courier New" w:hAnsi="Courier New" w:cs="Courier New"/>
          <w:szCs w:val="24"/>
        </w:rPr>
        <w:t>the ramp rate of the Facility</w:t>
      </w:r>
      <w:r w:rsidR="00A43935" w:rsidRPr="00A43935">
        <w:rPr>
          <w:rFonts w:ascii="Courier New" w:hAnsi="Courier New" w:cs="Courier New"/>
          <w:szCs w:val="24"/>
        </w:rPr>
        <w:t xml:space="preserve"> </w:t>
      </w:r>
      <w:r w:rsidR="00A43935" w:rsidRPr="00A43935">
        <w:rPr>
          <w:rFonts w:ascii="Courier New" w:hAnsi="Courier New" w:cs="Courier New"/>
        </w:rPr>
        <w:t xml:space="preserve">is less </w:t>
      </w:r>
      <w:r w:rsidR="00A43935" w:rsidRPr="00A43935">
        <w:rPr>
          <w:rFonts w:ascii="Courier New" w:hAnsi="Courier New" w:cs="Courier New"/>
          <w:szCs w:val="24"/>
        </w:rPr>
        <w:t>2 MW a minute for all conditions other than those under</w:t>
      </w:r>
      <w:r w:rsidR="00A43935" w:rsidRPr="00A43935">
        <w:rPr>
          <w:rFonts w:ascii="Courier New" w:hAnsi="Courier New" w:cs="Courier New"/>
        </w:rPr>
        <w:t xml:space="preserve"> control</w:t>
      </w:r>
      <w:r w:rsidR="00A43935" w:rsidRPr="00A43935">
        <w:rPr>
          <w:rFonts w:ascii="Courier New" w:hAnsi="Courier New" w:cs="Courier New"/>
          <w:szCs w:val="24"/>
        </w:rPr>
        <w:t xml:space="preserve"> of the Company System Operator and/or those due to desired</w:t>
      </w:r>
      <w:r w:rsidR="00A43935" w:rsidRPr="00A43935">
        <w:rPr>
          <w:rFonts w:ascii="Courier New" w:hAnsi="Courier New" w:cs="Courier New"/>
        </w:rPr>
        <w:t xml:space="preserve"> frequency response</w:t>
      </w:r>
      <w:r w:rsidR="00A43935" w:rsidRPr="00A43935">
        <w:rPr>
          <w:rFonts w:ascii="Courier New" w:hAnsi="Courier New" w:cs="Courier New"/>
          <w:szCs w:val="24"/>
        </w:rPr>
        <w:t xml:space="preserve">, including start up, </w:t>
      </w:r>
      <w:r w:rsidR="00A43935" w:rsidRPr="00A43935">
        <w:rPr>
          <w:rFonts w:ascii="Courier New" w:hAnsi="Courier New" w:cs="Courier New"/>
        </w:rPr>
        <w:t xml:space="preserve">depletion of storage charge and </w:t>
      </w:r>
      <w:r w:rsidR="00A43935" w:rsidRPr="00A43935">
        <w:rPr>
          <w:rFonts w:ascii="Courier New" w:hAnsi="Courier New" w:cs="Courier New"/>
          <w:szCs w:val="24"/>
        </w:rPr>
        <w:t>resource, locally controlled startup and shut down.</w:t>
      </w:r>
    </w:p>
    <w:p w14:paraId="67ED0720" w14:textId="77B6C8E2" w:rsidR="0088605C" w:rsidRDefault="0088605C" w:rsidP="0088605C">
      <w:pPr>
        <w:pStyle w:val="PUCL3"/>
        <w:numPr>
          <w:ilvl w:val="0"/>
          <w:numId w:val="0"/>
        </w:numPr>
        <w:tabs>
          <w:tab w:val="left" w:pos="720"/>
        </w:tabs>
        <w:ind w:left="1440" w:hanging="720"/>
        <w:rPr>
          <w:szCs w:val="24"/>
        </w:rPr>
      </w:pPr>
      <w:r w:rsidRPr="00F35441">
        <w:rPr>
          <w:szCs w:val="24"/>
        </w:rPr>
        <w:t>(d)</w:t>
      </w:r>
      <w:r w:rsidRPr="00F35441">
        <w:rPr>
          <w:szCs w:val="24"/>
        </w:rPr>
        <w:tab/>
      </w:r>
      <w:r w:rsidRPr="00F35441">
        <w:rPr>
          <w:szCs w:val="24"/>
          <w:u w:val="single"/>
        </w:rPr>
        <w:t>R</w:t>
      </w:r>
      <w:r w:rsidR="001E196B">
        <w:rPr>
          <w:szCs w:val="24"/>
          <w:u w:val="single"/>
        </w:rPr>
        <w:t>ide Through</w:t>
      </w:r>
      <w:r w:rsidRPr="00F35441">
        <w:rPr>
          <w:szCs w:val="24"/>
        </w:rPr>
        <w:t>.</w:t>
      </w:r>
    </w:p>
    <w:p w14:paraId="4582692F" w14:textId="603B5410" w:rsidR="001E196B" w:rsidRPr="00A43935" w:rsidRDefault="00A43935" w:rsidP="00A83491">
      <w:pPr>
        <w:pStyle w:val="BodyText"/>
        <w:ind w:left="1440"/>
      </w:pPr>
      <w:r w:rsidRPr="00E248F9">
        <w:rPr>
          <w:rFonts w:ascii="Courier New" w:hAnsi="Courier New" w:cs="Courier New"/>
        </w:rPr>
        <w:t xml:space="preserve">Ride-Through requires that the resource continues to inject current within the "No Trip" zone of the voltage and frequency ride-through requirements.  Unless approved during the Interconnection Requirements Study analysis, resources should not use "momentary cessation" within the ride-through regions for any of the ride-through requirements in this </w:t>
      </w:r>
      <w:r w:rsidRPr="00E248F9">
        <w:rPr>
          <w:rFonts w:ascii="Courier New" w:hAnsi="Courier New" w:cs="Courier New"/>
          <w:u w:val="single"/>
        </w:rPr>
        <w:t>Attachment B</w:t>
      </w:r>
      <w:r w:rsidRPr="00E248F9">
        <w:rPr>
          <w:rFonts w:ascii="Courier New" w:hAnsi="Courier New" w:cs="Courier New"/>
        </w:rPr>
        <w:t xml:space="preserve"> (Facility Owned by </w:t>
      </w:r>
      <w:r w:rsidR="00210CB4">
        <w:rPr>
          <w:rFonts w:ascii="Courier New" w:hAnsi="Courier New" w:cs="Courier New"/>
        </w:rPr>
        <w:t>Subscriber Organization</w:t>
      </w:r>
      <w:r w:rsidRPr="00E248F9">
        <w:rPr>
          <w:rFonts w:ascii="Courier New" w:hAnsi="Courier New" w:cs="Courier New"/>
        </w:rPr>
        <w:t>).</w:t>
      </w:r>
    </w:p>
    <w:p w14:paraId="0B374573" w14:textId="77777777" w:rsidR="0088605C" w:rsidRPr="00F35441" w:rsidRDefault="0088605C" w:rsidP="0088605C">
      <w:pPr>
        <w:pStyle w:val="PlainText"/>
        <w:rPr>
          <w:sz w:val="24"/>
          <w:szCs w:val="24"/>
        </w:rPr>
      </w:pPr>
    </w:p>
    <w:p w14:paraId="626FFE27" w14:textId="77777777" w:rsidR="0088605C" w:rsidRPr="00F35441" w:rsidRDefault="0088605C" w:rsidP="0088605C">
      <w:pPr>
        <w:pStyle w:val="PUCL3"/>
        <w:numPr>
          <w:ilvl w:val="0"/>
          <w:numId w:val="0"/>
        </w:numPr>
        <w:tabs>
          <w:tab w:val="left" w:pos="810"/>
        </w:tabs>
        <w:ind w:left="1440" w:hanging="720"/>
        <w:rPr>
          <w:b/>
          <w:szCs w:val="24"/>
        </w:rPr>
      </w:pPr>
      <w:r w:rsidRPr="00F35441">
        <w:rPr>
          <w:szCs w:val="24"/>
        </w:rPr>
        <w:t>(e)</w:t>
      </w:r>
      <w:r w:rsidRPr="00F35441">
        <w:rPr>
          <w:szCs w:val="24"/>
        </w:rPr>
        <w:tab/>
      </w:r>
      <w:r w:rsidRPr="00F35441">
        <w:rPr>
          <w:szCs w:val="24"/>
          <w:u w:val="single"/>
        </w:rPr>
        <w:t>Undervoltage Ride-Through</w:t>
      </w:r>
      <w:r w:rsidRPr="00F35441">
        <w:rPr>
          <w:szCs w:val="24"/>
        </w:rPr>
        <w:t>.</w:t>
      </w:r>
    </w:p>
    <w:p w14:paraId="7D7612E7" w14:textId="39974CB5" w:rsidR="0088605C" w:rsidRPr="003B30CD" w:rsidRDefault="0088605C" w:rsidP="0088605C">
      <w:pPr>
        <w:pStyle w:val="PlainText"/>
        <w:ind w:left="1440"/>
        <w:rPr>
          <w:sz w:val="24"/>
          <w:szCs w:val="24"/>
        </w:rPr>
      </w:pPr>
      <w:r w:rsidRPr="00F35441">
        <w:rPr>
          <w:sz w:val="24"/>
          <w:szCs w:val="24"/>
        </w:rPr>
        <w:t>The Facility, as a whole, will meet the following undervoltage ride-through requirements during low voltage affecting one or more of the three voltage phases ("V" is the voltage of any three vo</w:t>
      </w:r>
      <w:r w:rsidRPr="00D235D5">
        <w:rPr>
          <w:sz w:val="24"/>
          <w:szCs w:val="24"/>
        </w:rPr>
        <w:t xml:space="preserve">ltage phases at the Point of Interconnection).  </w:t>
      </w:r>
      <w:r w:rsidR="00A43935" w:rsidRPr="00A83491">
        <w:rPr>
          <w:sz w:val="24"/>
          <w:szCs w:val="24"/>
        </w:rPr>
        <w:t>For alarm conditions the Facility shall not disconnect from the Company System unless the Facility's equipment is at risk of damage.  This is necessary in order to coordinate with the existing Company System.</w:t>
      </w:r>
      <w:r w:rsidR="00A43935" w:rsidRPr="00E248F9">
        <w:t xml:space="preserve"> </w:t>
      </w:r>
      <w:r w:rsidR="00A43935">
        <w:rPr>
          <w:b/>
          <w:sz w:val="24"/>
          <w:szCs w:val="24"/>
        </w:rPr>
        <w:t xml:space="preserve"> </w:t>
      </w:r>
      <w:r w:rsidRPr="0051062C">
        <w:rPr>
          <w:b/>
          <w:sz w:val="24"/>
          <w:szCs w:val="24"/>
        </w:rPr>
        <w:t xml:space="preserve">[THESE VALUES MAY BE CHANGED BY COMPANY UPON COMPLETION OF THE IRS. </w:t>
      </w:r>
      <w:r w:rsidRPr="00C91906">
        <w:rPr>
          <w:b/>
          <w:sz w:val="24"/>
          <w:szCs w:val="24"/>
        </w:rPr>
        <w:t xml:space="preserve"> WITHOUT LIMITATION, FOR A DISTRIBUTION-CONNECTED FACILITY, UPON COMPLETION OF THE IRS THE COMPANY MAY SPECIFY REQUIREMENTS FOR A MANDATORY DISCONNECTION FROM THE COMPANY SYSTEM.]</w:t>
      </w:r>
      <w:r w:rsidRPr="003B30CD">
        <w:rPr>
          <w:sz w:val="24"/>
          <w:szCs w:val="24"/>
        </w:rPr>
        <w:t>:</w:t>
      </w:r>
    </w:p>
    <w:p w14:paraId="35C027F9" w14:textId="77777777" w:rsidR="0088605C" w:rsidRPr="00B959DE" w:rsidRDefault="0088605C" w:rsidP="0088605C">
      <w:pPr>
        <w:pStyle w:val="PlainText"/>
        <w:rPr>
          <w:sz w:val="24"/>
          <w:szCs w:val="24"/>
        </w:rPr>
      </w:pPr>
    </w:p>
    <w:p w14:paraId="27CA3F45" w14:textId="3A4587CE" w:rsidR="0088605C" w:rsidRPr="00447E4A" w:rsidRDefault="0088605C" w:rsidP="0088605C">
      <w:pPr>
        <w:tabs>
          <w:tab w:val="left" w:pos="5040"/>
        </w:tabs>
        <w:ind w:left="5040" w:hanging="3600"/>
        <w:rPr>
          <w:rFonts w:ascii="Courier New" w:hAnsi="Courier New" w:cs="Courier New"/>
          <w:szCs w:val="24"/>
        </w:rPr>
      </w:pPr>
      <w:r w:rsidRPr="006F17F2">
        <w:rPr>
          <w:rFonts w:ascii="Courier New" w:hAnsi="Courier New" w:cs="Courier New"/>
          <w:szCs w:val="24"/>
        </w:rPr>
        <w:lastRenderedPageBreak/>
        <w:t>0.8</w:t>
      </w:r>
      <w:r w:rsidR="00A43935">
        <w:rPr>
          <w:rFonts w:ascii="Courier New" w:hAnsi="Courier New" w:cs="Courier New"/>
          <w:szCs w:val="24"/>
        </w:rPr>
        <w:t>0</w:t>
      </w:r>
      <w:r w:rsidRPr="006F17F2">
        <w:rPr>
          <w:rFonts w:ascii="Courier New" w:hAnsi="Courier New" w:cs="Courier New"/>
          <w:szCs w:val="24"/>
        </w:rPr>
        <w:t xml:space="preserve"> pu </w:t>
      </w:r>
      <w:r w:rsidRPr="00447E4A">
        <w:rPr>
          <w:rFonts w:ascii="Courier New" w:hAnsi="Courier New" w:cs="Courier New"/>
          <w:szCs w:val="24"/>
        </w:rPr>
        <w:sym w:font="Symbol" w:char="F0A3"/>
      </w:r>
      <w:r w:rsidRPr="00447E4A">
        <w:rPr>
          <w:rFonts w:ascii="Courier New" w:hAnsi="Courier New" w:cs="Courier New"/>
          <w:szCs w:val="24"/>
        </w:rPr>
        <w:t xml:space="preserve"> V </w:t>
      </w:r>
      <w:r w:rsidRPr="00447E4A">
        <w:rPr>
          <w:rFonts w:ascii="Courier New" w:hAnsi="Courier New" w:cs="Courier New"/>
          <w:szCs w:val="24"/>
        </w:rPr>
        <w:sym w:font="Symbol" w:char="F0A3"/>
      </w:r>
      <w:r w:rsidRPr="00447E4A">
        <w:rPr>
          <w:rFonts w:ascii="Courier New" w:hAnsi="Courier New" w:cs="Courier New"/>
          <w:szCs w:val="24"/>
        </w:rPr>
        <w:t xml:space="preserve"> 1.00 pu</w:t>
      </w:r>
      <w:r w:rsidRPr="00447E4A">
        <w:rPr>
          <w:rFonts w:ascii="Courier New" w:hAnsi="Courier New" w:cs="Courier New"/>
          <w:szCs w:val="24"/>
        </w:rPr>
        <w:tab/>
        <w:t>The Facility remains connected to the Company System</w:t>
      </w:r>
      <w:r w:rsidR="00A43935">
        <w:rPr>
          <w:rFonts w:ascii="Courier New" w:hAnsi="Courier New" w:cs="Courier New"/>
          <w:szCs w:val="24"/>
        </w:rPr>
        <w:t xml:space="preserve"> and in continuous operation</w:t>
      </w:r>
      <w:r w:rsidRPr="00447E4A">
        <w:rPr>
          <w:rFonts w:ascii="Courier New" w:hAnsi="Courier New" w:cs="Courier New"/>
          <w:szCs w:val="24"/>
        </w:rPr>
        <w:t>.</w:t>
      </w:r>
    </w:p>
    <w:p w14:paraId="14E9FC4E" w14:textId="77777777" w:rsidR="0088605C" w:rsidRPr="00F35441" w:rsidRDefault="0088605C" w:rsidP="0088605C">
      <w:pPr>
        <w:ind w:left="1440"/>
        <w:rPr>
          <w:rFonts w:ascii="Courier New" w:hAnsi="Courier New" w:cs="Courier New"/>
          <w:szCs w:val="24"/>
        </w:rPr>
      </w:pPr>
    </w:p>
    <w:p w14:paraId="5717430A" w14:textId="633F2862" w:rsidR="0088605C" w:rsidRPr="00F35441" w:rsidRDefault="0088605C" w:rsidP="0088605C">
      <w:pPr>
        <w:ind w:left="5040" w:hanging="3600"/>
        <w:rPr>
          <w:rFonts w:ascii="Courier New" w:hAnsi="Courier New" w:cs="Courier New"/>
          <w:szCs w:val="24"/>
        </w:rPr>
      </w:pPr>
      <w:r w:rsidRPr="00D235D5">
        <w:rPr>
          <w:rFonts w:ascii="Courier New" w:hAnsi="Courier New" w:cs="Courier New"/>
          <w:szCs w:val="24"/>
        </w:rPr>
        <w:t xml:space="preserve">0.00 pu </w:t>
      </w:r>
      <w:r w:rsidRPr="00447E4A">
        <w:rPr>
          <w:rFonts w:ascii="Courier New" w:hAnsi="Courier New" w:cs="Courier New"/>
          <w:szCs w:val="24"/>
        </w:rPr>
        <w:sym w:font="Symbol" w:char="F0A3"/>
      </w:r>
      <w:r w:rsidRPr="00447E4A">
        <w:rPr>
          <w:rFonts w:ascii="Courier New" w:hAnsi="Courier New" w:cs="Courier New"/>
          <w:szCs w:val="24"/>
        </w:rPr>
        <w:t xml:space="preserve"> V &lt; 0.</w:t>
      </w:r>
      <w:r w:rsidR="00A43935">
        <w:rPr>
          <w:rFonts w:ascii="Courier New" w:hAnsi="Courier New" w:cs="Courier New"/>
          <w:szCs w:val="24"/>
        </w:rPr>
        <w:t>8</w:t>
      </w:r>
      <w:r w:rsidRPr="00447E4A">
        <w:rPr>
          <w:rFonts w:ascii="Courier New" w:hAnsi="Courier New" w:cs="Courier New"/>
          <w:szCs w:val="24"/>
        </w:rPr>
        <w:t>0 pu</w:t>
      </w:r>
      <w:r w:rsidRPr="00447E4A">
        <w:rPr>
          <w:rFonts w:ascii="Courier New" w:hAnsi="Courier New" w:cs="Courier New"/>
          <w:szCs w:val="24"/>
        </w:rPr>
        <w:tab/>
      </w:r>
      <w:r w:rsidR="00A43935" w:rsidRPr="00E248F9">
        <w:rPr>
          <w:rFonts w:ascii="Courier New" w:hAnsi="Courier New" w:cs="Courier New"/>
          <w:szCs w:val="24"/>
        </w:rPr>
        <w:t>The Facility remains connected to the Company System and in continuous operation for a minimum of 600 milliseconds per event (while "V" remains in this range).  The Facility may initiate an alarm if "V" remains in this range for more than 600 milliseconds; the duration of the event is measured from the point at which the voltage drops below 0.80 pu and ends when the voltage is at or above 0.80 pu.  The 600 milliseconds represents a delayed clearing time of 30 cycles plus breaker opening time.</w:t>
      </w:r>
    </w:p>
    <w:p w14:paraId="3273A9A8" w14:textId="77777777" w:rsidR="0088605C" w:rsidRPr="00D235D5" w:rsidRDefault="0088605C" w:rsidP="0088605C">
      <w:pPr>
        <w:pStyle w:val="PlainText"/>
        <w:ind w:left="1440"/>
        <w:rPr>
          <w:sz w:val="24"/>
          <w:szCs w:val="24"/>
        </w:rPr>
      </w:pPr>
    </w:p>
    <w:p w14:paraId="22471512" w14:textId="3BF5E014" w:rsidR="00A43935" w:rsidRPr="00A83491" w:rsidRDefault="00A43935" w:rsidP="0088605C">
      <w:pPr>
        <w:pStyle w:val="PlainText"/>
        <w:ind w:left="1440"/>
        <w:rPr>
          <w:sz w:val="24"/>
          <w:szCs w:val="24"/>
        </w:rPr>
      </w:pPr>
      <w:r w:rsidRPr="00A83491">
        <w:rPr>
          <w:sz w:val="24"/>
          <w:szCs w:val="24"/>
        </w:rPr>
        <w:t xml:space="preserve">Protective Undervoltage Relaying (27) shall be set to alarm only to meet the above ride-through requirements, and shall not initiate a disconnect from the Company System unless </w:t>
      </w:r>
      <w:r w:rsidR="00210CB4">
        <w:rPr>
          <w:sz w:val="24"/>
          <w:szCs w:val="24"/>
        </w:rPr>
        <w:t>Subscriber Organization</w:t>
      </w:r>
      <w:r w:rsidRPr="00A83491">
        <w:rPr>
          <w:sz w:val="24"/>
          <w:szCs w:val="24"/>
        </w:rPr>
        <w:t xml:space="preserve"> reasonably determines based upon Good Engineering and Operating Practices that the Facility's equipment is at risk of damage.  This is necessary in order to coordinate with the existing Company System.</w:t>
      </w:r>
    </w:p>
    <w:p w14:paraId="282ED350" w14:textId="77777777" w:rsidR="00A43935" w:rsidRDefault="00A43935" w:rsidP="0088605C">
      <w:pPr>
        <w:pStyle w:val="PlainText"/>
        <w:ind w:left="1440"/>
        <w:rPr>
          <w:sz w:val="24"/>
          <w:szCs w:val="24"/>
        </w:rPr>
      </w:pPr>
    </w:p>
    <w:p w14:paraId="1A404F66" w14:textId="06417DCB" w:rsidR="0088605C" w:rsidRPr="00A83491" w:rsidRDefault="00210CB4" w:rsidP="0088605C">
      <w:pPr>
        <w:pStyle w:val="PlainText"/>
        <w:ind w:left="1440"/>
        <w:rPr>
          <w:rFonts w:ascii="Times New Roman" w:hAnsi="Times New Roman" w:cs="Times New Roman"/>
          <w:sz w:val="24"/>
          <w:szCs w:val="24"/>
        </w:rPr>
      </w:pPr>
      <w:r>
        <w:rPr>
          <w:sz w:val="24"/>
          <w:szCs w:val="24"/>
        </w:rPr>
        <w:t>Subscriber Organization</w:t>
      </w:r>
      <w:r w:rsidR="00A43935" w:rsidRPr="00DC530C">
        <w:rPr>
          <w:sz w:val="24"/>
          <w:szCs w:val="24"/>
        </w:rPr>
        <w:t xml:space="preserve"> shall have sufficient capacity to fulfill the a</w:t>
      </w:r>
      <w:r w:rsidR="00A43935" w:rsidRPr="00070A27">
        <w:rPr>
          <w:sz w:val="24"/>
          <w:szCs w:val="24"/>
        </w:rPr>
        <w:t xml:space="preserve">bove mentioned requirements to ride-through </w:t>
      </w:r>
      <w:r w:rsidR="00A43935" w:rsidRPr="00A83491">
        <w:rPr>
          <w:sz w:val="24"/>
          <w:szCs w:val="24"/>
        </w:rPr>
        <w:t xml:space="preserve">subsequent events 300 cycles or more apart, between which </w:t>
      </w:r>
      <w:r w:rsidR="00A43935" w:rsidRPr="00DC530C">
        <w:rPr>
          <w:sz w:val="24"/>
          <w:szCs w:val="24"/>
        </w:rPr>
        <w:t>the</w:t>
      </w:r>
      <w:r w:rsidR="00A43935" w:rsidRPr="00A83491">
        <w:rPr>
          <w:sz w:val="24"/>
          <w:szCs w:val="24"/>
        </w:rPr>
        <w:t xml:space="preserve"> voltage at the POI recovers above 0.80 pu.</w:t>
      </w:r>
      <w:r w:rsidR="00A43935" w:rsidRPr="00DC530C">
        <w:rPr>
          <w:sz w:val="24"/>
          <w:szCs w:val="24"/>
        </w:rPr>
        <w:t xml:space="preserve"> </w:t>
      </w:r>
      <w:r w:rsidR="00A43935" w:rsidRPr="00070A27">
        <w:rPr>
          <w:b/>
          <w:sz w:val="24"/>
          <w:szCs w:val="24"/>
        </w:rPr>
        <w:t xml:space="preserve">[THE ACTUAL </w:t>
      </w:r>
      <w:r w:rsidR="00A43935" w:rsidRPr="00A83491">
        <w:rPr>
          <w:b/>
          <w:sz w:val="24"/>
          <w:szCs w:val="24"/>
        </w:rPr>
        <w:t>RIDE-THROUGH</w:t>
      </w:r>
      <w:r w:rsidR="00A43935" w:rsidRPr="00DC530C">
        <w:rPr>
          <w:b/>
          <w:sz w:val="24"/>
          <w:szCs w:val="24"/>
        </w:rPr>
        <w:t xml:space="preserve"> TIMES WILL BE DETERMINED BY COM</w:t>
      </w:r>
      <w:r w:rsidR="00A43935" w:rsidRPr="00070A27">
        <w:rPr>
          <w:b/>
          <w:sz w:val="24"/>
          <w:szCs w:val="24"/>
        </w:rPr>
        <w:t>PANY IN CONNECTION WITH THE IRS</w:t>
      </w:r>
      <w:r w:rsidR="00A43935" w:rsidRPr="00A83491">
        <w:rPr>
          <w:b/>
          <w:sz w:val="24"/>
          <w:szCs w:val="24"/>
        </w:rPr>
        <w:t>]</w:t>
      </w:r>
    </w:p>
    <w:p w14:paraId="72FE4601" w14:textId="77777777" w:rsidR="0088605C" w:rsidRPr="004B302D" w:rsidRDefault="0088605C" w:rsidP="0088605C">
      <w:pPr>
        <w:tabs>
          <w:tab w:val="left" w:pos="1800"/>
        </w:tabs>
        <w:ind w:left="1800"/>
        <w:rPr>
          <w:rFonts w:ascii="Courier New" w:hAnsi="Courier New" w:cs="Courier New"/>
          <w:szCs w:val="24"/>
        </w:rPr>
      </w:pPr>
    </w:p>
    <w:p w14:paraId="1FD0867B" w14:textId="77777777" w:rsidR="0088605C" w:rsidRPr="004B302D" w:rsidRDefault="0088605C" w:rsidP="0088605C">
      <w:pPr>
        <w:pStyle w:val="PUCL3"/>
        <w:numPr>
          <w:ilvl w:val="0"/>
          <w:numId w:val="0"/>
        </w:numPr>
        <w:tabs>
          <w:tab w:val="left" w:pos="810"/>
        </w:tabs>
        <w:ind w:left="1440" w:hanging="720"/>
        <w:rPr>
          <w:szCs w:val="24"/>
        </w:rPr>
      </w:pPr>
      <w:r w:rsidRPr="004B302D">
        <w:rPr>
          <w:szCs w:val="24"/>
        </w:rPr>
        <w:t>(f)</w:t>
      </w:r>
      <w:r w:rsidRPr="004B302D">
        <w:rPr>
          <w:szCs w:val="24"/>
        </w:rPr>
        <w:tab/>
      </w:r>
      <w:r w:rsidRPr="004B302D">
        <w:rPr>
          <w:szCs w:val="24"/>
          <w:u w:val="single"/>
        </w:rPr>
        <w:t>Over Voltage Ride-Through</w:t>
      </w:r>
      <w:r w:rsidRPr="004B302D">
        <w:rPr>
          <w:szCs w:val="24"/>
        </w:rPr>
        <w:t>.</w:t>
      </w:r>
    </w:p>
    <w:p w14:paraId="1DC3E8BD" w14:textId="12F92430" w:rsidR="0088605C" w:rsidRPr="004B302D" w:rsidRDefault="0088605C" w:rsidP="0088605C">
      <w:pPr>
        <w:pStyle w:val="PlainText"/>
        <w:ind w:left="1440"/>
        <w:rPr>
          <w:sz w:val="24"/>
          <w:szCs w:val="24"/>
        </w:rPr>
      </w:pPr>
      <w:r w:rsidRPr="004B302D">
        <w:rPr>
          <w:sz w:val="24"/>
          <w:szCs w:val="24"/>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w:t>
      </w:r>
      <w:r w:rsidRPr="004B302D">
        <w:rPr>
          <w:sz w:val="24"/>
          <w:szCs w:val="24"/>
        </w:rPr>
        <w:lastRenderedPageBreak/>
        <w:t xml:space="preserve">Interconnection).  </w:t>
      </w:r>
      <w:r w:rsidR="00045175" w:rsidRPr="00A83491">
        <w:rPr>
          <w:sz w:val="24"/>
          <w:szCs w:val="24"/>
        </w:rPr>
        <w:t>For alarm conditions the Facility should not disconnect from the Company System unless the Facility's equipment is at risk of damage.  This is necessary in order to coordinate with the existing Company System.</w:t>
      </w:r>
      <w:r w:rsidR="00045175" w:rsidRPr="00DC530C">
        <w:rPr>
          <w:sz w:val="24"/>
        </w:rPr>
        <w:t xml:space="preserve"> </w:t>
      </w:r>
      <w:r w:rsidR="00045175">
        <w:rPr>
          <w:sz w:val="24"/>
        </w:rPr>
        <w:t xml:space="preserve"> </w:t>
      </w:r>
      <w:r w:rsidRPr="004B302D">
        <w:rPr>
          <w:b/>
          <w:sz w:val="24"/>
          <w:szCs w:val="24"/>
        </w:rPr>
        <w:t>[THESE VALUES MAY BE CHANGED BY THE COMPANY UPON COMPLETION OF THE IRS.  WITHOUT LIMITATION, FOR A DISTRIBUTION-CONNECTED FACILITY, UPON COMPLETION OF THE IRS THE COMPANY MAY SPECIFY REQUIREMENTS FOR A MANDATORY DISCONNECTION FROM THE COMPANY SYSTEM AT V &gt; 1.2 pu.  RIDE-THROUGH REQUIREMENTS FOR OTHER SYSTEMS WILL BE DETERMINED IN THE IRS.]</w:t>
      </w:r>
      <w:r w:rsidRPr="004B302D">
        <w:rPr>
          <w:sz w:val="24"/>
          <w:szCs w:val="24"/>
        </w:rPr>
        <w:t>:</w:t>
      </w:r>
    </w:p>
    <w:p w14:paraId="7FC45C25" w14:textId="77777777" w:rsidR="0088605C" w:rsidRPr="004B302D" w:rsidRDefault="0088605C" w:rsidP="0088605C">
      <w:pPr>
        <w:pStyle w:val="PlainText"/>
        <w:tabs>
          <w:tab w:val="left" w:pos="1440"/>
        </w:tabs>
        <w:ind w:left="720"/>
        <w:rPr>
          <w:sz w:val="24"/>
          <w:szCs w:val="24"/>
        </w:rPr>
      </w:pPr>
    </w:p>
    <w:p w14:paraId="2B0FEE34" w14:textId="77777777" w:rsidR="0088605C" w:rsidRPr="00447E4A" w:rsidRDefault="0088605C" w:rsidP="0088605C">
      <w:pPr>
        <w:ind w:left="5040" w:hanging="3600"/>
        <w:rPr>
          <w:rFonts w:ascii="Courier New" w:hAnsi="Courier New" w:cs="Courier New"/>
          <w:szCs w:val="24"/>
        </w:rPr>
      </w:pPr>
      <w:r w:rsidRPr="004B302D">
        <w:rPr>
          <w:rFonts w:ascii="Courier New" w:hAnsi="Courier New" w:cs="Courier New"/>
          <w:szCs w:val="24"/>
        </w:rPr>
        <w:t xml:space="preserve">1.00 pu &lt; V </w:t>
      </w:r>
      <w:r w:rsidRPr="00447E4A">
        <w:rPr>
          <w:rFonts w:ascii="Courier New" w:hAnsi="Courier New" w:cs="Courier New"/>
          <w:szCs w:val="24"/>
        </w:rPr>
        <w:sym w:font="Symbol" w:char="F0A3"/>
      </w:r>
      <w:r w:rsidRPr="00447E4A">
        <w:rPr>
          <w:rFonts w:ascii="Courier New" w:hAnsi="Courier New" w:cs="Courier New"/>
          <w:szCs w:val="24"/>
        </w:rPr>
        <w:t xml:space="preserve"> 1.10 pu</w:t>
      </w:r>
      <w:r w:rsidRPr="00447E4A">
        <w:rPr>
          <w:rFonts w:ascii="Courier New" w:hAnsi="Courier New" w:cs="Courier New"/>
          <w:szCs w:val="24"/>
        </w:rPr>
        <w:tab/>
        <w:t>The Facility remains connected to the Company System.</w:t>
      </w:r>
    </w:p>
    <w:p w14:paraId="1D3216FC" w14:textId="77777777" w:rsidR="0088605C" w:rsidRPr="00F35441" w:rsidRDefault="0088605C" w:rsidP="0088605C">
      <w:pPr>
        <w:ind w:left="1440"/>
        <w:rPr>
          <w:rFonts w:ascii="Courier New" w:hAnsi="Courier New" w:cs="Courier New"/>
          <w:szCs w:val="24"/>
        </w:rPr>
      </w:pPr>
    </w:p>
    <w:p w14:paraId="25A89013" w14:textId="1B7EE4AB" w:rsidR="0088605C" w:rsidRPr="00F35441" w:rsidRDefault="0088605C" w:rsidP="0088605C">
      <w:pPr>
        <w:ind w:left="5040" w:hanging="3600"/>
        <w:rPr>
          <w:rFonts w:ascii="Courier New" w:hAnsi="Courier New" w:cs="Courier New"/>
          <w:szCs w:val="24"/>
        </w:rPr>
      </w:pPr>
      <w:r w:rsidRPr="00D235D5">
        <w:rPr>
          <w:rFonts w:ascii="Courier New" w:hAnsi="Courier New" w:cs="Courier New"/>
          <w:szCs w:val="24"/>
        </w:rPr>
        <w:t xml:space="preserve">1.10 pu &lt; V </w:t>
      </w:r>
      <w:r w:rsidRPr="00447E4A">
        <w:rPr>
          <w:rFonts w:ascii="Courier New" w:hAnsi="Courier New" w:cs="Courier New"/>
          <w:szCs w:val="24"/>
        </w:rPr>
        <w:sym w:font="Symbol" w:char="F0A3"/>
      </w:r>
      <w:r w:rsidRPr="00447E4A">
        <w:rPr>
          <w:rFonts w:ascii="Courier New" w:hAnsi="Courier New" w:cs="Courier New"/>
          <w:szCs w:val="24"/>
        </w:rPr>
        <w:t xml:space="preserve"> 1.</w:t>
      </w:r>
      <w:r w:rsidR="004924DF">
        <w:rPr>
          <w:rFonts w:ascii="Courier New" w:hAnsi="Courier New" w:cs="Courier New"/>
          <w:szCs w:val="24"/>
        </w:rPr>
        <w:t>15</w:t>
      </w:r>
      <w:r w:rsidRPr="00447E4A">
        <w:rPr>
          <w:rFonts w:ascii="Courier New" w:hAnsi="Courier New" w:cs="Courier New"/>
          <w:szCs w:val="24"/>
        </w:rPr>
        <w:t xml:space="preserve"> pu </w:t>
      </w:r>
      <w:r w:rsidRPr="00447E4A">
        <w:rPr>
          <w:rFonts w:ascii="Courier New" w:hAnsi="Courier New" w:cs="Courier New"/>
          <w:szCs w:val="24"/>
        </w:rPr>
        <w:tab/>
      </w:r>
      <w:r w:rsidR="004924DF" w:rsidRPr="00E248F9">
        <w:rPr>
          <w:rFonts w:ascii="Courier New" w:hAnsi="Courier New" w:cs="Courier New"/>
          <w:szCs w:val="24"/>
        </w:rPr>
        <w:t>The Facility remains connected to the Company System and in continuous operation no less than 30 seconds; the duration of the event is measured from the point at which the voltage increases at or above 1.1 pu and ends when voltage is at or below 1.1 pu.</w:t>
      </w:r>
    </w:p>
    <w:p w14:paraId="4EABEA2A" w14:textId="77777777" w:rsidR="0088605C" w:rsidRPr="00D235D5" w:rsidRDefault="0088605C" w:rsidP="0088605C">
      <w:pPr>
        <w:ind w:left="1440"/>
        <w:rPr>
          <w:rFonts w:ascii="Courier New" w:hAnsi="Courier New" w:cs="Courier New"/>
          <w:szCs w:val="24"/>
        </w:rPr>
      </w:pPr>
    </w:p>
    <w:p w14:paraId="34432F1D" w14:textId="076DBACF" w:rsidR="0088605C" w:rsidRDefault="0088605C" w:rsidP="0088605C">
      <w:pPr>
        <w:tabs>
          <w:tab w:val="left" w:pos="5040"/>
        </w:tabs>
        <w:ind w:left="5040" w:hanging="3600"/>
        <w:rPr>
          <w:rFonts w:ascii="Courier New" w:hAnsi="Courier New" w:cs="Courier New"/>
          <w:szCs w:val="24"/>
        </w:rPr>
      </w:pPr>
      <w:r w:rsidRPr="0051062C">
        <w:rPr>
          <w:rFonts w:ascii="Courier New" w:hAnsi="Courier New" w:cs="Courier New"/>
          <w:szCs w:val="24"/>
        </w:rPr>
        <w:t>V &gt; 1.</w:t>
      </w:r>
      <w:r w:rsidR="00853D66">
        <w:rPr>
          <w:rFonts w:ascii="Courier New" w:hAnsi="Courier New" w:cs="Courier New"/>
          <w:szCs w:val="24"/>
        </w:rPr>
        <w:t>15</w:t>
      </w:r>
      <w:r w:rsidRPr="0051062C">
        <w:rPr>
          <w:rFonts w:ascii="Courier New" w:hAnsi="Courier New" w:cs="Courier New"/>
          <w:szCs w:val="24"/>
        </w:rPr>
        <w:t xml:space="preserve"> pu</w:t>
      </w:r>
      <w:r w:rsidRPr="0051062C">
        <w:rPr>
          <w:rFonts w:ascii="Courier New" w:hAnsi="Courier New" w:cs="Courier New"/>
          <w:szCs w:val="24"/>
        </w:rPr>
        <w:tab/>
      </w:r>
      <w:r w:rsidR="00853D66" w:rsidRPr="00E248F9">
        <w:rPr>
          <w:rFonts w:ascii="Courier New" w:hAnsi="Courier New" w:cs="Courier New"/>
          <w:szCs w:val="24"/>
        </w:rPr>
        <w:t>The Facility remains connected to the Company System and in continuous operation for as long as possible as allowed by the equipment operational limitations.</w:t>
      </w:r>
      <w:r w:rsidRPr="00C91906">
        <w:rPr>
          <w:rFonts w:ascii="Courier New" w:hAnsi="Courier New" w:cs="Courier New"/>
          <w:szCs w:val="24"/>
        </w:rPr>
        <w:t xml:space="preserve"> </w:t>
      </w:r>
    </w:p>
    <w:p w14:paraId="63103010" w14:textId="7F10BFE8" w:rsidR="00853D66" w:rsidRDefault="00853D66" w:rsidP="0088605C">
      <w:pPr>
        <w:tabs>
          <w:tab w:val="left" w:pos="5040"/>
        </w:tabs>
        <w:ind w:left="5040" w:hanging="3600"/>
        <w:rPr>
          <w:rFonts w:ascii="Courier New" w:hAnsi="Courier New" w:cs="Courier New"/>
          <w:szCs w:val="24"/>
        </w:rPr>
      </w:pPr>
    </w:p>
    <w:p w14:paraId="409F2F47" w14:textId="64E89191" w:rsidR="00853D66" w:rsidRPr="00C91906" w:rsidRDefault="00853D66" w:rsidP="00A83491">
      <w:pPr>
        <w:ind w:left="1440"/>
        <w:rPr>
          <w:rFonts w:ascii="Courier New" w:hAnsi="Courier New" w:cs="Courier New"/>
          <w:szCs w:val="24"/>
        </w:rPr>
      </w:pPr>
      <w:r w:rsidRPr="00853D66">
        <w:rPr>
          <w:rFonts w:ascii="Courier New" w:hAnsi="Courier New" w:cs="Courier New"/>
          <w:szCs w:val="24"/>
        </w:rPr>
        <w:t xml:space="preserve">Protective Overvoltage Relaying (59) shall be set to alarm only to meet the above ride-through requirements, and shall not initiate a disconnect from the Company System unless </w:t>
      </w:r>
      <w:r w:rsidR="00210CB4">
        <w:rPr>
          <w:rFonts w:ascii="Courier New" w:hAnsi="Courier New" w:cs="Courier New"/>
          <w:szCs w:val="24"/>
        </w:rPr>
        <w:t>Subscriber Organization</w:t>
      </w:r>
      <w:r w:rsidRPr="00853D66">
        <w:rPr>
          <w:rFonts w:ascii="Courier New" w:hAnsi="Courier New" w:cs="Courier New"/>
          <w:szCs w:val="24"/>
        </w:rPr>
        <w:t xml:space="preserve"> reasonably determines based upon Good Engineering and Operating Practices that the Facility's equipment is at risk of damage.  This is necessary in order to coordinate with the existing Company System.</w:t>
      </w:r>
    </w:p>
    <w:p w14:paraId="10734DEB" w14:textId="77777777" w:rsidR="0088605C" w:rsidRPr="003B30CD" w:rsidRDefault="0088605C" w:rsidP="0088605C">
      <w:pPr>
        <w:pStyle w:val="PlainText"/>
        <w:ind w:left="1440"/>
        <w:rPr>
          <w:sz w:val="24"/>
          <w:szCs w:val="24"/>
        </w:rPr>
      </w:pPr>
    </w:p>
    <w:p w14:paraId="3280F6CE" w14:textId="17A44B6E" w:rsidR="0088605C" w:rsidRDefault="0088605C" w:rsidP="0088605C">
      <w:pPr>
        <w:pStyle w:val="PUCL3"/>
        <w:numPr>
          <w:ilvl w:val="0"/>
          <w:numId w:val="0"/>
        </w:numPr>
        <w:tabs>
          <w:tab w:val="left" w:pos="720"/>
          <w:tab w:val="left" w:pos="1440"/>
        </w:tabs>
        <w:ind w:left="1440" w:hanging="720"/>
        <w:rPr>
          <w:szCs w:val="24"/>
        </w:rPr>
      </w:pPr>
      <w:r w:rsidRPr="00B959DE">
        <w:rPr>
          <w:szCs w:val="24"/>
        </w:rPr>
        <w:t>(g)</w:t>
      </w:r>
      <w:r w:rsidRPr="00B959DE">
        <w:rPr>
          <w:szCs w:val="24"/>
        </w:rPr>
        <w:tab/>
      </w:r>
      <w:r w:rsidR="00853D66" w:rsidRPr="00A83491">
        <w:rPr>
          <w:szCs w:val="24"/>
        </w:rPr>
        <w:t>Transient Stability Ride-Through</w:t>
      </w:r>
      <w:r w:rsidRPr="004B302D">
        <w:rPr>
          <w:szCs w:val="24"/>
        </w:rPr>
        <w:t>.</w:t>
      </w:r>
    </w:p>
    <w:p w14:paraId="7B25D7E9" w14:textId="375A7907" w:rsidR="00853D66" w:rsidRPr="00A83491" w:rsidRDefault="00853D66" w:rsidP="00A83491">
      <w:pPr>
        <w:pStyle w:val="BodyText"/>
        <w:spacing w:after="240"/>
        <w:ind w:left="1440"/>
      </w:pPr>
      <w:r w:rsidRPr="00E248F9">
        <w:rPr>
          <w:rFonts w:ascii="Courier New" w:hAnsi="Courier New" w:cs="Courier New"/>
        </w:rPr>
        <w:t xml:space="preserve">The Facility shall be designed such that the transient stability of Company System is maintained for normally cleared and secondarily cleared faults.  The Facility will be required to remain connected through anticipated </w:t>
      </w:r>
      <w:r w:rsidRPr="00E248F9">
        <w:rPr>
          <w:rFonts w:ascii="Courier New" w:hAnsi="Courier New" w:cs="Courier New"/>
        </w:rPr>
        <w:lastRenderedPageBreak/>
        <w:t xml:space="preserve">rates of change of frequency </w:t>
      </w:r>
      <w:r w:rsidRPr="00E248F9">
        <w:rPr>
          <w:rFonts w:ascii="Courier New" w:hAnsi="Courier New" w:cs="Courier New"/>
          <w:b/>
        </w:rPr>
        <w:t>[TO BE PROVIDED UPON COMPLETION OF IRS]</w:t>
      </w:r>
    </w:p>
    <w:p w14:paraId="18890CCA" w14:textId="198146C3" w:rsidR="0088605C" w:rsidRPr="004B302D" w:rsidRDefault="0088605C" w:rsidP="0088605C">
      <w:pPr>
        <w:pStyle w:val="PUCL3"/>
        <w:numPr>
          <w:ilvl w:val="0"/>
          <w:numId w:val="0"/>
        </w:numPr>
        <w:tabs>
          <w:tab w:val="left" w:pos="720"/>
        </w:tabs>
        <w:ind w:firstLine="720"/>
        <w:rPr>
          <w:szCs w:val="24"/>
        </w:rPr>
      </w:pPr>
      <w:r w:rsidRPr="004B302D">
        <w:rPr>
          <w:szCs w:val="24"/>
        </w:rPr>
        <w:t>(h)</w:t>
      </w:r>
      <w:r w:rsidRPr="004B302D">
        <w:rPr>
          <w:szCs w:val="24"/>
        </w:rPr>
        <w:tab/>
      </w:r>
      <w:r w:rsidR="00922A87" w:rsidRPr="00DC530C">
        <w:rPr>
          <w:szCs w:val="24"/>
        </w:rPr>
        <w:t>[RESERVED]</w:t>
      </w:r>
    </w:p>
    <w:p w14:paraId="3EF97A24" w14:textId="77777777" w:rsidR="0088605C" w:rsidRPr="004B302D" w:rsidRDefault="0088605C" w:rsidP="00A83491">
      <w:pPr>
        <w:pStyle w:val="PlainText"/>
        <w:ind w:left="1440"/>
        <w:rPr>
          <w:sz w:val="24"/>
          <w:szCs w:val="24"/>
        </w:rPr>
      </w:pPr>
    </w:p>
    <w:p w14:paraId="03CF7A38" w14:textId="41FB2A97" w:rsidR="0088605C" w:rsidRPr="004B302D" w:rsidRDefault="0088605C" w:rsidP="0088605C">
      <w:pPr>
        <w:pStyle w:val="PUCL3"/>
        <w:numPr>
          <w:ilvl w:val="0"/>
          <w:numId w:val="0"/>
        </w:numPr>
        <w:tabs>
          <w:tab w:val="left" w:pos="1440"/>
        </w:tabs>
        <w:ind w:left="1440" w:hanging="720"/>
        <w:rPr>
          <w:szCs w:val="24"/>
        </w:rPr>
      </w:pPr>
      <w:r w:rsidRPr="004B302D">
        <w:rPr>
          <w:szCs w:val="24"/>
        </w:rPr>
        <w:t>(i)</w:t>
      </w:r>
      <w:r w:rsidRPr="004B302D">
        <w:rPr>
          <w:szCs w:val="24"/>
        </w:rPr>
        <w:tab/>
      </w:r>
      <w:r w:rsidRPr="004B302D">
        <w:rPr>
          <w:szCs w:val="24"/>
          <w:u w:val="single"/>
        </w:rPr>
        <w:t xml:space="preserve">Underfrequency </w:t>
      </w:r>
      <w:r w:rsidR="00853D66">
        <w:rPr>
          <w:szCs w:val="24"/>
          <w:u w:val="single"/>
        </w:rPr>
        <w:t>R</w:t>
      </w:r>
      <w:r w:rsidRPr="004B302D">
        <w:rPr>
          <w:szCs w:val="24"/>
          <w:u w:val="single"/>
        </w:rPr>
        <w:t>ide-</w:t>
      </w:r>
      <w:r w:rsidR="00853D66">
        <w:rPr>
          <w:szCs w:val="24"/>
          <w:u w:val="single"/>
        </w:rPr>
        <w:t>T</w:t>
      </w:r>
      <w:r w:rsidRPr="004B302D">
        <w:rPr>
          <w:szCs w:val="24"/>
          <w:u w:val="single"/>
        </w:rPr>
        <w:t>hrough</w:t>
      </w:r>
      <w:r w:rsidRPr="004B302D">
        <w:rPr>
          <w:szCs w:val="24"/>
        </w:rPr>
        <w:t>.</w:t>
      </w:r>
    </w:p>
    <w:p w14:paraId="4990603A" w14:textId="3ABE7808" w:rsidR="0088605C" w:rsidRPr="004B302D" w:rsidRDefault="00853D66" w:rsidP="0088605C">
      <w:pPr>
        <w:pStyle w:val="PlainText"/>
        <w:ind w:left="1440"/>
        <w:rPr>
          <w:sz w:val="24"/>
          <w:szCs w:val="24"/>
        </w:rPr>
      </w:pPr>
      <w:r w:rsidRPr="00070A27">
        <w:rPr>
          <w:sz w:val="24"/>
          <w:szCs w:val="24"/>
        </w:rPr>
        <w:t>The Facility shall meet the following underfrequency ride-through requirements during an underfrequency disturbance</w:t>
      </w:r>
      <w:r w:rsidRPr="00A83491">
        <w:rPr>
          <w:sz w:val="24"/>
          <w:szCs w:val="24"/>
        </w:rPr>
        <w:t xml:space="preserve">, and export of power shall continue with output adjusted as appropriate for Facility droop response consistent with </w:t>
      </w:r>
      <w:r w:rsidRPr="00A83491">
        <w:rPr>
          <w:sz w:val="24"/>
          <w:szCs w:val="24"/>
          <w:u w:val="single"/>
        </w:rPr>
        <w:t>Section 1(g)(xi)</w:t>
      </w:r>
      <w:r w:rsidRPr="00A83491">
        <w:rPr>
          <w:sz w:val="24"/>
          <w:szCs w:val="24"/>
        </w:rPr>
        <w:t xml:space="preserve"> (Active Power – Frequency Response (DROOP)), </w:t>
      </w:r>
      <w:r w:rsidRPr="00A83491">
        <w:rPr>
          <w:sz w:val="24"/>
          <w:szCs w:val="24"/>
          <w:u w:val="single"/>
        </w:rPr>
        <w:t>Section 1(g)(xii)</w:t>
      </w:r>
      <w:r w:rsidRPr="00A83491">
        <w:rPr>
          <w:sz w:val="24"/>
          <w:szCs w:val="24"/>
        </w:rPr>
        <w:t xml:space="preserve"> (Dynamic Active Power – Frequency Performance), and </w:t>
      </w:r>
      <w:r w:rsidRPr="00A83491">
        <w:rPr>
          <w:b/>
          <w:sz w:val="24"/>
          <w:szCs w:val="24"/>
        </w:rPr>
        <w:t xml:space="preserve">[FOR FACILITIES WITH STORAGE] </w:t>
      </w:r>
      <w:r w:rsidRPr="00A83491">
        <w:rPr>
          <w:sz w:val="24"/>
          <w:szCs w:val="24"/>
          <w:u w:val="single"/>
        </w:rPr>
        <w:t>Section 1(g)(xiii)</w:t>
      </w:r>
      <w:r w:rsidRPr="00A83491">
        <w:rPr>
          <w:sz w:val="24"/>
          <w:szCs w:val="24"/>
        </w:rPr>
        <w:t xml:space="preserve"> (Alternate Active Power / Frequency Response Modes) of this </w:t>
      </w:r>
      <w:r w:rsidRPr="00A83491">
        <w:rPr>
          <w:sz w:val="24"/>
          <w:szCs w:val="24"/>
          <w:u w:val="single"/>
        </w:rPr>
        <w:t>Attachment B</w:t>
      </w:r>
      <w:r w:rsidRPr="00A83491">
        <w:rPr>
          <w:sz w:val="24"/>
          <w:szCs w:val="24"/>
        </w:rPr>
        <w:t xml:space="preserve"> (Facility Owned by </w:t>
      </w:r>
      <w:r w:rsidR="00210CB4">
        <w:rPr>
          <w:sz w:val="24"/>
          <w:szCs w:val="24"/>
        </w:rPr>
        <w:t>Subscriber Organization</w:t>
      </w:r>
      <w:r w:rsidRPr="00A83491">
        <w:rPr>
          <w:sz w:val="24"/>
          <w:szCs w:val="24"/>
        </w:rPr>
        <w:t>)</w:t>
      </w:r>
      <w:r w:rsidRPr="00DC530C">
        <w:rPr>
          <w:sz w:val="24"/>
        </w:rPr>
        <w:t xml:space="preserve"> ("f" is the Company System frequency at the Point of Interconnection)</w:t>
      </w:r>
      <w:r w:rsidR="0088605C" w:rsidRPr="004B302D">
        <w:rPr>
          <w:sz w:val="24"/>
          <w:szCs w:val="24"/>
        </w:rPr>
        <w:t>:</w:t>
      </w:r>
    </w:p>
    <w:p w14:paraId="42C87F84" w14:textId="77777777" w:rsidR="0088605C" w:rsidRPr="004B302D" w:rsidRDefault="0088605C" w:rsidP="0088605C">
      <w:pPr>
        <w:pStyle w:val="PlainText"/>
        <w:ind w:left="1440"/>
        <w:rPr>
          <w:sz w:val="24"/>
          <w:szCs w:val="24"/>
        </w:rPr>
      </w:pPr>
    </w:p>
    <w:p w14:paraId="20D0BAC1" w14:textId="58DA3DB6" w:rsidR="0088605C" w:rsidRPr="00447E4A" w:rsidRDefault="0088605C" w:rsidP="0088605C">
      <w:pPr>
        <w:tabs>
          <w:tab w:val="left" w:pos="5040"/>
        </w:tabs>
        <w:ind w:left="5040" w:hanging="3600"/>
        <w:rPr>
          <w:rFonts w:ascii="Courier New" w:hAnsi="Courier New" w:cs="Courier New"/>
          <w:szCs w:val="24"/>
        </w:rPr>
      </w:pPr>
      <w:r w:rsidRPr="004B302D">
        <w:rPr>
          <w:rFonts w:ascii="Courier New" w:hAnsi="Courier New" w:cs="Courier New"/>
          <w:spacing w:val="-20"/>
          <w:szCs w:val="24"/>
        </w:rPr>
        <w:t xml:space="preserve">57.0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60.0 Hz</w:t>
      </w:r>
      <w:r w:rsidRPr="00447E4A">
        <w:rPr>
          <w:rFonts w:ascii="Courier New" w:hAnsi="Courier New" w:cs="Courier New"/>
          <w:szCs w:val="24"/>
        </w:rPr>
        <w:tab/>
        <w:t>The Facility remains connected to the Company System</w:t>
      </w:r>
      <w:r w:rsidR="00853D66">
        <w:rPr>
          <w:rFonts w:ascii="Courier New" w:hAnsi="Courier New" w:cs="Courier New"/>
          <w:szCs w:val="24"/>
        </w:rPr>
        <w:t xml:space="preserve"> and in continuous operation</w:t>
      </w:r>
      <w:r w:rsidRPr="00447E4A">
        <w:rPr>
          <w:rFonts w:ascii="Courier New" w:hAnsi="Courier New" w:cs="Courier New"/>
          <w:szCs w:val="24"/>
        </w:rPr>
        <w:t>.</w:t>
      </w:r>
    </w:p>
    <w:p w14:paraId="029942C0" w14:textId="77777777" w:rsidR="0088605C" w:rsidRPr="00F35441" w:rsidRDefault="0088605C" w:rsidP="0088605C">
      <w:pPr>
        <w:rPr>
          <w:rFonts w:ascii="Courier New" w:hAnsi="Courier New" w:cs="Courier New"/>
          <w:szCs w:val="24"/>
        </w:rPr>
      </w:pPr>
    </w:p>
    <w:p w14:paraId="4CA281E9" w14:textId="0BA22B85" w:rsidR="0088605C" w:rsidRPr="00D235D5" w:rsidRDefault="0088605C" w:rsidP="0088605C">
      <w:pPr>
        <w:tabs>
          <w:tab w:val="left" w:pos="5040"/>
        </w:tabs>
        <w:ind w:left="5040" w:hanging="3600"/>
        <w:rPr>
          <w:rFonts w:ascii="Courier New" w:hAnsi="Courier New" w:cs="Courier New"/>
          <w:szCs w:val="24"/>
        </w:rPr>
      </w:pPr>
      <w:r w:rsidRPr="00F35441">
        <w:rPr>
          <w:rFonts w:ascii="Courier New" w:hAnsi="Courier New" w:cs="Courier New"/>
          <w:spacing w:val="-20"/>
          <w:szCs w:val="24"/>
        </w:rPr>
        <w:t xml:space="preserve">56.0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00853D66" w:rsidRPr="00E248F9">
        <w:rPr>
          <w:rFonts w:ascii="Courier New" w:hAnsi="Courier New" w:cs="Courier New"/>
          <w:szCs w:val="24"/>
        </w:rPr>
        <w:t>&lt;</w:t>
      </w:r>
      <w:r w:rsidRPr="00447E4A">
        <w:rPr>
          <w:rFonts w:ascii="Courier New" w:hAnsi="Courier New" w:cs="Courier New"/>
          <w:spacing w:val="-20"/>
          <w:szCs w:val="24"/>
        </w:rPr>
        <w:t xml:space="preserve"> 57.0 Hz</w:t>
      </w:r>
      <w:r w:rsidRPr="00447E4A">
        <w:rPr>
          <w:rFonts w:ascii="Courier New" w:hAnsi="Courier New" w:cs="Courier New"/>
          <w:szCs w:val="24"/>
        </w:rPr>
        <w:tab/>
      </w:r>
      <w:r w:rsidR="00853D66" w:rsidRPr="00E248F9">
        <w:rPr>
          <w:rFonts w:ascii="Courier New" w:hAnsi="Courier New" w:cs="Courier New"/>
          <w:szCs w:val="24"/>
        </w:rPr>
        <w:t>The Facility remains connected to the Company System and in continuous operation for at least six (6) seconds per event. The duration of the event is from the point at which the frequency is below 57 Hz and ends when the frequency is at or above 57 Hz. The Facility may initiate an alarm if frequency remains in this range for more than six (6) seconds.</w:t>
      </w:r>
    </w:p>
    <w:p w14:paraId="115EB066" w14:textId="77777777" w:rsidR="0088605C" w:rsidRPr="0051062C" w:rsidRDefault="0088605C" w:rsidP="0088605C">
      <w:pPr>
        <w:rPr>
          <w:rFonts w:ascii="Courier New" w:hAnsi="Courier New" w:cs="Courier New"/>
          <w:szCs w:val="24"/>
        </w:rPr>
      </w:pPr>
    </w:p>
    <w:p w14:paraId="78A200FC" w14:textId="43A1D6D5" w:rsidR="0088605C" w:rsidRDefault="0088605C" w:rsidP="0088605C">
      <w:pPr>
        <w:tabs>
          <w:tab w:val="left" w:pos="5040"/>
        </w:tabs>
        <w:ind w:left="5040" w:hanging="3600"/>
        <w:rPr>
          <w:rFonts w:ascii="Courier New" w:hAnsi="Courier New" w:cs="Courier New"/>
          <w:szCs w:val="24"/>
        </w:rPr>
      </w:pPr>
      <w:r w:rsidRPr="00C91906">
        <w:rPr>
          <w:rFonts w:ascii="Courier New" w:hAnsi="Courier New" w:cs="Courier New"/>
          <w:spacing w:val="-20"/>
          <w:szCs w:val="24"/>
        </w:rPr>
        <w:t xml:space="preserve">f </w:t>
      </w:r>
      <w:r w:rsidRPr="003B30CD">
        <w:rPr>
          <w:rFonts w:ascii="Courier New" w:hAnsi="Courier New" w:cs="Courier New"/>
          <w:szCs w:val="24"/>
        </w:rPr>
        <w:t xml:space="preserve">&lt; </w:t>
      </w:r>
      <w:r w:rsidRPr="00B959DE">
        <w:rPr>
          <w:rFonts w:ascii="Courier New" w:hAnsi="Courier New" w:cs="Courier New"/>
          <w:spacing w:val="-20"/>
          <w:szCs w:val="24"/>
        </w:rPr>
        <w:t>56.0 Hz</w:t>
      </w:r>
      <w:r w:rsidRPr="006F17F2">
        <w:rPr>
          <w:rFonts w:ascii="Courier New" w:hAnsi="Courier New" w:cs="Courier New"/>
          <w:szCs w:val="24"/>
        </w:rPr>
        <w:tab/>
      </w:r>
      <w:r w:rsidR="00C638C8" w:rsidRPr="00E248F9">
        <w:rPr>
          <w:rFonts w:ascii="Courier New" w:hAnsi="Courier New" w:cs="Courier New"/>
          <w:szCs w:val="24"/>
        </w:rPr>
        <w:t>The Facility remains connected to the Company System and in continuous operation for the duration allowed by the equipment operational limitations.  The Facility may initiate an alarm immediately.</w:t>
      </w:r>
      <w:r w:rsidR="00C638C8">
        <w:rPr>
          <w:rFonts w:ascii="Courier New" w:hAnsi="Courier New" w:cs="Courier New"/>
          <w:szCs w:val="24"/>
        </w:rPr>
        <w:t xml:space="preserve"> </w:t>
      </w:r>
    </w:p>
    <w:p w14:paraId="7B23DFC7" w14:textId="77777777" w:rsidR="00C638C8" w:rsidRDefault="00C638C8" w:rsidP="0088605C">
      <w:pPr>
        <w:tabs>
          <w:tab w:val="left" w:pos="5040"/>
        </w:tabs>
        <w:ind w:left="5040" w:hanging="3600"/>
        <w:rPr>
          <w:rFonts w:ascii="Courier New" w:hAnsi="Courier New" w:cs="Courier New"/>
          <w:szCs w:val="24"/>
        </w:rPr>
      </w:pPr>
    </w:p>
    <w:p w14:paraId="3F3D7443" w14:textId="4B2A4551" w:rsidR="00C638C8" w:rsidRPr="00E248F9" w:rsidRDefault="00C638C8" w:rsidP="00A83491">
      <w:pPr>
        <w:tabs>
          <w:tab w:val="left" w:pos="1440"/>
        </w:tabs>
        <w:ind w:left="1440"/>
        <w:rPr>
          <w:rFonts w:ascii="Courier New" w:hAnsi="Courier New" w:cs="Courier New"/>
          <w:szCs w:val="24"/>
        </w:rPr>
      </w:pPr>
      <w:r w:rsidRPr="00E248F9">
        <w:rPr>
          <w:rFonts w:ascii="Courier New" w:hAnsi="Courier New" w:cs="Courier New"/>
          <w:szCs w:val="24"/>
        </w:rPr>
        <w:lastRenderedPageBreak/>
        <w:t>Protective Underfrequency Relaying (81U) shall be set to alarm only to meet the above ride-through requirements, and</w:t>
      </w:r>
      <w:r w:rsidRPr="00E248F9">
        <w:rPr>
          <w:rFonts w:ascii="Courier New" w:hAnsi="Courier New" w:cs="Courier New"/>
          <w:sz w:val="20"/>
        </w:rPr>
        <w:t xml:space="preserve"> </w:t>
      </w:r>
      <w:r w:rsidRPr="00E248F9">
        <w:rPr>
          <w:rFonts w:ascii="Courier New" w:hAnsi="Courier New" w:cs="Courier New"/>
          <w:szCs w:val="24"/>
        </w:rPr>
        <w:t xml:space="preserve">shall not initiate a disconnect from the Company System unless </w:t>
      </w:r>
      <w:r w:rsidR="00210CB4">
        <w:rPr>
          <w:rFonts w:ascii="Courier New" w:hAnsi="Courier New" w:cs="Courier New"/>
          <w:szCs w:val="24"/>
        </w:rPr>
        <w:t>Subscriber Organization</w:t>
      </w:r>
      <w:r w:rsidRPr="00E248F9">
        <w:rPr>
          <w:rFonts w:ascii="Courier New" w:hAnsi="Courier New" w:cs="Courier New"/>
          <w:szCs w:val="24"/>
        </w:rPr>
        <w:t xml:space="preserve"> reasonably determines based upon Good Engineering and Operating Practices that the Facility's equipment is at risk of damage.  This is necessary in order to coordinate with the existing Company System.</w:t>
      </w:r>
    </w:p>
    <w:p w14:paraId="33A1F4B3" w14:textId="77777777" w:rsidR="00C638C8" w:rsidRPr="00E248F9" w:rsidRDefault="00C638C8" w:rsidP="00C638C8">
      <w:pPr>
        <w:tabs>
          <w:tab w:val="left" w:pos="1440"/>
        </w:tabs>
        <w:ind w:left="1440"/>
        <w:rPr>
          <w:rFonts w:ascii="Courier New" w:hAnsi="Courier New" w:cs="Courier New"/>
          <w:szCs w:val="24"/>
        </w:rPr>
      </w:pPr>
    </w:p>
    <w:p w14:paraId="6A76933C" w14:textId="67354001" w:rsidR="00C638C8" w:rsidRPr="006F17F2" w:rsidRDefault="00C638C8" w:rsidP="00A83491">
      <w:pPr>
        <w:ind w:left="1440"/>
        <w:rPr>
          <w:rFonts w:ascii="Courier New" w:hAnsi="Courier New" w:cs="Courier New"/>
          <w:szCs w:val="24"/>
        </w:rPr>
      </w:pPr>
      <w:r w:rsidRPr="00E248F9">
        <w:rPr>
          <w:rFonts w:ascii="Courier New" w:hAnsi="Courier New" w:cs="Courier New"/>
          <w:szCs w:val="24"/>
        </w:rPr>
        <w:t>Any tripping on calculated frequency should be based on accurately calculated and filtered frequency measurement over a time frame of minimum six cycles, or other period as specified by the Company, and should not use an instantaneously calculated value.</w:t>
      </w:r>
    </w:p>
    <w:p w14:paraId="7A0CABC5" w14:textId="77777777" w:rsidR="0088605C" w:rsidRPr="004B302D" w:rsidRDefault="0088605C" w:rsidP="0088605C">
      <w:pPr>
        <w:pStyle w:val="PlainText"/>
        <w:rPr>
          <w:sz w:val="24"/>
          <w:szCs w:val="24"/>
        </w:rPr>
      </w:pPr>
    </w:p>
    <w:p w14:paraId="532697E1" w14:textId="2894743B" w:rsidR="0088605C" w:rsidRPr="004B302D" w:rsidRDefault="0088605C" w:rsidP="0088605C">
      <w:pPr>
        <w:pStyle w:val="PUCL3"/>
        <w:numPr>
          <w:ilvl w:val="0"/>
          <w:numId w:val="0"/>
        </w:numPr>
        <w:tabs>
          <w:tab w:val="left" w:pos="720"/>
        </w:tabs>
        <w:ind w:left="1440" w:hanging="720"/>
        <w:rPr>
          <w:szCs w:val="24"/>
        </w:rPr>
      </w:pPr>
      <w:r w:rsidRPr="004B302D">
        <w:rPr>
          <w:szCs w:val="24"/>
        </w:rPr>
        <w:t>(j)</w:t>
      </w:r>
      <w:r w:rsidRPr="004B302D">
        <w:rPr>
          <w:szCs w:val="24"/>
        </w:rPr>
        <w:tab/>
      </w:r>
      <w:r w:rsidRPr="004B302D">
        <w:rPr>
          <w:szCs w:val="24"/>
          <w:u w:val="single"/>
        </w:rPr>
        <w:t xml:space="preserve">Overfrequency </w:t>
      </w:r>
      <w:r w:rsidR="00C638C8">
        <w:rPr>
          <w:szCs w:val="24"/>
          <w:u w:val="single"/>
        </w:rPr>
        <w:t>R</w:t>
      </w:r>
      <w:r w:rsidRPr="004B302D">
        <w:rPr>
          <w:szCs w:val="24"/>
          <w:u w:val="single"/>
        </w:rPr>
        <w:t>ide-</w:t>
      </w:r>
      <w:r w:rsidR="00C638C8">
        <w:rPr>
          <w:szCs w:val="24"/>
          <w:u w:val="single"/>
        </w:rPr>
        <w:t>T</w:t>
      </w:r>
      <w:r w:rsidRPr="004B302D">
        <w:rPr>
          <w:szCs w:val="24"/>
          <w:u w:val="single"/>
        </w:rPr>
        <w:t>hrough</w:t>
      </w:r>
      <w:r w:rsidRPr="004B302D">
        <w:rPr>
          <w:szCs w:val="24"/>
        </w:rPr>
        <w:t>.</w:t>
      </w:r>
    </w:p>
    <w:p w14:paraId="0A9D8190" w14:textId="73A72B67" w:rsidR="0088605C" w:rsidRPr="00C638C8" w:rsidRDefault="00C638C8" w:rsidP="0088605C">
      <w:pPr>
        <w:pStyle w:val="PlainText"/>
        <w:ind w:left="1440"/>
        <w:rPr>
          <w:sz w:val="24"/>
          <w:szCs w:val="24"/>
        </w:rPr>
      </w:pPr>
      <w:r w:rsidRPr="00DC530C">
        <w:rPr>
          <w:sz w:val="24"/>
          <w:szCs w:val="24"/>
        </w:rPr>
        <w:t>The Facility will behave as specified below for overfrequency conditions</w:t>
      </w:r>
      <w:r w:rsidRPr="00A83491">
        <w:rPr>
          <w:sz w:val="24"/>
          <w:szCs w:val="24"/>
        </w:rPr>
        <w:t xml:space="preserve">, and export of power shall continue with output adjusted as appropriate for Facility droop response consistent with </w:t>
      </w:r>
      <w:r w:rsidRPr="00A83491">
        <w:rPr>
          <w:sz w:val="24"/>
          <w:szCs w:val="24"/>
          <w:u w:val="single"/>
        </w:rPr>
        <w:t>Section 1(g)(xi)</w:t>
      </w:r>
      <w:r w:rsidRPr="00A83491">
        <w:rPr>
          <w:sz w:val="24"/>
          <w:szCs w:val="24"/>
        </w:rPr>
        <w:t xml:space="preserve"> (Active Power – Frequency Response (DROOP)), </w:t>
      </w:r>
      <w:r w:rsidRPr="00A83491">
        <w:rPr>
          <w:sz w:val="24"/>
          <w:szCs w:val="24"/>
          <w:u w:val="single"/>
        </w:rPr>
        <w:t>Section 1(g)(xii)</w:t>
      </w:r>
      <w:r w:rsidRPr="00A83491">
        <w:rPr>
          <w:sz w:val="24"/>
          <w:szCs w:val="24"/>
        </w:rPr>
        <w:t xml:space="preserve"> (Dynamic Active Power – Frequency Performance), and </w:t>
      </w:r>
      <w:r w:rsidRPr="00A83491">
        <w:rPr>
          <w:b/>
          <w:sz w:val="24"/>
          <w:szCs w:val="24"/>
        </w:rPr>
        <w:t xml:space="preserve">[FOR FACILITIES WITH STORAGE] </w:t>
      </w:r>
      <w:r w:rsidRPr="00A83491">
        <w:rPr>
          <w:sz w:val="24"/>
          <w:szCs w:val="24"/>
          <w:u w:val="single"/>
        </w:rPr>
        <w:t>Section 1(g)(xiii)</w:t>
      </w:r>
      <w:r w:rsidRPr="00A83491">
        <w:rPr>
          <w:sz w:val="24"/>
          <w:szCs w:val="24"/>
        </w:rPr>
        <w:t xml:space="preserve"> (Alternate Active Power / Frequency Response Modes)</w:t>
      </w:r>
      <w:r w:rsidRPr="00DC530C">
        <w:rPr>
          <w:sz w:val="24"/>
          <w:szCs w:val="24"/>
        </w:rPr>
        <w:t xml:space="preserve"> ("f" is the Company System frequency at the Point of Interconnection):</w:t>
      </w:r>
    </w:p>
    <w:p w14:paraId="5780173A" w14:textId="77777777" w:rsidR="0088605C" w:rsidRPr="004B302D" w:rsidRDefault="0088605C" w:rsidP="0088605C">
      <w:pPr>
        <w:pStyle w:val="PlainText"/>
        <w:rPr>
          <w:sz w:val="24"/>
          <w:szCs w:val="24"/>
        </w:rPr>
      </w:pPr>
    </w:p>
    <w:p w14:paraId="6807E276" w14:textId="41E52C7D" w:rsidR="0088605C" w:rsidRPr="00447E4A" w:rsidRDefault="0088605C" w:rsidP="0088605C">
      <w:pPr>
        <w:tabs>
          <w:tab w:val="left" w:pos="5040"/>
        </w:tabs>
        <w:ind w:left="5040" w:hanging="3600"/>
        <w:rPr>
          <w:rFonts w:ascii="Courier New" w:hAnsi="Courier New" w:cs="Courier New"/>
          <w:szCs w:val="24"/>
        </w:rPr>
      </w:pPr>
      <w:r w:rsidRPr="004B302D">
        <w:rPr>
          <w:rFonts w:ascii="Courier New" w:hAnsi="Courier New" w:cs="Courier New"/>
          <w:spacing w:val="-20"/>
          <w:szCs w:val="24"/>
        </w:rPr>
        <w:t xml:space="preserve">60.0 Hz </w:t>
      </w:r>
      <w:r w:rsidR="00C638C8" w:rsidRPr="00E248F9">
        <w:rPr>
          <w:rFonts w:ascii="Courier New" w:hAnsi="Courier New" w:cs="Courier New"/>
          <w:szCs w:val="24"/>
        </w:rPr>
        <w:t>&lt;</w:t>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w:t>
      </w:r>
      <w:r w:rsidR="00C638C8">
        <w:rPr>
          <w:rFonts w:ascii="Courier New" w:hAnsi="Courier New" w:cs="Courier New"/>
          <w:spacing w:val="-20"/>
          <w:szCs w:val="24"/>
        </w:rPr>
        <w:t>1</w:t>
      </w:r>
      <w:r w:rsidRPr="00447E4A">
        <w:rPr>
          <w:rFonts w:ascii="Courier New" w:hAnsi="Courier New" w:cs="Courier New"/>
          <w:spacing w:val="-20"/>
          <w:szCs w:val="24"/>
        </w:rPr>
        <w:t>.</w:t>
      </w:r>
      <w:r w:rsidR="00C638C8">
        <w:rPr>
          <w:rFonts w:ascii="Courier New" w:hAnsi="Courier New" w:cs="Courier New"/>
          <w:spacing w:val="-20"/>
          <w:szCs w:val="24"/>
        </w:rPr>
        <w:t>5</w:t>
      </w:r>
      <w:r w:rsidRPr="00447E4A">
        <w:rPr>
          <w:rFonts w:ascii="Courier New" w:hAnsi="Courier New" w:cs="Courier New"/>
          <w:spacing w:val="-20"/>
          <w:szCs w:val="24"/>
        </w:rPr>
        <w:t xml:space="preserve"> Hz</w:t>
      </w:r>
      <w:r w:rsidRPr="00447E4A">
        <w:rPr>
          <w:rFonts w:ascii="Courier New" w:hAnsi="Courier New" w:cs="Courier New"/>
          <w:szCs w:val="24"/>
        </w:rPr>
        <w:tab/>
        <w:t>The Facility remains connected to the Company System</w:t>
      </w:r>
      <w:r w:rsidR="00C638C8">
        <w:rPr>
          <w:rFonts w:ascii="Courier New" w:hAnsi="Courier New" w:cs="Courier New"/>
          <w:szCs w:val="24"/>
        </w:rPr>
        <w:t xml:space="preserve"> and in continuous operation</w:t>
      </w:r>
      <w:r w:rsidRPr="00447E4A">
        <w:rPr>
          <w:rFonts w:ascii="Courier New" w:hAnsi="Courier New" w:cs="Courier New"/>
          <w:szCs w:val="24"/>
        </w:rPr>
        <w:t>.</w:t>
      </w:r>
    </w:p>
    <w:p w14:paraId="1187B345" w14:textId="77777777" w:rsidR="0088605C" w:rsidRPr="00F35441" w:rsidRDefault="0088605C" w:rsidP="0088605C">
      <w:pPr>
        <w:rPr>
          <w:rFonts w:ascii="Courier New" w:hAnsi="Courier New" w:cs="Courier New"/>
          <w:szCs w:val="24"/>
        </w:rPr>
      </w:pPr>
    </w:p>
    <w:p w14:paraId="1DF50ED9" w14:textId="442CD6B2" w:rsidR="0088605C" w:rsidRPr="00D235D5" w:rsidRDefault="0088605C" w:rsidP="0088605C">
      <w:pPr>
        <w:tabs>
          <w:tab w:val="left" w:pos="5040"/>
        </w:tabs>
        <w:ind w:left="5040" w:hanging="3600"/>
        <w:rPr>
          <w:rFonts w:ascii="Courier New" w:hAnsi="Courier New" w:cs="Courier New"/>
          <w:szCs w:val="24"/>
        </w:rPr>
      </w:pPr>
      <w:r w:rsidRPr="00F35441">
        <w:rPr>
          <w:rFonts w:ascii="Courier New" w:hAnsi="Courier New" w:cs="Courier New"/>
          <w:spacing w:val="-20"/>
          <w:szCs w:val="24"/>
        </w:rPr>
        <w:t>6</w:t>
      </w:r>
      <w:r w:rsidR="00C638C8">
        <w:rPr>
          <w:rFonts w:ascii="Courier New" w:hAnsi="Courier New" w:cs="Courier New"/>
          <w:spacing w:val="-20"/>
          <w:szCs w:val="24"/>
        </w:rPr>
        <w:t>1.5</w:t>
      </w:r>
      <w:r w:rsidRPr="00F35441">
        <w:rPr>
          <w:rFonts w:ascii="Courier New" w:hAnsi="Courier New" w:cs="Courier New"/>
          <w:spacing w:val="-20"/>
          <w:szCs w:val="24"/>
        </w:rPr>
        <w:t xml:space="preserve"> Hz </w:t>
      </w:r>
      <w:r w:rsidR="00C638C8" w:rsidRPr="00E248F9">
        <w:rPr>
          <w:rFonts w:ascii="Courier New" w:hAnsi="Courier New" w:cs="Courier New"/>
          <w:szCs w:val="24"/>
        </w:rPr>
        <w:t>&lt;</w:t>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w:t>
      </w:r>
      <w:r w:rsidR="00C638C8">
        <w:rPr>
          <w:rFonts w:ascii="Courier New" w:hAnsi="Courier New" w:cs="Courier New"/>
          <w:spacing w:val="-20"/>
          <w:szCs w:val="24"/>
        </w:rPr>
        <w:t>3</w:t>
      </w:r>
      <w:r w:rsidRPr="00447E4A">
        <w:rPr>
          <w:rFonts w:ascii="Courier New" w:hAnsi="Courier New" w:cs="Courier New"/>
          <w:spacing w:val="-20"/>
          <w:szCs w:val="24"/>
        </w:rPr>
        <w:t>.0 Hz</w:t>
      </w:r>
      <w:r w:rsidRPr="00447E4A">
        <w:rPr>
          <w:rFonts w:ascii="Courier New" w:hAnsi="Courier New" w:cs="Courier New"/>
          <w:szCs w:val="24"/>
        </w:rPr>
        <w:tab/>
      </w:r>
      <w:r w:rsidR="00C638C8" w:rsidRPr="00E248F9">
        <w:rPr>
          <w:rFonts w:ascii="Courier New" w:hAnsi="Courier New" w:cs="Courier New"/>
          <w:szCs w:val="24"/>
        </w:rPr>
        <w:t xml:space="preserve">The Facility remains connected to the Company System for at least ten (10) seconds. </w:t>
      </w:r>
      <w:r w:rsidR="00C638C8">
        <w:rPr>
          <w:rFonts w:ascii="Courier New" w:hAnsi="Courier New" w:cs="Courier New"/>
          <w:szCs w:val="24"/>
        </w:rPr>
        <w:t xml:space="preserve"> </w:t>
      </w:r>
      <w:r w:rsidR="00C638C8" w:rsidRPr="00E248F9">
        <w:rPr>
          <w:rFonts w:ascii="Courier New" w:hAnsi="Courier New" w:cs="Courier New"/>
          <w:szCs w:val="24"/>
        </w:rPr>
        <w:t>After ten seconds</w:t>
      </w:r>
      <w:r w:rsidR="00C638C8">
        <w:rPr>
          <w:rFonts w:ascii="Courier New" w:hAnsi="Courier New" w:cs="Courier New"/>
          <w:szCs w:val="24"/>
        </w:rPr>
        <w:t>,</w:t>
      </w:r>
      <w:r w:rsidR="00C638C8" w:rsidRPr="00E248F9">
        <w:rPr>
          <w:rFonts w:ascii="Courier New" w:hAnsi="Courier New" w:cs="Courier New"/>
          <w:szCs w:val="24"/>
        </w:rPr>
        <w:t xml:space="preserve"> the Facility may initiate an alarm and the Facility remains connected and producing power for the duration allowed by the equipment operational limitations.  The duration of condition is from the point at which the frequency is above 61.5 Hz and ends when the frequency is at or below 63.0 Hz.</w:t>
      </w:r>
    </w:p>
    <w:p w14:paraId="5D4757D2" w14:textId="77777777" w:rsidR="0088605C" w:rsidRPr="0051062C" w:rsidRDefault="0088605C" w:rsidP="0088605C">
      <w:pPr>
        <w:rPr>
          <w:rFonts w:ascii="Courier New" w:hAnsi="Courier New" w:cs="Courier New"/>
          <w:szCs w:val="24"/>
        </w:rPr>
      </w:pPr>
    </w:p>
    <w:p w14:paraId="15010DF3" w14:textId="6A2A365A" w:rsidR="0088605C" w:rsidRDefault="0088605C" w:rsidP="00C638C8">
      <w:pPr>
        <w:tabs>
          <w:tab w:val="left" w:pos="5040"/>
        </w:tabs>
        <w:ind w:left="5040" w:hanging="3600"/>
        <w:rPr>
          <w:rFonts w:ascii="Courier New" w:hAnsi="Courier New" w:cs="Courier New"/>
          <w:szCs w:val="24"/>
        </w:rPr>
      </w:pPr>
      <w:r w:rsidRPr="00C91906">
        <w:rPr>
          <w:rFonts w:ascii="Courier New" w:hAnsi="Courier New" w:cs="Courier New"/>
          <w:spacing w:val="-20"/>
          <w:szCs w:val="24"/>
        </w:rPr>
        <w:t>f &gt;</w:t>
      </w:r>
      <w:r w:rsidRPr="003B30CD">
        <w:rPr>
          <w:rFonts w:ascii="Courier New" w:hAnsi="Courier New" w:cs="Courier New"/>
          <w:szCs w:val="24"/>
        </w:rPr>
        <w:t xml:space="preserve"> 6</w:t>
      </w:r>
      <w:r w:rsidR="00C638C8">
        <w:rPr>
          <w:rFonts w:ascii="Courier New" w:hAnsi="Courier New" w:cs="Courier New"/>
          <w:szCs w:val="24"/>
        </w:rPr>
        <w:t>3</w:t>
      </w:r>
      <w:r w:rsidRPr="00B959DE">
        <w:rPr>
          <w:rFonts w:ascii="Courier New" w:hAnsi="Courier New" w:cs="Courier New"/>
          <w:spacing w:val="-20"/>
          <w:szCs w:val="24"/>
        </w:rPr>
        <w:t>.0 Hz</w:t>
      </w:r>
      <w:r w:rsidRPr="006F17F2">
        <w:rPr>
          <w:rFonts w:ascii="Courier New" w:hAnsi="Courier New" w:cs="Courier New"/>
          <w:szCs w:val="24"/>
        </w:rPr>
        <w:tab/>
      </w:r>
      <w:r w:rsidR="00C638C8" w:rsidRPr="00E248F9">
        <w:rPr>
          <w:rFonts w:ascii="Courier New" w:hAnsi="Courier New" w:cs="Courier New"/>
          <w:szCs w:val="24"/>
        </w:rPr>
        <w:t>The Facility remains connected to the Company System for the duration allowed by the equipment operational limitations. The Facility may initiate an alarm immediately.</w:t>
      </w:r>
    </w:p>
    <w:p w14:paraId="08FF21E1" w14:textId="3EC35EA0" w:rsidR="00C638C8" w:rsidRDefault="00C638C8" w:rsidP="00C638C8">
      <w:pPr>
        <w:tabs>
          <w:tab w:val="left" w:pos="5040"/>
        </w:tabs>
        <w:ind w:left="5040" w:hanging="3600"/>
        <w:rPr>
          <w:rFonts w:ascii="Courier New" w:hAnsi="Courier New" w:cs="Courier New"/>
          <w:szCs w:val="24"/>
        </w:rPr>
      </w:pPr>
    </w:p>
    <w:p w14:paraId="7FC7D1FE" w14:textId="5E050AEC" w:rsidR="00C638C8" w:rsidRPr="00E248F9" w:rsidRDefault="00C638C8" w:rsidP="00A83491">
      <w:pPr>
        <w:tabs>
          <w:tab w:val="left" w:pos="1440"/>
        </w:tabs>
        <w:ind w:left="1440"/>
        <w:rPr>
          <w:rFonts w:ascii="Courier New" w:hAnsi="Courier New" w:cs="Courier New"/>
          <w:szCs w:val="24"/>
        </w:rPr>
      </w:pPr>
      <w:r w:rsidRPr="00E248F9">
        <w:rPr>
          <w:rFonts w:ascii="Courier New" w:hAnsi="Courier New" w:cs="Courier New"/>
          <w:szCs w:val="24"/>
        </w:rPr>
        <w:t>Protective Overfrequency Relaying (81O) shall be set to alarm only to meet the above ride-through requirements, and</w:t>
      </w:r>
      <w:r w:rsidRPr="00E248F9">
        <w:rPr>
          <w:rFonts w:ascii="Courier New" w:hAnsi="Courier New" w:cs="Courier New"/>
          <w:sz w:val="20"/>
        </w:rPr>
        <w:t xml:space="preserve"> </w:t>
      </w:r>
      <w:r w:rsidRPr="00E248F9">
        <w:rPr>
          <w:rFonts w:ascii="Courier New" w:hAnsi="Courier New" w:cs="Courier New"/>
          <w:szCs w:val="24"/>
        </w:rPr>
        <w:t xml:space="preserve">shall not initiate a disconnect from the Company System unless </w:t>
      </w:r>
      <w:r w:rsidR="00210CB4">
        <w:rPr>
          <w:rFonts w:ascii="Courier New" w:hAnsi="Courier New" w:cs="Courier New"/>
          <w:szCs w:val="24"/>
        </w:rPr>
        <w:t>Subscriber Organization</w:t>
      </w:r>
      <w:r w:rsidRPr="00E248F9">
        <w:rPr>
          <w:rFonts w:ascii="Courier New" w:hAnsi="Courier New" w:cs="Courier New"/>
          <w:szCs w:val="24"/>
        </w:rPr>
        <w:t xml:space="preserve"> reasonably determines based upon Good Engineering and Operating Practices that the Facility's equipment is at risk of damage.  This is necessary in order to coordinate with the existing Company System.</w:t>
      </w:r>
    </w:p>
    <w:p w14:paraId="2FCFFC81" w14:textId="77777777" w:rsidR="00C638C8" w:rsidRPr="00A83491" w:rsidRDefault="00C638C8" w:rsidP="00A83491">
      <w:pPr>
        <w:tabs>
          <w:tab w:val="left" w:pos="1440"/>
        </w:tabs>
        <w:ind w:left="1440"/>
      </w:pPr>
    </w:p>
    <w:p w14:paraId="6811E834" w14:textId="31443AB6" w:rsidR="00C638C8" w:rsidRPr="004B302D" w:rsidRDefault="00C638C8" w:rsidP="00A83491">
      <w:pPr>
        <w:ind w:left="1440"/>
        <w:rPr>
          <w:rFonts w:ascii="Courier New" w:hAnsi="Courier New" w:cs="Courier New"/>
          <w:szCs w:val="24"/>
        </w:rPr>
      </w:pPr>
      <w:r w:rsidRPr="00E248F9">
        <w:rPr>
          <w:rFonts w:ascii="Courier New" w:hAnsi="Courier New" w:cs="Courier New"/>
          <w:szCs w:val="24"/>
        </w:rPr>
        <w:t>Any tripping on calculated frequency should be based on accurately calculated and filtered frequency measurement over a time frame of minimum six cycles, or other period as specified by the Company, and should not use an instantaneously calculated value.</w:t>
      </w:r>
    </w:p>
    <w:p w14:paraId="6480E403" w14:textId="77777777" w:rsidR="0088605C" w:rsidRPr="004B302D" w:rsidRDefault="0088605C" w:rsidP="0088605C">
      <w:pPr>
        <w:pStyle w:val="PlainText"/>
        <w:rPr>
          <w:sz w:val="24"/>
          <w:szCs w:val="24"/>
        </w:rPr>
      </w:pPr>
    </w:p>
    <w:p w14:paraId="3FB844E5" w14:textId="218D212D" w:rsidR="0088605C" w:rsidRPr="004B302D" w:rsidRDefault="0088605C" w:rsidP="0088605C">
      <w:pPr>
        <w:pStyle w:val="PUCL3"/>
        <w:numPr>
          <w:ilvl w:val="0"/>
          <w:numId w:val="0"/>
        </w:numPr>
        <w:tabs>
          <w:tab w:val="left" w:pos="720"/>
        </w:tabs>
        <w:ind w:left="630"/>
        <w:rPr>
          <w:szCs w:val="24"/>
        </w:rPr>
      </w:pPr>
      <w:r w:rsidRPr="004B302D">
        <w:rPr>
          <w:szCs w:val="24"/>
        </w:rPr>
        <w:t>(k)</w:t>
      </w:r>
      <w:r w:rsidRPr="004B302D">
        <w:rPr>
          <w:szCs w:val="24"/>
        </w:rPr>
        <w:tab/>
      </w:r>
      <w:r w:rsidR="00C638C8">
        <w:rPr>
          <w:szCs w:val="24"/>
          <w:u w:val="single"/>
        </w:rPr>
        <w:t>Successive Faults</w:t>
      </w:r>
      <w:r w:rsidRPr="004B302D">
        <w:rPr>
          <w:szCs w:val="24"/>
        </w:rPr>
        <w:t>.</w:t>
      </w:r>
    </w:p>
    <w:p w14:paraId="1B37DE0F" w14:textId="131F6FF8" w:rsidR="0088605C" w:rsidRDefault="00C638C8" w:rsidP="0088605C">
      <w:pPr>
        <w:pStyle w:val="PlainText"/>
        <w:ind w:left="1440"/>
        <w:rPr>
          <w:b/>
          <w:sz w:val="24"/>
          <w:szCs w:val="24"/>
        </w:rPr>
      </w:pPr>
      <w:r w:rsidRPr="00A83491">
        <w:rPr>
          <w:sz w:val="24"/>
          <w:szCs w:val="24"/>
        </w:rPr>
        <w:t xml:space="preserve">If the resource necessitates tripping to protect from the cumulative effects of those successive faults, in a period of time to ensure safety and equipment integrity, the constraint and time periods should be provided for inclusion in the interconnection study.  For all cases, at a minimum, the ride-through requirements shall be met for two ride-through events within two seconds to allow for the Company's transmission automatic reclosing attempt. </w:t>
      </w:r>
      <w:r w:rsidRPr="00A83491">
        <w:rPr>
          <w:b/>
          <w:sz w:val="24"/>
          <w:szCs w:val="24"/>
        </w:rPr>
        <w:t>[Note - this requirement may be modified based on the results of the IRS.]</w:t>
      </w:r>
    </w:p>
    <w:p w14:paraId="405B7131" w14:textId="0F123068" w:rsidR="00440279" w:rsidRDefault="00440279" w:rsidP="0088605C">
      <w:pPr>
        <w:pStyle w:val="PlainText"/>
        <w:ind w:left="1440"/>
        <w:rPr>
          <w:sz w:val="24"/>
          <w:szCs w:val="24"/>
        </w:rPr>
      </w:pPr>
    </w:p>
    <w:p w14:paraId="69C03193" w14:textId="38173810" w:rsidR="0088605C" w:rsidRPr="004B302D" w:rsidRDefault="0088605C" w:rsidP="0088605C">
      <w:pPr>
        <w:pStyle w:val="PUCL3"/>
        <w:numPr>
          <w:ilvl w:val="0"/>
          <w:numId w:val="0"/>
        </w:numPr>
        <w:tabs>
          <w:tab w:val="left" w:pos="720"/>
        </w:tabs>
        <w:ind w:left="630"/>
        <w:rPr>
          <w:szCs w:val="24"/>
        </w:rPr>
      </w:pPr>
      <w:r w:rsidRPr="004B302D">
        <w:rPr>
          <w:szCs w:val="24"/>
        </w:rPr>
        <w:t>(l)</w:t>
      </w:r>
      <w:r w:rsidRPr="004B302D">
        <w:rPr>
          <w:szCs w:val="24"/>
        </w:rPr>
        <w:tab/>
      </w:r>
      <w:r w:rsidR="00440279">
        <w:rPr>
          <w:szCs w:val="24"/>
          <w:u w:val="single"/>
        </w:rPr>
        <w:t xml:space="preserve">Rate of Change of </w:t>
      </w:r>
      <w:r w:rsidR="00440279" w:rsidRPr="00E248F9">
        <w:rPr>
          <w:u w:val="single"/>
        </w:rPr>
        <w:t>Frequency ("ROCOF")</w:t>
      </w:r>
      <w:r w:rsidRPr="004B302D">
        <w:rPr>
          <w:szCs w:val="24"/>
        </w:rPr>
        <w:t>.</w:t>
      </w:r>
    </w:p>
    <w:p w14:paraId="0D3AC420" w14:textId="36B892CE" w:rsidR="0088605C" w:rsidRPr="00070A27" w:rsidRDefault="00440279" w:rsidP="0088605C">
      <w:pPr>
        <w:pStyle w:val="PlainText"/>
        <w:tabs>
          <w:tab w:val="left" w:pos="630"/>
        </w:tabs>
        <w:ind w:left="1440"/>
        <w:rPr>
          <w:sz w:val="24"/>
          <w:szCs w:val="24"/>
        </w:rPr>
      </w:pPr>
      <w:r w:rsidRPr="00A83491">
        <w:rPr>
          <w:sz w:val="24"/>
          <w:szCs w:val="24"/>
        </w:rPr>
        <w:t>The inverter-based resources in the Facility shall not use rate-of-change-of-frequency protection unless an equipment limitation exists that requires the inverter to trip on high ROCOF.  Any ROCOF tripping must be approved by Company.</w:t>
      </w:r>
    </w:p>
    <w:p w14:paraId="2282AC6F" w14:textId="77777777" w:rsidR="0088605C" w:rsidRPr="004B302D" w:rsidRDefault="0088605C" w:rsidP="0088605C">
      <w:pPr>
        <w:pStyle w:val="PlainText"/>
        <w:rPr>
          <w:sz w:val="24"/>
          <w:szCs w:val="24"/>
        </w:rPr>
      </w:pPr>
    </w:p>
    <w:p w14:paraId="0A1DE9A1" w14:textId="61E4B4A9" w:rsidR="0088605C" w:rsidRPr="004B302D" w:rsidRDefault="0088605C" w:rsidP="0088605C">
      <w:pPr>
        <w:pStyle w:val="PUCL3"/>
        <w:numPr>
          <w:ilvl w:val="0"/>
          <w:numId w:val="0"/>
        </w:numPr>
        <w:tabs>
          <w:tab w:val="left" w:pos="720"/>
        </w:tabs>
        <w:ind w:left="630"/>
        <w:rPr>
          <w:szCs w:val="24"/>
        </w:rPr>
      </w:pPr>
      <w:r w:rsidRPr="004B302D">
        <w:rPr>
          <w:szCs w:val="24"/>
        </w:rPr>
        <w:t>(m)</w:t>
      </w:r>
      <w:r w:rsidRPr="004B302D">
        <w:rPr>
          <w:szCs w:val="24"/>
        </w:rPr>
        <w:tab/>
      </w:r>
      <w:r w:rsidR="00440279">
        <w:rPr>
          <w:szCs w:val="24"/>
          <w:u w:val="single"/>
        </w:rPr>
        <w:t>Phase Angle Shift Ride-Through</w:t>
      </w:r>
      <w:r w:rsidRPr="004B302D">
        <w:rPr>
          <w:szCs w:val="24"/>
        </w:rPr>
        <w:t xml:space="preserve">. </w:t>
      </w:r>
    </w:p>
    <w:p w14:paraId="227DA655" w14:textId="155A1466" w:rsidR="0088605C" w:rsidRPr="006F17F2" w:rsidRDefault="00440279" w:rsidP="00A83491">
      <w:pPr>
        <w:pStyle w:val="PlainText"/>
        <w:spacing w:after="240"/>
        <w:ind w:left="1440"/>
        <w:rPr>
          <w:szCs w:val="24"/>
        </w:rPr>
      </w:pPr>
      <w:r w:rsidRPr="00A83491">
        <w:rPr>
          <w:sz w:val="24"/>
          <w:szCs w:val="24"/>
        </w:rPr>
        <w:t>The Facility equipment shall ride through phase angle shift of up to (</w:t>
      </w:r>
      <w:r w:rsidRPr="00A83491">
        <w:rPr>
          <w:sz w:val="24"/>
          <w:szCs w:val="24"/>
          <w:highlight w:val="yellow"/>
        </w:rPr>
        <w:t>[  ]</w:t>
      </w:r>
      <w:r w:rsidRPr="00A83491">
        <w:rPr>
          <w:sz w:val="24"/>
          <w:szCs w:val="24"/>
        </w:rPr>
        <w:t xml:space="preserve">) </w:t>
      </w:r>
      <w:r w:rsidRPr="00A83491">
        <w:rPr>
          <w:b/>
          <w:sz w:val="24"/>
          <w:szCs w:val="24"/>
        </w:rPr>
        <w:t xml:space="preserve">[Note – requirements will depend </w:t>
      </w:r>
      <w:r w:rsidRPr="00A83491">
        <w:rPr>
          <w:b/>
          <w:sz w:val="24"/>
          <w:szCs w:val="24"/>
        </w:rPr>
        <w:lastRenderedPageBreak/>
        <w:t xml:space="preserve">on Facility]. </w:t>
      </w:r>
      <w:r w:rsidRPr="00A83491">
        <w:rPr>
          <w:sz w:val="24"/>
          <w:szCs w:val="24"/>
        </w:rPr>
        <w:t xml:space="preserve"> Inverter phase lock loop (PLL) loss of synchronism shall not cause the inverter to trip or enter momentary cessation within the voltage and frequency ride-through region.  Inverters must be capable of riding through temporary loss of synchronism, and regain synchronism, without causing a trip or momentary cessation of the resource.</w:t>
      </w:r>
      <w:r>
        <w:t xml:space="preserve"> </w:t>
      </w:r>
    </w:p>
    <w:p w14:paraId="4962BD88" w14:textId="3BCD3D02" w:rsidR="0088605C" w:rsidRPr="00C91906" w:rsidRDefault="0088605C" w:rsidP="0088605C">
      <w:pPr>
        <w:pStyle w:val="PUCL3"/>
        <w:numPr>
          <w:ilvl w:val="0"/>
          <w:numId w:val="0"/>
        </w:numPr>
        <w:tabs>
          <w:tab w:val="left" w:pos="810"/>
        </w:tabs>
        <w:ind w:left="1440" w:hanging="720"/>
        <w:rPr>
          <w:szCs w:val="24"/>
        </w:rPr>
      </w:pPr>
      <w:r w:rsidRPr="004B302D">
        <w:rPr>
          <w:szCs w:val="24"/>
        </w:rPr>
        <w:t>(n)</w:t>
      </w:r>
      <w:r w:rsidRPr="004B302D">
        <w:rPr>
          <w:szCs w:val="24"/>
        </w:rPr>
        <w:tab/>
      </w:r>
      <w:r w:rsidR="00440279">
        <w:rPr>
          <w:szCs w:val="24"/>
          <w:u w:val="single"/>
        </w:rPr>
        <w:t>DC Protection</w:t>
      </w:r>
      <w:r w:rsidRPr="00C91906">
        <w:rPr>
          <w:szCs w:val="24"/>
        </w:rPr>
        <w:t xml:space="preserve">. </w:t>
      </w:r>
    </w:p>
    <w:p w14:paraId="0EC2575D" w14:textId="52B22829" w:rsidR="00735BF2" w:rsidRDefault="0088605C" w:rsidP="00A83491">
      <w:pPr>
        <w:pStyle w:val="BodyText"/>
        <w:spacing w:after="240"/>
        <w:ind w:left="1440" w:hanging="720"/>
        <w:rPr>
          <w:rFonts w:ascii="Courier New" w:hAnsi="Courier New" w:cs="Courier New"/>
        </w:rPr>
      </w:pPr>
      <w:r w:rsidRPr="003B30CD">
        <w:rPr>
          <w:szCs w:val="24"/>
        </w:rPr>
        <w:tab/>
      </w:r>
      <w:r w:rsidR="00440279" w:rsidRPr="00E248F9">
        <w:rPr>
          <w:rFonts w:ascii="Courier New" w:hAnsi="Courier New" w:cs="Courier New"/>
        </w:rPr>
        <w:t>If the Facility requires DC reverse current protection, such protection must be coordinated with the inverter equipment module ratings and set to operate for short circuits on the DC side.  DC reverse current protection shall not operate for transient overvoltage or for AC-side faults.</w:t>
      </w:r>
    </w:p>
    <w:p w14:paraId="367F67EE" w14:textId="7D876D89" w:rsidR="005E26C8" w:rsidRDefault="00B17B4F" w:rsidP="00B17B4F">
      <w:pPr>
        <w:pStyle w:val="PUCL3"/>
        <w:numPr>
          <w:ilvl w:val="0"/>
          <w:numId w:val="0"/>
        </w:numPr>
        <w:tabs>
          <w:tab w:val="left" w:pos="810"/>
        </w:tabs>
        <w:ind w:left="1440" w:hanging="720"/>
      </w:pPr>
      <w:r w:rsidRPr="00B17B4F">
        <w:t>(o)</w:t>
      </w:r>
      <w:r w:rsidRPr="00B17B4F">
        <w:tab/>
      </w:r>
      <w:r w:rsidR="00063011" w:rsidRPr="00A83491">
        <w:rPr>
          <w:u w:val="single"/>
        </w:rPr>
        <w:t>Voltage Flicker</w:t>
      </w:r>
      <w:r>
        <w:t>.</w:t>
      </w:r>
    </w:p>
    <w:p w14:paraId="4A13B8D8" w14:textId="0BD075E3" w:rsidR="00063011" w:rsidRDefault="00063011" w:rsidP="00A83491">
      <w:pPr>
        <w:pStyle w:val="BodyText"/>
        <w:spacing w:after="240"/>
        <w:ind w:left="1440"/>
        <w:rPr>
          <w:rFonts w:ascii="Courier New" w:hAnsi="Courier New"/>
        </w:rPr>
      </w:pPr>
      <w:r w:rsidRPr="00A83491">
        <w:rPr>
          <w:rFonts w:ascii="Courier New" w:hAnsi="Courier New"/>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14:paraId="6DAEF07D" w14:textId="2CAD35D3" w:rsidR="00B17B4F" w:rsidRDefault="00063011" w:rsidP="00A83491">
      <w:pPr>
        <w:pStyle w:val="PUCL3"/>
        <w:numPr>
          <w:ilvl w:val="0"/>
          <w:numId w:val="0"/>
        </w:numPr>
        <w:tabs>
          <w:tab w:val="left" w:pos="810"/>
        </w:tabs>
        <w:ind w:left="1440" w:hanging="720"/>
      </w:pPr>
      <w:r>
        <w:t>(p)</w:t>
      </w:r>
      <w:r>
        <w:tab/>
      </w:r>
      <w:r w:rsidRPr="00A83491">
        <w:rPr>
          <w:szCs w:val="24"/>
          <w:u w:val="single"/>
        </w:rPr>
        <w:t>Harmonics</w:t>
      </w:r>
      <w:r>
        <w:t>.</w:t>
      </w:r>
    </w:p>
    <w:p w14:paraId="0BF6A2B7" w14:textId="28D93805" w:rsidR="00063011" w:rsidRDefault="00063011" w:rsidP="00A83491">
      <w:pPr>
        <w:pStyle w:val="BodyText"/>
        <w:spacing w:after="240"/>
        <w:ind w:left="1440"/>
        <w:rPr>
          <w:rFonts w:ascii="Courier New" w:hAnsi="Courier New"/>
        </w:rPr>
      </w:pPr>
      <w:r w:rsidRPr="00A83491">
        <w:rPr>
          <w:rFonts w:ascii="Courier New" w:hAnsi="Courier New"/>
        </w:rPr>
        <w:t xml:space="preserve">Harmonic distortion at the Point of Interconnection caused by the Facility shall not exceed the limits stated in IEEE Standard 519-1992, or latest version "Recommended Practices and Requirements for Harmonic Control in Electrical Power Systems".  </w:t>
      </w:r>
      <w:r w:rsidR="00210CB4">
        <w:rPr>
          <w:rFonts w:ascii="Courier New" w:hAnsi="Courier New"/>
        </w:rPr>
        <w:t>Subscriber Organization</w:t>
      </w:r>
      <w:r w:rsidRPr="00A83491">
        <w:rPr>
          <w:rFonts w:ascii="Courier New" w:hAnsi="Courier New"/>
        </w:rPr>
        <w:t xml:space="preserve"> shall be responsible for the installation of any necessary controls or hardware to limit the voltage and current harmonics generated from the Facility to defined levels.</w:t>
      </w:r>
    </w:p>
    <w:p w14:paraId="29444F2E" w14:textId="4BAA5928" w:rsidR="00063011" w:rsidRDefault="00063011" w:rsidP="00063011">
      <w:pPr>
        <w:pStyle w:val="PUCL3"/>
        <w:numPr>
          <w:ilvl w:val="0"/>
          <w:numId w:val="0"/>
        </w:numPr>
        <w:tabs>
          <w:tab w:val="left" w:pos="810"/>
        </w:tabs>
        <w:ind w:left="1440" w:hanging="720"/>
      </w:pPr>
      <w:r>
        <w:t>(q)</w:t>
      </w:r>
      <w:r>
        <w:tab/>
      </w:r>
      <w:r w:rsidRPr="00DC530C">
        <w:rPr>
          <w:u w:val="single"/>
        </w:rPr>
        <w:t>Grid Forming</w:t>
      </w:r>
      <w:r w:rsidRPr="00E248F9">
        <w:rPr>
          <w:u w:val="single"/>
        </w:rPr>
        <w:t xml:space="preserve"> Capabilities</w:t>
      </w:r>
      <w:r w:rsidRPr="00E248F9">
        <w:t>.</w:t>
      </w:r>
    </w:p>
    <w:p w14:paraId="4B2A21C2" w14:textId="27705F3B" w:rsidR="00063011" w:rsidRDefault="00063011" w:rsidP="00063011">
      <w:pPr>
        <w:pStyle w:val="BodyText"/>
        <w:ind w:left="1440"/>
        <w:rPr>
          <w:rFonts w:ascii="Courier New" w:hAnsi="Courier New" w:cs="Courier New"/>
          <w:szCs w:val="24"/>
        </w:rPr>
      </w:pPr>
      <w:r w:rsidRPr="00E248F9">
        <w:rPr>
          <w:rFonts w:ascii="Courier New" w:hAnsi="Courier New" w:cs="Courier New"/>
          <w:b/>
          <w:szCs w:val="24"/>
        </w:rPr>
        <w:t>[NOTE APPLICABILITY BASED ON RESOURCE TYPE AND DESIGN, FOR</w:t>
      </w:r>
      <w:r w:rsidR="00303780">
        <w:rPr>
          <w:rFonts w:ascii="Courier New" w:hAnsi="Courier New" w:cs="Courier New"/>
          <w:b/>
          <w:szCs w:val="24"/>
        </w:rPr>
        <w:t xml:space="preserve"> PV</w:t>
      </w:r>
      <w:r w:rsidRPr="00E248F9">
        <w:rPr>
          <w:rFonts w:ascii="Courier New" w:hAnsi="Courier New" w:cs="Courier New"/>
          <w:b/>
          <w:szCs w:val="24"/>
        </w:rPr>
        <w:t xml:space="preserve"> INVERTER BASED RESOURCES</w:t>
      </w:r>
      <w:r w:rsidR="00303780">
        <w:rPr>
          <w:rFonts w:ascii="Courier New" w:hAnsi="Courier New" w:cs="Courier New"/>
          <w:b/>
          <w:szCs w:val="24"/>
        </w:rPr>
        <w:t xml:space="preserve"> PAIRED WITH STORAGE</w:t>
      </w:r>
      <w:r w:rsidRPr="00E248F9">
        <w:rPr>
          <w:rFonts w:ascii="Courier New" w:hAnsi="Courier New" w:cs="Courier New"/>
          <w:b/>
          <w:szCs w:val="24"/>
        </w:rPr>
        <w:t>]</w:t>
      </w:r>
      <w:r w:rsidRPr="00E248F9">
        <w:rPr>
          <w:rFonts w:ascii="Courier New" w:hAnsi="Courier New" w:cs="Courier New"/>
          <w:szCs w:val="24"/>
        </w:rPr>
        <w:t xml:space="preserve"> </w:t>
      </w:r>
      <w:r w:rsidR="00210CB4">
        <w:rPr>
          <w:rFonts w:ascii="Courier New" w:hAnsi="Courier New" w:cs="Courier New"/>
          <w:szCs w:val="24"/>
        </w:rPr>
        <w:t>Subscriber Organization</w:t>
      </w:r>
      <w:r w:rsidRPr="00E248F9">
        <w:rPr>
          <w:rFonts w:ascii="Courier New" w:hAnsi="Courier New" w:cs="Courier New"/>
          <w:szCs w:val="24"/>
        </w:rPr>
        <w:t xml:space="preserve"> Facility inverters shall be capable of operating in grid forming mode supporting system operation under normal and emergency conditions without relying on the characteristics of synchronous machines.  This includes operation as a current </w:t>
      </w:r>
      <w:r w:rsidRPr="00E248F9">
        <w:rPr>
          <w:rFonts w:ascii="Courier New" w:hAnsi="Courier New" w:cs="Courier New"/>
          <w:szCs w:val="24"/>
        </w:rPr>
        <w:lastRenderedPageBreak/>
        <w:t>independent ac voltage source during normal and transient conditions (as long as no limits are reached within the inverter) and the ability to synchronize to other voltage sources or operate autonomously if a grid reference is unavailable.</w:t>
      </w:r>
    </w:p>
    <w:p w14:paraId="61AB383A" w14:textId="78C1916B" w:rsidR="00063011" w:rsidRPr="00A83491" w:rsidRDefault="00210CB4" w:rsidP="00D4079B">
      <w:pPr>
        <w:pStyle w:val="BodyText"/>
        <w:numPr>
          <w:ilvl w:val="5"/>
          <w:numId w:val="134"/>
        </w:numPr>
        <w:ind w:left="2160"/>
      </w:pPr>
      <w:r>
        <w:rPr>
          <w:rFonts w:ascii="Courier New" w:hAnsi="Courier New"/>
        </w:rPr>
        <w:t>Subscriber Organization</w:t>
      </w:r>
      <w:r w:rsidR="00063011" w:rsidRPr="00A83491">
        <w:rPr>
          <w:rFonts w:ascii="Courier New" w:hAnsi="Courier New"/>
        </w:rPr>
        <w:t xml:space="preserve"> shall operate the Facility in grid forming mode only as directed by the </w:t>
      </w:r>
      <w:r w:rsidR="00063011" w:rsidRPr="00E248F9">
        <w:rPr>
          <w:rFonts w:ascii="Courier New" w:hAnsi="Courier New" w:cs="Courier New"/>
        </w:rPr>
        <w:t xml:space="preserve">Company </w:t>
      </w:r>
      <w:r w:rsidR="00063011" w:rsidRPr="00A83491">
        <w:rPr>
          <w:rFonts w:ascii="Courier New" w:hAnsi="Courier New"/>
        </w:rPr>
        <w:t>System Operator, in its sole discretion.</w:t>
      </w:r>
      <w:r w:rsidR="00063011" w:rsidRPr="00E248F9">
        <w:rPr>
          <w:rFonts w:ascii="Courier New" w:hAnsi="Courier New" w:cs="Courier New"/>
        </w:rPr>
        <w:t xml:space="preserve">  Such mode of operation shall be indicated to the Company System Operator through telemetry.</w:t>
      </w:r>
    </w:p>
    <w:p w14:paraId="59BC4208" w14:textId="28A1039B" w:rsidR="00063011" w:rsidRPr="00DC530C" w:rsidRDefault="00063011" w:rsidP="00137042">
      <w:pPr>
        <w:pStyle w:val="BodyText"/>
        <w:numPr>
          <w:ilvl w:val="5"/>
          <w:numId w:val="9"/>
        </w:numPr>
        <w:tabs>
          <w:tab w:val="clear" w:pos="4320"/>
        </w:tabs>
        <w:spacing w:after="240"/>
        <w:ind w:left="2160"/>
        <w:rPr>
          <w:rFonts w:ascii="Courier New" w:hAnsi="Courier New" w:cs="Courier New"/>
          <w:szCs w:val="24"/>
        </w:rPr>
      </w:pPr>
      <w:r w:rsidRPr="00A83491">
        <w:rPr>
          <w:rFonts w:ascii="Courier New" w:hAnsi="Courier New"/>
        </w:rPr>
        <w:t xml:space="preserve">The Facility shall include safeguards to prevent the unintentional switching of the Facility into and out of grid forming mode.  The safeguards shall be approved in writing by the Company and implemented by the </w:t>
      </w:r>
      <w:r w:rsidR="00210CB4">
        <w:rPr>
          <w:rFonts w:ascii="Courier New" w:hAnsi="Courier New"/>
        </w:rPr>
        <w:t>Subscriber Organization</w:t>
      </w:r>
      <w:r w:rsidRPr="00A83491">
        <w:rPr>
          <w:rFonts w:ascii="Courier New" w:hAnsi="Courier New"/>
        </w:rPr>
        <w:t xml:space="preserve"> prior to </w:t>
      </w:r>
      <w:r w:rsidRPr="00E248F9">
        <w:rPr>
          <w:rFonts w:ascii="Courier New" w:hAnsi="Courier New" w:cs="Courier New"/>
        </w:rPr>
        <w:t>control system testing.</w:t>
      </w:r>
    </w:p>
    <w:p w14:paraId="674F6924" w14:textId="6A53EB2F" w:rsidR="00063011" w:rsidRDefault="00063011" w:rsidP="00A83491">
      <w:pPr>
        <w:pStyle w:val="PUCL3"/>
        <w:numPr>
          <w:ilvl w:val="0"/>
          <w:numId w:val="0"/>
        </w:numPr>
        <w:tabs>
          <w:tab w:val="left" w:pos="810"/>
        </w:tabs>
        <w:ind w:left="1440" w:hanging="720"/>
      </w:pPr>
      <w:r>
        <w:t>(r)</w:t>
      </w:r>
      <w:r>
        <w:tab/>
      </w:r>
      <w:r w:rsidRPr="00DC530C">
        <w:rPr>
          <w:u w:val="single"/>
        </w:rPr>
        <w:t>Black</w:t>
      </w:r>
      <w:r w:rsidRPr="00D61CFA">
        <w:rPr>
          <w:u w:val="single"/>
        </w:rPr>
        <w:t xml:space="preserve"> </w:t>
      </w:r>
      <w:r w:rsidRPr="00070A27">
        <w:rPr>
          <w:u w:val="single"/>
        </w:rPr>
        <w:t>S</w:t>
      </w:r>
      <w:r w:rsidRPr="00E248F9">
        <w:rPr>
          <w:u w:val="single"/>
        </w:rPr>
        <w:t>tart Capability</w:t>
      </w:r>
      <w:r>
        <w:t>.</w:t>
      </w:r>
    </w:p>
    <w:p w14:paraId="30725B84" w14:textId="3A35D21E" w:rsidR="00063011" w:rsidRDefault="00063011" w:rsidP="00A83491">
      <w:pPr>
        <w:pStyle w:val="BodyText"/>
        <w:spacing w:after="240"/>
        <w:ind w:left="1354"/>
        <w:rPr>
          <w:rFonts w:ascii="Courier New" w:hAnsi="Courier New" w:cs="Courier New"/>
          <w:szCs w:val="24"/>
        </w:rPr>
      </w:pPr>
      <w:r w:rsidRPr="00E248F9">
        <w:rPr>
          <w:rFonts w:ascii="Courier New" w:hAnsi="Courier New" w:cs="Courier New"/>
          <w:b/>
          <w:szCs w:val="24"/>
        </w:rPr>
        <w:t xml:space="preserve">[NOTE - APPLICABILITY BASED ON RESOURCE TYPE AND DESIGN, FOR </w:t>
      </w:r>
      <w:r w:rsidR="00303780">
        <w:rPr>
          <w:rFonts w:ascii="Courier New" w:hAnsi="Courier New" w:cs="Courier New"/>
          <w:b/>
          <w:szCs w:val="24"/>
        </w:rPr>
        <w:t xml:space="preserve">PV </w:t>
      </w:r>
      <w:r w:rsidRPr="00E248F9">
        <w:rPr>
          <w:rFonts w:ascii="Courier New" w:hAnsi="Courier New" w:cs="Courier New"/>
          <w:b/>
          <w:szCs w:val="24"/>
        </w:rPr>
        <w:t>INVERTER BASED RESOURCES</w:t>
      </w:r>
      <w:r w:rsidR="00303780">
        <w:rPr>
          <w:rFonts w:ascii="Courier New" w:hAnsi="Courier New" w:cs="Courier New"/>
          <w:b/>
          <w:szCs w:val="24"/>
        </w:rPr>
        <w:t xml:space="preserve"> PAIRED WITH STORAGE</w:t>
      </w:r>
      <w:r w:rsidRPr="00E248F9">
        <w:rPr>
          <w:rFonts w:ascii="Courier New" w:hAnsi="Courier New" w:cs="Courier New"/>
          <w:b/>
          <w:szCs w:val="24"/>
        </w:rPr>
        <w:t>]</w:t>
      </w:r>
      <w:r w:rsidRPr="00E248F9">
        <w:rPr>
          <w:rFonts w:ascii="Courier New" w:hAnsi="Courier New" w:cs="Courier New"/>
          <w:szCs w:val="24"/>
        </w:rPr>
        <w:t xml:space="preserve"> [For synchronous machines, require capability to operate in isochronous control and black start.]  The BESS shall be capable of grid forming inverter capability so it can generate its own AC waveform rather than relying on a grid voltage to synchronize and maintain frequency.  Further, inverter-based resources shall ensure they have sufficient energy storage to maintain power injection to the grid during system restoration (i.e., have power available when and if called upon).  Inverter based facilities should be capable of support as a black start cranking path to start synchronous generators for restoration.</w:t>
      </w:r>
      <w:r>
        <w:rPr>
          <w:rFonts w:ascii="Courier New" w:hAnsi="Courier New" w:cs="Courier New"/>
          <w:szCs w:val="24"/>
        </w:rPr>
        <w:t xml:space="preserve">  </w:t>
      </w:r>
    </w:p>
    <w:p w14:paraId="4FE1FB93" w14:textId="33A36C56" w:rsidR="00063011" w:rsidRDefault="00063011" w:rsidP="00063011">
      <w:pPr>
        <w:pStyle w:val="PUCL3"/>
        <w:numPr>
          <w:ilvl w:val="0"/>
          <w:numId w:val="0"/>
        </w:numPr>
        <w:tabs>
          <w:tab w:val="left" w:pos="810"/>
        </w:tabs>
        <w:ind w:left="1440" w:hanging="720"/>
        <w:rPr>
          <w:b/>
          <w:szCs w:val="24"/>
        </w:rPr>
      </w:pPr>
      <w:r w:rsidRPr="00A83491">
        <w:rPr>
          <w:szCs w:val="24"/>
        </w:rPr>
        <w:t>(s)</w:t>
      </w:r>
      <w:r>
        <w:rPr>
          <w:szCs w:val="24"/>
        </w:rPr>
        <w:tab/>
      </w:r>
      <w:r w:rsidRPr="00A83491">
        <w:rPr>
          <w:szCs w:val="24"/>
          <w:u w:val="single"/>
        </w:rPr>
        <w:t>Provision of Synthetic Inertia</w:t>
      </w:r>
      <w:r>
        <w:rPr>
          <w:szCs w:val="24"/>
        </w:rPr>
        <w:t xml:space="preserve">.  </w:t>
      </w:r>
      <w:r w:rsidRPr="00E248F9">
        <w:rPr>
          <w:b/>
        </w:rPr>
        <w:t>[TO BE DETERMINED BASED ON IRS</w:t>
      </w:r>
      <w:r w:rsidRPr="00E248F9">
        <w:rPr>
          <w:b/>
          <w:szCs w:val="24"/>
        </w:rPr>
        <w:t>.]</w:t>
      </w:r>
    </w:p>
    <w:p w14:paraId="1F7FE501" w14:textId="32B267AB" w:rsidR="0096182C" w:rsidRDefault="0096182C" w:rsidP="0096182C">
      <w:pPr>
        <w:pStyle w:val="PUCL3"/>
        <w:numPr>
          <w:ilvl w:val="0"/>
          <w:numId w:val="0"/>
        </w:numPr>
        <w:tabs>
          <w:tab w:val="left" w:pos="810"/>
        </w:tabs>
        <w:ind w:left="1440" w:hanging="720"/>
      </w:pPr>
      <w:r>
        <w:rPr>
          <w:szCs w:val="24"/>
        </w:rPr>
        <w:t>(t)</w:t>
      </w:r>
      <w:r>
        <w:rPr>
          <w:szCs w:val="24"/>
        </w:rPr>
        <w:tab/>
      </w:r>
      <w:r w:rsidRPr="00DC530C">
        <w:rPr>
          <w:u w:val="single"/>
        </w:rPr>
        <w:t xml:space="preserve">Generator </w:t>
      </w:r>
      <w:r w:rsidRPr="00E248F9">
        <w:rPr>
          <w:u w:val="single"/>
        </w:rPr>
        <w:t>Step-Up Transformer Impedance</w:t>
      </w:r>
      <w:r w:rsidRPr="00E248F9">
        <w:t>.</w:t>
      </w:r>
    </w:p>
    <w:p w14:paraId="013FD3F5" w14:textId="10FFFC0A" w:rsidR="0096182C" w:rsidRDefault="0096182C" w:rsidP="0096182C">
      <w:pPr>
        <w:pStyle w:val="BodyText"/>
        <w:ind w:left="1440"/>
        <w:rPr>
          <w:rFonts w:ascii="Courier New" w:hAnsi="Courier New" w:cs="Courier New"/>
          <w:b/>
          <w:szCs w:val="24"/>
        </w:rPr>
      </w:pPr>
      <w:r w:rsidRPr="00E248F9">
        <w:rPr>
          <w:rFonts w:ascii="Courier New" w:hAnsi="Courier New" w:cs="Courier New"/>
          <w:szCs w:val="24"/>
        </w:rPr>
        <w:t xml:space="preserve">The generator step-up transformer impedance shall be between </w:t>
      </w:r>
      <w:r w:rsidRPr="00E248F9">
        <w:rPr>
          <w:rFonts w:ascii="Courier New" w:hAnsi="Courier New" w:cs="Courier New"/>
          <w:szCs w:val="24"/>
          <w:highlight w:val="yellow"/>
        </w:rPr>
        <w:t>[  ]</w:t>
      </w:r>
      <w:r w:rsidRPr="00E248F9">
        <w:rPr>
          <w:rFonts w:ascii="Courier New" w:hAnsi="Courier New" w:cs="Courier New"/>
          <w:szCs w:val="24"/>
        </w:rPr>
        <w:t xml:space="preserve"> percent and </w:t>
      </w:r>
      <w:r w:rsidRPr="00E248F9">
        <w:rPr>
          <w:rFonts w:ascii="Courier New" w:hAnsi="Courier New" w:cs="Courier New"/>
          <w:szCs w:val="24"/>
          <w:highlight w:val="yellow"/>
        </w:rPr>
        <w:t>[  ]</w:t>
      </w:r>
      <w:r w:rsidRPr="00E248F9">
        <w:rPr>
          <w:rFonts w:ascii="Courier New" w:hAnsi="Courier New" w:cs="Courier New"/>
          <w:szCs w:val="24"/>
        </w:rPr>
        <w:t xml:space="preserve"> percent, inclusive, on transformer OA rating. [</w:t>
      </w:r>
      <w:r w:rsidRPr="00E248F9">
        <w:rPr>
          <w:rFonts w:ascii="Courier New" w:hAnsi="Courier New" w:cs="Courier New"/>
          <w:b/>
          <w:szCs w:val="24"/>
        </w:rPr>
        <w:t>NOTE: THESE VALUES WILL BE BASED ON THE RESULTS OF THE IRS.]</w:t>
      </w:r>
    </w:p>
    <w:p w14:paraId="4774C45A" w14:textId="59FE2946" w:rsidR="0096182C" w:rsidRPr="00DC530C" w:rsidRDefault="0096182C" w:rsidP="00437758">
      <w:pPr>
        <w:pStyle w:val="PUCL3"/>
        <w:numPr>
          <w:ilvl w:val="0"/>
          <w:numId w:val="0"/>
        </w:numPr>
        <w:tabs>
          <w:tab w:val="left" w:pos="810"/>
        </w:tabs>
        <w:ind w:left="1440" w:hanging="720"/>
      </w:pPr>
      <w:r w:rsidRPr="00DC530C">
        <w:t>(u)</w:t>
      </w:r>
      <w:r w:rsidRPr="00DC530C">
        <w:tab/>
      </w:r>
      <w:r w:rsidRPr="00DC530C">
        <w:rPr>
          <w:szCs w:val="24"/>
          <w:u w:val="single"/>
        </w:rPr>
        <w:t>Control</w:t>
      </w:r>
      <w:r w:rsidRPr="00D61CFA">
        <w:rPr>
          <w:u w:val="single"/>
        </w:rPr>
        <w:t xml:space="preserve"> </w:t>
      </w:r>
      <w:r w:rsidRPr="00E248F9">
        <w:rPr>
          <w:u w:val="single"/>
        </w:rPr>
        <w:t>Systems and Auxiliary Equipment</w:t>
      </w:r>
      <w:r w:rsidRPr="00E248F9">
        <w:t>.</w:t>
      </w:r>
    </w:p>
    <w:p w14:paraId="320C5C85" w14:textId="518F2798" w:rsidR="0096182C" w:rsidRPr="00A83491" w:rsidRDefault="0096182C" w:rsidP="00A83491">
      <w:pPr>
        <w:pStyle w:val="BodyText"/>
        <w:spacing w:after="240"/>
        <w:ind w:left="1440"/>
      </w:pPr>
      <w:r w:rsidRPr="00E248F9">
        <w:rPr>
          <w:rFonts w:ascii="Courier New" w:hAnsi="Courier New" w:cs="Courier New"/>
        </w:rPr>
        <w:t xml:space="preserve">The power source for control systems and auxiliary equipment required for normal operation of the Facility </w:t>
      </w:r>
      <w:r w:rsidRPr="00E248F9">
        <w:rPr>
          <w:rFonts w:ascii="Courier New" w:hAnsi="Courier New" w:cs="Courier New"/>
        </w:rPr>
        <w:lastRenderedPageBreak/>
        <w:t>shall be designed to be immune from system transients in accordance with the Public Utilities Commission of the State of Hawai</w:t>
      </w:r>
      <w:r w:rsidR="005F7D05">
        <w:rPr>
          <w:rFonts w:ascii="Courier New" w:hAnsi="Courier New" w:cs="Courier New"/>
        </w:rPr>
        <w:t>‘</w:t>
      </w:r>
      <w:r w:rsidRPr="00E248F9">
        <w:rPr>
          <w:rFonts w:ascii="Courier New" w:hAnsi="Courier New" w:cs="Courier New"/>
        </w:rPr>
        <w:t xml:space="preserve">i tariff for Maui Electric Company, Ltd. Rule No. 2, Character of Service (Revised Sheet No. 5, effective Oct. 20, 1991) and </w:t>
      </w:r>
      <w:r w:rsidRPr="00A83491">
        <w:rPr>
          <w:rFonts w:ascii="Courier New" w:hAnsi="Courier New" w:cs="Courier New"/>
          <w:u w:val="single"/>
        </w:rPr>
        <w:t>Section 3.2(A)(6)</w:t>
      </w:r>
      <w:r w:rsidRPr="00E248F9">
        <w:rPr>
          <w:rFonts w:ascii="Courier New" w:hAnsi="Courier New" w:cs="Courier New"/>
        </w:rPr>
        <w:t xml:space="preserve"> (Facility Protection and Control Equipment) to meet the performance during under/over voltage and under/over frequency conditions pursuant to </w:t>
      </w:r>
      <w:r w:rsidRPr="00E248F9">
        <w:rPr>
          <w:rFonts w:ascii="Courier New" w:hAnsi="Courier New" w:cs="Courier New"/>
          <w:u w:val="single"/>
        </w:rPr>
        <w:t>Section 3(e)</w:t>
      </w:r>
      <w:r w:rsidR="005F7D05">
        <w:rPr>
          <w:rFonts w:ascii="Courier New" w:hAnsi="Courier New" w:cs="Courier New"/>
        </w:rPr>
        <w:t xml:space="preserve"> (Undervoltage Ride-Through)</w:t>
      </w:r>
      <w:r w:rsidRPr="00E248F9">
        <w:rPr>
          <w:rFonts w:ascii="Courier New" w:hAnsi="Courier New" w:cs="Courier New"/>
        </w:rPr>
        <w:t xml:space="preserve">, </w:t>
      </w:r>
      <w:r w:rsidRPr="00E248F9">
        <w:rPr>
          <w:rFonts w:ascii="Courier New" w:hAnsi="Courier New" w:cs="Courier New"/>
          <w:u w:val="single"/>
        </w:rPr>
        <w:t>Section 3(f)</w:t>
      </w:r>
      <w:r w:rsidR="005F7D05">
        <w:rPr>
          <w:rFonts w:ascii="Courier New" w:hAnsi="Courier New" w:cs="Courier New"/>
        </w:rPr>
        <w:t xml:space="preserve"> (Over Voltage Ride-Through)</w:t>
      </w:r>
      <w:r w:rsidRPr="00E248F9">
        <w:rPr>
          <w:rFonts w:ascii="Courier New" w:hAnsi="Courier New" w:cs="Courier New"/>
        </w:rPr>
        <w:t xml:space="preserve">, </w:t>
      </w:r>
      <w:r w:rsidRPr="00E248F9">
        <w:rPr>
          <w:rFonts w:ascii="Courier New" w:hAnsi="Courier New" w:cs="Courier New"/>
          <w:u w:val="single"/>
        </w:rPr>
        <w:t>Section 3(i)</w:t>
      </w:r>
      <w:r w:rsidR="005F7D05">
        <w:rPr>
          <w:rFonts w:ascii="Courier New" w:hAnsi="Courier New" w:cs="Courier New"/>
        </w:rPr>
        <w:t xml:space="preserve"> (Underfrequency Ride-Through)</w:t>
      </w:r>
      <w:r w:rsidRPr="00E248F9">
        <w:rPr>
          <w:rFonts w:ascii="Courier New" w:hAnsi="Courier New" w:cs="Courier New"/>
        </w:rPr>
        <w:t xml:space="preserve"> and </w:t>
      </w:r>
      <w:r w:rsidRPr="00E248F9">
        <w:rPr>
          <w:rFonts w:ascii="Courier New" w:hAnsi="Courier New" w:cs="Courier New"/>
          <w:u w:val="single"/>
        </w:rPr>
        <w:t>Section 3(j)</w:t>
      </w:r>
      <w:r w:rsidR="005F7D05">
        <w:rPr>
          <w:rFonts w:ascii="Courier New" w:hAnsi="Courier New" w:cs="Courier New"/>
        </w:rPr>
        <w:t xml:space="preserve"> (Overfrequency Ride-Through)</w:t>
      </w:r>
      <w:r w:rsidRPr="00E248F9">
        <w:rPr>
          <w:rFonts w:ascii="Courier New" w:hAnsi="Courier New" w:cs="Courier New"/>
        </w:rPr>
        <w:t xml:space="preserve"> of this </w:t>
      </w:r>
      <w:r w:rsidRPr="00E248F9">
        <w:rPr>
          <w:rFonts w:ascii="Courier New" w:hAnsi="Courier New" w:cs="Courier New"/>
          <w:u w:val="single"/>
        </w:rPr>
        <w:t>Attachment B</w:t>
      </w:r>
      <w:r w:rsidRPr="00E248F9">
        <w:rPr>
          <w:rFonts w:ascii="Courier New" w:hAnsi="Courier New" w:cs="Courier New"/>
        </w:rPr>
        <w:t xml:space="preserve"> (Facility Owned by </w:t>
      </w:r>
      <w:r w:rsidR="00210CB4">
        <w:rPr>
          <w:rFonts w:ascii="Courier New" w:hAnsi="Courier New" w:cs="Courier New"/>
        </w:rPr>
        <w:t>Subscriber Organization</w:t>
      </w:r>
      <w:r w:rsidRPr="00E248F9">
        <w:rPr>
          <w:rFonts w:ascii="Courier New" w:hAnsi="Courier New" w:cs="Courier New"/>
        </w:rPr>
        <w:t>).</w:t>
      </w:r>
    </w:p>
    <w:p w14:paraId="5ADD50D4" w14:textId="69A8D67E" w:rsidR="0096182C" w:rsidRDefault="00437758" w:rsidP="00437758">
      <w:pPr>
        <w:pStyle w:val="PUCL3"/>
        <w:numPr>
          <w:ilvl w:val="0"/>
          <w:numId w:val="0"/>
        </w:numPr>
        <w:tabs>
          <w:tab w:val="left" w:pos="810"/>
        </w:tabs>
        <w:ind w:left="1440" w:hanging="720"/>
      </w:pPr>
      <w:r w:rsidRPr="00437758">
        <w:t>(v)</w:t>
      </w:r>
      <w:r>
        <w:tab/>
      </w:r>
      <w:r w:rsidR="006810B1" w:rsidRPr="00E248F9">
        <w:rPr>
          <w:u w:val="single"/>
        </w:rPr>
        <w:t>Frequency Response</w:t>
      </w:r>
      <w:r w:rsidR="006810B1" w:rsidRPr="00E248F9">
        <w:t>.</w:t>
      </w:r>
    </w:p>
    <w:p w14:paraId="26AD6B26" w14:textId="02E9ACE9" w:rsidR="006810B1" w:rsidRDefault="00210CB4" w:rsidP="00A83491">
      <w:pPr>
        <w:pStyle w:val="BodyText"/>
        <w:spacing w:after="240"/>
        <w:ind w:left="1440"/>
        <w:rPr>
          <w:rFonts w:ascii="Courier New" w:hAnsi="Courier New" w:cs="Courier New"/>
        </w:rPr>
      </w:pPr>
      <w:r>
        <w:rPr>
          <w:rFonts w:ascii="Courier New" w:hAnsi="Courier New" w:cs="Courier New"/>
        </w:rPr>
        <w:t>Subscriber Organization</w:t>
      </w:r>
      <w:r w:rsidR="006810B1" w:rsidRPr="00E248F9">
        <w:rPr>
          <w:rFonts w:ascii="Courier New" w:hAnsi="Courier New" w:cs="Courier New"/>
        </w:rPr>
        <w:t xml:space="preserve"> shall comply with the requirements of </w:t>
      </w:r>
      <w:r w:rsidR="006810B1" w:rsidRPr="00E248F9">
        <w:rPr>
          <w:rFonts w:ascii="Courier New" w:hAnsi="Courier New" w:cs="Courier New"/>
          <w:u w:val="single"/>
        </w:rPr>
        <w:t>Section 1(g)(xi)</w:t>
      </w:r>
      <w:r w:rsidR="006810B1" w:rsidRPr="00E248F9">
        <w:rPr>
          <w:rFonts w:ascii="Courier New" w:hAnsi="Courier New" w:cs="Courier New"/>
        </w:rPr>
        <w:t xml:space="preserve"> (Frequency Response (DROOP)), </w:t>
      </w:r>
      <w:r w:rsidR="006810B1" w:rsidRPr="00E248F9">
        <w:rPr>
          <w:rFonts w:ascii="Courier New" w:hAnsi="Courier New" w:cs="Courier New"/>
          <w:u w:val="single"/>
        </w:rPr>
        <w:t>Section 1(g)(xii)</w:t>
      </w:r>
      <w:r w:rsidR="006810B1" w:rsidRPr="00E248F9">
        <w:rPr>
          <w:rFonts w:ascii="Courier New" w:hAnsi="Courier New" w:cs="Courier New"/>
        </w:rPr>
        <w:t xml:space="preserve"> (Dynamic Active Power – Frequency Performance), and </w:t>
      </w:r>
      <w:r w:rsidR="006810B1" w:rsidRPr="00E248F9">
        <w:rPr>
          <w:rFonts w:ascii="Courier New" w:hAnsi="Courier New" w:cs="Courier New"/>
          <w:b/>
        </w:rPr>
        <w:t xml:space="preserve">[FOR FACILITIES WITH STORAGE] </w:t>
      </w:r>
      <w:r w:rsidR="006810B1" w:rsidRPr="00E248F9">
        <w:rPr>
          <w:rFonts w:ascii="Courier New" w:hAnsi="Courier New" w:cs="Courier New"/>
          <w:u w:val="single"/>
        </w:rPr>
        <w:t>Section 1(g)(xiii)</w:t>
      </w:r>
      <w:r w:rsidR="006810B1" w:rsidRPr="00E248F9">
        <w:rPr>
          <w:rFonts w:ascii="Courier New" w:hAnsi="Courier New" w:cs="Courier New"/>
        </w:rPr>
        <w:t xml:space="preserve"> (Alternate Active Power / Frequency Response Modes) of this </w:t>
      </w:r>
      <w:r w:rsidR="006810B1" w:rsidRPr="00E248F9">
        <w:rPr>
          <w:rFonts w:ascii="Courier New" w:hAnsi="Courier New" w:cs="Courier New"/>
          <w:u w:val="single"/>
        </w:rPr>
        <w:t>Attachment B</w:t>
      </w:r>
      <w:r w:rsidR="006810B1" w:rsidRPr="00E248F9">
        <w:rPr>
          <w:rFonts w:ascii="Courier New" w:hAnsi="Courier New" w:cs="Courier New"/>
        </w:rPr>
        <w:t xml:space="preserve"> (Facility Owned by </w:t>
      </w:r>
      <w:r>
        <w:rPr>
          <w:rFonts w:ascii="Courier New" w:hAnsi="Courier New" w:cs="Courier New"/>
        </w:rPr>
        <w:t>Subscriber Organization</w:t>
      </w:r>
      <w:r w:rsidR="006810B1" w:rsidRPr="00E248F9">
        <w:rPr>
          <w:rFonts w:ascii="Courier New" w:hAnsi="Courier New" w:cs="Courier New"/>
        </w:rPr>
        <w:t>).</w:t>
      </w:r>
    </w:p>
    <w:p w14:paraId="65FC30A4" w14:textId="0F6E4A50" w:rsidR="000B0775" w:rsidRPr="00A83491" w:rsidRDefault="006810B1" w:rsidP="00DC530C">
      <w:pPr>
        <w:ind w:left="1440" w:hanging="720"/>
        <w:rPr>
          <w:rFonts w:ascii="Courier New" w:hAnsi="Courier New" w:cs="Courier New"/>
        </w:rPr>
      </w:pPr>
      <w:r w:rsidRPr="00437758">
        <w:rPr>
          <w:rFonts w:ascii="Courier New" w:hAnsi="Courier New" w:cs="Courier New"/>
        </w:rPr>
        <w:t>(w)</w:t>
      </w:r>
      <w:r w:rsidRPr="00DC530C">
        <w:tab/>
      </w:r>
      <w:r w:rsidRPr="00A83491">
        <w:rPr>
          <w:rFonts w:ascii="Courier New" w:hAnsi="Courier New" w:cs="Courier New"/>
          <w:u w:val="single"/>
        </w:rPr>
        <w:t>Round Trip Efficiency</w:t>
      </w:r>
      <w:r w:rsidRPr="0085084F">
        <w:t>.</w:t>
      </w:r>
    </w:p>
    <w:p w14:paraId="1860A307" w14:textId="77777777" w:rsidR="000B0775" w:rsidRDefault="000B0775" w:rsidP="000B0775">
      <w:pPr>
        <w:ind w:left="1440" w:hanging="720"/>
        <w:rPr>
          <w:rFonts w:ascii="Courier New" w:hAnsi="Courier New" w:cs="Courier New"/>
        </w:rPr>
      </w:pPr>
    </w:p>
    <w:p w14:paraId="3CCB26FF" w14:textId="2EA1E4CD" w:rsidR="006810B1" w:rsidRDefault="006810B1" w:rsidP="00A04091">
      <w:pPr>
        <w:pStyle w:val="BodyText"/>
        <w:spacing w:after="240"/>
        <w:ind w:left="1440"/>
        <w:rPr>
          <w:rFonts w:ascii="Courier New" w:hAnsi="Courier New" w:cs="Courier New"/>
        </w:rPr>
      </w:pPr>
      <w:r w:rsidRPr="000B0775">
        <w:rPr>
          <w:rFonts w:ascii="Courier New" w:hAnsi="Courier New" w:cs="Courier New"/>
        </w:rPr>
        <w:t>The round trip efficiency of the BESS as measured at the POI shall be not less than [</w:t>
      </w:r>
      <w:r w:rsidRPr="000B0775">
        <w:rPr>
          <w:rFonts w:ascii="Courier New" w:hAnsi="Courier New" w:cs="Courier New"/>
          <w:highlight w:val="yellow"/>
        </w:rPr>
        <w:t>________</w:t>
      </w:r>
      <w:r w:rsidRPr="000B0775">
        <w:rPr>
          <w:rFonts w:ascii="Courier New" w:hAnsi="Courier New" w:cs="Courier New"/>
        </w:rPr>
        <w:t>] percent ([</w:t>
      </w:r>
      <w:r w:rsidRPr="000B0775">
        <w:rPr>
          <w:rFonts w:ascii="Courier New" w:hAnsi="Courier New" w:cs="Courier New"/>
          <w:highlight w:val="yellow"/>
        </w:rPr>
        <w:t>___</w:t>
      </w:r>
      <w:r w:rsidRPr="000B0775">
        <w:rPr>
          <w:rFonts w:ascii="Courier New" w:hAnsi="Courier New" w:cs="Courier New"/>
        </w:rPr>
        <w:t xml:space="preserve">]%). </w:t>
      </w:r>
      <w:r w:rsidRPr="000B0775">
        <w:rPr>
          <w:rFonts w:ascii="Courier New" w:hAnsi="Courier New" w:cs="Courier New"/>
          <w:highlight w:val="yellow"/>
        </w:rPr>
        <w:t>[</w:t>
      </w:r>
      <w:r w:rsidR="000B0775" w:rsidRPr="000B0775">
        <w:rPr>
          <w:rFonts w:ascii="Courier New" w:hAnsi="Courier New" w:cs="Courier New"/>
          <w:highlight w:val="yellow"/>
        </w:rPr>
        <w:t>Drafting Note</w:t>
      </w:r>
      <w:r w:rsidRPr="000B0775">
        <w:rPr>
          <w:rFonts w:ascii="Courier New" w:hAnsi="Courier New" w:cs="Courier New"/>
          <w:highlight w:val="yellow"/>
        </w:rPr>
        <w:t>:</w:t>
      </w:r>
      <w:r w:rsidRPr="00A83491">
        <w:rPr>
          <w:rFonts w:ascii="Courier New" w:hAnsi="Courier New" w:cs="Courier New"/>
          <w:highlight w:val="yellow"/>
        </w:rPr>
        <w:t xml:space="preserve"> The percentage for round trip efficiency should be taken from </w:t>
      </w:r>
      <w:r w:rsidR="00210CB4">
        <w:rPr>
          <w:rFonts w:ascii="Courier New" w:hAnsi="Courier New" w:cs="Courier New"/>
          <w:highlight w:val="yellow"/>
        </w:rPr>
        <w:t>Subscriber Organization</w:t>
      </w:r>
      <w:r w:rsidRPr="000B0775">
        <w:rPr>
          <w:rFonts w:ascii="Courier New" w:hAnsi="Courier New" w:cs="Courier New"/>
          <w:highlight w:val="yellow"/>
        </w:rPr>
        <w:t>’s</w:t>
      </w:r>
      <w:r w:rsidRPr="00A83491">
        <w:rPr>
          <w:rFonts w:ascii="Courier New" w:hAnsi="Courier New" w:cs="Courier New"/>
          <w:highlight w:val="yellow"/>
        </w:rPr>
        <w:t xml:space="preserve"> response to the RFP.]</w:t>
      </w:r>
    </w:p>
    <w:p w14:paraId="0E9B54F1" w14:textId="3AFF31EB" w:rsidR="00A04091" w:rsidRDefault="00A04091" w:rsidP="00D4079B">
      <w:pPr>
        <w:pStyle w:val="PUCL3"/>
        <w:numPr>
          <w:ilvl w:val="0"/>
          <w:numId w:val="74"/>
        </w:numPr>
        <w:tabs>
          <w:tab w:val="left" w:pos="810"/>
        </w:tabs>
        <w:ind w:left="1440" w:hanging="720"/>
        <w:rPr>
          <w:u w:val="single"/>
        </w:rPr>
      </w:pPr>
      <w:r>
        <w:rPr>
          <w:u w:val="single"/>
        </w:rPr>
        <w:t>Unintentional Islanding.</w:t>
      </w:r>
    </w:p>
    <w:p w14:paraId="3E2840FA" w14:textId="20500034" w:rsidR="00A04091" w:rsidRDefault="00A04091" w:rsidP="00A04091">
      <w:pPr>
        <w:pStyle w:val="111"/>
        <w:numPr>
          <w:ilvl w:val="0"/>
          <w:numId w:val="0"/>
        </w:numPr>
        <w:tabs>
          <w:tab w:val="left" w:pos="720"/>
        </w:tabs>
        <w:spacing w:before="240"/>
        <w:ind w:left="1440"/>
      </w:pPr>
      <w:r w:rsidRPr="00A04091">
        <w:rPr>
          <w:rFonts w:ascii="Courier New" w:eastAsia="Times New Roman" w:hAnsi="Courier New" w:cs="Courier New"/>
          <w:szCs w:val="20"/>
        </w:rPr>
        <w:t>A Facility’s inverters shall be certified to meet the unintentional islanding requirement stated in IEEE 1547-2018</w:t>
      </w:r>
      <w:r w:rsidR="00717070">
        <w:rPr>
          <w:rFonts w:ascii="Courier New" w:eastAsia="Times New Roman" w:hAnsi="Courier New" w:cs="Courier New"/>
          <w:szCs w:val="20"/>
        </w:rPr>
        <w:t xml:space="preserve"> (or latest version)</w:t>
      </w:r>
      <w:r w:rsidRPr="00A04091">
        <w:rPr>
          <w:rFonts w:ascii="Courier New" w:eastAsia="Times New Roman" w:hAnsi="Courier New" w:cs="Courier New"/>
          <w:szCs w:val="20"/>
        </w:rPr>
        <w:t>, “IEEE Standard for Interconnection and Interoperability of Distributed Energy Resources with Associated Electric Power System Interfaces.”  Ride through requirements specified herein shall not inhibit the islanding detection performance where a valid unintentional islanding condition exists</w:t>
      </w:r>
      <w:r>
        <w:t>.</w:t>
      </w:r>
    </w:p>
    <w:p w14:paraId="2C1D1900" w14:textId="77777777" w:rsidR="00080941" w:rsidRDefault="00080941" w:rsidP="00A04091">
      <w:pPr>
        <w:pStyle w:val="111"/>
        <w:numPr>
          <w:ilvl w:val="0"/>
          <w:numId w:val="0"/>
        </w:numPr>
        <w:tabs>
          <w:tab w:val="left" w:pos="720"/>
        </w:tabs>
        <w:spacing w:before="240"/>
        <w:ind w:left="1440"/>
      </w:pPr>
    </w:p>
    <w:p w14:paraId="6AC3A486" w14:textId="2B2674FE" w:rsidR="0088605C" w:rsidRPr="004B302D" w:rsidRDefault="0088605C" w:rsidP="0088605C">
      <w:pPr>
        <w:pStyle w:val="PUCL3"/>
        <w:numPr>
          <w:ilvl w:val="0"/>
          <w:numId w:val="0"/>
        </w:numPr>
        <w:tabs>
          <w:tab w:val="left" w:pos="720"/>
        </w:tabs>
        <w:rPr>
          <w:szCs w:val="24"/>
        </w:rPr>
      </w:pPr>
      <w:r w:rsidRPr="00B959DE">
        <w:rPr>
          <w:szCs w:val="24"/>
        </w:rPr>
        <w:t>4.</w:t>
      </w:r>
      <w:r w:rsidRPr="00B959DE">
        <w:rPr>
          <w:szCs w:val="24"/>
        </w:rPr>
        <w:tab/>
      </w:r>
      <w:r w:rsidRPr="006F17F2">
        <w:rPr>
          <w:szCs w:val="24"/>
          <w:u w:val="single"/>
        </w:rPr>
        <w:t xml:space="preserve">Maintenance of </w:t>
      </w:r>
      <w:r w:rsidR="00210CB4">
        <w:rPr>
          <w:szCs w:val="24"/>
          <w:u w:val="single"/>
        </w:rPr>
        <w:t>Subscriber Organization</w:t>
      </w:r>
      <w:r w:rsidRPr="006F17F2">
        <w:rPr>
          <w:szCs w:val="24"/>
          <w:u w:val="single"/>
        </w:rPr>
        <w:t>-Owned Interconnection Facilities</w:t>
      </w:r>
      <w:r w:rsidRPr="004B302D">
        <w:rPr>
          <w:szCs w:val="24"/>
        </w:rPr>
        <w:t>.</w:t>
      </w:r>
    </w:p>
    <w:p w14:paraId="6E8B994B" w14:textId="5A5C3A93"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lastRenderedPageBreak/>
        <w:t>(a)</w:t>
      </w:r>
      <w:r w:rsidRPr="004B302D">
        <w:rPr>
          <w:szCs w:val="24"/>
        </w:rPr>
        <w:tab/>
      </w:r>
      <w:r w:rsidR="00210CB4">
        <w:t>Subscriber Organization</w:t>
      </w:r>
      <w:r w:rsidR="00DC530C" w:rsidRPr="00DC530C">
        <w:t xml:space="preserve"> must address any Disconnection Event (as defined below) according to the requirements of this </w:t>
      </w:r>
      <w:r w:rsidR="00DC530C" w:rsidRPr="00DC530C">
        <w:rPr>
          <w:u w:val="single"/>
        </w:rPr>
        <w:t>Section 4</w:t>
      </w:r>
      <w:r w:rsidR="00DC530C" w:rsidRPr="00D61CFA">
        <w:t xml:space="preserve"> (Maintenance of </w:t>
      </w:r>
      <w:r w:rsidR="00210CB4">
        <w:t>Subscriber Organization</w:t>
      </w:r>
      <w:r w:rsidR="00DC530C" w:rsidRPr="00D61CFA">
        <w:t>-Owned Interconnec</w:t>
      </w:r>
      <w:r w:rsidR="00DC530C" w:rsidRPr="00070A27">
        <w:t xml:space="preserve">tion Facilities) of </w:t>
      </w:r>
      <w:r w:rsidR="00DC530C" w:rsidRPr="00E248F9">
        <w:rPr>
          <w:u w:val="single"/>
        </w:rPr>
        <w:t>Attachment B</w:t>
      </w:r>
      <w:r w:rsidR="00DC530C" w:rsidRPr="00E248F9">
        <w:t xml:space="preserve"> (Facility Owned by </w:t>
      </w:r>
      <w:r w:rsidR="00210CB4">
        <w:t>Subscriber Organization</w:t>
      </w:r>
      <w:r w:rsidR="00DC530C" w:rsidRPr="00E248F9">
        <w:t xml:space="preserve">).  For the purposes of </w:t>
      </w:r>
      <w:r w:rsidR="00DC530C" w:rsidRPr="00DC530C">
        <w:t xml:space="preserve">this </w:t>
      </w:r>
      <w:r w:rsidR="00DC530C" w:rsidRPr="00E248F9">
        <w:rPr>
          <w:u w:val="single"/>
        </w:rPr>
        <w:t>Section 4</w:t>
      </w:r>
      <w:r w:rsidR="00DC530C" w:rsidRPr="00E248F9">
        <w:t xml:space="preserve"> (Maintenance of </w:t>
      </w:r>
      <w:r w:rsidR="00210CB4">
        <w:t>Subscriber Organization</w:t>
      </w:r>
      <w:r w:rsidR="00DC530C" w:rsidRPr="00E248F9">
        <w:t>-Owned Interconnection Facilities),</w:t>
      </w:r>
      <w:r w:rsidR="00DC530C" w:rsidRPr="00DC530C">
        <w:t xml:space="preserve"> a "</w:t>
      </w:r>
      <w:r w:rsidR="00DC530C" w:rsidRPr="00DC530C">
        <w:rPr>
          <w:u w:val="single"/>
        </w:rPr>
        <w:t>Disconnection Event</w:t>
      </w:r>
      <w:r w:rsidR="00DC530C" w:rsidRPr="00DC530C">
        <w:t xml:space="preserve">" is </w:t>
      </w:r>
      <w:r w:rsidR="00DC530C" w:rsidRPr="00E248F9">
        <w:t xml:space="preserve">the </w:t>
      </w:r>
      <w:r w:rsidR="00DC530C" w:rsidRPr="00E248F9">
        <w:rPr>
          <w:szCs w:val="24"/>
        </w:rPr>
        <w:t>removal of [</w:t>
      </w:r>
      <w:r w:rsidR="00DC530C" w:rsidRPr="00E248F9">
        <w:rPr>
          <w:szCs w:val="24"/>
          <w:highlight w:val="yellow"/>
        </w:rPr>
        <w:t>7.5 MW</w:t>
      </w:r>
      <w:r w:rsidR="00DC530C" w:rsidRPr="00E248F9">
        <w:rPr>
          <w:szCs w:val="24"/>
        </w:rPr>
        <w:t xml:space="preserve">][or 100% of capacity for facilities with capacity less than 7.5 MW] or more </w:t>
      </w:r>
      <w:r w:rsidR="00DC530C" w:rsidRPr="00DC530C">
        <w:t xml:space="preserve">from Company System </w:t>
      </w:r>
      <w:r w:rsidR="00DC530C" w:rsidRPr="00E248F9">
        <w:rPr>
          <w:szCs w:val="24"/>
        </w:rPr>
        <w:t xml:space="preserve">and/or disconnection of the Facility </w:t>
      </w:r>
      <w:r w:rsidR="00DC530C" w:rsidRPr="00DC530C">
        <w:t xml:space="preserve">from the </w:t>
      </w:r>
      <w:r w:rsidR="00DC530C" w:rsidRPr="00E248F9">
        <w:rPr>
          <w:szCs w:val="24"/>
        </w:rPr>
        <w:t>Company's System</w:t>
      </w:r>
      <w:r w:rsidR="00DC530C" w:rsidRPr="00DC530C">
        <w:t xml:space="preserve"> (i) that is not the result of Company dispatch, frequency droop response, or isolation of the Facility resulting from designed protection fault clearing, and (ii) for which Company does not issue the written notice for failure to meet operational and performance requirements as set forth in </w:t>
      </w:r>
      <w:r w:rsidR="00DC530C" w:rsidRPr="00D61CFA">
        <w:rPr>
          <w:u w:val="single"/>
        </w:rPr>
        <w:t>Section 1(j)</w:t>
      </w:r>
      <w:r w:rsidR="00DC530C" w:rsidRPr="00070A27">
        <w:t xml:space="preserve"> (Demonstration of Facility) of this </w:t>
      </w:r>
      <w:r w:rsidR="00DC530C" w:rsidRPr="00E248F9">
        <w:rPr>
          <w:u w:val="single"/>
        </w:rPr>
        <w:t>Attachment B</w:t>
      </w:r>
      <w:r w:rsidR="00DC530C" w:rsidRPr="00E248F9">
        <w:t xml:space="preserve"> (Facility Owned by </w:t>
      </w:r>
      <w:r w:rsidR="00210CB4">
        <w:t>Subscriber Organization</w:t>
      </w:r>
      <w:r w:rsidR="00DC530C" w:rsidRPr="00E248F9">
        <w:t>).  Company’s</w:t>
      </w:r>
      <w:r w:rsidR="00DC530C" w:rsidRPr="00DC530C">
        <w:t xml:space="preserve"> election to exercise its rights under </w:t>
      </w:r>
      <w:r w:rsidR="00DC530C" w:rsidRPr="00D61CFA">
        <w:rPr>
          <w:u w:val="single"/>
        </w:rPr>
        <w:t>Section 1(j)</w:t>
      </w:r>
      <w:r w:rsidR="00DC530C" w:rsidRPr="00070A27">
        <w:t xml:space="preserve"> (Demonstration of Facility) shall not relieve </w:t>
      </w:r>
      <w:r w:rsidR="00210CB4">
        <w:t>Subscriber Organization</w:t>
      </w:r>
      <w:r w:rsidR="00DC530C" w:rsidRPr="00070A27">
        <w:t xml:space="preserve"> of its obligation to comply with the requirements of</w:t>
      </w:r>
      <w:r w:rsidR="00DC530C" w:rsidRPr="00E248F9">
        <w:t xml:space="preserve"> this </w:t>
      </w:r>
      <w:r w:rsidR="00DC530C" w:rsidRPr="00E248F9">
        <w:rPr>
          <w:u w:val="single"/>
        </w:rPr>
        <w:t>Section 4</w:t>
      </w:r>
      <w:r w:rsidR="00DC530C" w:rsidRPr="00E248F9">
        <w:t xml:space="preserve"> (Maintenance of </w:t>
      </w:r>
      <w:r w:rsidR="00210CB4">
        <w:t>Subscriber Organization</w:t>
      </w:r>
      <w:r w:rsidR="00DC530C" w:rsidRPr="00E248F9">
        <w:t>-Owned Interconnection Facilities) for any future Disconnection Event during the pendency of such election or thereafter</w:t>
      </w:r>
      <w:r w:rsidR="00DC530C" w:rsidRPr="00DC530C">
        <w:t>.</w:t>
      </w:r>
      <w:r w:rsidR="00DC530C">
        <w:t xml:space="preserve"> </w:t>
      </w:r>
    </w:p>
    <w:p w14:paraId="7C84D2AB" w14:textId="6D341C96"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(b)</w:t>
      </w:r>
      <w:r w:rsidRPr="004B302D">
        <w:rPr>
          <w:szCs w:val="24"/>
        </w:rPr>
        <w:tab/>
        <w:t xml:space="preserve">For every </w:t>
      </w:r>
      <w:r w:rsidRPr="00A83491">
        <w:rPr>
          <w:szCs w:val="24"/>
        </w:rPr>
        <w:t>Disconnection Event</w:t>
      </w:r>
      <w:r w:rsidR="00DC530C">
        <w:rPr>
          <w:szCs w:val="24"/>
        </w:rPr>
        <w:t xml:space="preserve"> from the Company System</w:t>
      </w:r>
      <w:r w:rsidRPr="004B302D">
        <w:rPr>
          <w:szCs w:val="24"/>
        </w:rPr>
        <w:t xml:space="preserve">, </w:t>
      </w:r>
      <w:r w:rsidR="00210CB4">
        <w:rPr>
          <w:szCs w:val="24"/>
        </w:rPr>
        <w:t>Subscriber Organization</w:t>
      </w:r>
      <w:r w:rsidRPr="004B302D">
        <w:rPr>
          <w:szCs w:val="24"/>
        </w:rPr>
        <w:t xml:space="preserve"> shall investigate the cause.  Within three (3) Business Days, </w:t>
      </w:r>
      <w:r w:rsidR="00210CB4">
        <w:rPr>
          <w:szCs w:val="24"/>
        </w:rPr>
        <w:t>Subscriber Organization</w:t>
      </w:r>
      <w:r w:rsidRPr="004B302D">
        <w:rPr>
          <w:szCs w:val="24"/>
        </w:rPr>
        <w:t xml:space="preserve"> shall provide, in writing to Company, an incident report that summarizes the sequence of events and probable cause.  </w:t>
      </w:r>
    </w:p>
    <w:p w14:paraId="0E92F737" w14:textId="72AC378D"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(c)</w:t>
      </w:r>
      <w:r w:rsidRPr="004B302D">
        <w:rPr>
          <w:szCs w:val="24"/>
        </w:rPr>
        <w:tab/>
        <w:t>Within forty-five (45) Days of a Disconnection</w:t>
      </w:r>
      <w:r w:rsidR="00382A5B">
        <w:rPr>
          <w:szCs w:val="24"/>
        </w:rPr>
        <w:t xml:space="preserve"> Event</w:t>
      </w:r>
      <w:r w:rsidRPr="004B302D">
        <w:rPr>
          <w:szCs w:val="24"/>
        </w:rPr>
        <w:t xml:space="preserve">, </w:t>
      </w:r>
      <w:r w:rsidR="00210CB4">
        <w:rPr>
          <w:szCs w:val="24"/>
        </w:rPr>
        <w:t>Subscriber Organization</w:t>
      </w:r>
      <w:r w:rsidRPr="004B302D">
        <w:rPr>
          <w:szCs w:val="24"/>
        </w:rPr>
        <w:t xml:space="preserve"> shall provide, in writing to Company, </w:t>
      </w:r>
      <w:r w:rsidR="00210CB4">
        <w:rPr>
          <w:szCs w:val="24"/>
        </w:rPr>
        <w:t>Subscriber Organization</w:t>
      </w:r>
      <w:r w:rsidRPr="004B302D">
        <w:rPr>
          <w:szCs w:val="24"/>
        </w:rPr>
        <w:t>'s findings, data relied upon for such findings, and proposed actions to prevent reoccurrence of a Disconnection</w:t>
      </w:r>
      <w:r w:rsidR="00382A5B">
        <w:rPr>
          <w:szCs w:val="24"/>
        </w:rPr>
        <w:t xml:space="preserve"> Event</w:t>
      </w:r>
      <w:r w:rsidRPr="004B302D">
        <w:rPr>
          <w:szCs w:val="24"/>
        </w:rPr>
        <w:t xml:space="preserve"> ("</w:t>
      </w:r>
      <w:r w:rsidRPr="004B302D">
        <w:rPr>
          <w:szCs w:val="24"/>
          <w:u w:val="single"/>
        </w:rPr>
        <w:t>Proposed Actions</w:t>
      </w:r>
      <w:r w:rsidRPr="004B302D">
        <w:rPr>
          <w:szCs w:val="24"/>
        </w:rPr>
        <w:t xml:space="preserve">").  Company may assist </w:t>
      </w:r>
      <w:r w:rsidR="00210CB4">
        <w:rPr>
          <w:szCs w:val="24"/>
        </w:rPr>
        <w:t>Subscriber Organization</w:t>
      </w:r>
      <w:r w:rsidRPr="004B302D">
        <w:rPr>
          <w:szCs w:val="24"/>
        </w:rPr>
        <w:t xml:space="preserve"> in determining the causes of and recommendations to remedy or prevent a Disconnection </w:t>
      </w:r>
      <w:r w:rsidR="00382A5B">
        <w:rPr>
          <w:szCs w:val="24"/>
        </w:rPr>
        <w:t xml:space="preserve">Event </w:t>
      </w:r>
      <w:r w:rsidRPr="004B302D">
        <w:rPr>
          <w:szCs w:val="24"/>
        </w:rPr>
        <w:t>("</w:t>
      </w:r>
      <w:r w:rsidRPr="004B302D">
        <w:rPr>
          <w:szCs w:val="24"/>
          <w:u w:val="single"/>
        </w:rPr>
        <w:t>Company's Recommendations</w:t>
      </w:r>
      <w:r w:rsidRPr="004B302D">
        <w:rPr>
          <w:szCs w:val="24"/>
        </w:rPr>
        <w:t xml:space="preserve">").  </w:t>
      </w:r>
      <w:r w:rsidR="00210CB4">
        <w:rPr>
          <w:szCs w:val="24"/>
        </w:rPr>
        <w:t>Subscriber Organization</w:t>
      </w:r>
      <w:r w:rsidRPr="004B302D">
        <w:rPr>
          <w:szCs w:val="24"/>
        </w:rPr>
        <w:t xml:space="preserve"> shall implement such Proposed Actions (as modified to incorporate the Company's Recommendations, if any) and Company's Recommendations (if any) in accordance with the time period agreed to by the Parties.</w:t>
      </w:r>
    </w:p>
    <w:p w14:paraId="3722ADA8" w14:textId="4EA5DF18"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lastRenderedPageBreak/>
        <w:t>(d)</w:t>
      </w:r>
      <w:r w:rsidRPr="004B302D">
        <w:rPr>
          <w:szCs w:val="24"/>
        </w:rPr>
        <w:tab/>
        <w:t xml:space="preserve">In the event </w:t>
      </w:r>
      <w:r w:rsidR="00210CB4">
        <w:rPr>
          <w:szCs w:val="24"/>
        </w:rPr>
        <w:t>Subscriber Organization</w:t>
      </w:r>
      <w:r w:rsidRPr="004B302D">
        <w:rPr>
          <w:szCs w:val="24"/>
        </w:rPr>
        <w:t xml:space="preserve"> and Company disagree as to (i) whether a Disconnection Event occurred, (ii) the sequence of events and/or probable cause of the Disconnection Event, (iii) the Proposed Actions, (</w:t>
      </w:r>
      <w:r w:rsidR="00B17B4F">
        <w:rPr>
          <w:szCs w:val="24"/>
        </w:rPr>
        <w:t>i</w:t>
      </w:r>
      <w:r w:rsidRPr="004B302D">
        <w:rPr>
          <w:szCs w:val="24"/>
        </w:rPr>
        <w:t xml:space="preserve">v) Company's Recommendations, and/or (v) the time period to implement the Proposed Actions and/or Company's Recommendations, then the Parties shall follow the procedure set forth in </w:t>
      </w:r>
      <w:r w:rsidRPr="004B302D">
        <w:rPr>
          <w:szCs w:val="24"/>
          <w:u w:val="single"/>
        </w:rPr>
        <w:t>Section 5</w:t>
      </w:r>
      <w:r w:rsidRPr="004B302D">
        <w:rPr>
          <w:szCs w:val="24"/>
        </w:rPr>
        <w:t xml:space="preserve"> (Expedited Dispute Resolution) of this </w:t>
      </w:r>
      <w:r w:rsidRPr="004B302D">
        <w:rPr>
          <w:szCs w:val="24"/>
          <w:u w:val="single"/>
        </w:rPr>
        <w:t>Attachment B</w:t>
      </w:r>
      <w:r w:rsidRPr="004B302D">
        <w:rPr>
          <w:szCs w:val="24"/>
        </w:rPr>
        <w:t xml:space="preserve"> (Facility Owned by </w:t>
      </w:r>
      <w:r w:rsidR="00210CB4">
        <w:rPr>
          <w:szCs w:val="24"/>
        </w:rPr>
        <w:t>Subscriber Organization</w:t>
      </w:r>
      <w:r w:rsidRPr="004B302D">
        <w:rPr>
          <w:szCs w:val="24"/>
        </w:rPr>
        <w:t xml:space="preserve">).  </w:t>
      </w:r>
    </w:p>
    <w:p w14:paraId="486CD41B" w14:textId="5EECA0F3"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(e)</w:t>
      </w:r>
      <w:r w:rsidRPr="004B302D">
        <w:rPr>
          <w:szCs w:val="24"/>
        </w:rPr>
        <w:tab/>
        <w:t>Upon the fourth (4th) Disconnection</w:t>
      </w:r>
      <w:r w:rsidR="00382A5B">
        <w:rPr>
          <w:szCs w:val="24"/>
        </w:rPr>
        <w:t xml:space="preserve"> Event</w:t>
      </w:r>
      <w:r w:rsidRPr="004B302D">
        <w:rPr>
          <w:szCs w:val="24"/>
        </w:rPr>
        <w:t xml:space="preserve"> (and each subsequent Disconnection</w:t>
      </w:r>
      <w:r w:rsidR="00382A5B">
        <w:rPr>
          <w:szCs w:val="24"/>
        </w:rPr>
        <w:t xml:space="preserve"> Event</w:t>
      </w:r>
      <w:r w:rsidRPr="004B302D">
        <w:rPr>
          <w:szCs w:val="24"/>
        </w:rPr>
        <w:t xml:space="preserve">) within any Contract Year, the Parties shall follow the procedures set forth in </w:t>
      </w:r>
      <w:r w:rsidRPr="004B302D">
        <w:rPr>
          <w:szCs w:val="24"/>
          <w:u w:val="single"/>
        </w:rPr>
        <w:t>Section 4(a)</w:t>
      </w:r>
      <w:r w:rsidRPr="004B302D">
        <w:rPr>
          <w:szCs w:val="24"/>
        </w:rPr>
        <w:t xml:space="preserve"> and </w:t>
      </w:r>
      <w:r w:rsidRPr="004B302D">
        <w:rPr>
          <w:szCs w:val="24"/>
          <w:u w:val="single"/>
        </w:rPr>
        <w:t>Section 4(d)</w:t>
      </w:r>
      <w:r w:rsidRPr="004B302D">
        <w:rPr>
          <w:szCs w:val="24"/>
        </w:rPr>
        <w:t xml:space="preserve"> of </w:t>
      </w:r>
      <w:r w:rsidRPr="004B302D">
        <w:rPr>
          <w:szCs w:val="24"/>
          <w:u w:val="single"/>
        </w:rPr>
        <w:t>Attachment B</w:t>
      </w:r>
      <w:r w:rsidRPr="004B302D">
        <w:rPr>
          <w:szCs w:val="24"/>
        </w:rPr>
        <w:t xml:space="preserve"> (Facility Owned by </w:t>
      </w:r>
      <w:r w:rsidR="00210CB4">
        <w:rPr>
          <w:szCs w:val="24"/>
        </w:rPr>
        <w:t>Subscriber Organization</w:t>
      </w:r>
      <w:r w:rsidRPr="004B302D">
        <w:rPr>
          <w:szCs w:val="24"/>
        </w:rPr>
        <w:t xml:space="preserve">), to the extent applicable.  If after following the procedures set forth in this </w:t>
      </w:r>
      <w:r w:rsidRPr="004B302D">
        <w:rPr>
          <w:szCs w:val="24"/>
          <w:u w:val="single"/>
        </w:rPr>
        <w:t>Section 4</w:t>
      </w:r>
      <w:r w:rsidRPr="004B302D">
        <w:rPr>
          <w:szCs w:val="24"/>
        </w:rPr>
        <w:t xml:space="preserve"> (Maintenance of </w:t>
      </w:r>
      <w:r w:rsidR="00210CB4">
        <w:rPr>
          <w:szCs w:val="24"/>
        </w:rPr>
        <w:t>Subscriber Organization</w:t>
      </w:r>
      <w:r w:rsidRPr="004B302D">
        <w:rPr>
          <w:szCs w:val="24"/>
        </w:rPr>
        <w:t xml:space="preserve">-Owned Interconnection Facilities) of </w:t>
      </w:r>
      <w:r w:rsidRPr="004B302D">
        <w:rPr>
          <w:szCs w:val="24"/>
          <w:u w:val="single"/>
        </w:rPr>
        <w:t>Attachment B</w:t>
      </w:r>
      <w:r w:rsidRPr="004B302D">
        <w:rPr>
          <w:szCs w:val="24"/>
        </w:rPr>
        <w:t xml:space="preserve"> (Facility Owned by </w:t>
      </w:r>
      <w:r w:rsidR="00210CB4">
        <w:rPr>
          <w:szCs w:val="24"/>
        </w:rPr>
        <w:t>Subscriber Organization</w:t>
      </w:r>
      <w:r w:rsidRPr="004B302D">
        <w:rPr>
          <w:szCs w:val="24"/>
        </w:rPr>
        <w:t xml:space="preserve">), </w:t>
      </w:r>
      <w:r w:rsidR="00210CB4">
        <w:rPr>
          <w:szCs w:val="24"/>
        </w:rPr>
        <w:t>Subscriber Organization</w:t>
      </w:r>
      <w:r w:rsidRPr="004B302D">
        <w:rPr>
          <w:szCs w:val="24"/>
        </w:rPr>
        <w:t xml:space="preserve"> and Company continue to have a disagreement as to (1) the probable cause of the Disconnection</w:t>
      </w:r>
      <w:r w:rsidR="00382A5B">
        <w:rPr>
          <w:szCs w:val="24"/>
        </w:rPr>
        <w:t xml:space="preserve"> Event</w:t>
      </w:r>
      <w:r w:rsidRPr="004B302D">
        <w:rPr>
          <w:szCs w:val="24"/>
        </w:rPr>
        <w:t>, (2) the Proposed Actions, (3) the Company's Recommendations, and/or (4) the time period to implement the Proposed Actions and/or the Company's Recommendations, then the Parties shall commission a study to be performed by a qualified independent Third-Party consultant ("</w:t>
      </w:r>
      <w:r w:rsidRPr="004B302D">
        <w:rPr>
          <w:szCs w:val="24"/>
          <w:u w:val="single"/>
        </w:rPr>
        <w:t>Qualified Consultant</w:t>
      </w:r>
      <w:r w:rsidRPr="004B302D">
        <w:rPr>
          <w:szCs w:val="24"/>
        </w:rPr>
        <w:t>") chosen from the Qualified Independent Third-Party Consultants List ("</w:t>
      </w:r>
      <w:r w:rsidRPr="004B302D">
        <w:rPr>
          <w:szCs w:val="24"/>
          <w:u w:val="single"/>
        </w:rPr>
        <w:t>Consultants List</w:t>
      </w:r>
      <w:r w:rsidRPr="004B302D">
        <w:rPr>
          <w:szCs w:val="24"/>
        </w:rPr>
        <w:t xml:space="preserve">") attached to the Agreement as </w:t>
      </w:r>
      <w:r w:rsidRPr="004B302D">
        <w:rPr>
          <w:szCs w:val="24"/>
          <w:u w:val="single"/>
        </w:rPr>
        <w:t>Attachment D</w:t>
      </w:r>
      <w:r w:rsidRPr="004B302D">
        <w:rPr>
          <w:szCs w:val="24"/>
        </w:rPr>
        <w:t xml:space="preserve"> (Consultants List).  Such study shall review the design of, review the operating and maintenance procedures dealing with, recommend modifications to, and determine the type of maintenance that should be performed on </w:t>
      </w:r>
      <w:r w:rsidR="00210CB4">
        <w:rPr>
          <w:szCs w:val="24"/>
        </w:rPr>
        <w:t>Subscriber Organization</w:t>
      </w:r>
      <w:r w:rsidRPr="004B302D">
        <w:rPr>
          <w:szCs w:val="24"/>
        </w:rPr>
        <w:t>-Owned Interconnection Facilities ("</w:t>
      </w:r>
      <w:r w:rsidRPr="004B302D">
        <w:rPr>
          <w:szCs w:val="24"/>
          <w:u w:val="single"/>
        </w:rPr>
        <w:t>Study</w:t>
      </w:r>
      <w:r w:rsidRPr="004B302D">
        <w:rPr>
          <w:szCs w:val="24"/>
        </w:rPr>
        <w:t xml:space="preserve">").  </w:t>
      </w:r>
      <w:r w:rsidR="00210CB4">
        <w:rPr>
          <w:szCs w:val="24"/>
        </w:rPr>
        <w:t>Subscriber Organization</w:t>
      </w:r>
      <w:r w:rsidRPr="004B302D">
        <w:rPr>
          <w:szCs w:val="24"/>
        </w:rPr>
        <w:t xml:space="preserve"> and Company shall each pay for one-half of the total cost of the Study. </w:t>
      </w:r>
      <w:r w:rsidR="00DC530C">
        <w:rPr>
          <w:szCs w:val="24"/>
        </w:rPr>
        <w:t xml:space="preserve"> </w:t>
      </w:r>
      <w:r w:rsidRPr="004B302D">
        <w:rPr>
          <w:szCs w:val="24"/>
        </w:rPr>
        <w:t>The Study shall be completed within ninety (90) Days from such fourth Disconnection</w:t>
      </w:r>
      <w:r w:rsidR="00382A5B">
        <w:rPr>
          <w:szCs w:val="24"/>
        </w:rPr>
        <w:t xml:space="preserve"> Event</w:t>
      </w:r>
      <w:r w:rsidRPr="004B302D">
        <w:rPr>
          <w:szCs w:val="24"/>
        </w:rPr>
        <w:t xml:space="preserve"> (and each subsequent Disconnection</w:t>
      </w:r>
      <w:r w:rsidR="00382A5B">
        <w:rPr>
          <w:szCs w:val="24"/>
        </w:rPr>
        <w:t xml:space="preserve"> Event</w:t>
      </w:r>
      <w:r w:rsidRPr="004B302D">
        <w:rPr>
          <w:szCs w:val="24"/>
        </w:rPr>
        <w:t xml:space="preserve">) within any Contract Year, unless </w:t>
      </w:r>
      <w:r w:rsidR="00DC530C">
        <w:rPr>
          <w:szCs w:val="24"/>
        </w:rPr>
        <w:t xml:space="preserve">the Qualified Consultant determines the Study cannot </w:t>
      </w:r>
      <w:r w:rsidRPr="004B302D">
        <w:rPr>
          <w:szCs w:val="24"/>
        </w:rPr>
        <w:t xml:space="preserve">reasonably </w:t>
      </w:r>
      <w:r w:rsidR="00DC530C">
        <w:rPr>
          <w:szCs w:val="24"/>
        </w:rPr>
        <w:t xml:space="preserve">be completed within ninety (90) Days, in which case, such longer period of time as the Qualified Consultant determines is necessary to complete the Study shall apply. </w:t>
      </w:r>
      <w:r w:rsidRPr="004B302D">
        <w:rPr>
          <w:szCs w:val="24"/>
        </w:rPr>
        <w:t xml:space="preserve">The Qualified Consultant shall send the Study to Company and </w:t>
      </w:r>
      <w:r w:rsidR="00210CB4">
        <w:rPr>
          <w:szCs w:val="24"/>
        </w:rPr>
        <w:t>Subscriber Organization</w:t>
      </w:r>
      <w:r w:rsidRPr="004B302D">
        <w:rPr>
          <w:szCs w:val="24"/>
        </w:rPr>
        <w:t xml:space="preserve">.  </w:t>
      </w:r>
      <w:r w:rsidR="00210CB4">
        <w:rPr>
          <w:szCs w:val="24"/>
        </w:rPr>
        <w:lastRenderedPageBreak/>
        <w:t>Subscriber Organization</w:t>
      </w:r>
      <w:r w:rsidRPr="004B302D">
        <w:rPr>
          <w:szCs w:val="24"/>
        </w:rPr>
        <w:t xml:space="preserve"> (and/or its Third-Party consultants and contractors), at </w:t>
      </w:r>
      <w:r w:rsidR="00210CB4">
        <w:rPr>
          <w:szCs w:val="24"/>
        </w:rPr>
        <w:t>Subscriber Organization</w:t>
      </w:r>
      <w:r w:rsidRPr="004B302D">
        <w:rPr>
          <w:szCs w:val="24"/>
        </w:rPr>
        <w:t xml:space="preserve">'s expense, shall change the design of, change the operating and maintenance procedures dealing with, implement modifications to, and/or perform the maintenance on </w:t>
      </w:r>
      <w:r w:rsidR="00210CB4">
        <w:rPr>
          <w:szCs w:val="24"/>
        </w:rPr>
        <w:t>Subscriber Organization</w:t>
      </w:r>
      <w:r w:rsidRPr="004B302D">
        <w:rPr>
          <w:szCs w:val="24"/>
        </w:rPr>
        <w:t>-Owned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w:t>
      </w:r>
      <w:r w:rsidR="00DC530C">
        <w:rPr>
          <w:szCs w:val="24"/>
        </w:rPr>
        <w:t xml:space="preserve"> </w:t>
      </w:r>
      <w:r w:rsidR="00DC530C" w:rsidRPr="00E248F9">
        <w:t xml:space="preserve">such design changes, operating and maintenance procedure changes, modifications, and/or maintenance cannot reasonably be completed within forty-five (45) Days, in which case, </w:t>
      </w:r>
      <w:r w:rsidR="00210CB4">
        <w:t>Subscriber Organization</w:t>
      </w:r>
      <w:r w:rsidR="00DC530C" w:rsidRPr="00E248F9">
        <w:t xml:space="preserve"> shall complete the foregoing within such longer commercially reasonable period of time agreed to by the Parties in writing.</w:t>
      </w:r>
      <w:r w:rsidRPr="004B302D">
        <w:rPr>
          <w:szCs w:val="24"/>
        </w:rPr>
        <w:t xml:space="preserve">  </w:t>
      </w:r>
      <w:r w:rsidR="0053551D">
        <w:rPr>
          <w:szCs w:val="24"/>
        </w:rPr>
        <w:t>Company shall have the right to derate the Facility</w:t>
      </w:r>
      <w:r w:rsidRPr="004B302D">
        <w:rPr>
          <w:szCs w:val="24"/>
        </w:rPr>
        <w:t xml:space="preserve"> to a level that maintains reliable operations in accordance with Good Engineering and Operating Practices</w:t>
      </w:r>
      <w:r w:rsidR="0053551D">
        <w:rPr>
          <w:szCs w:val="24"/>
        </w:rPr>
        <w:t>,</w:t>
      </w:r>
      <w:r w:rsidR="0053551D" w:rsidRPr="0053551D">
        <w:rPr>
          <w:rFonts w:ascii="Bookman Old Style" w:eastAsiaTheme="minorHAnsi" w:hAnsi="Bookman Old Style" w:cs="Times New Roman"/>
          <w:sz w:val="22"/>
          <w:szCs w:val="22"/>
        </w:rPr>
        <w:t xml:space="preserve"> </w:t>
      </w:r>
      <w:r w:rsidR="0053551D" w:rsidRPr="0053551D">
        <w:rPr>
          <w:szCs w:val="24"/>
        </w:rPr>
        <w:t xml:space="preserve">and the Facility shall be deemed to be in </w:t>
      </w:r>
      <w:r w:rsidR="00210CB4">
        <w:rPr>
          <w:szCs w:val="24"/>
        </w:rPr>
        <w:t>Subscriber Organization</w:t>
      </w:r>
      <w:r w:rsidR="0053551D" w:rsidRPr="0053551D">
        <w:rPr>
          <w:szCs w:val="24"/>
        </w:rPr>
        <w:t>-Attributable Non-Generation status, until the study has been completed and the study</w:t>
      </w:r>
      <w:r w:rsidR="00D83EDC">
        <w:rPr>
          <w:szCs w:val="24"/>
        </w:rPr>
        <w:t>'</w:t>
      </w:r>
      <w:r w:rsidR="0053551D" w:rsidRPr="0053551D">
        <w:rPr>
          <w:szCs w:val="24"/>
        </w:rPr>
        <w:t xml:space="preserve">s recommendations have been implemented by </w:t>
      </w:r>
      <w:r w:rsidR="00210CB4">
        <w:rPr>
          <w:szCs w:val="24"/>
        </w:rPr>
        <w:t>Subscriber Organization</w:t>
      </w:r>
      <w:r w:rsidR="0053551D" w:rsidRPr="0053551D">
        <w:rPr>
          <w:szCs w:val="24"/>
        </w:rPr>
        <w:t xml:space="preserve"> to Company</w:t>
      </w:r>
      <w:r w:rsidR="00D83EDC">
        <w:rPr>
          <w:szCs w:val="24"/>
        </w:rPr>
        <w:t>'</w:t>
      </w:r>
      <w:r w:rsidR="0053551D" w:rsidRPr="0053551D">
        <w:rPr>
          <w:szCs w:val="24"/>
        </w:rPr>
        <w:t>s reasonable satisfaction</w:t>
      </w:r>
      <w:r w:rsidRPr="004B302D">
        <w:rPr>
          <w:szCs w:val="24"/>
        </w:rPr>
        <w:t>.  Nothing in this provision shall affect Company's right to dispatch the Facility as provided for in this Agreement.</w:t>
      </w:r>
    </w:p>
    <w:p w14:paraId="1211F3FE"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(f)</w:t>
      </w:r>
      <w:r w:rsidRPr="004B302D">
        <w:rPr>
          <w:szCs w:val="24"/>
        </w:rPr>
        <w:tab/>
        <w:t xml:space="preserve">The Consultants List attached hereto as </w:t>
      </w:r>
      <w:r w:rsidRPr="004B302D">
        <w:rPr>
          <w:szCs w:val="24"/>
          <w:u w:val="single"/>
        </w:rPr>
        <w:t>Attachment D</w:t>
      </w:r>
      <w:r w:rsidRPr="004B302D">
        <w:rPr>
          <w:szCs w:val="24"/>
        </w:rPr>
        <w:t xml:space="preserve"> (Consultants List) 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w:t>
      </w:r>
      <w:r w:rsidRPr="004B302D">
        <w:rPr>
          <w:szCs w:val="24"/>
        </w:rPr>
        <w:lastRenderedPageBreak/>
        <w:t>Parties, a new name or names may be added to the Consultants List at any time.</w:t>
      </w:r>
    </w:p>
    <w:p w14:paraId="55CA0521" w14:textId="77777777" w:rsidR="0088605C" w:rsidRPr="004B302D" w:rsidRDefault="0088605C" w:rsidP="0088605C">
      <w:pPr>
        <w:pStyle w:val="PUCL2"/>
        <w:numPr>
          <w:ilvl w:val="0"/>
          <w:numId w:val="0"/>
        </w:numPr>
        <w:tabs>
          <w:tab w:val="left" w:pos="720"/>
        </w:tabs>
        <w:rPr>
          <w:szCs w:val="24"/>
        </w:rPr>
      </w:pPr>
      <w:r w:rsidRPr="004B302D">
        <w:rPr>
          <w:szCs w:val="24"/>
        </w:rPr>
        <w:t>5.</w:t>
      </w:r>
      <w:r w:rsidRPr="004B302D">
        <w:rPr>
          <w:szCs w:val="24"/>
        </w:rPr>
        <w:tab/>
      </w:r>
      <w:r w:rsidRPr="004B302D">
        <w:rPr>
          <w:szCs w:val="24"/>
          <w:u w:val="single"/>
        </w:rPr>
        <w:t>Expedited Dispute Resolution</w:t>
      </w:r>
      <w:r w:rsidRPr="004B302D">
        <w:rPr>
          <w:szCs w:val="24"/>
        </w:rPr>
        <w:t>.</w:t>
      </w:r>
    </w:p>
    <w:p w14:paraId="4233A31F" w14:textId="6D20CC05" w:rsidR="0088605C" w:rsidRPr="004B302D" w:rsidRDefault="0088605C" w:rsidP="0088605C">
      <w:pPr>
        <w:pStyle w:val="PlainText"/>
        <w:ind w:left="720"/>
        <w:rPr>
          <w:sz w:val="24"/>
          <w:szCs w:val="24"/>
        </w:rPr>
      </w:pPr>
      <w:r w:rsidRPr="004B302D">
        <w:rPr>
          <w:sz w:val="24"/>
          <w:szCs w:val="24"/>
        </w:rPr>
        <w:t xml:space="preserve">If there is a disagreement between Company and </w:t>
      </w:r>
      <w:r w:rsidR="00210CB4">
        <w:rPr>
          <w:sz w:val="24"/>
          <w:szCs w:val="24"/>
        </w:rPr>
        <w:t>Subscriber Organization</w:t>
      </w:r>
      <w:r w:rsidRPr="004B302D">
        <w:rPr>
          <w:sz w:val="24"/>
          <w:szCs w:val="24"/>
        </w:rPr>
        <w:t xml:space="preserve"> regarding (i) whether a Disconnection Event occurred, (</w:t>
      </w:r>
      <w:r w:rsidR="0053551D">
        <w:rPr>
          <w:sz w:val="24"/>
          <w:szCs w:val="24"/>
        </w:rPr>
        <w:t>ii</w:t>
      </w:r>
      <w:r w:rsidRPr="004B302D">
        <w:rPr>
          <w:sz w:val="24"/>
          <w:szCs w:val="24"/>
        </w:rPr>
        <w:t>) the sequence of events and/or probable cause of the Disconnection Event, (</w:t>
      </w:r>
      <w:r w:rsidR="0053551D">
        <w:rPr>
          <w:sz w:val="24"/>
          <w:szCs w:val="24"/>
        </w:rPr>
        <w:t>iii</w:t>
      </w:r>
      <w:r w:rsidRPr="004B302D">
        <w:rPr>
          <w:sz w:val="24"/>
          <w:szCs w:val="24"/>
        </w:rPr>
        <w:t>) the Proposed Actions, (</w:t>
      </w:r>
      <w:r w:rsidR="009E3E76">
        <w:rPr>
          <w:sz w:val="24"/>
          <w:szCs w:val="24"/>
        </w:rPr>
        <w:t>i</w:t>
      </w:r>
      <w:r w:rsidR="0053551D">
        <w:rPr>
          <w:sz w:val="24"/>
          <w:szCs w:val="24"/>
        </w:rPr>
        <w:t>v</w:t>
      </w:r>
      <w:r w:rsidRPr="004B302D">
        <w:rPr>
          <w:sz w:val="24"/>
          <w:szCs w:val="24"/>
        </w:rPr>
        <w:t>) the Company's Recommendations, and (</w:t>
      </w:r>
      <w:r w:rsidR="0053551D">
        <w:rPr>
          <w:sz w:val="24"/>
          <w:szCs w:val="24"/>
        </w:rPr>
        <w:t>v</w:t>
      </w:r>
      <w:r w:rsidRPr="004B302D">
        <w:rPr>
          <w:sz w:val="24"/>
          <w:szCs w:val="24"/>
        </w:rPr>
        <w:t xml:space="preserve">) the time period to implement the Proposed Actions and/or the Company's Recommendations, then authorized representatives from Company and </w:t>
      </w:r>
      <w:r w:rsidR="00210CB4">
        <w:rPr>
          <w:sz w:val="24"/>
          <w:szCs w:val="24"/>
        </w:rPr>
        <w:t>Subscriber Organization</w:t>
      </w:r>
      <w:r w:rsidRPr="004B302D">
        <w:rPr>
          <w:sz w:val="24"/>
          <w:szCs w:val="24"/>
        </w:rPr>
        <w:t xml:space="preserve">,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w:t>
      </w:r>
      <w:r w:rsidR="0053551D">
        <w:rPr>
          <w:sz w:val="24"/>
          <w:szCs w:val="24"/>
        </w:rPr>
        <w:t xml:space="preserve">such disagreement shall constitute a Dispute for which </w:t>
      </w:r>
      <w:r w:rsidRPr="004B302D">
        <w:rPr>
          <w:sz w:val="24"/>
          <w:szCs w:val="24"/>
        </w:rPr>
        <w:t xml:space="preserve">either Party may pursue the dispute resolution procedure set forth in </w:t>
      </w:r>
      <w:r w:rsidR="0053551D">
        <w:rPr>
          <w:sz w:val="24"/>
          <w:szCs w:val="24"/>
          <w:u w:val="single"/>
        </w:rPr>
        <w:t>Section</w:t>
      </w:r>
      <w:r w:rsidR="0053551D" w:rsidRPr="004B302D">
        <w:rPr>
          <w:sz w:val="24"/>
          <w:szCs w:val="24"/>
          <w:u w:val="single"/>
        </w:rPr>
        <w:t xml:space="preserve"> </w:t>
      </w:r>
      <w:r w:rsidRPr="004B302D">
        <w:rPr>
          <w:sz w:val="24"/>
          <w:szCs w:val="24"/>
          <w:u w:val="single"/>
        </w:rPr>
        <w:t>28</w:t>
      </w:r>
      <w:r w:rsidR="0053551D">
        <w:rPr>
          <w:sz w:val="24"/>
          <w:szCs w:val="24"/>
          <w:u w:val="single"/>
        </w:rPr>
        <w:t>.2</w:t>
      </w:r>
      <w:r w:rsidRPr="004B302D">
        <w:rPr>
          <w:sz w:val="24"/>
          <w:szCs w:val="24"/>
        </w:rPr>
        <w:t xml:space="preserve"> (Dispute Resolution</w:t>
      </w:r>
      <w:r w:rsidR="0053551D">
        <w:rPr>
          <w:sz w:val="24"/>
          <w:szCs w:val="24"/>
        </w:rPr>
        <w:t xml:space="preserve"> Procedures, Mediation</w:t>
      </w:r>
      <w:r w:rsidRPr="004B302D">
        <w:rPr>
          <w:sz w:val="24"/>
          <w:szCs w:val="24"/>
        </w:rPr>
        <w:t>) of this Agreement.</w:t>
      </w:r>
    </w:p>
    <w:p w14:paraId="5205B7D3" w14:textId="77777777" w:rsidR="0088605C" w:rsidRPr="004B302D" w:rsidRDefault="0088605C" w:rsidP="0088605C">
      <w:pPr>
        <w:pStyle w:val="PlainText"/>
        <w:rPr>
          <w:sz w:val="24"/>
          <w:szCs w:val="24"/>
        </w:rPr>
      </w:pPr>
    </w:p>
    <w:p w14:paraId="4069F225" w14:textId="77777777" w:rsidR="0088605C" w:rsidRPr="004B302D" w:rsidRDefault="0088605C" w:rsidP="0088605C">
      <w:pPr>
        <w:pStyle w:val="PUCL2"/>
        <w:numPr>
          <w:ilvl w:val="0"/>
          <w:numId w:val="0"/>
        </w:numPr>
        <w:tabs>
          <w:tab w:val="left" w:pos="720"/>
        </w:tabs>
        <w:rPr>
          <w:szCs w:val="24"/>
        </w:rPr>
      </w:pPr>
      <w:r w:rsidRPr="004B302D">
        <w:rPr>
          <w:szCs w:val="24"/>
        </w:rPr>
        <w:t>6.</w:t>
      </w:r>
      <w:r w:rsidRPr="004B302D">
        <w:rPr>
          <w:szCs w:val="24"/>
        </w:rPr>
        <w:tab/>
      </w:r>
      <w:r w:rsidRPr="004B302D">
        <w:rPr>
          <w:szCs w:val="24"/>
          <w:u w:val="single"/>
        </w:rPr>
        <w:t>Modeling</w:t>
      </w:r>
      <w:r w:rsidRPr="004B302D">
        <w:rPr>
          <w:szCs w:val="24"/>
        </w:rPr>
        <w:t xml:space="preserve">.  </w:t>
      </w:r>
    </w:p>
    <w:p w14:paraId="3B7B3CC6" w14:textId="5CBBB27F" w:rsidR="0088605C" w:rsidRPr="004B302D" w:rsidRDefault="0088605C" w:rsidP="0088605C">
      <w:pPr>
        <w:pStyle w:val="PUCL3"/>
        <w:numPr>
          <w:ilvl w:val="0"/>
          <w:numId w:val="0"/>
        </w:numPr>
        <w:tabs>
          <w:tab w:val="left" w:pos="720"/>
          <w:tab w:val="left" w:pos="1980"/>
        </w:tabs>
        <w:ind w:left="1440" w:hanging="720"/>
      </w:pPr>
      <w:r w:rsidRPr="004B302D">
        <w:rPr>
          <w:szCs w:val="24"/>
        </w:rPr>
        <w:t>(a</w:t>
      </w:r>
      <w:r w:rsidRPr="004B302D">
        <w:t>)</w:t>
      </w:r>
      <w:r w:rsidRPr="004B302D">
        <w:tab/>
      </w:r>
      <w:r w:rsidR="00210CB4">
        <w:rPr>
          <w:u w:val="single"/>
        </w:rPr>
        <w:t>Subscriber Organization</w:t>
      </w:r>
      <w:r w:rsidRPr="004B302D">
        <w:rPr>
          <w:u w:val="single"/>
        </w:rPr>
        <w:t>'s Obligation to Provide Models</w:t>
      </w:r>
      <w:r w:rsidRPr="004B302D">
        <w:t xml:space="preserve">.  Within 30 Days of Company's written request, but no later than the Commercial </w:t>
      </w:r>
      <w:r w:rsidRPr="004B302D">
        <w:rPr>
          <w:szCs w:val="24"/>
        </w:rPr>
        <w:t>Operations</w:t>
      </w:r>
      <w:r w:rsidRPr="004B302D">
        <w:t xml:space="preserve"> Date, </w:t>
      </w:r>
      <w:r w:rsidR="00210CB4">
        <w:t>Subscriber Organization</w:t>
      </w:r>
      <w:r w:rsidRPr="004B302D">
        <w:t xml:space="preserve"> shall provide detailed data regarding the design and location of the Facility, in a form reasonably satisfactory to Company, to allow the modeling of the inverters 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inverters and any additional equipment identified in the IRS as set forth above, applied assumptions, and pertinent data sets (each a "</w:t>
      </w:r>
      <w:r w:rsidRPr="004B302D">
        <w:rPr>
          <w:u w:val="single"/>
        </w:rPr>
        <w:t>Required Model</w:t>
      </w:r>
      <w:r w:rsidRPr="004B302D">
        <w:t>" and collectively, the "</w:t>
      </w:r>
      <w:r w:rsidRPr="004B302D">
        <w:rPr>
          <w:u w:val="single"/>
        </w:rPr>
        <w:t>Required Models</w:t>
      </w:r>
      <w:r w:rsidRPr="004B302D">
        <w:t xml:space="preserve">").  Thereafter, during the Term, </w:t>
      </w:r>
      <w:r w:rsidR="00210CB4">
        <w:t>Subscriber Organization</w:t>
      </w:r>
      <w:r w:rsidRPr="004B302D">
        <w:t xml:space="preserve"> shall provide working updates of any Required Model within 30 Days of (i) Company's written request, or (ii) </w:t>
      </w:r>
      <w:r w:rsidR="00210CB4">
        <w:t>Subscriber Organization</w:t>
      </w:r>
      <w:r w:rsidRPr="004B302D">
        <w:t xml:space="preserve"> obtaining </w:t>
      </w:r>
      <w:r w:rsidRPr="004B302D">
        <w:lastRenderedPageBreak/>
        <w:t>knowledge or notice that any Required Model has been modified, updated or superseded by the Source Code Owner.</w:t>
      </w:r>
    </w:p>
    <w:p w14:paraId="01D74EC7" w14:textId="0CEDB909"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(b)</w:t>
      </w:r>
      <w:r w:rsidRPr="004B302D">
        <w:rPr>
          <w:szCs w:val="24"/>
        </w:rPr>
        <w:tab/>
      </w:r>
      <w:r w:rsidRPr="004B302D">
        <w:rPr>
          <w:szCs w:val="24"/>
          <w:u w:val="single"/>
        </w:rPr>
        <w:t>Escrow Establishment</w:t>
      </w:r>
      <w:r w:rsidRPr="004B302D">
        <w:rPr>
          <w:szCs w:val="24"/>
        </w:rPr>
        <w:t xml:space="preserve">.  If, pursuant to </w:t>
      </w:r>
      <w:r w:rsidRPr="004B302D">
        <w:rPr>
          <w:szCs w:val="24"/>
          <w:u w:val="single"/>
        </w:rPr>
        <w:t>Section 6(a)</w:t>
      </w:r>
      <w:r w:rsidRPr="004B302D">
        <w:rPr>
          <w:szCs w:val="24"/>
        </w:rPr>
        <w:t xml:space="preserve"> (</w:t>
      </w:r>
      <w:r w:rsidR="00210CB4">
        <w:rPr>
          <w:szCs w:val="24"/>
        </w:rPr>
        <w:t>Subscriber Organization</w:t>
      </w:r>
      <w:r w:rsidRPr="004B302D">
        <w:rPr>
          <w:szCs w:val="24"/>
        </w:rPr>
        <w:t xml:space="preserve">'s Obligation to Provide Models) of this </w:t>
      </w:r>
      <w:r w:rsidRPr="004B302D">
        <w:rPr>
          <w:szCs w:val="24"/>
          <w:u w:val="single"/>
        </w:rPr>
        <w:t>Attachment B</w:t>
      </w:r>
      <w:r w:rsidRPr="004B302D">
        <w:rPr>
          <w:szCs w:val="24"/>
        </w:rPr>
        <w:t xml:space="preserve"> (Facility Owned by </w:t>
      </w:r>
      <w:r w:rsidR="00210CB4">
        <w:rPr>
          <w:szCs w:val="24"/>
        </w:rPr>
        <w:t>Subscriber Organization</w:t>
      </w:r>
      <w:r w:rsidRPr="004B302D">
        <w:rPr>
          <w:szCs w:val="24"/>
        </w:rPr>
        <w:t xml:space="preserve">), the Required Models are provided to the Company in a form other than Source Code, </w:t>
      </w:r>
      <w:r w:rsidR="00210CB4">
        <w:rPr>
          <w:szCs w:val="24"/>
        </w:rPr>
        <w:t>Subscriber Organization</w:t>
      </w:r>
      <w:r w:rsidRPr="004B302D">
        <w:rPr>
          <w:szCs w:val="24"/>
        </w:rPr>
        <w:t xml:space="preserve"> shall arrange for and ensure that the Source Code for the relevant Required Model is deposited into the Source Code Escrow as set forth below in </w:t>
      </w:r>
      <w:r w:rsidRPr="004B302D">
        <w:rPr>
          <w:szCs w:val="24"/>
          <w:u w:val="single"/>
        </w:rPr>
        <w:t>Section 6(b)(i)</w:t>
      </w:r>
      <w:r w:rsidRPr="004B302D">
        <w:rPr>
          <w:szCs w:val="24"/>
        </w:rPr>
        <w:t xml:space="preserve"> (Source Code Escrow)</w:t>
      </w:r>
      <w:r w:rsidR="00C972A5">
        <w:rPr>
          <w:szCs w:val="24"/>
        </w:rPr>
        <w:t xml:space="preserve"> of this </w:t>
      </w:r>
      <w:r w:rsidR="00C972A5">
        <w:rPr>
          <w:szCs w:val="24"/>
          <w:u w:val="single"/>
        </w:rPr>
        <w:t>Attachment B</w:t>
      </w:r>
      <w:r w:rsidR="00C972A5">
        <w:rPr>
          <w:szCs w:val="24"/>
        </w:rPr>
        <w:t xml:space="preserve"> (Facility Owned by </w:t>
      </w:r>
      <w:r w:rsidR="00210CB4">
        <w:rPr>
          <w:szCs w:val="24"/>
        </w:rPr>
        <w:t>Subscriber Organization</w:t>
      </w:r>
      <w:r w:rsidR="00C972A5">
        <w:rPr>
          <w:szCs w:val="24"/>
        </w:rPr>
        <w:t>)</w:t>
      </w:r>
      <w:r w:rsidRPr="004B302D">
        <w:rPr>
          <w:szCs w:val="24"/>
        </w:rPr>
        <w:t xml:space="preserve"> no later than the time periods set forth in </w:t>
      </w:r>
      <w:r w:rsidRPr="00A83491">
        <w:rPr>
          <w:szCs w:val="24"/>
          <w:u w:val="single"/>
        </w:rPr>
        <w:t>Section 6(a)</w:t>
      </w:r>
      <w:r w:rsidRPr="004B302D">
        <w:rPr>
          <w:szCs w:val="24"/>
        </w:rPr>
        <w:t xml:space="preserve"> (</w:t>
      </w:r>
      <w:r w:rsidR="00210CB4">
        <w:rPr>
          <w:szCs w:val="24"/>
        </w:rPr>
        <w:t>Subscriber Organization</w:t>
      </w:r>
      <w:r w:rsidRPr="004B302D">
        <w:rPr>
          <w:szCs w:val="24"/>
        </w:rPr>
        <w:t>'s Obligation to Provide Models)</w:t>
      </w:r>
      <w:r w:rsidR="00C972A5">
        <w:rPr>
          <w:szCs w:val="24"/>
        </w:rPr>
        <w:t xml:space="preserve"> of this </w:t>
      </w:r>
      <w:r w:rsidR="00C972A5">
        <w:rPr>
          <w:szCs w:val="24"/>
          <w:u w:val="single"/>
        </w:rPr>
        <w:t>Attachment B</w:t>
      </w:r>
      <w:r w:rsidR="00C972A5">
        <w:rPr>
          <w:szCs w:val="24"/>
        </w:rPr>
        <w:t xml:space="preserve"> (Facility Owned by </w:t>
      </w:r>
      <w:r w:rsidR="00210CB4">
        <w:rPr>
          <w:szCs w:val="24"/>
        </w:rPr>
        <w:t>Subscriber Organization</w:t>
      </w:r>
      <w:r w:rsidR="00C972A5">
        <w:rPr>
          <w:szCs w:val="24"/>
        </w:rPr>
        <w:t xml:space="preserve">) </w:t>
      </w:r>
      <w:r w:rsidRPr="004B302D">
        <w:rPr>
          <w:szCs w:val="24"/>
        </w:rPr>
        <w:t xml:space="preserve">for delivery of the Required Models.  </w:t>
      </w:r>
      <w:r w:rsidR="00210CB4">
        <w:rPr>
          <w:szCs w:val="24"/>
        </w:rPr>
        <w:t>Subscriber Organization</w:t>
      </w:r>
      <w:r w:rsidRPr="004B302D">
        <w:rPr>
          <w:szCs w:val="24"/>
        </w:rPr>
        <w:t xml:space="preserve"> shall be responsible for all costs associated with establishing and maintaining the Source Code Escrow.  If, however, </w:t>
      </w:r>
      <w:r w:rsidR="00210CB4">
        <w:rPr>
          <w:szCs w:val="24"/>
        </w:rPr>
        <w:t>Subscriber Organization</w:t>
      </w:r>
      <w:r w:rsidRPr="004B302D">
        <w:rPr>
          <w:szCs w:val="24"/>
        </w:rPr>
        <w:t xml:space="preserve"> is unable to deposit the required Source Code into the Source Code Escrow within the time periods set forth in Section 6(a) (</w:t>
      </w:r>
      <w:r w:rsidR="00210CB4">
        <w:rPr>
          <w:szCs w:val="24"/>
        </w:rPr>
        <w:t>Subscriber Organization</w:t>
      </w:r>
      <w:r w:rsidRPr="004B302D">
        <w:rPr>
          <w:szCs w:val="24"/>
        </w:rPr>
        <w:t xml:space="preserve">'s Obligation to Provide Models), </w:t>
      </w:r>
      <w:r w:rsidR="00210CB4">
        <w:rPr>
          <w:szCs w:val="24"/>
        </w:rPr>
        <w:t>Subscriber Organization</w:t>
      </w:r>
      <w:r w:rsidRPr="004B302D">
        <w:rPr>
          <w:szCs w:val="24"/>
        </w:rPr>
        <w:t xml:space="preserve"> shall, no later than such time periods, instead establish a monetary escrow as set forth below in </w:t>
      </w:r>
      <w:r w:rsidRPr="004B302D">
        <w:rPr>
          <w:szCs w:val="24"/>
          <w:u w:val="single"/>
        </w:rPr>
        <w:t>Section 6(b)(ii)</w:t>
      </w:r>
      <w:r w:rsidRPr="004B302D">
        <w:rPr>
          <w:szCs w:val="24"/>
        </w:rPr>
        <w:t xml:space="preserve"> (Monetary Escrow) of this </w:t>
      </w:r>
      <w:r w:rsidRPr="004B302D">
        <w:rPr>
          <w:szCs w:val="24"/>
          <w:u w:val="single"/>
        </w:rPr>
        <w:t>Attachment B</w:t>
      </w:r>
      <w:r w:rsidRPr="004B302D">
        <w:rPr>
          <w:szCs w:val="24"/>
        </w:rPr>
        <w:t xml:space="preserve"> (Facility Owned by </w:t>
      </w:r>
      <w:r w:rsidR="00210CB4">
        <w:rPr>
          <w:szCs w:val="24"/>
        </w:rPr>
        <w:t>Subscriber Organization</w:t>
      </w:r>
      <w:r w:rsidRPr="004B302D">
        <w:rPr>
          <w:szCs w:val="24"/>
        </w:rPr>
        <w:t>).</w:t>
      </w:r>
    </w:p>
    <w:p w14:paraId="3BF5C969" w14:textId="77777777" w:rsidR="0088605C" w:rsidRPr="004B302D" w:rsidRDefault="0088605C" w:rsidP="0088605C">
      <w:pPr>
        <w:keepNext/>
        <w:spacing w:after="240"/>
        <w:ind w:left="2250" w:hanging="810"/>
        <w:outlineLvl w:val="3"/>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u w:val="single"/>
        </w:rPr>
        <w:t>Source Code Escrow</w:t>
      </w:r>
      <w:r w:rsidRPr="004B302D">
        <w:rPr>
          <w:rFonts w:ascii="Courier New" w:hAnsi="Courier New" w:cs="Courier New"/>
          <w:szCs w:val="24"/>
        </w:rPr>
        <w:t>.</w:t>
      </w:r>
    </w:p>
    <w:p w14:paraId="5F3CA5ED" w14:textId="1BCBFC51"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(A)</w:t>
      </w:r>
      <w:r w:rsidRPr="004B302D">
        <w:rPr>
          <w:rFonts w:ascii="Courier New" w:hAnsi="Courier New" w:cs="Courier New"/>
          <w:szCs w:val="24"/>
        </w:rPr>
        <w:tab/>
      </w:r>
      <w:r w:rsidRPr="004B302D">
        <w:rPr>
          <w:rFonts w:ascii="Courier New" w:hAnsi="Courier New" w:cs="Courier New"/>
          <w:szCs w:val="24"/>
          <w:u w:val="single"/>
        </w:rPr>
        <w:t>Establishment of Source Code Escrow</w:t>
      </w:r>
      <w:r w:rsidRPr="004B302D">
        <w:rPr>
          <w:rFonts w:ascii="Courier New" w:hAnsi="Courier New" w:cs="Courier New"/>
          <w:szCs w:val="24"/>
        </w:rPr>
        <w:t xml:space="preserve">.  If the Required Models are not provided to the Company in the form of Source Code pursuant to </w:t>
      </w:r>
      <w:r w:rsidRPr="004B302D">
        <w:rPr>
          <w:rFonts w:ascii="Courier New" w:hAnsi="Courier New" w:cs="Courier New"/>
          <w:szCs w:val="24"/>
          <w:u w:val="single"/>
        </w:rPr>
        <w:t>Section 6(a)</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210CB4">
        <w:rPr>
          <w:rFonts w:ascii="Courier New" w:hAnsi="Courier New" w:cs="Courier New"/>
          <w:szCs w:val="24"/>
        </w:rPr>
        <w:t>Subscriber Organization</w:t>
      </w:r>
      <w:r w:rsidRPr="004B302D">
        <w:rPr>
          <w:rFonts w:ascii="Courier New" w:hAnsi="Courier New" w:cs="Courier New"/>
          <w:szCs w:val="24"/>
        </w:rPr>
        <w:t xml:space="preserve">), </w:t>
      </w:r>
      <w:r w:rsidR="00210CB4">
        <w:rPr>
          <w:rFonts w:ascii="Courier New" w:hAnsi="Courier New" w:cs="Courier New"/>
          <w:szCs w:val="24"/>
        </w:rPr>
        <w:t>Subscriber Organization</w:t>
      </w:r>
      <w:r w:rsidRPr="004B302D">
        <w:rPr>
          <w:rFonts w:ascii="Courier New" w:hAnsi="Courier New" w:cs="Courier New"/>
          <w:szCs w:val="24"/>
        </w:rPr>
        <w:t xml:space="preserve">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14:paraId="34B64B57"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(B)</w:t>
      </w:r>
      <w:r w:rsidRPr="004B302D">
        <w:rPr>
          <w:rFonts w:ascii="Courier New" w:hAnsi="Courier New" w:cs="Courier New"/>
          <w:szCs w:val="24"/>
        </w:rPr>
        <w:tab/>
      </w:r>
      <w:r w:rsidRPr="004B302D">
        <w:rPr>
          <w:rFonts w:ascii="Courier New" w:hAnsi="Courier New" w:cs="Courier New"/>
          <w:szCs w:val="24"/>
          <w:u w:val="single"/>
        </w:rPr>
        <w:t>Release Conditions</w:t>
      </w:r>
      <w:r w:rsidRPr="004B302D">
        <w:rPr>
          <w:rFonts w:ascii="Courier New" w:hAnsi="Courier New" w:cs="Courier New"/>
          <w:szCs w:val="24"/>
        </w:rPr>
        <w:t xml:space="preserve">.  Company shall have the right to obtain from the Source Code Escrow Agent one </w:t>
      </w:r>
      <w:r w:rsidRPr="004B302D">
        <w:rPr>
          <w:rFonts w:ascii="Courier New" w:hAnsi="Courier New" w:cs="Courier New"/>
          <w:szCs w:val="24"/>
        </w:rPr>
        <w:lastRenderedPageBreak/>
        <w:t>copy of the escrowed Source Code for the Required Models, under the following conditions upon Company's request:</w:t>
      </w:r>
    </w:p>
    <w:p w14:paraId="50752511" w14:textId="77777777"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t>A receiver, trustee, or similar officer is appointed, pursuant to federal, state or applicable foreign law, for the Source Code Owner;</w:t>
      </w:r>
    </w:p>
    <w:p w14:paraId="391BDC8F" w14:textId="77777777"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14:paraId="7CE93C8D" w14:textId="77777777"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(iii)  Failure of the Source Code Owner to function as a going concern or operate in the ordinary course; or</w:t>
      </w:r>
    </w:p>
    <w:p w14:paraId="1AC4EEED" w14:textId="2F4B5458"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 xml:space="preserve">(iv)  </w:t>
      </w:r>
      <w:r w:rsidR="00210CB4">
        <w:rPr>
          <w:rFonts w:ascii="Courier New" w:hAnsi="Courier New" w:cs="Courier New"/>
          <w:szCs w:val="24"/>
        </w:rPr>
        <w:t>Subscriber Organization</w:t>
      </w:r>
      <w:r w:rsidRPr="004B302D">
        <w:rPr>
          <w:rFonts w:ascii="Courier New" w:hAnsi="Courier New" w:cs="Courier New"/>
          <w:szCs w:val="24"/>
        </w:rPr>
        <w:t xml:space="preserve"> and the Source Code Owner fail to provide to Company the Required Models or updated Required Models</w:t>
      </w:r>
      <w:r w:rsidR="00C972A5">
        <w:rPr>
          <w:rFonts w:ascii="Courier New" w:hAnsi="Courier New" w:cs="Courier New"/>
          <w:szCs w:val="24"/>
        </w:rPr>
        <w:t>, or, alternatively, fail to issue a Source Code LC,</w:t>
      </w:r>
      <w:r w:rsidRPr="004B302D">
        <w:rPr>
          <w:rFonts w:ascii="Courier New" w:hAnsi="Courier New" w:cs="Courier New"/>
          <w:szCs w:val="24"/>
        </w:rPr>
        <w:t xml:space="preserve">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w:t>
      </w:r>
      <w:r w:rsidR="00210CB4">
        <w:rPr>
          <w:rFonts w:ascii="Courier New" w:hAnsi="Courier New" w:cs="Courier New"/>
          <w:szCs w:val="24"/>
        </w:rPr>
        <w:t>Subscriber Organization</w:t>
      </w:r>
      <w:r w:rsidRPr="004B302D">
        <w:rPr>
          <w:rFonts w:ascii="Courier New" w:hAnsi="Courier New" w:cs="Courier New"/>
          <w:szCs w:val="24"/>
        </w:rPr>
        <w:t xml:space="preserve">'s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210CB4">
        <w:rPr>
          <w:rFonts w:ascii="Courier New" w:hAnsi="Courier New" w:cs="Courier New"/>
          <w:szCs w:val="24"/>
        </w:rPr>
        <w:t>Subscriber Organization</w:t>
      </w:r>
      <w:r w:rsidRPr="004B302D">
        <w:rPr>
          <w:rFonts w:ascii="Courier New" w:hAnsi="Courier New" w:cs="Courier New"/>
          <w:szCs w:val="24"/>
        </w:rPr>
        <w:t xml:space="preserve">), Company gives written notice of such failure to </w:t>
      </w:r>
      <w:r w:rsidR="00210CB4">
        <w:rPr>
          <w:rFonts w:ascii="Courier New" w:hAnsi="Courier New" w:cs="Courier New"/>
          <w:szCs w:val="24"/>
        </w:rPr>
        <w:t>Subscriber Organization</w:t>
      </w:r>
      <w:r w:rsidRPr="004B302D">
        <w:rPr>
          <w:rFonts w:ascii="Courier New" w:hAnsi="Courier New" w:cs="Courier New"/>
          <w:szCs w:val="24"/>
        </w:rPr>
        <w:t xml:space="preserve"> and the Source Code Owner, and </w:t>
      </w:r>
      <w:r w:rsidR="00210CB4">
        <w:rPr>
          <w:rFonts w:ascii="Courier New" w:hAnsi="Courier New" w:cs="Courier New"/>
          <w:szCs w:val="24"/>
        </w:rPr>
        <w:t>Subscriber Organization</w:t>
      </w:r>
      <w:r w:rsidRPr="004B302D">
        <w:rPr>
          <w:rFonts w:ascii="Courier New" w:hAnsi="Courier New" w:cs="Courier New"/>
          <w:szCs w:val="24"/>
        </w:rPr>
        <w:t xml:space="preserve"> and Source Code Owner fail to remedy such breach within five (5) Days following receipt of such notice.</w:t>
      </w:r>
    </w:p>
    <w:p w14:paraId="100EBDC3" w14:textId="538A31C9"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(C)</w:t>
      </w:r>
      <w:r w:rsidRPr="004B302D">
        <w:rPr>
          <w:rFonts w:ascii="Courier New" w:hAnsi="Courier New" w:cs="Courier New"/>
          <w:szCs w:val="24"/>
        </w:rPr>
        <w:tab/>
      </w:r>
      <w:r w:rsidRPr="004B302D">
        <w:rPr>
          <w:rFonts w:ascii="Courier New" w:hAnsi="Courier New" w:cs="Courier New"/>
          <w:szCs w:val="24"/>
          <w:u w:val="single"/>
        </w:rPr>
        <w:t>Remedies</w:t>
      </w:r>
      <w:r w:rsidRPr="004B302D">
        <w:rPr>
          <w:rFonts w:ascii="Courier New" w:hAnsi="Courier New" w:cs="Courier New"/>
          <w:szCs w:val="24"/>
        </w:rPr>
        <w:t xml:space="preserve">.  If Company has the right to obtain from the Source Code Escrow Agent one copy of the escrowed Source Code for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210CB4">
        <w:rPr>
          <w:rFonts w:ascii="Courier New" w:hAnsi="Courier New" w:cs="Courier New"/>
          <w:szCs w:val="24"/>
        </w:rPr>
        <w:t>Subscriber Organization</w:t>
      </w:r>
      <w:r w:rsidRPr="004B302D">
        <w:rPr>
          <w:rFonts w:ascii="Courier New" w:hAnsi="Courier New" w:cs="Courier New"/>
          <w:szCs w:val="24"/>
        </w:rPr>
        <w:t xml:space="preserve">), and Company finds that </w:t>
      </w:r>
      <w:r w:rsidR="00210CB4">
        <w:rPr>
          <w:rFonts w:ascii="Courier New" w:hAnsi="Courier New" w:cs="Courier New"/>
          <w:szCs w:val="24"/>
        </w:rPr>
        <w:t>Subscriber Organization</w:t>
      </w:r>
      <w:r w:rsidRPr="004B302D">
        <w:rPr>
          <w:rFonts w:ascii="Courier New" w:hAnsi="Courier New" w:cs="Courier New"/>
          <w:szCs w:val="24"/>
        </w:rPr>
        <w:t xml:space="preserve"> failed to arrange for and ensure the update the Source Code Escrow with the modified and/or updated Source Code and relevant documentation for Major Releases and Minor Releases of the Required Models as provided in </w:t>
      </w:r>
      <w:r w:rsidRPr="004B302D">
        <w:rPr>
          <w:rFonts w:ascii="Courier New" w:hAnsi="Courier New" w:cs="Courier New"/>
          <w:szCs w:val="24"/>
          <w:u w:val="single"/>
        </w:rPr>
        <w:t>Section 6(b)(i)</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210CB4">
        <w:rPr>
          <w:rFonts w:ascii="Courier New" w:hAnsi="Courier New" w:cs="Courier New"/>
          <w:szCs w:val="24"/>
        </w:rPr>
        <w:t>Subscriber Organization</w:t>
      </w:r>
      <w:r w:rsidRPr="004B302D">
        <w:rPr>
          <w:rFonts w:ascii="Courier New" w:hAnsi="Courier New" w:cs="Courier New"/>
          <w:szCs w:val="24"/>
        </w:rPr>
        <w:t xml:space="preserve">) or that the Source Code for the Required Models is incomplete or otherwise unusable, </w:t>
      </w:r>
      <w:r w:rsidR="00210CB4">
        <w:rPr>
          <w:rFonts w:ascii="Courier New" w:hAnsi="Courier New" w:cs="Courier New"/>
          <w:szCs w:val="24"/>
        </w:rPr>
        <w:t>Subscriber Organization</w:t>
      </w:r>
      <w:r w:rsidRPr="004B302D">
        <w:rPr>
          <w:rFonts w:ascii="Courier New" w:hAnsi="Courier New" w:cs="Courier New"/>
          <w:szCs w:val="24"/>
        </w:rPr>
        <w:t xml:space="preserve"> shall be liable to Company for liquidated damages in the amount of $500 per </w:t>
      </w:r>
      <w:r w:rsidR="00C972A5">
        <w:rPr>
          <w:rFonts w:ascii="Courier New" w:hAnsi="Courier New" w:cs="Courier New"/>
          <w:szCs w:val="24"/>
        </w:rPr>
        <w:t>D</w:t>
      </w:r>
      <w:r w:rsidR="00C972A5" w:rsidRPr="004B302D">
        <w:rPr>
          <w:rFonts w:ascii="Courier New" w:hAnsi="Courier New" w:cs="Courier New"/>
          <w:szCs w:val="24"/>
        </w:rPr>
        <w:t xml:space="preserve">ay </w:t>
      </w:r>
      <w:r w:rsidRPr="004B302D">
        <w:rPr>
          <w:rFonts w:ascii="Courier New" w:hAnsi="Courier New" w:cs="Courier New"/>
          <w:szCs w:val="24"/>
        </w:rPr>
        <w:t xml:space="preserve">for each </w:t>
      </w:r>
      <w:r w:rsidR="00C972A5">
        <w:rPr>
          <w:rFonts w:ascii="Courier New" w:hAnsi="Courier New" w:cs="Courier New"/>
          <w:szCs w:val="24"/>
        </w:rPr>
        <w:t>D</w:t>
      </w:r>
      <w:r w:rsidR="00C972A5" w:rsidRPr="004B302D">
        <w:rPr>
          <w:rFonts w:ascii="Courier New" w:hAnsi="Courier New" w:cs="Courier New"/>
          <w:szCs w:val="24"/>
        </w:rPr>
        <w:t xml:space="preserve">ay </w:t>
      </w:r>
      <w:r w:rsidR="00210CB4">
        <w:rPr>
          <w:rFonts w:ascii="Courier New" w:hAnsi="Courier New" w:cs="Courier New"/>
          <w:szCs w:val="24"/>
        </w:rPr>
        <w:t>Subscriber Organization</w:t>
      </w:r>
      <w:r w:rsidRPr="004B302D">
        <w:rPr>
          <w:rFonts w:ascii="Courier New" w:hAnsi="Courier New" w:cs="Courier New"/>
          <w:szCs w:val="24"/>
        </w:rPr>
        <w:t xml:space="preserve"> fails to provide such Source Code to Company or such update to the Source Code to Company from the date such Major Release or Minor Release was first made available by the Source Code Owner to customers of the Source Code Owner.  </w:t>
      </w:r>
      <w:r w:rsidRPr="004B302D">
        <w:rPr>
          <w:rFonts w:ascii="Courier New" w:hAnsi="Courier New" w:cs="Courier New"/>
          <w:szCs w:val="24"/>
        </w:rPr>
        <w:lastRenderedPageBreak/>
        <w:t xml:space="preserve">Failure to provide the updated Source Code of the Required Models within 30 Days' notice from Company of a breach of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210CB4">
        <w:rPr>
          <w:rFonts w:ascii="Courier New" w:hAnsi="Courier New" w:cs="Courier New"/>
          <w:szCs w:val="24"/>
        </w:rPr>
        <w:t>Subscriber Organization</w:t>
      </w:r>
      <w:r w:rsidRPr="004B302D">
        <w:rPr>
          <w:rFonts w:ascii="Courier New" w:hAnsi="Courier New" w:cs="Courier New"/>
          <w:szCs w:val="24"/>
        </w:rPr>
        <w:t>)</w:t>
      </w:r>
      <w:r w:rsidR="00C972A5">
        <w:rPr>
          <w:rFonts w:ascii="Courier New" w:hAnsi="Courier New" w:cs="Courier New"/>
          <w:szCs w:val="24"/>
        </w:rPr>
        <w:t xml:space="preserve">; provided, that </w:t>
      </w:r>
      <w:r w:rsidR="00210CB4">
        <w:rPr>
          <w:rFonts w:ascii="Courier New" w:hAnsi="Courier New" w:cs="Courier New"/>
          <w:szCs w:val="24"/>
        </w:rPr>
        <w:t>Subscriber Organization</w:t>
      </w:r>
      <w:r w:rsidR="00C972A5">
        <w:rPr>
          <w:rFonts w:ascii="Courier New" w:hAnsi="Courier New" w:cs="Courier New"/>
          <w:szCs w:val="24"/>
        </w:rPr>
        <w:t xml:space="preserve"> has also failed to provide</w:t>
      </w:r>
      <w:r w:rsidRPr="004B302D">
        <w:rPr>
          <w:rFonts w:ascii="Courier New" w:hAnsi="Courier New" w:cs="Courier New"/>
          <w:szCs w:val="24"/>
        </w:rPr>
        <w:t xml:space="preserve"> a </w:t>
      </w:r>
      <w:r w:rsidR="00C972A5">
        <w:rPr>
          <w:rFonts w:ascii="Courier New" w:hAnsi="Courier New" w:cs="Courier New"/>
          <w:szCs w:val="24"/>
        </w:rPr>
        <w:t>satisfactory Source Code LC</w:t>
      </w:r>
      <w:r w:rsidRPr="004B302D">
        <w:rPr>
          <w:rFonts w:ascii="Courier New" w:hAnsi="Courier New" w:cs="Courier New"/>
          <w:szCs w:val="24"/>
        </w:rPr>
        <w:t xml:space="preserve"> as set forth in </w:t>
      </w:r>
      <w:r w:rsidRPr="004B302D">
        <w:rPr>
          <w:rFonts w:ascii="Courier New" w:hAnsi="Courier New" w:cs="Courier New"/>
          <w:szCs w:val="24"/>
          <w:u w:val="single"/>
        </w:rPr>
        <w:t>Section 6(b)(ii)</w:t>
      </w:r>
      <w:r w:rsidRPr="004B302D">
        <w:rPr>
          <w:rFonts w:ascii="Courier New" w:hAnsi="Courier New" w:cs="Courier New"/>
          <w:szCs w:val="24"/>
        </w:rPr>
        <w:t xml:space="preserve"> (</w:t>
      </w:r>
      <w:r w:rsidR="00C972A5">
        <w:rPr>
          <w:rFonts w:ascii="Courier New" w:hAnsi="Courier New" w:cs="Courier New"/>
          <w:szCs w:val="24"/>
        </w:rPr>
        <w:t>Source Code Security</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210CB4">
        <w:rPr>
          <w:rFonts w:ascii="Courier New" w:hAnsi="Courier New" w:cs="Courier New"/>
          <w:szCs w:val="24"/>
        </w:rPr>
        <w:t>Subscriber Organization</w:t>
      </w:r>
      <w:r w:rsidRPr="004B302D">
        <w:rPr>
          <w:rFonts w:ascii="Courier New" w:hAnsi="Courier New" w:cs="Courier New"/>
          <w:szCs w:val="24"/>
        </w:rPr>
        <w:t xml:space="preserve">) shall constitute an Event of Default pursuant to </w:t>
      </w:r>
      <w:r w:rsidRPr="004B302D">
        <w:rPr>
          <w:rFonts w:ascii="Courier New" w:hAnsi="Courier New" w:cs="Courier New"/>
          <w:szCs w:val="24"/>
          <w:u w:val="single"/>
        </w:rPr>
        <w:t>Section 15.2(</w:t>
      </w:r>
      <w:r w:rsidR="00C972A5">
        <w:rPr>
          <w:rFonts w:ascii="Courier New" w:hAnsi="Courier New" w:cs="Courier New"/>
          <w:szCs w:val="24"/>
          <w:u w:val="single"/>
        </w:rPr>
        <w:t>f</w:t>
      </w:r>
      <w:r w:rsidRPr="004B302D">
        <w:rPr>
          <w:rFonts w:ascii="Courier New" w:hAnsi="Courier New" w:cs="Courier New"/>
          <w:szCs w:val="24"/>
          <w:u w:val="single"/>
        </w:rPr>
        <w:t>)</w:t>
      </w:r>
      <w:r w:rsidRPr="004B302D">
        <w:rPr>
          <w:rFonts w:ascii="Courier New" w:hAnsi="Courier New" w:cs="Courier New"/>
          <w:szCs w:val="24"/>
        </w:rPr>
        <w:t xml:space="preserve"> under the Agreement.</w:t>
      </w:r>
    </w:p>
    <w:p w14:paraId="20929624"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(D)</w:t>
      </w:r>
      <w:r w:rsidRPr="004B302D">
        <w:rPr>
          <w:rFonts w:ascii="Courier New" w:hAnsi="Courier New" w:cs="Courier New"/>
          <w:szCs w:val="24"/>
        </w:rPr>
        <w:tab/>
      </w:r>
      <w:r w:rsidRPr="004B302D">
        <w:rPr>
          <w:rFonts w:ascii="Courier New" w:hAnsi="Courier New" w:cs="Courier New"/>
          <w:szCs w:val="24"/>
          <w:u w:val="single"/>
        </w:rPr>
        <w:t>Certification</w:t>
      </w:r>
      <w:r w:rsidRPr="004B302D">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14:paraId="3296B4AD" w14:textId="0A6396C6" w:rsidR="0088605C" w:rsidRPr="004B302D" w:rsidRDefault="0088605C" w:rsidP="0088605C">
      <w:pPr>
        <w:spacing w:after="240"/>
        <w:ind w:left="2160" w:right="1138"/>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sidR="00D61CFA">
        <w:rPr>
          <w:rFonts w:ascii="Courier New" w:hAnsi="Courier New" w:cs="Courier New"/>
          <w:szCs w:val="24"/>
        </w:rPr>
        <w:t>Maui Electric Company, Limited</w:t>
      </w:r>
      <w:r w:rsidRPr="004B302D">
        <w:rPr>
          <w:rFonts w:ascii="Courier New" w:hAnsi="Courier New" w:cs="Courier New"/>
          <w:szCs w:val="24"/>
        </w:rPr>
        <w:t xml:space="preserve"> ("</w:t>
      </w:r>
      <w:r w:rsidR="00D61CFA" w:rsidRPr="00A83491">
        <w:rPr>
          <w:rFonts w:ascii="Courier New" w:hAnsi="Courier New" w:cs="Courier New"/>
          <w:szCs w:val="24"/>
          <w:u w:val="single"/>
        </w:rPr>
        <w:t>Maui Electric</w:t>
      </w:r>
      <w:r w:rsidRPr="004B302D">
        <w:rPr>
          <w:rFonts w:ascii="Courier New" w:hAnsi="Courier New" w:cs="Courier New"/>
          <w:szCs w:val="24"/>
        </w:rPr>
        <w:t xml:space="preserve">"), and (ii) </w:t>
      </w:r>
      <w:r w:rsidR="00D61CFA">
        <w:rPr>
          <w:rFonts w:ascii="Courier New" w:hAnsi="Courier New" w:cs="Courier New"/>
          <w:szCs w:val="24"/>
        </w:rPr>
        <w:t>Maui</w:t>
      </w:r>
      <w:r w:rsidRPr="004B302D">
        <w:rPr>
          <w:rFonts w:ascii="Courier New" w:hAnsi="Courier New" w:cs="Courier New"/>
          <w:szCs w:val="24"/>
        </w:rPr>
        <w:t xml:space="preserve"> Electric is entitled to a copy of the Source Code of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210CB4">
        <w:rPr>
          <w:rFonts w:ascii="Courier New" w:hAnsi="Courier New" w:cs="Courier New"/>
          <w:szCs w:val="24"/>
        </w:rPr>
        <w:t>Subscriber Organization</w:t>
      </w:r>
      <w:r w:rsidRPr="004B302D">
        <w:rPr>
          <w:rFonts w:ascii="Courier New" w:hAnsi="Courier New" w:cs="Courier New"/>
          <w:szCs w:val="24"/>
        </w:rPr>
        <w:t xml:space="preserve">) of the Power Purchase Agreement dated as of ________, between _____________, and </w:t>
      </w:r>
      <w:r w:rsidR="00D61CFA">
        <w:rPr>
          <w:rFonts w:ascii="Courier New" w:hAnsi="Courier New" w:cs="Courier New"/>
          <w:szCs w:val="24"/>
        </w:rPr>
        <w:t>Maui</w:t>
      </w:r>
      <w:r w:rsidRPr="004B302D">
        <w:rPr>
          <w:rFonts w:ascii="Courier New" w:hAnsi="Courier New" w:cs="Courier New"/>
          <w:szCs w:val="24"/>
        </w:rPr>
        <w:t xml:space="preserve"> Electric.</w:t>
      </w:r>
    </w:p>
    <w:p w14:paraId="5A9E2344" w14:textId="2DDFAB0F"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(E)</w:t>
      </w:r>
      <w:r w:rsidRPr="004B302D">
        <w:rPr>
          <w:rFonts w:ascii="Courier New" w:hAnsi="Courier New" w:cs="Courier New"/>
          <w:szCs w:val="24"/>
        </w:rPr>
        <w:tab/>
      </w:r>
      <w:r w:rsidRPr="004B302D">
        <w:rPr>
          <w:rFonts w:ascii="Courier New" w:hAnsi="Courier New" w:cs="Courier New"/>
          <w:szCs w:val="24"/>
          <w:u w:val="single"/>
        </w:rPr>
        <w:t>Authorized Use</w:t>
      </w:r>
      <w:r w:rsidRPr="004B302D">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w:t>
      </w:r>
      <w:r w:rsidR="00210CB4">
        <w:rPr>
          <w:rFonts w:ascii="Courier New" w:hAnsi="Courier New" w:cs="Courier New"/>
          <w:szCs w:val="24"/>
        </w:rPr>
        <w:t>Subscriber Organization</w:t>
      </w:r>
      <w:r w:rsidRPr="004B302D">
        <w:rPr>
          <w:rFonts w:ascii="Courier New" w:hAnsi="Courier New" w:cs="Courier New"/>
          <w:szCs w:val="24"/>
        </w:rPr>
        <w:t xml:space="preserve"> under </w:t>
      </w:r>
      <w:r w:rsidRPr="004B302D">
        <w:rPr>
          <w:rFonts w:ascii="Courier New" w:hAnsi="Courier New" w:cs="Courier New"/>
          <w:szCs w:val="24"/>
          <w:u w:val="single"/>
        </w:rPr>
        <w:t>Section 6(a)</w:t>
      </w:r>
      <w:r w:rsidRPr="004B302D">
        <w:rPr>
          <w:rFonts w:ascii="Courier New" w:hAnsi="Courier New" w:cs="Courier New"/>
          <w:szCs w:val="24"/>
        </w:rPr>
        <w:t xml:space="preserve"> (</w:t>
      </w:r>
      <w:r w:rsidR="00210CB4">
        <w:rPr>
          <w:rFonts w:ascii="Courier New" w:hAnsi="Courier New" w:cs="Courier New"/>
          <w:szCs w:val="24"/>
        </w:rPr>
        <w:t>Subscriber Organization</w:t>
      </w:r>
      <w:r w:rsidRPr="004B302D">
        <w:rPr>
          <w:rFonts w:ascii="Courier New" w:hAnsi="Courier New" w:cs="Courier New"/>
          <w:szCs w:val="24"/>
        </w:rPr>
        <w:t xml:space="preserve">'s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210CB4">
        <w:rPr>
          <w:rFonts w:ascii="Courier New" w:hAnsi="Courier New" w:cs="Courier New"/>
          <w:szCs w:val="24"/>
        </w:rPr>
        <w:t>Subscriber Organization</w:t>
      </w:r>
      <w:r w:rsidRPr="004B302D">
        <w:rPr>
          <w:rFonts w:ascii="Courier New" w:hAnsi="Courier New" w:cs="Courier New"/>
          <w:szCs w:val="24"/>
        </w:rPr>
        <w:t>) (the "</w:t>
      </w:r>
      <w:r w:rsidRPr="004B302D">
        <w:rPr>
          <w:rFonts w:ascii="Courier New" w:hAnsi="Courier New" w:cs="Courier New"/>
          <w:szCs w:val="24"/>
          <w:u w:val="single"/>
        </w:rPr>
        <w:t>Source Code Authorized Use</w:t>
      </w:r>
      <w:r w:rsidRPr="004B302D">
        <w:rPr>
          <w:rFonts w:ascii="Courier New" w:hAnsi="Courier New" w:cs="Courier New"/>
          <w:szCs w:val="24"/>
        </w:rPr>
        <w:t>").</w:t>
      </w:r>
    </w:p>
    <w:p w14:paraId="7FBBE069" w14:textId="132F0982"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(F)</w:t>
      </w:r>
      <w:r w:rsidRPr="004B302D">
        <w:rPr>
          <w:rFonts w:ascii="Courier New" w:hAnsi="Courier New" w:cs="Courier New"/>
          <w:szCs w:val="24"/>
        </w:rPr>
        <w:tab/>
      </w:r>
      <w:r w:rsidRPr="004B302D">
        <w:rPr>
          <w:rFonts w:ascii="Courier New" w:hAnsi="Courier New" w:cs="Courier New"/>
          <w:szCs w:val="24"/>
          <w:u w:val="single"/>
        </w:rPr>
        <w:t>Confidentiality Obligations</w:t>
      </w:r>
      <w:r w:rsidRPr="004B302D">
        <w:rPr>
          <w:rFonts w:ascii="Courier New" w:hAnsi="Courier New" w:cs="Courier New"/>
          <w:szCs w:val="24"/>
        </w:rPr>
        <w:t xml:space="preserve">.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w:t>
      </w:r>
      <w:r w:rsidRPr="004B302D">
        <w:rPr>
          <w:rFonts w:ascii="Courier New" w:hAnsi="Courier New" w:cs="Courier New"/>
          <w:szCs w:val="24"/>
        </w:rPr>
        <w:lastRenderedPageBreak/>
        <w:t xml:space="preserve">Agreement, and who have a need to access the Source Code of the Required Models on behalf of Company to carry out their duties for the </w:t>
      </w:r>
      <w:r w:rsidR="00261A5C">
        <w:rPr>
          <w:rFonts w:ascii="Courier New" w:hAnsi="Courier New" w:cs="Courier New"/>
          <w:szCs w:val="24"/>
        </w:rPr>
        <w:t xml:space="preserve">Source Code </w:t>
      </w:r>
      <w:r w:rsidRPr="004B302D">
        <w:rPr>
          <w:rFonts w:ascii="Courier New" w:hAnsi="Courier New" w:cs="Courier New"/>
          <w:szCs w:val="24"/>
        </w:rPr>
        <w:t xml:space="preserve">Authorized Use.  Promptly upon </w:t>
      </w:r>
      <w:r w:rsidR="00210CB4">
        <w:rPr>
          <w:rFonts w:ascii="Courier New" w:hAnsi="Courier New" w:cs="Courier New"/>
          <w:szCs w:val="24"/>
        </w:rPr>
        <w:t>Subscriber Organization</w:t>
      </w:r>
      <w:r w:rsidRPr="004B302D">
        <w:rPr>
          <w:rFonts w:ascii="Courier New" w:hAnsi="Courier New" w:cs="Courier New"/>
          <w:szCs w:val="24"/>
        </w:rPr>
        <w:t xml:space="preserve">'s request, Company shall provide </w:t>
      </w:r>
      <w:r w:rsidR="00210CB4">
        <w:rPr>
          <w:rFonts w:ascii="Courier New" w:hAnsi="Courier New" w:cs="Courier New"/>
          <w:szCs w:val="24"/>
        </w:rPr>
        <w:t>Subscriber Organization</w:t>
      </w:r>
      <w:r w:rsidRPr="004B302D">
        <w:rPr>
          <w:rFonts w:ascii="Courier New" w:hAnsi="Courier New" w:cs="Courier New"/>
          <w:szCs w:val="24"/>
        </w:rPr>
        <w:t xml:space="preserve">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659D0DE2" w14:textId="53F91A1C" w:rsidR="0088605C" w:rsidRPr="004B302D" w:rsidRDefault="0088605C" w:rsidP="0088605C">
      <w:pPr>
        <w:keepNext/>
        <w:spacing w:after="240"/>
        <w:ind w:left="2250" w:hanging="810"/>
        <w:outlineLvl w:val="3"/>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sidR="007A0A07">
        <w:rPr>
          <w:rFonts w:ascii="Courier New" w:hAnsi="Courier New" w:cs="Courier New"/>
          <w:szCs w:val="24"/>
          <w:u w:val="single"/>
        </w:rPr>
        <w:t>Source Code Security</w:t>
      </w:r>
      <w:r w:rsidRPr="004B302D">
        <w:rPr>
          <w:rFonts w:ascii="Courier New" w:hAnsi="Courier New" w:cs="Courier New"/>
          <w:szCs w:val="24"/>
        </w:rPr>
        <w:t xml:space="preserve">.  </w:t>
      </w:r>
    </w:p>
    <w:p w14:paraId="552A8D1D" w14:textId="7063395A" w:rsidR="0088605C" w:rsidRPr="004B302D" w:rsidRDefault="0088605C" w:rsidP="00137042">
      <w:pPr>
        <w:numPr>
          <w:ilvl w:val="0"/>
          <w:numId w:val="62"/>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 xml:space="preserve">Establishment of </w:t>
      </w:r>
      <w:r w:rsidR="007A0A07">
        <w:rPr>
          <w:rFonts w:ascii="Courier New" w:hAnsi="Courier New" w:cs="Courier New"/>
          <w:szCs w:val="24"/>
          <w:u w:val="single"/>
        </w:rPr>
        <w:t>Source Code Security</w:t>
      </w:r>
      <w:r w:rsidRPr="004B302D">
        <w:rPr>
          <w:rFonts w:ascii="Courier New" w:hAnsi="Courier New" w:cs="Courier New"/>
          <w:szCs w:val="24"/>
        </w:rPr>
        <w:t xml:space="preserve">.  If the Required Models and their relevant Source Code are not provided to the Company in the form of Source Code pursuant to </w:t>
      </w:r>
      <w:r w:rsidRPr="004B302D">
        <w:rPr>
          <w:rFonts w:ascii="Courier New" w:hAnsi="Courier New" w:cs="Courier New"/>
          <w:szCs w:val="24"/>
          <w:u w:val="single"/>
        </w:rPr>
        <w:t>Section 6(a)</w:t>
      </w:r>
      <w:r w:rsidRPr="004B302D">
        <w:rPr>
          <w:rFonts w:ascii="Courier New" w:hAnsi="Courier New" w:cs="Courier New"/>
          <w:szCs w:val="24"/>
        </w:rPr>
        <w:t xml:space="preserve"> (</w:t>
      </w:r>
      <w:r w:rsidR="00210CB4">
        <w:rPr>
          <w:rFonts w:ascii="Courier New" w:hAnsi="Courier New" w:cs="Courier New"/>
          <w:szCs w:val="24"/>
        </w:rPr>
        <w:t>Subscriber Organization</w:t>
      </w:r>
      <w:r w:rsidRPr="004B302D">
        <w:rPr>
          <w:rFonts w:ascii="Courier New" w:hAnsi="Courier New" w:cs="Courier New"/>
          <w:szCs w:val="24"/>
        </w:rPr>
        <w:t xml:space="preserve">'s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210CB4">
        <w:rPr>
          <w:rFonts w:ascii="Courier New" w:hAnsi="Courier New" w:cs="Courier New"/>
          <w:szCs w:val="24"/>
        </w:rPr>
        <w:t>Subscriber Organization</w:t>
      </w:r>
      <w:r w:rsidRPr="004B302D">
        <w:rPr>
          <w:rFonts w:ascii="Courier New" w:hAnsi="Courier New" w:cs="Courier New"/>
          <w:szCs w:val="24"/>
        </w:rPr>
        <w:t xml:space="preserve">) and if the </w:t>
      </w:r>
      <w:r w:rsidR="00210CB4">
        <w:rPr>
          <w:rFonts w:ascii="Courier New" w:hAnsi="Courier New" w:cs="Courier New"/>
          <w:szCs w:val="24"/>
        </w:rPr>
        <w:t>Subscriber Organization</w:t>
      </w:r>
      <w:r w:rsidRPr="004B302D">
        <w:rPr>
          <w:rFonts w:ascii="Courier New" w:hAnsi="Courier New" w:cs="Courier New"/>
          <w:szCs w:val="24"/>
        </w:rPr>
        <w:t xml:space="preserve"> is unable to arrange for and ensure the deposit of the Source Code into the Source Code Escrow established for the benefit of the Company pursuant to </w:t>
      </w:r>
      <w:r w:rsidRPr="004B302D">
        <w:rPr>
          <w:rFonts w:ascii="Courier New" w:hAnsi="Courier New" w:cs="Courier New"/>
          <w:szCs w:val="24"/>
          <w:u w:val="single"/>
        </w:rPr>
        <w:t>Section 6(b)(i)</w:t>
      </w:r>
      <w:r w:rsidRPr="004B302D">
        <w:rPr>
          <w:rFonts w:ascii="Courier New" w:hAnsi="Courier New" w:cs="Courier New"/>
          <w:szCs w:val="24"/>
        </w:rPr>
        <w:t xml:space="preserve"> (Source Code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210CB4">
        <w:rPr>
          <w:rFonts w:ascii="Courier New" w:hAnsi="Courier New" w:cs="Courier New"/>
          <w:szCs w:val="24"/>
        </w:rPr>
        <w:t>Subscriber Organization</w:t>
      </w:r>
      <w:r w:rsidRPr="004B302D">
        <w:rPr>
          <w:rFonts w:ascii="Courier New" w:hAnsi="Courier New" w:cs="Courier New"/>
          <w:szCs w:val="24"/>
        </w:rPr>
        <w:t xml:space="preserve">) then, no later than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w:t>
      </w:r>
      <w:r w:rsidR="00210CB4">
        <w:rPr>
          <w:rFonts w:ascii="Courier New" w:hAnsi="Courier New" w:cs="Courier New"/>
          <w:szCs w:val="24"/>
        </w:rPr>
        <w:t>Subscriber Organization</w:t>
      </w:r>
      <w:r w:rsidRPr="004B302D">
        <w:rPr>
          <w:rFonts w:ascii="Courier New" w:hAnsi="Courier New" w:cs="Courier New"/>
          <w:szCs w:val="24"/>
        </w:rPr>
        <w:t xml:space="preserve">'s Obligation to Provide Models) of this </w:t>
      </w:r>
      <w:r w:rsidRPr="004B302D">
        <w:rPr>
          <w:rFonts w:ascii="Courier New" w:hAnsi="Courier New" w:cs="Courier New"/>
          <w:u w:val="single"/>
        </w:rPr>
        <w:t>Attachment B</w:t>
      </w:r>
      <w:r w:rsidRPr="004B302D">
        <w:rPr>
          <w:rFonts w:ascii="Courier New" w:hAnsi="Courier New" w:cs="Courier New"/>
          <w:szCs w:val="24"/>
        </w:rPr>
        <w:t xml:space="preserve"> (Facility Owned by </w:t>
      </w:r>
      <w:r w:rsidR="00210CB4">
        <w:rPr>
          <w:rFonts w:ascii="Courier New" w:hAnsi="Courier New" w:cs="Courier New"/>
          <w:szCs w:val="24"/>
        </w:rPr>
        <w:t>Subscriber Organization</w:t>
      </w:r>
      <w:r w:rsidRPr="004B302D">
        <w:rPr>
          <w:rFonts w:ascii="Courier New" w:hAnsi="Courier New" w:cs="Courier New"/>
          <w:szCs w:val="24"/>
        </w:rPr>
        <w:t xml:space="preserve">) for delivery of the Required Models and Source Code, </w:t>
      </w:r>
      <w:r w:rsidR="00210CB4">
        <w:rPr>
          <w:rFonts w:ascii="Courier New" w:hAnsi="Courier New" w:cs="Courier New"/>
          <w:szCs w:val="24"/>
        </w:rPr>
        <w:t>Subscriber Organization</w:t>
      </w:r>
      <w:r w:rsidRPr="004B302D">
        <w:rPr>
          <w:rFonts w:ascii="Courier New" w:hAnsi="Courier New" w:cs="Courier New"/>
          <w:szCs w:val="24"/>
        </w:rPr>
        <w:t xml:space="preserve"> shall provide an irrevocable standby letter of credit (the "</w:t>
      </w:r>
      <w:r w:rsidRPr="004B302D">
        <w:rPr>
          <w:rFonts w:ascii="Courier New" w:hAnsi="Courier New" w:cs="Courier New"/>
          <w:szCs w:val="24"/>
          <w:u w:val="single"/>
        </w:rPr>
        <w:t>Source Code LC</w:t>
      </w:r>
      <w:r w:rsidRPr="004B302D">
        <w:rPr>
          <w:rFonts w:ascii="Courier New" w:hAnsi="Courier New" w:cs="Courier New"/>
          <w:szCs w:val="24"/>
        </w:rPr>
        <w:t xml:space="preserve">") with no documentation requirement in the amount of Two Hundred Fifty Thousand Dollars ($250,000) per Required Model (and its relevant Source Code) substantially in the form attached to this Agreement as </w:t>
      </w:r>
      <w:r w:rsidRPr="004B302D">
        <w:rPr>
          <w:rFonts w:ascii="Courier New" w:hAnsi="Courier New" w:cs="Courier New"/>
          <w:szCs w:val="24"/>
          <w:u w:val="single"/>
        </w:rPr>
        <w:t>Attachment M</w:t>
      </w:r>
      <w:r w:rsidRPr="004B302D">
        <w:rPr>
          <w:rFonts w:ascii="Courier New" w:hAnsi="Courier New" w:cs="Courier New"/>
          <w:szCs w:val="24"/>
        </w:rPr>
        <w:t xml:space="preserve"> (Form of Letter of Credit) from a bank </w:t>
      </w:r>
      <w:r w:rsidR="00763409" w:rsidRPr="004B302D">
        <w:rPr>
          <w:rFonts w:ascii="Courier New" w:hAnsi="Courier New" w:cs="Courier New"/>
          <w:szCs w:val="24"/>
        </w:rPr>
        <w:t>chartered</w:t>
      </w:r>
      <w:r w:rsidRPr="004B302D">
        <w:rPr>
          <w:rFonts w:ascii="Courier New" w:hAnsi="Courier New" w:cs="Courier New"/>
          <w:szCs w:val="24"/>
        </w:rPr>
        <w:t xml:space="preserve"> in the United States with a credit rating of "A-" or better from Standard &amp; Poor's or A3 or better from Moody's.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w:t>
      </w:r>
      <w:r w:rsidR="005669F5">
        <w:rPr>
          <w:rFonts w:ascii="Courier New" w:hAnsi="Courier New" w:cs="Courier New"/>
          <w:szCs w:val="24"/>
        </w:rPr>
        <w:t>'</w:t>
      </w:r>
      <w:r w:rsidRPr="004B302D">
        <w:rPr>
          <w:rFonts w:ascii="Courier New" w:hAnsi="Courier New" w:cs="Courier New"/>
          <w:szCs w:val="24"/>
        </w:rPr>
        <w:t xml:space="preserve"> advance notice to Company of any expiration or earlier termination of the letter of credit so as to allow Company sufficient time to exercise its rights under said security if </w:t>
      </w:r>
      <w:r w:rsidR="00210CB4">
        <w:rPr>
          <w:rFonts w:ascii="Courier New" w:hAnsi="Courier New" w:cs="Courier New"/>
          <w:szCs w:val="24"/>
        </w:rPr>
        <w:t>Subscriber Organization</w:t>
      </w:r>
      <w:r w:rsidRPr="004B302D">
        <w:rPr>
          <w:rFonts w:ascii="Courier New" w:hAnsi="Courier New" w:cs="Courier New"/>
          <w:szCs w:val="24"/>
        </w:rPr>
        <w:t xml:space="preserve"> fails to extend or replace the security.  In all cases, the reasonable costs and expenses of establishing, </w:t>
      </w:r>
      <w:r w:rsidRPr="004B302D">
        <w:rPr>
          <w:rFonts w:ascii="Courier New" w:hAnsi="Courier New" w:cs="Courier New"/>
          <w:szCs w:val="24"/>
        </w:rPr>
        <w:lastRenderedPageBreak/>
        <w:t xml:space="preserve">renewing, substituting, canceling, increasing, reducing, or otherwise administering the letter of credit shall be borne by </w:t>
      </w:r>
      <w:r w:rsidR="00210CB4">
        <w:rPr>
          <w:rFonts w:ascii="Courier New" w:hAnsi="Courier New" w:cs="Courier New"/>
          <w:szCs w:val="24"/>
        </w:rPr>
        <w:t>Subscriber Organization</w:t>
      </w:r>
      <w:r w:rsidRPr="004B302D">
        <w:rPr>
          <w:rFonts w:ascii="Courier New" w:hAnsi="Courier New" w:cs="Courier New"/>
          <w:szCs w:val="24"/>
        </w:rPr>
        <w:t>.</w:t>
      </w:r>
    </w:p>
    <w:p w14:paraId="5C746E98" w14:textId="77777777" w:rsidR="0088605C" w:rsidRPr="004B302D" w:rsidRDefault="0088605C" w:rsidP="0088605C">
      <w:pPr>
        <w:spacing w:after="240"/>
        <w:ind w:left="630"/>
        <w:contextualSpacing/>
        <w:rPr>
          <w:rFonts w:ascii="Courier New" w:hAnsi="Courier New" w:cs="Courier New"/>
          <w:szCs w:val="24"/>
        </w:rPr>
      </w:pPr>
    </w:p>
    <w:p w14:paraId="786B19DA" w14:textId="338B9AB4" w:rsidR="0088605C" w:rsidRPr="004B302D" w:rsidRDefault="0088605C" w:rsidP="00137042">
      <w:pPr>
        <w:numPr>
          <w:ilvl w:val="0"/>
          <w:numId w:val="62"/>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Release Conditions</w:t>
      </w:r>
      <w:r w:rsidRPr="004B302D">
        <w:rPr>
          <w:rFonts w:ascii="Courier New" w:hAnsi="Courier New" w:cs="Courier New"/>
          <w:szCs w:val="24"/>
        </w:rPr>
        <w:t xml:space="preserve">.  Company shall have the right to draw on the letter of credit the funds necessary to develop and recreate the Required Model or Required Models upon Company's request if </w:t>
      </w:r>
      <w:r w:rsidR="00210CB4">
        <w:rPr>
          <w:rFonts w:ascii="Courier New" w:hAnsi="Courier New" w:cs="Courier New"/>
          <w:szCs w:val="24"/>
        </w:rPr>
        <w:t>Subscriber Organization</w:t>
      </w:r>
      <w:r w:rsidRPr="004B302D">
        <w:rPr>
          <w:rFonts w:ascii="Courier New" w:hAnsi="Courier New" w:cs="Courier New"/>
          <w:szCs w:val="24"/>
        </w:rPr>
        <w:t xml:space="preserve"> fails to provide the Company the Required Models or updated Required Models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w:t>
      </w:r>
      <w:r w:rsidR="00210CB4">
        <w:rPr>
          <w:rFonts w:ascii="Courier New" w:hAnsi="Courier New" w:cs="Courier New"/>
          <w:szCs w:val="24"/>
        </w:rPr>
        <w:t>Subscriber Organization</w:t>
      </w:r>
      <w:r w:rsidRPr="004B302D">
        <w:rPr>
          <w:rFonts w:ascii="Courier New" w:hAnsi="Courier New" w:cs="Courier New"/>
          <w:szCs w:val="24"/>
        </w:rPr>
        <w:t xml:space="preserve">'s Obligation to Provide Models) or </w:t>
      </w:r>
      <w:r w:rsidRPr="004B302D">
        <w:rPr>
          <w:rFonts w:ascii="Courier New" w:hAnsi="Courier New" w:cs="Courier New"/>
          <w:szCs w:val="24"/>
          <w:u w:val="single"/>
        </w:rPr>
        <w:t>Section 6(b)(i)(C)</w:t>
      </w:r>
      <w:r w:rsidRPr="004B302D">
        <w:rPr>
          <w:rFonts w:ascii="Courier New" w:hAnsi="Courier New" w:cs="Courier New"/>
          <w:szCs w:val="24"/>
        </w:rPr>
        <w:t xml:space="preserve"> (Remedies)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210CB4">
        <w:rPr>
          <w:rFonts w:ascii="Courier New" w:hAnsi="Courier New" w:cs="Courier New"/>
          <w:szCs w:val="24"/>
        </w:rPr>
        <w:t>Subscriber Organization</w:t>
      </w:r>
      <w:r w:rsidRPr="004B302D">
        <w:rPr>
          <w:rFonts w:ascii="Courier New" w:hAnsi="Courier New" w:cs="Courier New"/>
          <w:szCs w:val="24"/>
        </w:rPr>
        <w:t xml:space="preserve">), Company gives written notice of such failure to </w:t>
      </w:r>
      <w:r w:rsidR="00210CB4">
        <w:rPr>
          <w:rFonts w:ascii="Courier New" w:hAnsi="Courier New" w:cs="Courier New"/>
          <w:szCs w:val="24"/>
        </w:rPr>
        <w:t>Subscriber Organization</w:t>
      </w:r>
      <w:r w:rsidRPr="004B302D">
        <w:rPr>
          <w:rFonts w:ascii="Courier New" w:hAnsi="Courier New" w:cs="Courier New"/>
          <w:szCs w:val="24"/>
        </w:rPr>
        <w:t xml:space="preserve">, and </w:t>
      </w:r>
      <w:r w:rsidR="00210CB4">
        <w:rPr>
          <w:rFonts w:ascii="Courier New" w:hAnsi="Courier New" w:cs="Courier New"/>
          <w:szCs w:val="24"/>
        </w:rPr>
        <w:t>Subscriber Organization</w:t>
      </w:r>
      <w:r w:rsidRPr="004B302D">
        <w:rPr>
          <w:rFonts w:ascii="Courier New" w:hAnsi="Courier New" w:cs="Courier New"/>
          <w:szCs w:val="24"/>
        </w:rPr>
        <w:t xml:space="preserve"> fails to remedy such breach within five (5) Days following receipt of such notice for a breach under </w:t>
      </w:r>
      <w:r w:rsidRPr="004B302D">
        <w:rPr>
          <w:rFonts w:ascii="Courier New" w:hAnsi="Courier New" w:cs="Courier New"/>
          <w:szCs w:val="24"/>
          <w:u w:val="single"/>
        </w:rPr>
        <w:t>Section 6(a)</w:t>
      </w:r>
      <w:r w:rsidRPr="004B302D">
        <w:rPr>
          <w:rFonts w:ascii="Courier New" w:hAnsi="Courier New" w:cs="Courier New"/>
          <w:szCs w:val="24"/>
        </w:rPr>
        <w:t xml:space="preserve"> (</w:t>
      </w:r>
      <w:r w:rsidR="00210CB4">
        <w:rPr>
          <w:rFonts w:ascii="Courier New" w:hAnsi="Courier New" w:cs="Courier New"/>
          <w:szCs w:val="24"/>
        </w:rPr>
        <w:t>Subscriber Organization</w:t>
      </w:r>
      <w:r w:rsidRPr="004B302D">
        <w:rPr>
          <w:rFonts w:ascii="Courier New" w:hAnsi="Courier New" w:cs="Courier New"/>
          <w:szCs w:val="24"/>
        </w:rPr>
        <w:t xml:space="preserve">'s Obligation to Provide Models, or within thirty (30) Days following receipt of such notice for a breach under </w:t>
      </w:r>
      <w:r w:rsidRPr="004B302D">
        <w:rPr>
          <w:rFonts w:ascii="Courier New" w:hAnsi="Courier New" w:cs="Courier New"/>
          <w:szCs w:val="24"/>
          <w:u w:val="single"/>
        </w:rPr>
        <w:t>Section 6(b)(i)(C)</w:t>
      </w:r>
      <w:r w:rsidRPr="004B302D">
        <w:rPr>
          <w:rFonts w:ascii="Courier New" w:hAnsi="Courier New" w:cs="Courier New"/>
          <w:szCs w:val="24"/>
        </w:rPr>
        <w:t xml:space="preserve"> (Remedies).</w:t>
      </w:r>
    </w:p>
    <w:p w14:paraId="3FCBCB43" w14:textId="77777777" w:rsidR="0088605C" w:rsidRPr="004B302D" w:rsidRDefault="0088605C" w:rsidP="0088605C">
      <w:pPr>
        <w:ind w:left="720" w:firstLine="2160"/>
        <w:contextualSpacing/>
        <w:rPr>
          <w:rFonts w:ascii="Courier New" w:hAnsi="Courier New" w:cs="Courier New"/>
          <w:szCs w:val="24"/>
        </w:rPr>
      </w:pPr>
    </w:p>
    <w:p w14:paraId="0841A7FA" w14:textId="74C74C1A" w:rsidR="0088605C" w:rsidRPr="004B302D" w:rsidRDefault="0088605C" w:rsidP="00137042">
      <w:pPr>
        <w:numPr>
          <w:ilvl w:val="0"/>
          <w:numId w:val="62"/>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Extend Letter of Credit</w:t>
      </w:r>
      <w:r w:rsidRPr="004B302D">
        <w:rPr>
          <w:rFonts w:ascii="Courier New" w:hAnsi="Courier New" w:cs="Courier New"/>
          <w:szCs w:val="24"/>
        </w:rPr>
        <w:t>.  If the letter of credit is not renewed or extended no later than thirty (30) Days prior to its expiration or earlier termination, Company shall have the right to draw immediately upon the full amount of the letter of credit and to place the proceeds of such draw (the "</w:t>
      </w:r>
      <w:r w:rsidRPr="004B302D">
        <w:rPr>
          <w:rFonts w:ascii="Courier New" w:hAnsi="Courier New" w:cs="Courier New"/>
          <w:u w:val="single"/>
        </w:rPr>
        <w:t>Proceeds</w:t>
      </w:r>
      <w:r w:rsidRPr="004B302D">
        <w:rPr>
          <w:rFonts w:ascii="Courier New" w:hAnsi="Courier New" w:cs="Courier New"/>
          <w:szCs w:val="24"/>
        </w:rPr>
        <w:t xml:space="preserve">"), at </w:t>
      </w:r>
      <w:r w:rsidR="00210CB4">
        <w:rPr>
          <w:rFonts w:ascii="Courier New" w:hAnsi="Courier New" w:cs="Courier New"/>
          <w:szCs w:val="24"/>
        </w:rPr>
        <w:t>Subscriber Organization</w:t>
      </w:r>
      <w:r w:rsidRPr="004B302D">
        <w:rPr>
          <w:rFonts w:ascii="Courier New" w:hAnsi="Courier New" w:cs="Courier New"/>
          <w:szCs w:val="24"/>
        </w:rPr>
        <w:t xml:space="preserve">'s cost, in an escrow account in accordance with Section </w:t>
      </w:r>
      <w:r w:rsidRPr="004B302D">
        <w:rPr>
          <w:rFonts w:ascii="Courier New" w:hAnsi="Courier New" w:cs="Courier New"/>
          <w:szCs w:val="24"/>
          <w:u w:val="single"/>
        </w:rPr>
        <w:t>6(b)(ii)(D)</w:t>
      </w:r>
      <w:r w:rsidRPr="004B302D">
        <w:rPr>
          <w:rFonts w:ascii="Courier New" w:hAnsi="Courier New" w:cs="Courier New"/>
          <w:szCs w:val="24"/>
        </w:rPr>
        <w:t xml:space="preserve"> (Proceeds Escrow), until and unless </w:t>
      </w:r>
      <w:r w:rsidR="00210CB4">
        <w:rPr>
          <w:rFonts w:ascii="Courier New" w:hAnsi="Courier New" w:cs="Courier New"/>
          <w:szCs w:val="24"/>
        </w:rPr>
        <w:t>Subscriber Organization</w:t>
      </w:r>
      <w:r w:rsidRPr="004B302D">
        <w:rPr>
          <w:rFonts w:ascii="Courier New" w:hAnsi="Courier New" w:cs="Courier New"/>
          <w:szCs w:val="24"/>
        </w:rPr>
        <w:t xml:space="preserve"> provides a substitute form of letter of credit meeting the requirements of this </w:t>
      </w:r>
      <w:r w:rsidRPr="004B302D">
        <w:rPr>
          <w:rFonts w:ascii="Courier New" w:hAnsi="Courier New" w:cs="Courier New"/>
          <w:szCs w:val="24"/>
          <w:u w:val="single"/>
        </w:rPr>
        <w:t>Section 6(b)(ii)</w:t>
      </w:r>
      <w:r w:rsidRPr="004B302D">
        <w:rPr>
          <w:rFonts w:ascii="Courier New" w:hAnsi="Courier New" w:cs="Courier New"/>
          <w:szCs w:val="24"/>
        </w:rPr>
        <w:t xml:space="preserve"> (</w:t>
      </w:r>
      <w:r w:rsidR="00C972A5">
        <w:rPr>
          <w:rFonts w:ascii="Courier New" w:hAnsi="Courier New" w:cs="Courier New"/>
          <w:szCs w:val="24"/>
        </w:rPr>
        <w:t>Source Code Security</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210CB4">
        <w:rPr>
          <w:rFonts w:ascii="Courier New" w:hAnsi="Courier New" w:cs="Courier New"/>
          <w:szCs w:val="24"/>
        </w:rPr>
        <w:t>Subscriber Organization</w:t>
      </w:r>
      <w:r w:rsidRPr="004B302D">
        <w:rPr>
          <w:rFonts w:ascii="Courier New" w:hAnsi="Courier New" w:cs="Courier New"/>
          <w:szCs w:val="24"/>
        </w:rPr>
        <w:t>).</w:t>
      </w:r>
    </w:p>
    <w:p w14:paraId="59D5E51B" w14:textId="77777777" w:rsidR="0088605C" w:rsidRPr="004B302D" w:rsidRDefault="0088605C" w:rsidP="0088605C">
      <w:pPr>
        <w:spacing w:after="240"/>
        <w:ind w:left="2880"/>
        <w:contextualSpacing/>
        <w:rPr>
          <w:rFonts w:ascii="Courier New" w:hAnsi="Courier New" w:cs="Courier New"/>
          <w:szCs w:val="24"/>
        </w:rPr>
      </w:pPr>
    </w:p>
    <w:p w14:paraId="7DC31AFD" w14:textId="312CC70B" w:rsidR="0088605C" w:rsidRPr="004B302D" w:rsidRDefault="0088605C" w:rsidP="00137042">
      <w:pPr>
        <w:numPr>
          <w:ilvl w:val="0"/>
          <w:numId w:val="62"/>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Proceeds Escrow</w:t>
      </w:r>
      <w:r w:rsidRPr="004B302D">
        <w:rPr>
          <w:rFonts w:ascii="Courier New" w:hAnsi="Courier New" w:cs="Courier New"/>
          <w:szCs w:val="24"/>
        </w:rPr>
        <w:t xml:space="preserve">.  If Company draws on the letter of credit pursuant to </w:t>
      </w:r>
      <w:r w:rsidRPr="004B302D">
        <w:rPr>
          <w:rFonts w:ascii="Courier New" w:hAnsi="Courier New" w:cs="Courier New"/>
          <w:szCs w:val="24"/>
          <w:u w:val="single"/>
        </w:rPr>
        <w:t>Section 6(b)(ii)(C)</w:t>
      </w:r>
      <w:r w:rsidRPr="004B302D">
        <w:rPr>
          <w:rFonts w:ascii="Courier New" w:hAnsi="Courier New" w:cs="Courier New"/>
          <w:szCs w:val="24"/>
        </w:rPr>
        <w:t xml:space="preserve"> (Extend Letter of Credit)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210CB4">
        <w:rPr>
          <w:rFonts w:ascii="Courier New" w:hAnsi="Courier New" w:cs="Courier New"/>
          <w:szCs w:val="24"/>
        </w:rPr>
        <w:t>Subscriber Organization</w:t>
      </w:r>
      <w:r w:rsidRPr="004B302D">
        <w:rPr>
          <w:rFonts w:ascii="Courier New" w:hAnsi="Courier New" w:cs="Courier New"/>
          <w:szCs w:val="24"/>
        </w:rPr>
        <w:t xml:space="preserve">), Company shall, in order to avoid comingling the Proceeds, have the right but not the obligation to place the Proceeds in an escrow account as provided in this </w:t>
      </w:r>
      <w:r w:rsidRPr="004B302D">
        <w:rPr>
          <w:rFonts w:ascii="Courier New" w:hAnsi="Courier New" w:cs="Courier New"/>
          <w:szCs w:val="24"/>
          <w:u w:val="single"/>
        </w:rPr>
        <w:t>Section 6(b)(ii)(D)</w:t>
      </w:r>
      <w:r w:rsidRPr="004B302D">
        <w:rPr>
          <w:rFonts w:ascii="Courier New" w:hAnsi="Courier New" w:cs="Courier New"/>
          <w:szCs w:val="24"/>
        </w:rPr>
        <w:t xml:space="preserve"> (Proceeds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210CB4">
        <w:rPr>
          <w:rFonts w:ascii="Courier New" w:hAnsi="Courier New" w:cs="Courier New"/>
          <w:szCs w:val="24"/>
        </w:rPr>
        <w:t>Subscriber Organization</w:t>
      </w:r>
      <w:r w:rsidRPr="004B302D">
        <w:rPr>
          <w:rFonts w:ascii="Courier New" w:hAnsi="Courier New" w:cs="Courier New"/>
          <w:szCs w:val="24"/>
        </w:rPr>
        <w:t>) with a reputable escrow agent acceptable to Company ("</w:t>
      </w:r>
      <w:r w:rsidR="007A0A07">
        <w:rPr>
          <w:rFonts w:ascii="Courier New" w:hAnsi="Courier New" w:cs="Courier New"/>
          <w:szCs w:val="24"/>
          <w:u w:val="single"/>
        </w:rPr>
        <w:t>Proceeds</w:t>
      </w:r>
      <w:r w:rsidRPr="004B302D">
        <w:rPr>
          <w:rFonts w:ascii="Courier New" w:hAnsi="Courier New" w:cs="Courier New"/>
          <w:szCs w:val="24"/>
          <w:u w:val="single"/>
        </w:rPr>
        <w:t xml:space="preserve"> Escrow Agent</w:t>
      </w:r>
      <w:r w:rsidRPr="004B302D">
        <w:rPr>
          <w:rFonts w:ascii="Courier New" w:hAnsi="Courier New" w:cs="Courier New"/>
          <w:szCs w:val="24"/>
        </w:rPr>
        <w:t>")</w:t>
      </w:r>
      <w:r w:rsidR="007A0A07">
        <w:rPr>
          <w:rFonts w:ascii="Courier New" w:hAnsi="Courier New" w:cs="Courier New"/>
          <w:szCs w:val="24"/>
        </w:rPr>
        <w:t xml:space="preserve"> subject to an escrow agreement acceptable to Company ("</w:t>
      </w:r>
      <w:r w:rsidR="007A0A07" w:rsidRPr="0052394D">
        <w:rPr>
          <w:rFonts w:ascii="Courier New" w:hAnsi="Courier New" w:cs="Courier New"/>
          <w:szCs w:val="24"/>
          <w:u w:val="single"/>
        </w:rPr>
        <w:t>Proceeds Escrow Agreement</w:t>
      </w:r>
      <w:r w:rsidR="007A0A07">
        <w:rPr>
          <w:rFonts w:ascii="Courier New" w:hAnsi="Courier New" w:cs="Courier New"/>
          <w:szCs w:val="24"/>
        </w:rPr>
        <w:t>")</w:t>
      </w:r>
      <w:r w:rsidRPr="004B302D">
        <w:rPr>
          <w:rFonts w:ascii="Courier New" w:hAnsi="Courier New" w:cs="Courier New"/>
          <w:szCs w:val="24"/>
        </w:rPr>
        <w:t xml:space="preserve">.  Without limitation to the generality of the foregoing, a federally-insured bank shall be deemed to be a "reputable escrow </w:t>
      </w:r>
      <w:r w:rsidRPr="004B302D">
        <w:rPr>
          <w:rFonts w:ascii="Courier New" w:hAnsi="Courier New" w:cs="Courier New"/>
          <w:szCs w:val="24"/>
        </w:rPr>
        <w:lastRenderedPageBreak/>
        <w:t xml:space="preserve">agent."  Company shall have the right to apply the Proceeds as necessary to recover amounts Company is owed pursuant to this </w:t>
      </w:r>
      <w:r w:rsidRPr="004B302D">
        <w:rPr>
          <w:rFonts w:ascii="Courier New" w:hAnsi="Courier New" w:cs="Courier New"/>
          <w:szCs w:val="24"/>
          <w:u w:val="single"/>
        </w:rPr>
        <w:t>Section 6</w:t>
      </w:r>
      <w:r w:rsidRPr="004B302D">
        <w:rPr>
          <w:rFonts w:ascii="Courier New" w:hAnsi="Courier New" w:cs="Courier New"/>
          <w:szCs w:val="24"/>
        </w:rPr>
        <w:t xml:space="preserve"> (Modeling) of this </w:t>
      </w:r>
      <w:r w:rsidRPr="004B302D">
        <w:rPr>
          <w:rFonts w:ascii="Courier New" w:hAnsi="Courier New" w:cs="Courier New"/>
          <w:szCs w:val="24"/>
          <w:u w:val="single"/>
        </w:rPr>
        <w:t>Attachment B</w:t>
      </w:r>
      <w:r w:rsidRPr="004B302D">
        <w:rPr>
          <w:rFonts w:ascii="Courier New" w:hAnsi="Courier New" w:cs="Courier New"/>
        </w:rPr>
        <w:t xml:space="preserve"> (Facility Owned by </w:t>
      </w:r>
      <w:r w:rsidR="00210CB4">
        <w:rPr>
          <w:rFonts w:ascii="Courier New" w:hAnsi="Courier New" w:cs="Courier New"/>
        </w:rPr>
        <w:t>Subscriber Organization</w:t>
      </w:r>
      <w:r w:rsidRPr="004B302D">
        <w:rPr>
          <w:rFonts w:ascii="Courier New" w:hAnsi="Courier New" w:cs="Courier New"/>
        </w:rPr>
        <w:t xml:space="preserve">).  To that end, the </w:t>
      </w:r>
      <w:r w:rsidR="00E231CD">
        <w:rPr>
          <w:rFonts w:ascii="Courier New" w:hAnsi="Courier New" w:cs="Courier New"/>
        </w:rPr>
        <w:t>Proceeds Escrow Agreement</w:t>
      </w:r>
      <w:r w:rsidR="00E231CD" w:rsidRPr="004B302D">
        <w:rPr>
          <w:rFonts w:ascii="Courier New" w:hAnsi="Courier New" w:cs="Courier New"/>
        </w:rPr>
        <w:t xml:space="preserve"> </w:t>
      </w:r>
      <w:r w:rsidRPr="004B302D">
        <w:rPr>
          <w:rFonts w:ascii="Courier New" w:hAnsi="Courier New" w:cs="Courier New"/>
        </w:rPr>
        <w:t xml:space="preserve">governing such escrow account shall give Company the sole authority to draw from the account.  </w:t>
      </w:r>
      <w:r w:rsidR="00210CB4">
        <w:rPr>
          <w:rFonts w:ascii="Courier New" w:hAnsi="Courier New" w:cs="Courier New"/>
        </w:rPr>
        <w:t>Subscriber Organization</w:t>
      </w:r>
      <w:r w:rsidRPr="004B302D">
        <w:rPr>
          <w:rFonts w:ascii="Courier New" w:hAnsi="Courier New" w:cs="Courier New"/>
        </w:rPr>
        <w:t xml:space="preserve"> shall not be a party to such </w:t>
      </w:r>
      <w:r w:rsidR="00E231CD">
        <w:rPr>
          <w:rFonts w:ascii="Courier New" w:hAnsi="Courier New" w:cs="Courier New"/>
        </w:rPr>
        <w:t xml:space="preserve">Proceeds Escrow Agreement </w:t>
      </w:r>
      <w:r w:rsidRPr="004B302D">
        <w:rPr>
          <w:rFonts w:ascii="Courier New" w:hAnsi="Courier New" w:cs="Courier New"/>
        </w:rPr>
        <w:t xml:space="preserve">and shall have no rights to the Proceeds.  Upon full satisfaction of </w:t>
      </w:r>
      <w:r w:rsidR="00210CB4">
        <w:rPr>
          <w:rFonts w:ascii="Courier New" w:hAnsi="Courier New" w:cs="Courier New"/>
        </w:rPr>
        <w:t>Subscriber Organization</w:t>
      </w:r>
      <w:r w:rsidRPr="004B302D">
        <w:rPr>
          <w:rFonts w:ascii="Courier New" w:hAnsi="Courier New" w:cs="Courier New"/>
        </w:rPr>
        <w:t xml:space="preserve">'s obligations under </w:t>
      </w:r>
      <w:r w:rsidRPr="004B302D">
        <w:rPr>
          <w:rFonts w:ascii="Courier New" w:hAnsi="Courier New" w:cs="Courier New"/>
          <w:u w:val="single"/>
        </w:rPr>
        <w:t>Section 6</w:t>
      </w:r>
      <w:r w:rsidRPr="004B302D">
        <w:rPr>
          <w:rFonts w:ascii="Courier New" w:hAnsi="Courier New" w:cs="Courier New"/>
        </w:rPr>
        <w:t xml:space="preserve"> (Modeling) of this </w:t>
      </w:r>
      <w:r w:rsidRPr="004B302D">
        <w:rPr>
          <w:rFonts w:ascii="Courier New" w:hAnsi="Courier New" w:cs="Courier New"/>
          <w:u w:val="single"/>
        </w:rPr>
        <w:t>Attachment B</w:t>
      </w:r>
      <w:r w:rsidRPr="004B302D">
        <w:rPr>
          <w:rFonts w:ascii="Courier New" w:hAnsi="Courier New" w:cs="Courier New"/>
        </w:rPr>
        <w:t xml:space="preserve"> (Facility Owned by </w:t>
      </w:r>
      <w:r w:rsidR="00210CB4">
        <w:rPr>
          <w:rFonts w:ascii="Courier New" w:hAnsi="Courier New" w:cs="Courier New"/>
        </w:rPr>
        <w:t>Subscriber Organization</w:t>
      </w:r>
      <w:r w:rsidRPr="004B302D">
        <w:rPr>
          <w:rFonts w:ascii="Courier New" w:hAnsi="Courier New" w:cs="Courier New"/>
        </w:rPr>
        <w:t xml:space="preserve">), Company shall instruct the </w:t>
      </w:r>
      <w:r w:rsidR="00E231CD">
        <w:rPr>
          <w:rFonts w:ascii="Courier New" w:hAnsi="Courier New" w:cs="Courier New"/>
        </w:rPr>
        <w:t xml:space="preserve">Proceeds </w:t>
      </w:r>
      <w:r w:rsidRPr="004B302D">
        <w:rPr>
          <w:rFonts w:ascii="Courier New" w:hAnsi="Courier New" w:cs="Courier New"/>
        </w:rPr>
        <w:t>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40EF687A" w14:textId="77777777" w:rsidR="0088605C" w:rsidRPr="004B302D" w:rsidRDefault="0088605C" w:rsidP="0088605C">
      <w:pPr>
        <w:pStyle w:val="ListParagraph"/>
        <w:rPr>
          <w:rFonts w:ascii="Courier New" w:hAnsi="Courier New" w:cs="Courier New"/>
          <w:szCs w:val="24"/>
          <w:u w:val="single"/>
        </w:rPr>
      </w:pPr>
    </w:p>
    <w:p w14:paraId="3B87E0DE" w14:textId="742E1A7C" w:rsidR="0088605C" w:rsidRPr="004B302D" w:rsidRDefault="00210CB4" w:rsidP="00137042">
      <w:pPr>
        <w:numPr>
          <w:ilvl w:val="0"/>
          <w:numId w:val="62"/>
        </w:numPr>
        <w:spacing w:after="240"/>
        <w:ind w:left="720" w:firstLine="2160"/>
        <w:contextualSpacing/>
        <w:outlineLvl w:val="4"/>
        <w:rPr>
          <w:rFonts w:ascii="Courier New" w:hAnsi="Courier New" w:cs="Courier New"/>
          <w:szCs w:val="24"/>
        </w:rPr>
      </w:pPr>
      <w:r>
        <w:rPr>
          <w:rFonts w:ascii="Courier New" w:hAnsi="Courier New" w:cs="Courier New"/>
          <w:szCs w:val="24"/>
          <w:u w:val="single"/>
        </w:rPr>
        <w:t>Subscriber Organization</w:t>
      </w:r>
      <w:r w:rsidR="0088605C" w:rsidRPr="004B302D">
        <w:rPr>
          <w:rFonts w:ascii="Courier New" w:hAnsi="Courier New" w:cs="Courier New"/>
          <w:szCs w:val="24"/>
          <w:u w:val="single"/>
        </w:rPr>
        <w:t>'s Obligation</w:t>
      </w:r>
      <w:r w:rsidR="0088605C" w:rsidRPr="004B302D">
        <w:rPr>
          <w:rFonts w:ascii="Courier New" w:hAnsi="Courier New" w:cs="Courier New"/>
          <w:szCs w:val="24"/>
        </w:rPr>
        <w:t xml:space="preserve">.  If the letter of credit is not sufficient to cover Company's associated consultant fees, costs and expenses to develop and recreate the Required Models, </w:t>
      </w:r>
      <w:r>
        <w:rPr>
          <w:rFonts w:ascii="Courier New" w:hAnsi="Courier New" w:cs="Courier New"/>
          <w:szCs w:val="24"/>
        </w:rPr>
        <w:t>Subscriber Organization</w:t>
      </w:r>
      <w:r w:rsidR="0088605C" w:rsidRPr="004B302D">
        <w:rPr>
          <w:rFonts w:ascii="Courier New" w:hAnsi="Courier New" w:cs="Courier New"/>
          <w:szCs w:val="24"/>
        </w:rPr>
        <w:t xml:space="preserve"> shall pay to Company the difference within ten (10) Days of Company's written notice to </w:t>
      </w:r>
      <w:r>
        <w:rPr>
          <w:rFonts w:ascii="Courier New" w:hAnsi="Courier New" w:cs="Courier New"/>
          <w:szCs w:val="24"/>
        </w:rPr>
        <w:t>Subscriber Organization</w:t>
      </w:r>
      <w:r w:rsidR="0088605C" w:rsidRPr="004B302D">
        <w:rPr>
          <w:rFonts w:ascii="Courier New" w:hAnsi="Courier New" w:cs="Courier New"/>
          <w:szCs w:val="24"/>
        </w:rPr>
        <w:t>.</w:t>
      </w:r>
    </w:p>
    <w:p w14:paraId="66CA889A" w14:textId="77777777" w:rsidR="0088605C" w:rsidRPr="004B302D" w:rsidRDefault="0088605C" w:rsidP="0088605C">
      <w:pPr>
        <w:ind w:left="720" w:firstLine="2160"/>
        <w:contextualSpacing/>
        <w:rPr>
          <w:rFonts w:ascii="Courier New" w:hAnsi="Courier New" w:cs="Courier New"/>
          <w:szCs w:val="24"/>
        </w:rPr>
      </w:pPr>
    </w:p>
    <w:p w14:paraId="02E761A1" w14:textId="1B0BCB98" w:rsidR="0088605C" w:rsidRPr="004B302D" w:rsidRDefault="0088605C" w:rsidP="00137042">
      <w:pPr>
        <w:numPr>
          <w:ilvl w:val="0"/>
          <w:numId w:val="62"/>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Model Verification</w:t>
      </w:r>
      <w:r w:rsidRPr="004B302D">
        <w:rPr>
          <w:rFonts w:ascii="Courier New" w:hAnsi="Courier New" w:cs="Courier New"/>
          <w:szCs w:val="24"/>
        </w:rPr>
        <w:t xml:space="preserve">.  </w:t>
      </w:r>
      <w:r w:rsidR="00210CB4">
        <w:rPr>
          <w:rFonts w:ascii="Courier New" w:hAnsi="Courier New" w:cs="Courier New"/>
          <w:szCs w:val="24"/>
        </w:rPr>
        <w:t>Subscriber Organization</w:t>
      </w:r>
      <w:r w:rsidRPr="004B302D">
        <w:rPr>
          <w:rFonts w:ascii="Courier New" w:hAnsi="Courier New" w:cs="Courier New"/>
          <w:szCs w:val="24"/>
        </w:rPr>
        <w:t xml:space="preserve"> shall work with the Company to validate the new Required Models developed by or on behalf of Company within sixty (60) Days of receiving such new Required Models.  </w:t>
      </w:r>
      <w:r w:rsidR="00210CB4">
        <w:rPr>
          <w:rFonts w:ascii="Courier New" w:hAnsi="Courier New" w:cs="Courier New"/>
          <w:szCs w:val="24"/>
        </w:rPr>
        <w:t>Subscriber Organization</w:t>
      </w:r>
      <w:r w:rsidRPr="004B302D">
        <w:rPr>
          <w:rFonts w:ascii="Courier New" w:hAnsi="Courier New" w:cs="Courier New"/>
          <w:szCs w:val="24"/>
        </w:rPr>
        <w:t xml:space="preserve"> shall also arrange for and ensure that Company may obtain new Required Models directly from the Source Code Owner in the event that </w:t>
      </w:r>
      <w:r w:rsidR="00210CB4">
        <w:rPr>
          <w:rFonts w:ascii="Courier New" w:hAnsi="Courier New" w:cs="Courier New"/>
          <w:szCs w:val="24"/>
        </w:rPr>
        <w:t>Subscriber Organization</w:t>
      </w:r>
      <w:r w:rsidRPr="004B302D">
        <w:rPr>
          <w:rFonts w:ascii="Courier New" w:hAnsi="Courier New" w:cs="Courier New"/>
          <w:szCs w:val="24"/>
        </w:rPr>
        <w:t xml:space="preserve"> ceases to operate as a going concern or is subject to voluntary or involuntary bankruptcy and is unable or unwilling to obtain the new Required Models from the Source Code Owner. </w:t>
      </w:r>
    </w:p>
    <w:p w14:paraId="0198FD43" w14:textId="77777777" w:rsidR="0088605C" w:rsidRPr="004B302D" w:rsidRDefault="0088605C" w:rsidP="0088605C">
      <w:pPr>
        <w:ind w:left="720" w:firstLine="2160"/>
        <w:contextualSpacing/>
        <w:rPr>
          <w:rFonts w:ascii="Courier New" w:hAnsi="Courier New" w:cs="Courier New"/>
          <w:szCs w:val="24"/>
        </w:rPr>
      </w:pPr>
    </w:p>
    <w:p w14:paraId="6538A76A" w14:textId="59471BDA" w:rsidR="0088605C" w:rsidRPr="004B302D" w:rsidRDefault="0088605C" w:rsidP="00137042">
      <w:pPr>
        <w:numPr>
          <w:ilvl w:val="0"/>
          <w:numId w:val="62"/>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Certification</w:t>
      </w:r>
      <w:r w:rsidRPr="004B302D">
        <w:rPr>
          <w:rFonts w:ascii="Courier New" w:hAnsi="Courier New" w:cs="Courier New"/>
          <w:szCs w:val="24"/>
        </w:rPr>
        <w:t xml:space="preserve">.  The terms of the letter of credit shall provide for a release of the funds, or in the event the funds have been placed into a Proceeds Escrow, the </w:t>
      </w:r>
      <w:r w:rsidR="00261A5C">
        <w:rPr>
          <w:rFonts w:ascii="Courier New" w:hAnsi="Courier New" w:cs="Courier New"/>
          <w:szCs w:val="24"/>
        </w:rPr>
        <w:t xml:space="preserve">Proceeds </w:t>
      </w:r>
      <w:r w:rsidRPr="004B302D">
        <w:rPr>
          <w:rFonts w:ascii="Courier New" w:hAnsi="Courier New" w:cs="Courier New"/>
          <w:szCs w:val="24"/>
        </w:rPr>
        <w:t xml:space="preserve">Escrow Agent shall release the necessary funds to Company upon receipt of a signed statement by a </w:t>
      </w:r>
      <w:r w:rsidRPr="004B302D">
        <w:rPr>
          <w:rFonts w:ascii="Courier New" w:hAnsi="Courier New" w:cs="Courier New"/>
          <w:szCs w:val="24"/>
        </w:rPr>
        <w:lastRenderedPageBreak/>
        <w:t>representative of Company that reads substantially as follows:</w:t>
      </w:r>
    </w:p>
    <w:p w14:paraId="497B878F" w14:textId="77777777" w:rsidR="0088605C" w:rsidRPr="004B302D" w:rsidRDefault="0088605C" w:rsidP="0088605C">
      <w:pPr>
        <w:ind w:left="720" w:firstLine="2160"/>
        <w:contextualSpacing/>
        <w:rPr>
          <w:rFonts w:ascii="Courier New" w:hAnsi="Courier New" w:cs="Courier New"/>
          <w:szCs w:val="24"/>
        </w:rPr>
      </w:pPr>
    </w:p>
    <w:p w14:paraId="230C61ED" w14:textId="255304C8" w:rsidR="0088605C" w:rsidRPr="004B302D" w:rsidRDefault="0088605C" w:rsidP="0088605C">
      <w:pPr>
        <w:ind w:left="720" w:right="1440" w:firstLine="2160"/>
        <w:contextualSpacing/>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sidR="005669F5">
        <w:rPr>
          <w:rFonts w:ascii="Courier New" w:hAnsi="Courier New" w:cs="Courier New"/>
          <w:szCs w:val="24"/>
        </w:rPr>
        <w:t>Maui</w:t>
      </w:r>
      <w:r w:rsidR="005669F5" w:rsidRPr="004B302D">
        <w:rPr>
          <w:rFonts w:ascii="Courier New" w:hAnsi="Courier New" w:cs="Courier New"/>
          <w:szCs w:val="24"/>
        </w:rPr>
        <w:t xml:space="preserve"> </w:t>
      </w:r>
      <w:r w:rsidRPr="004B302D">
        <w:rPr>
          <w:rFonts w:ascii="Courier New" w:hAnsi="Courier New" w:cs="Courier New"/>
          <w:szCs w:val="24"/>
        </w:rPr>
        <w:t xml:space="preserve">Electric Company, </w:t>
      </w:r>
      <w:r w:rsidR="005669F5">
        <w:rPr>
          <w:rFonts w:ascii="Courier New" w:hAnsi="Courier New" w:cs="Courier New"/>
          <w:szCs w:val="24"/>
        </w:rPr>
        <w:t>Limited</w:t>
      </w:r>
      <w:r w:rsidRPr="004B302D">
        <w:rPr>
          <w:rFonts w:ascii="Courier New" w:hAnsi="Courier New" w:cs="Courier New"/>
          <w:szCs w:val="24"/>
        </w:rPr>
        <w:t xml:space="preserve"> ("</w:t>
      </w:r>
      <w:r w:rsidR="005669F5">
        <w:rPr>
          <w:rFonts w:ascii="Courier New" w:hAnsi="Courier New" w:cs="Courier New"/>
          <w:szCs w:val="24"/>
          <w:u w:val="single"/>
        </w:rPr>
        <w:t>Maui</w:t>
      </w:r>
      <w:r w:rsidRPr="004B302D">
        <w:rPr>
          <w:rFonts w:ascii="Courier New" w:hAnsi="Courier New" w:cs="Courier New"/>
          <w:szCs w:val="24"/>
          <w:u w:val="single"/>
        </w:rPr>
        <w:t xml:space="preserve"> Electric</w:t>
      </w:r>
      <w:r w:rsidRPr="004B302D">
        <w:rPr>
          <w:rFonts w:ascii="Courier New" w:hAnsi="Courier New" w:cs="Courier New"/>
          <w:szCs w:val="24"/>
        </w:rPr>
        <w:t xml:space="preserve">"), and (ii) </w:t>
      </w:r>
      <w:r w:rsidR="005669F5">
        <w:rPr>
          <w:rFonts w:ascii="Courier New" w:hAnsi="Courier New" w:cs="Courier New"/>
          <w:szCs w:val="24"/>
        </w:rPr>
        <w:t>Maui</w:t>
      </w:r>
      <w:r w:rsidR="005669F5" w:rsidRPr="004B302D">
        <w:rPr>
          <w:rFonts w:ascii="Courier New" w:hAnsi="Courier New" w:cs="Courier New"/>
          <w:szCs w:val="24"/>
        </w:rPr>
        <w:t xml:space="preserve"> </w:t>
      </w:r>
      <w:r w:rsidRPr="004B302D">
        <w:rPr>
          <w:rFonts w:ascii="Courier New" w:hAnsi="Courier New" w:cs="Courier New"/>
          <w:szCs w:val="24"/>
        </w:rPr>
        <w:t xml:space="preserve">Electric is entitled to $____________, pursuant to </w:t>
      </w:r>
      <w:r w:rsidRPr="004B302D">
        <w:rPr>
          <w:rFonts w:ascii="Courier New" w:hAnsi="Courier New" w:cs="Courier New"/>
          <w:szCs w:val="24"/>
          <w:u w:val="single"/>
        </w:rPr>
        <w:t>Section 6(b)(ii)(B)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210CB4">
        <w:rPr>
          <w:rFonts w:ascii="Courier New" w:hAnsi="Courier New" w:cs="Courier New"/>
          <w:szCs w:val="24"/>
        </w:rPr>
        <w:t>Subscriber Organization</w:t>
      </w:r>
      <w:r w:rsidRPr="004B302D">
        <w:rPr>
          <w:rFonts w:ascii="Courier New" w:hAnsi="Courier New" w:cs="Courier New"/>
          <w:szCs w:val="24"/>
        </w:rPr>
        <w:t xml:space="preserve">) of the Power Purchase Agreement dated as of ______, between ___________, and </w:t>
      </w:r>
      <w:r w:rsidR="005669F5">
        <w:rPr>
          <w:rFonts w:ascii="Courier New" w:hAnsi="Courier New" w:cs="Courier New"/>
          <w:szCs w:val="24"/>
        </w:rPr>
        <w:t>Maui Electric</w:t>
      </w:r>
      <w:r w:rsidRPr="004B302D">
        <w:rPr>
          <w:rFonts w:ascii="Courier New" w:hAnsi="Courier New" w:cs="Courier New"/>
          <w:szCs w:val="24"/>
        </w:rPr>
        <w:t>.</w:t>
      </w:r>
    </w:p>
    <w:p w14:paraId="2D1586EF" w14:textId="77777777" w:rsidR="0088605C" w:rsidRPr="004B302D" w:rsidRDefault="0088605C" w:rsidP="0088605C">
      <w:pPr>
        <w:ind w:left="720" w:firstLine="2160"/>
        <w:contextualSpacing/>
        <w:rPr>
          <w:rFonts w:ascii="Courier New" w:hAnsi="Courier New" w:cs="Courier New"/>
          <w:szCs w:val="24"/>
        </w:rPr>
      </w:pPr>
    </w:p>
    <w:p w14:paraId="2DE63D64" w14:textId="78740352" w:rsidR="0088605C" w:rsidRPr="004B302D" w:rsidRDefault="0088605C" w:rsidP="00137042">
      <w:pPr>
        <w:numPr>
          <w:ilvl w:val="0"/>
          <w:numId w:val="62"/>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Authorized Use</w:t>
      </w:r>
      <w:r w:rsidRPr="004B302D">
        <w:rPr>
          <w:rFonts w:ascii="Courier New" w:hAnsi="Courier New" w:cs="Courier New"/>
          <w:szCs w:val="24"/>
        </w:rPr>
        <w:t xml:space="preserve">.  If Company becomes entitled to a </w:t>
      </w:r>
      <w:r w:rsidR="007D4416">
        <w:rPr>
          <w:rFonts w:ascii="Courier New" w:hAnsi="Courier New" w:cs="Courier New"/>
          <w:szCs w:val="24"/>
        </w:rPr>
        <w:t xml:space="preserve">draw of funds from the Source Code Security or a </w:t>
      </w:r>
      <w:r w:rsidRPr="004B302D">
        <w:rPr>
          <w:rFonts w:ascii="Courier New" w:hAnsi="Courier New" w:cs="Courier New"/>
          <w:szCs w:val="24"/>
        </w:rPr>
        <w:t xml:space="preserve">release of funds from </w:t>
      </w:r>
      <w:r w:rsidR="00E231CD">
        <w:rPr>
          <w:rFonts w:ascii="Courier New" w:hAnsi="Courier New" w:cs="Courier New"/>
          <w:szCs w:val="24"/>
        </w:rPr>
        <w:t xml:space="preserve">the </w:t>
      </w:r>
      <w:r w:rsidR="007D4416">
        <w:rPr>
          <w:rFonts w:ascii="Courier New" w:hAnsi="Courier New" w:cs="Courier New"/>
          <w:szCs w:val="24"/>
        </w:rPr>
        <w:t xml:space="preserve">Proceeds </w:t>
      </w:r>
      <w:r w:rsidR="000E5755">
        <w:rPr>
          <w:rFonts w:ascii="Courier New" w:hAnsi="Courier New" w:cs="Courier New"/>
          <w:szCs w:val="24"/>
        </w:rPr>
        <w:t>E</w:t>
      </w:r>
      <w:r w:rsidR="000E5755" w:rsidRPr="004B302D">
        <w:rPr>
          <w:rFonts w:ascii="Courier New" w:hAnsi="Courier New" w:cs="Courier New"/>
          <w:szCs w:val="24"/>
        </w:rPr>
        <w:t>scrow</w:t>
      </w:r>
      <w:r w:rsidRPr="004B302D">
        <w:rPr>
          <w:rFonts w:ascii="Courier New" w:hAnsi="Courier New" w:cs="Courier New"/>
          <w:szCs w:val="24"/>
        </w:rPr>
        <w:t xml:space="preserve">, Company may thereafter use such funds to develop, recreate, correct, modify, update and enhance the Required Models for the sole purpose of </w:t>
      </w:r>
      <w:r w:rsidR="007A462E">
        <w:rPr>
          <w:rFonts w:ascii="Courier New" w:hAnsi="Courier New" w:cs="Courier New"/>
          <w:szCs w:val="24"/>
        </w:rPr>
        <w:t>providing itself</w:t>
      </w:r>
      <w:r w:rsidR="007A462E" w:rsidRPr="004B302D">
        <w:rPr>
          <w:rFonts w:ascii="Courier New" w:hAnsi="Courier New" w:cs="Courier New"/>
          <w:szCs w:val="24"/>
        </w:rPr>
        <w:t xml:space="preserve"> </w:t>
      </w:r>
      <w:r w:rsidRPr="004B302D">
        <w:rPr>
          <w:rFonts w:ascii="Courier New" w:hAnsi="Courier New" w:cs="Courier New"/>
          <w:szCs w:val="24"/>
        </w:rPr>
        <w:t xml:space="preserve">the </w:t>
      </w:r>
      <w:r w:rsidR="007A462E">
        <w:rPr>
          <w:rFonts w:ascii="Courier New" w:hAnsi="Courier New" w:cs="Courier New"/>
          <w:szCs w:val="24"/>
        </w:rPr>
        <w:t>support and maintenance</w:t>
      </w:r>
      <w:r w:rsidRPr="004B302D">
        <w:rPr>
          <w:rFonts w:ascii="Courier New" w:hAnsi="Courier New" w:cs="Courier New"/>
          <w:szCs w:val="24"/>
        </w:rPr>
        <w:t xml:space="preserve"> it otherwise would have been entitled to if it had been provided the Required Models by </w:t>
      </w:r>
      <w:r w:rsidR="00210CB4">
        <w:rPr>
          <w:rFonts w:ascii="Courier New" w:hAnsi="Courier New" w:cs="Courier New"/>
          <w:szCs w:val="24"/>
        </w:rPr>
        <w:t>Subscriber Organization</w:t>
      </w:r>
      <w:r w:rsidRPr="004B302D">
        <w:rPr>
          <w:rFonts w:ascii="Courier New" w:hAnsi="Courier New" w:cs="Courier New"/>
          <w:szCs w:val="24"/>
        </w:rPr>
        <w:t xml:space="preserve"> under </w:t>
      </w:r>
      <w:r w:rsidRPr="004B302D">
        <w:rPr>
          <w:rFonts w:ascii="Courier New" w:hAnsi="Courier New" w:cs="Courier New"/>
          <w:szCs w:val="24"/>
          <w:u w:val="single"/>
        </w:rPr>
        <w:t>Section 6(a)</w:t>
      </w:r>
      <w:r w:rsidRPr="004B302D">
        <w:rPr>
          <w:rFonts w:ascii="Courier New" w:hAnsi="Courier New" w:cs="Courier New"/>
          <w:szCs w:val="24"/>
        </w:rPr>
        <w:t xml:space="preserve"> (</w:t>
      </w:r>
      <w:r w:rsidR="00210CB4">
        <w:rPr>
          <w:rFonts w:ascii="Courier New" w:hAnsi="Courier New" w:cs="Courier New"/>
          <w:szCs w:val="24"/>
        </w:rPr>
        <w:t>Subscriber Organization</w:t>
      </w:r>
      <w:r w:rsidRPr="004B302D">
        <w:rPr>
          <w:rFonts w:ascii="Courier New" w:hAnsi="Courier New" w:cs="Courier New"/>
          <w:szCs w:val="24"/>
        </w:rPr>
        <w:t xml:space="preserve">'s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210CB4">
        <w:rPr>
          <w:rFonts w:ascii="Courier New" w:hAnsi="Courier New" w:cs="Courier New"/>
          <w:szCs w:val="24"/>
        </w:rPr>
        <w:t>Subscriber Organization</w:t>
      </w:r>
      <w:r w:rsidRPr="004B302D">
        <w:rPr>
          <w:rFonts w:ascii="Courier New" w:hAnsi="Courier New" w:cs="Courier New"/>
          <w:szCs w:val="24"/>
        </w:rPr>
        <w:t>).</w:t>
      </w:r>
      <w:r w:rsidRPr="004B302D">
        <w:rPr>
          <w:rFonts w:ascii="Courier New" w:hAnsi="Courier New" w:cs="Courier New"/>
          <w:szCs w:val="24"/>
        </w:rPr>
        <w:br/>
      </w:r>
    </w:p>
    <w:p w14:paraId="74CDF280" w14:textId="7455042F" w:rsidR="0088605C" w:rsidRPr="004B302D" w:rsidRDefault="0088605C" w:rsidP="0088605C">
      <w:pPr>
        <w:keepNext/>
        <w:spacing w:after="240"/>
        <w:ind w:left="2250" w:hanging="810"/>
        <w:outlineLvl w:val="3"/>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r>
      <w:r w:rsidRPr="004B302D">
        <w:rPr>
          <w:rFonts w:ascii="Courier New" w:hAnsi="Courier New" w:cs="Courier New"/>
          <w:szCs w:val="24"/>
          <w:u w:val="single"/>
        </w:rPr>
        <w:t>Supplementary Agreement</w:t>
      </w:r>
      <w:r w:rsidRPr="004B302D">
        <w:rPr>
          <w:rFonts w:ascii="Courier New" w:hAnsi="Courier New" w:cs="Courier New"/>
          <w:szCs w:val="24"/>
        </w:rPr>
        <w:t>.  The parties stipulate and agree that the escrow provisions in this</w:t>
      </w:r>
      <w:r w:rsidR="007A462E">
        <w:rPr>
          <w:rFonts w:ascii="Courier New" w:hAnsi="Courier New" w:cs="Courier New"/>
          <w:szCs w:val="24"/>
        </w:rPr>
        <w:t xml:space="preserve"> </w:t>
      </w:r>
      <w:r w:rsidR="007A462E">
        <w:rPr>
          <w:rFonts w:ascii="Courier New" w:hAnsi="Courier New" w:cs="Courier New"/>
          <w:szCs w:val="24"/>
          <w:u w:val="single"/>
        </w:rPr>
        <w:t>Section 6(b)</w:t>
      </w:r>
      <w:r w:rsidR="007A462E">
        <w:rPr>
          <w:rFonts w:ascii="Courier New" w:hAnsi="Courier New" w:cs="Courier New"/>
          <w:szCs w:val="24"/>
        </w:rPr>
        <w:t xml:space="preserve"> (Escrow Establishment) of</w:t>
      </w:r>
      <w:r w:rsidRPr="004B302D">
        <w:rPr>
          <w:rFonts w:ascii="Courier New" w:hAnsi="Courier New" w:cs="Courier New"/>
          <w:szCs w:val="24"/>
        </w:rPr>
        <w:t xml:space="preserv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w:t>
      </w:r>
      <w:r w:rsidR="007A462E">
        <w:rPr>
          <w:rFonts w:ascii="Courier New" w:hAnsi="Courier New" w:cs="Courier New"/>
          <w:szCs w:val="24"/>
        </w:rPr>
        <w:t>b</w:t>
      </w:r>
      <w:r w:rsidR="007A462E" w:rsidRPr="004B302D">
        <w:rPr>
          <w:rFonts w:ascii="Courier New" w:hAnsi="Courier New" w:cs="Courier New"/>
          <w:szCs w:val="24"/>
        </w:rPr>
        <w:t xml:space="preserve">y </w:t>
      </w:r>
      <w:r w:rsidR="00210CB4">
        <w:rPr>
          <w:rFonts w:ascii="Courier New" w:hAnsi="Courier New" w:cs="Courier New"/>
          <w:szCs w:val="24"/>
        </w:rPr>
        <w:t>Subscriber Organization</w:t>
      </w:r>
      <w:r w:rsidRPr="004B302D">
        <w:rPr>
          <w:rFonts w:ascii="Courier New" w:hAnsi="Courier New" w:cs="Courier New"/>
          <w:szCs w:val="24"/>
        </w:rPr>
        <w:t xml:space="preserve">) and the Source Code Escrow Agreement and </w:t>
      </w:r>
      <w:r w:rsidR="007D4416">
        <w:rPr>
          <w:rFonts w:ascii="Courier New" w:hAnsi="Courier New" w:cs="Courier New"/>
          <w:szCs w:val="24"/>
        </w:rPr>
        <w:t>Proceeds</w:t>
      </w:r>
      <w:r w:rsidRPr="004B302D">
        <w:rPr>
          <w:rFonts w:ascii="Courier New" w:hAnsi="Courier New" w:cs="Courier New"/>
          <w:szCs w:val="24"/>
        </w:rPr>
        <w:t xml:space="preserve"> Escrow Agreement are "supplementary agreements" as contemplated in Section 365(n)(1)(B) of the Code.  In any voluntary or involuntary bankruptcy proceeding involving </w:t>
      </w:r>
      <w:r w:rsidR="00210CB4">
        <w:rPr>
          <w:rFonts w:ascii="Courier New" w:hAnsi="Courier New" w:cs="Courier New"/>
          <w:szCs w:val="24"/>
        </w:rPr>
        <w:t>Subscriber Organization</w:t>
      </w:r>
      <w:r w:rsidRPr="004B302D">
        <w:rPr>
          <w:rFonts w:ascii="Courier New" w:hAnsi="Courier New" w:cs="Courier New"/>
          <w:szCs w:val="24"/>
        </w:rPr>
        <w:t xml:space="preserve">, failure by Company to assert its rights to "retain its rights" to the intellectual property encompassed by the Source Code or the funds in the </w:t>
      </w:r>
      <w:r w:rsidR="007D4416">
        <w:rPr>
          <w:rFonts w:ascii="Courier New" w:hAnsi="Courier New" w:cs="Courier New"/>
          <w:szCs w:val="24"/>
        </w:rPr>
        <w:t>Proceeds Escrow</w:t>
      </w:r>
      <w:r w:rsidRPr="004B302D">
        <w:rPr>
          <w:rFonts w:ascii="Courier New" w:hAnsi="Courier New" w:cs="Courier New"/>
          <w:szCs w:val="24"/>
        </w:rPr>
        <w:t>, pursuant to Section 365(n)(1)(B) of the Code, under an executory contract rejected in a bankruptcy proceeding, shall not be construed as an election to terminate the contract by Company under Section 365(n)(1)(A) of the Code.</w:t>
      </w:r>
    </w:p>
    <w:p w14:paraId="1BDD1C27" w14:textId="77777777" w:rsidR="0088605C" w:rsidRPr="004B302D" w:rsidRDefault="0088605C" w:rsidP="0088605C">
      <w:pPr>
        <w:pStyle w:val="PUCL2"/>
        <w:numPr>
          <w:ilvl w:val="0"/>
          <w:numId w:val="0"/>
        </w:numPr>
        <w:tabs>
          <w:tab w:val="left" w:pos="720"/>
        </w:tabs>
        <w:ind w:left="720" w:hanging="720"/>
        <w:rPr>
          <w:b/>
        </w:rPr>
      </w:pPr>
      <w:r w:rsidRPr="004B302D">
        <w:rPr>
          <w:szCs w:val="24"/>
        </w:rPr>
        <w:t>7.</w:t>
      </w:r>
      <w:r w:rsidRPr="004B302D">
        <w:rPr>
          <w:szCs w:val="24"/>
        </w:rPr>
        <w:tab/>
      </w:r>
      <w:r w:rsidRPr="004B302D">
        <w:rPr>
          <w:szCs w:val="24"/>
          <w:u w:val="single"/>
        </w:rPr>
        <w:t>Testing Requirements</w:t>
      </w:r>
      <w:r w:rsidRPr="004B302D">
        <w:rPr>
          <w:szCs w:val="24"/>
        </w:rPr>
        <w:t>.</w:t>
      </w:r>
    </w:p>
    <w:p w14:paraId="0C8DBD31" w14:textId="4A5E90A7" w:rsidR="0088605C" w:rsidRPr="004B302D" w:rsidRDefault="0088605C" w:rsidP="00137042">
      <w:pPr>
        <w:pStyle w:val="BodyText"/>
        <w:numPr>
          <w:ilvl w:val="0"/>
          <w:numId w:val="63"/>
        </w:numPr>
        <w:ind w:left="1440" w:hanging="720"/>
        <w:outlineLvl w:val="2"/>
        <w:rPr>
          <w:rFonts w:ascii="Courier New" w:hAnsi="Courier New" w:cs="Courier New"/>
        </w:rPr>
      </w:pPr>
      <w:r w:rsidRPr="004B302D">
        <w:rPr>
          <w:rFonts w:ascii="Courier New" w:hAnsi="Courier New" w:cs="Courier New"/>
          <w:u w:val="single"/>
        </w:rPr>
        <w:t>Testing Requirements</w:t>
      </w:r>
      <w:r w:rsidRPr="004B302D">
        <w:rPr>
          <w:rFonts w:ascii="Courier New" w:hAnsi="Courier New" w:cs="Courier New"/>
        </w:rPr>
        <w:t xml:space="preserve">.  Once the Control System Acceptance Test has been successfully passed, </w:t>
      </w:r>
      <w:r w:rsidR="00210CB4">
        <w:rPr>
          <w:rFonts w:ascii="Courier New" w:hAnsi="Courier New" w:cs="Courier New"/>
        </w:rPr>
        <w:t xml:space="preserve">Subscriber </w:t>
      </w:r>
      <w:r w:rsidR="00210CB4">
        <w:rPr>
          <w:rFonts w:ascii="Courier New" w:hAnsi="Courier New" w:cs="Courier New"/>
        </w:rPr>
        <w:lastRenderedPageBreak/>
        <w:t>Organization</w:t>
      </w:r>
      <w:r w:rsidRPr="004B302D">
        <w:rPr>
          <w:rFonts w:ascii="Courier New" w:hAnsi="Courier New" w:cs="Courier New"/>
        </w:rPr>
        <w:t xml:space="preserve"> shall not replace and/or change the configuration of the Facility Control, inverter control settings</w:t>
      </w:r>
      <w:r w:rsidRPr="004B302D">
        <w:rPr>
          <w:rFonts w:ascii="Courier New" w:hAnsi="Courier New" w:cs="Courier New"/>
          <w:b/>
        </w:rPr>
        <w:t xml:space="preserve"> </w:t>
      </w:r>
      <w:r w:rsidRPr="004B302D">
        <w:rPr>
          <w:rFonts w:ascii="Courier New" w:hAnsi="Courier New" w:cs="Courier New"/>
        </w:rPr>
        <w:t xml:space="preserve">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in </w:t>
      </w:r>
      <w:r w:rsidR="00210CB4">
        <w:rPr>
          <w:rFonts w:ascii="Courier New" w:hAnsi="Courier New" w:cs="Courier New"/>
        </w:rPr>
        <w:t>Subscriber Organization</w:t>
      </w:r>
      <w:r w:rsidRPr="004B302D">
        <w:rPr>
          <w:rFonts w:ascii="Courier New" w:hAnsi="Courier New" w:cs="Courier New"/>
        </w:rPr>
        <w:t xml:space="preserve">-Attributable Non-Generation status until the new relevant tests of the Control System Acceptance Test have been successfully passed.  </w:t>
      </w:r>
    </w:p>
    <w:p w14:paraId="349FBD0B" w14:textId="39647769" w:rsidR="0088605C" w:rsidRPr="004B302D" w:rsidRDefault="0088605C" w:rsidP="00137042">
      <w:pPr>
        <w:pStyle w:val="PUCL4"/>
        <w:numPr>
          <w:ilvl w:val="0"/>
          <w:numId w:val="64"/>
        </w:numPr>
        <w:tabs>
          <w:tab w:val="left" w:pos="720"/>
        </w:tabs>
        <w:ind w:hanging="720"/>
        <w:outlineLvl w:val="2"/>
        <w:rPr>
          <w:szCs w:val="24"/>
        </w:rPr>
      </w:pPr>
      <w:r w:rsidRPr="004B302D">
        <w:rPr>
          <w:szCs w:val="24"/>
          <w:u w:val="single"/>
        </w:rPr>
        <w:t>Periodic Testing</w:t>
      </w:r>
      <w:r w:rsidRPr="004B302D">
        <w:rPr>
          <w:szCs w:val="24"/>
        </w:rPr>
        <w:t xml:space="preserve">.  </w:t>
      </w:r>
      <w:r w:rsidR="00210CB4">
        <w:rPr>
          <w:szCs w:val="24"/>
        </w:rPr>
        <w:t>Subscriber Organization</w:t>
      </w:r>
      <w:r w:rsidRPr="004B302D">
        <w:rPr>
          <w:szCs w:val="24"/>
        </w:rPr>
        <w:t xml:space="preserve"> shall coordinate periodic testing of the Facility with Company to ensure that the Facility is meeting the performance standards specified under this Agreement.  </w:t>
      </w:r>
    </w:p>
    <w:p w14:paraId="6F242A55" w14:textId="77777777" w:rsidR="0088605C" w:rsidRPr="00A83491" w:rsidRDefault="0088605C" w:rsidP="0088605C">
      <w:pPr>
        <w:pStyle w:val="PUCL2"/>
        <w:numPr>
          <w:ilvl w:val="0"/>
          <w:numId w:val="0"/>
        </w:numPr>
        <w:tabs>
          <w:tab w:val="left" w:pos="720"/>
        </w:tabs>
        <w:ind w:left="720" w:hanging="720"/>
        <w:rPr>
          <w:szCs w:val="24"/>
        </w:rPr>
      </w:pPr>
      <w:r w:rsidRPr="004B302D">
        <w:rPr>
          <w:szCs w:val="24"/>
        </w:rPr>
        <w:t>8.</w:t>
      </w:r>
      <w:r w:rsidRPr="004B302D">
        <w:rPr>
          <w:szCs w:val="24"/>
        </w:rPr>
        <w:tab/>
      </w:r>
      <w:r w:rsidRPr="004B302D">
        <w:rPr>
          <w:szCs w:val="24"/>
          <w:u w:val="single"/>
        </w:rPr>
        <w:t>Data and Forecasting</w:t>
      </w:r>
      <w:r w:rsidRPr="004B302D">
        <w:rPr>
          <w:szCs w:val="24"/>
        </w:rPr>
        <w:t xml:space="preserve">.  </w:t>
      </w:r>
    </w:p>
    <w:p w14:paraId="5978E8D4" w14:textId="377D8493" w:rsidR="0088605C" w:rsidRPr="004B302D" w:rsidRDefault="00210CB4" w:rsidP="0088605C">
      <w:pPr>
        <w:ind w:left="720"/>
        <w:rPr>
          <w:rFonts w:ascii="Courier New" w:hAnsi="Courier New" w:cs="Courier New"/>
          <w:szCs w:val="24"/>
        </w:rPr>
      </w:pPr>
      <w:r>
        <w:rPr>
          <w:rFonts w:ascii="Courier New" w:hAnsi="Courier New" w:cs="Courier New"/>
          <w:szCs w:val="24"/>
        </w:rPr>
        <w:t>Subscriber Organization</w:t>
      </w:r>
      <w:r w:rsidR="0088605C" w:rsidRPr="004B302D">
        <w:rPr>
          <w:rFonts w:ascii="Courier New" w:hAnsi="Courier New" w:cs="Courier New"/>
          <w:szCs w:val="24"/>
        </w:rPr>
        <w:t xml:space="preserve"> shall provide Site, meteorological and production data in accordance with the terms of </w:t>
      </w:r>
      <w:r w:rsidR="0088605C" w:rsidRPr="004B302D">
        <w:rPr>
          <w:rFonts w:ascii="Courier New" w:hAnsi="Courier New" w:cs="Courier New"/>
          <w:szCs w:val="24"/>
          <w:u w:val="single"/>
        </w:rPr>
        <w:t>Article 6</w:t>
      </w:r>
      <w:r w:rsidR="0088605C" w:rsidRPr="004B302D">
        <w:rPr>
          <w:rFonts w:ascii="Courier New" w:hAnsi="Courier New" w:cs="Courier New"/>
          <w:szCs w:val="24"/>
        </w:rPr>
        <w:t xml:space="preserve"> (Forecasting) of this Agreement and the following requirements:  </w:t>
      </w:r>
    </w:p>
    <w:p w14:paraId="0E88E0DD" w14:textId="77777777" w:rsidR="0088605C" w:rsidRPr="004B302D" w:rsidRDefault="0088605C" w:rsidP="0088605C">
      <w:pPr>
        <w:ind w:left="720"/>
        <w:rPr>
          <w:rFonts w:ascii="Courier New" w:hAnsi="Courier New" w:cs="Courier New"/>
          <w:szCs w:val="24"/>
          <w:u w:val="single"/>
        </w:rPr>
      </w:pPr>
    </w:p>
    <w:p w14:paraId="34273B94" w14:textId="5900C189" w:rsidR="0088605C" w:rsidRPr="000402A4" w:rsidRDefault="0088605C" w:rsidP="00137042">
      <w:pPr>
        <w:pStyle w:val="PUCL4"/>
        <w:numPr>
          <w:ilvl w:val="3"/>
          <w:numId w:val="66"/>
        </w:numPr>
        <w:tabs>
          <w:tab w:val="left" w:pos="2160"/>
        </w:tabs>
        <w:rPr>
          <w:szCs w:val="24"/>
        </w:rPr>
      </w:pPr>
      <w:r w:rsidRPr="00812025">
        <w:rPr>
          <w:szCs w:val="24"/>
          <w:u w:val="single"/>
        </w:rPr>
        <w:t>Physical Site Data</w:t>
      </w:r>
      <w:r w:rsidRPr="00812025">
        <w:rPr>
          <w:szCs w:val="24"/>
        </w:rPr>
        <w:t xml:space="preserve">:  </w:t>
      </w:r>
      <w:r w:rsidR="00210CB4">
        <w:rPr>
          <w:szCs w:val="24"/>
        </w:rPr>
        <w:t>Subscriber Organization</w:t>
      </w:r>
      <w:r w:rsidRPr="00812025">
        <w:rPr>
          <w:szCs w:val="24"/>
        </w:rPr>
        <w:t xml:space="preserve"> shall provide Company with an accurate description of the physical Site, including but not limited to the following, </w:t>
      </w:r>
      <w:r w:rsidR="005669F5" w:rsidRPr="00A83491">
        <w:rPr>
          <w:b/>
          <w:szCs w:val="24"/>
        </w:rPr>
        <w:t>[as appropriate to Facility resource type(s) and use of storage]</w:t>
      </w:r>
      <w:r w:rsidR="005669F5">
        <w:rPr>
          <w:szCs w:val="24"/>
        </w:rPr>
        <w:t xml:space="preserve"> </w:t>
      </w:r>
      <w:r w:rsidRPr="00812025">
        <w:rPr>
          <w:szCs w:val="24"/>
        </w:rPr>
        <w:t xml:space="preserve">which may not be changed </w:t>
      </w:r>
      <w:r w:rsidRPr="00CD20C4">
        <w:rPr>
          <w:szCs w:val="24"/>
        </w:rPr>
        <w:t>during the Term without Company's prior written consent:</w:t>
      </w:r>
    </w:p>
    <w:p w14:paraId="3C6A0B5F" w14:textId="77777777" w:rsidR="00261A5C" w:rsidRDefault="0088605C" w:rsidP="0088605C">
      <w:pPr>
        <w:pStyle w:val="PUCL5"/>
        <w:tabs>
          <w:tab w:val="num" w:pos="2160"/>
          <w:tab w:val="num" w:pos="2880"/>
        </w:tabs>
        <w:ind w:left="2880"/>
        <w:rPr>
          <w:szCs w:val="24"/>
        </w:rPr>
      </w:pPr>
      <w:r w:rsidRPr="00C91906">
        <w:rPr>
          <w:szCs w:val="24"/>
        </w:rPr>
        <w:t>Location Facility Map showing the layout of the Facility (coverage area or footprint) and the coordinates (latitude and longitude)</w:t>
      </w:r>
      <w:r w:rsidR="00261A5C">
        <w:rPr>
          <w:szCs w:val="24"/>
        </w:rPr>
        <w:t xml:space="preserve"> of generating equipment:</w:t>
      </w:r>
    </w:p>
    <w:p w14:paraId="60256691" w14:textId="6D8F2925" w:rsidR="0088605C" w:rsidRPr="00C91906" w:rsidRDefault="00261A5C" w:rsidP="004976E3">
      <w:pPr>
        <w:pStyle w:val="PUCL5"/>
        <w:numPr>
          <w:ilvl w:val="0"/>
          <w:numId w:val="0"/>
        </w:numPr>
        <w:tabs>
          <w:tab w:val="num" w:pos="2880"/>
        </w:tabs>
        <w:ind w:left="2880"/>
        <w:rPr>
          <w:szCs w:val="24"/>
        </w:rPr>
      </w:pPr>
      <w:r>
        <w:rPr>
          <w:szCs w:val="24"/>
        </w:rPr>
        <w:t>Solar PV:</w:t>
      </w:r>
      <w:r w:rsidRPr="00C91906">
        <w:rPr>
          <w:szCs w:val="24"/>
        </w:rPr>
        <w:t xml:space="preserve"> </w:t>
      </w:r>
      <w:r w:rsidR="0088605C" w:rsidRPr="00C91906">
        <w:rPr>
          <w:szCs w:val="24"/>
        </w:rPr>
        <w:t>elevation (above ground), orientation angle and direction (north-east-south-west plane) of arrays/concentrators.</w:t>
      </w:r>
      <w:r>
        <w:rPr>
          <w:szCs w:val="24"/>
        </w:rPr>
        <w:br/>
      </w:r>
      <w:r>
        <w:rPr>
          <w:szCs w:val="24"/>
        </w:rPr>
        <w:br/>
        <w:t xml:space="preserve">Wind Generators: coordinates (latitude and </w:t>
      </w:r>
      <w:r>
        <w:rPr>
          <w:szCs w:val="24"/>
        </w:rPr>
        <w:lastRenderedPageBreak/>
        <w:t>longitude) and height above ground of each wind turbine hub.</w:t>
      </w:r>
    </w:p>
    <w:p w14:paraId="15DCC5A9" w14:textId="4FFB1601" w:rsidR="0088605C" w:rsidRPr="003B30CD" w:rsidRDefault="0088605C" w:rsidP="0088605C">
      <w:pPr>
        <w:pStyle w:val="PUCL5"/>
        <w:tabs>
          <w:tab w:val="num" w:pos="2160"/>
          <w:tab w:val="num" w:pos="2880"/>
        </w:tabs>
        <w:ind w:left="2880"/>
        <w:rPr>
          <w:szCs w:val="24"/>
        </w:rPr>
      </w:pPr>
      <w:r w:rsidRPr="003B30CD">
        <w:rPr>
          <w:szCs w:val="24"/>
        </w:rPr>
        <w:t xml:space="preserve">Location (latitude and longitude) and elevation (above ground) of each </w:t>
      </w:r>
      <w:r w:rsidR="00261A5C">
        <w:rPr>
          <w:szCs w:val="24"/>
        </w:rPr>
        <w:t>MMT/</w:t>
      </w:r>
      <w:r w:rsidRPr="003B30CD">
        <w:rPr>
          <w:szCs w:val="24"/>
        </w:rPr>
        <w:t xml:space="preserve">MMS and </w:t>
      </w:r>
      <w:r w:rsidR="00261A5C">
        <w:rPr>
          <w:szCs w:val="24"/>
        </w:rPr>
        <w:t xml:space="preserve">elevation (above ground) of each field measurement device for, e.g., air density, ambient air pressure and ambient air temperature, located at each MMT or </w:t>
      </w:r>
      <w:r w:rsidRPr="003B30CD">
        <w:rPr>
          <w:szCs w:val="24"/>
        </w:rPr>
        <w:t>each field measurement device located on such MMS.</w:t>
      </w:r>
    </w:p>
    <w:p w14:paraId="519796F8" w14:textId="555568B4" w:rsidR="0088605C" w:rsidRPr="0051062C" w:rsidRDefault="00261A5C" w:rsidP="0088605C">
      <w:pPr>
        <w:pStyle w:val="PUCL5"/>
        <w:tabs>
          <w:tab w:val="left" w:pos="720"/>
        </w:tabs>
        <w:ind w:left="2880"/>
        <w:rPr>
          <w:szCs w:val="24"/>
        </w:rPr>
      </w:pPr>
      <w:r>
        <w:t xml:space="preserve">For solar resource inverters: </w:t>
      </w:r>
      <w:r w:rsidR="0088605C" w:rsidRPr="00B959DE">
        <w:t>I</w:t>
      </w:r>
      <w:r w:rsidR="0088605C" w:rsidRPr="006F17F2">
        <w:rPr>
          <w:szCs w:val="24"/>
        </w:rPr>
        <w:t>nverter type, power rating, array configuration to inverters and DC rating of the Facility at the following standard te</w:t>
      </w:r>
      <w:r w:rsidR="0088605C" w:rsidRPr="004B302D">
        <w:rPr>
          <w:szCs w:val="24"/>
        </w:rPr>
        <w:t xml:space="preserve">st conditions: </w:t>
      </w:r>
      <w:r w:rsidR="0088605C" w:rsidRPr="004B302D">
        <w:t>irradiance of 1000 W/</w:t>
      </w:r>
      <m:oMath>
        <m:sSup>
          <m:sSupPr>
            <m:ctrlPr>
              <w:rPr>
                <w:rFonts w:ascii="Cambria Math" w:hAnsi="Cambria Math"/>
                <w:color w:val="7F7F7F" w:themeColor="text1" w:themeTint="80"/>
              </w:rPr>
            </m:ctrlPr>
          </m:sSupPr>
          <m:e>
            <m:r>
              <m:rPr>
                <m:sty m:val="p"/>
              </m:rPr>
              <w:rPr>
                <w:rFonts w:ascii="Cambria Math" w:hAnsi="Cambria Math"/>
                <w:color w:val="7F7F7F" w:themeColor="text1" w:themeTint="80"/>
              </w:rPr>
              <m:t>m</m:t>
            </m:r>
          </m:e>
          <m:sup>
            <m:r>
              <m:rPr>
                <m:sty m:val="p"/>
              </m:rPr>
              <w:rPr>
                <w:rFonts w:ascii="Cambria Math" w:hAnsi="Cambria Math"/>
                <w:color w:val="7F7F7F" w:themeColor="text1" w:themeTint="80"/>
              </w:rPr>
              <m:t>2</m:t>
            </m:r>
          </m:sup>
        </m:sSup>
      </m:oMath>
      <w:r w:rsidR="0088605C" w:rsidRPr="00447E4A">
        <w:t>, air mass 1.5, and cell temperature 25</w:t>
      </w:r>
      <m:oMath>
        <m:r>
          <w:rPr>
            <w:rFonts w:ascii="Cambria Math" w:hAnsi="Cambria Math"/>
          </w:rPr>
          <m:t>°</m:t>
        </m:r>
      </m:oMath>
      <w:r w:rsidR="0088605C" w:rsidRPr="00D235D5">
        <w:t xml:space="preserve"> C.  </w:t>
      </w:r>
    </w:p>
    <w:p w14:paraId="330EB5F0" w14:textId="77777777" w:rsidR="00F85338" w:rsidRDefault="0088605C" w:rsidP="0088605C">
      <w:pPr>
        <w:pStyle w:val="PUCL5"/>
        <w:tabs>
          <w:tab w:val="num" w:pos="2160"/>
          <w:tab w:val="left" w:pos="2880"/>
        </w:tabs>
        <w:ind w:left="2880"/>
        <w:rPr>
          <w:szCs w:val="24"/>
        </w:rPr>
      </w:pPr>
      <w:r w:rsidRPr="00C91906">
        <w:rPr>
          <w:szCs w:val="24"/>
        </w:rPr>
        <w:t>Solar generation technology employed at the Facility with temperature dependence, mounting and module type.</w:t>
      </w:r>
    </w:p>
    <w:p w14:paraId="01BFA0F4" w14:textId="2F8E6C5C" w:rsidR="00261A5C" w:rsidRDefault="00261A5C" w:rsidP="0088605C">
      <w:pPr>
        <w:pStyle w:val="PUCL5"/>
        <w:tabs>
          <w:tab w:val="num" w:pos="2160"/>
          <w:tab w:val="left" w:pos="2880"/>
        </w:tabs>
        <w:ind w:left="2880"/>
        <w:rPr>
          <w:szCs w:val="24"/>
        </w:rPr>
      </w:pPr>
      <w:r>
        <w:rPr>
          <w:szCs w:val="24"/>
        </w:rPr>
        <w:t>Wind generation technology employed at the Facility with representative power curve(s).</w:t>
      </w:r>
    </w:p>
    <w:p w14:paraId="3F87993C" w14:textId="4778D63C" w:rsidR="0088605C" w:rsidRPr="00C91906" w:rsidRDefault="00F85338" w:rsidP="0088605C">
      <w:pPr>
        <w:pStyle w:val="PUCL5"/>
        <w:tabs>
          <w:tab w:val="num" w:pos="2160"/>
          <w:tab w:val="left" w:pos="2880"/>
        </w:tabs>
        <w:ind w:left="2880"/>
        <w:rPr>
          <w:szCs w:val="24"/>
        </w:rPr>
      </w:pPr>
      <w:r>
        <w:rPr>
          <w:szCs w:val="24"/>
        </w:rPr>
        <w:t>BESS technology and related auxiliary equipment, location and type.</w:t>
      </w:r>
    </w:p>
    <w:p w14:paraId="500E7746" w14:textId="77777777" w:rsidR="0088605C" w:rsidRPr="00B959DE" w:rsidRDefault="0088605C" w:rsidP="0088605C">
      <w:pPr>
        <w:pStyle w:val="PUCL4"/>
        <w:tabs>
          <w:tab w:val="num" w:pos="1260"/>
          <w:tab w:val="num" w:pos="2160"/>
        </w:tabs>
        <w:ind w:left="2160" w:hanging="900"/>
        <w:rPr>
          <w:szCs w:val="24"/>
        </w:rPr>
      </w:pPr>
      <w:r w:rsidRPr="003B30CD">
        <w:rPr>
          <w:szCs w:val="24"/>
          <w:u w:val="single"/>
        </w:rPr>
        <w:t>Meteorological and Production Data</w:t>
      </w:r>
      <w:r w:rsidRPr="00B959DE">
        <w:rPr>
          <w:szCs w:val="24"/>
        </w:rPr>
        <w:t>:</w:t>
      </w:r>
    </w:p>
    <w:p w14:paraId="3F07EC54" w14:textId="5ABECCD5" w:rsidR="0088605C" w:rsidRPr="004B302D" w:rsidRDefault="00210CB4" w:rsidP="0088605C">
      <w:pPr>
        <w:pStyle w:val="PUCL5"/>
        <w:tabs>
          <w:tab w:val="num" w:pos="2160"/>
        </w:tabs>
        <w:ind w:left="2880"/>
        <w:rPr>
          <w:szCs w:val="24"/>
        </w:rPr>
      </w:pPr>
      <w:r>
        <w:rPr>
          <w:szCs w:val="24"/>
        </w:rPr>
        <w:t>Subscriber Organization</w:t>
      </w:r>
      <w:r w:rsidR="0088605C" w:rsidRPr="004B302D">
        <w:rPr>
          <w:szCs w:val="24"/>
        </w:rPr>
        <w:t xml:space="preserve"> shall install and maintain a minimum of two MMS for facilities that have either (i) a DC rating of the Facility of 5 MW or greater or (ii) a coverage area greater than one square kilometer.  </w:t>
      </w:r>
    </w:p>
    <w:p w14:paraId="2E022F94" w14:textId="77777777" w:rsidR="0088605C" w:rsidRPr="004B302D" w:rsidRDefault="0088605C" w:rsidP="0088605C">
      <w:pPr>
        <w:pStyle w:val="PUCL5"/>
        <w:tabs>
          <w:tab w:val="num" w:pos="2160"/>
        </w:tabs>
        <w:ind w:left="2880"/>
        <w:rPr>
          <w:szCs w:val="24"/>
        </w:rPr>
      </w:pPr>
      <w:r w:rsidRPr="004B302D">
        <w:rPr>
          <w:szCs w:val="24"/>
        </w:rPr>
        <w:t xml:space="preserve">Placement of each MMS should account for the microclimate of the area and Facility coverage area and shall be oriented with respect to the primary wind direction.  </w:t>
      </w:r>
    </w:p>
    <w:p w14:paraId="7501589E" w14:textId="727676B1" w:rsidR="0088605C" w:rsidRPr="004B302D" w:rsidRDefault="00210CB4" w:rsidP="0088605C">
      <w:pPr>
        <w:pStyle w:val="PUCL5"/>
        <w:ind w:left="2880"/>
      </w:pPr>
      <w:r>
        <w:t>Subscriber Organization</w:t>
      </w:r>
      <w:r w:rsidR="0088605C" w:rsidRPr="004B302D">
        <w:t xml:space="preserve"> shall provide to Company, via</w:t>
      </w:r>
      <w:r w:rsidR="0088605C" w:rsidRPr="004B302D">
        <w:rPr>
          <w:b/>
        </w:rPr>
        <w:t xml:space="preserve"> </w:t>
      </w:r>
      <w:r w:rsidR="0088605C" w:rsidRPr="004B302D">
        <w:t>SCADA communication and protocol acceptable to Company to support operations and forecasting needs at a continuous scan, all meteorological and production data required under this Agreement updated every 2 seconds.</w:t>
      </w:r>
    </w:p>
    <w:p w14:paraId="4FB1AA19" w14:textId="3169FE1A" w:rsidR="0088605C" w:rsidRPr="004B302D" w:rsidRDefault="00210CB4" w:rsidP="0088605C">
      <w:pPr>
        <w:pStyle w:val="PUCL5"/>
        <w:tabs>
          <w:tab w:val="num" w:pos="2160"/>
        </w:tabs>
        <w:ind w:left="2880"/>
        <w:rPr>
          <w:b/>
          <w:szCs w:val="24"/>
        </w:rPr>
      </w:pPr>
      <w:r>
        <w:rPr>
          <w:szCs w:val="24"/>
        </w:rPr>
        <w:lastRenderedPageBreak/>
        <w:t>Subscriber Organization</w:t>
      </w:r>
      <w:r w:rsidR="0088605C" w:rsidRPr="004B302D">
        <w:rPr>
          <w:szCs w:val="24"/>
        </w:rPr>
        <w:t xml:space="preserve"> shall arrange for a dedicated </w:t>
      </w:r>
      <w:r w:rsidR="005669F5">
        <w:rPr>
          <w:szCs w:val="24"/>
        </w:rPr>
        <w:t>distribution voltage</w:t>
      </w:r>
      <w:r w:rsidR="0088605C" w:rsidRPr="004B302D">
        <w:rPr>
          <w:szCs w:val="24"/>
        </w:rPr>
        <w:t xml:space="preserve"> line to provide separate service from Company, or for such other independent, backup power source as approved by Company in writing, to temporarily store and record the meteorological data from the field measuring devices at the MMSs.  Any such backup power source must be capable of providing power for the field measurement devices for a reasonable period of time until primary power is restored.  The same backup power source can serve multiple MMSs as needed by the Facility.  </w:t>
      </w:r>
    </w:p>
    <w:p w14:paraId="6DD74EEE" w14:textId="77777777" w:rsidR="0088605C" w:rsidRPr="004B302D" w:rsidRDefault="0088605C" w:rsidP="0088605C">
      <w:pPr>
        <w:pStyle w:val="PUCL4"/>
        <w:keepNext/>
        <w:tabs>
          <w:tab w:val="num" w:pos="1260"/>
        </w:tabs>
        <w:ind w:left="2174" w:hanging="907"/>
        <w:rPr>
          <w:b/>
          <w:szCs w:val="24"/>
          <w:u w:val="single"/>
        </w:rPr>
      </w:pPr>
      <w:r w:rsidRPr="004B302D">
        <w:rPr>
          <w:szCs w:val="24"/>
          <w:u w:val="single"/>
        </w:rPr>
        <w:t>Units and Accuracy</w:t>
      </w:r>
      <w:r w:rsidRPr="004B302D">
        <w:rPr>
          <w:szCs w:val="24"/>
        </w:rPr>
        <w:t>:</w:t>
      </w:r>
    </w:p>
    <w:p w14:paraId="77FBF618" w14:textId="22E25409" w:rsidR="0088605C" w:rsidRPr="004B302D" w:rsidRDefault="00055684" w:rsidP="0088605C">
      <w:pPr>
        <w:pStyle w:val="PUCL5"/>
        <w:tabs>
          <w:tab w:val="num" w:pos="1890"/>
        </w:tabs>
        <w:ind w:left="2880"/>
        <w:rPr>
          <w:szCs w:val="24"/>
        </w:rPr>
      </w:pPr>
      <w:r>
        <w:rPr>
          <w:szCs w:val="24"/>
        </w:rPr>
        <w:t xml:space="preserve">[For PV] </w:t>
      </w:r>
      <w:r w:rsidR="0088605C" w:rsidRPr="004B302D">
        <w:rPr>
          <w:szCs w:val="24"/>
        </w:rPr>
        <w:t xml:space="preserve">The Table below shows minimum required solar irradiance measurements for various types of solar generation technology.  </w:t>
      </w:r>
      <w:r w:rsidR="00D073FE" w:rsidRPr="00A83491">
        <w:rPr>
          <w:b/>
        </w:rPr>
        <w:t xml:space="preserve">[DRAFTING NOTE:  VALUES NEED TO BE INSERTED INTO TABLE.]  </w:t>
      </w:r>
      <w:r w:rsidR="0088605C" w:rsidRPr="004B302D">
        <w:rPr>
          <w:szCs w:val="24"/>
        </w:rPr>
        <w:t>This value may not be derived.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750"/>
        <w:gridCol w:w="2395"/>
        <w:gridCol w:w="2043"/>
      </w:tblGrid>
      <w:tr w:rsidR="0088605C" w:rsidRPr="004B302D" w14:paraId="4FEC8F85" w14:textId="77777777" w:rsidTr="00A83491">
        <w:tc>
          <w:tcPr>
            <w:tcW w:w="26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1CFDD1" w14:textId="77777777"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Solar Technology</w:t>
            </w:r>
          </w:p>
        </w:tc>
        <w:tc>
          <w:tcPr>
            <w:tcW w:w="17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420196" w14:textId="77777777"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Direct Normal Irradiance</w:t>
            </w:r>
          </w:p>
        </w:tc>
        <w:tc>
          <w:tcPr>
            <w:tcW w:w="23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4395FC" w14:textId="77777777"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Global Irradiance (GHI)</w:t>
            </w:r>
          </w:p>
        </w:tc>
        <w:tc>
          <w:tcPr>
            <w:tcW w:w="2043" w:type="dxa"/>
            <w:tcBorders>
              <w:top w:val="single" w:sz="4" w:space="0" w:color="auto"/>
              <w:left w:val="single" w:sz="4" w:space="0" w:color="auto"/>
              <w:bottom w:val="single" w:sz="4" w:space="0" w:color="auto"/>
              <w:right w:val="single" w:sz="4" w:space="0" w:color="auto"/>
            </w:tcBorders>
            <w:shd w:val="clear" w:color="auto" w:fill="D9D9D9"/>
            <w:hideMark/>
          </w:tcPr>
          <w:p w14:paraId="21DDAAC2" w14:textId="77777777"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Plane of Array Irradiance (POA)</w:t>
            </w:r>
          </w:p>
        </w:tc>
      </w:tr>
      <w:tr w:rsidR="0088605C" w:rsidRPr="004B302D" w14:paraId="379FA870" w14:textId="77777777" w:rsidTr="00A83491">
        <w:tc>
          <w:tcPr>
            <w:tcW w:w="2684" w:type="dxa"/>
            <w:tcBorders>
              <w:top w:val="single" w:sz="4" w:space="0" w:color="auto"/>
              <w:left w:val="single" w:sz="4" w:space="0" w:color="auto"/>
              <w:bottom w:val="single" w:sz="4" w:space="0" w:color="auto"/>
              <w:right w:val="single" w:sz="4" w:space="0" w:color="auto"/>
            </w:tcBorders>
            <w:vAlign w:val="center"/>
            <w:hideMark/>
          </w:tcPr>
          <w:p w14:paraId="414AC040" w14:textId="77777777" w:rsidR="0088605C" w:rsidRPr="00447E4A" w:rsidRDefault="0088605C">
            <w:pPr>
              <w:pStyle w:val="ListParagraph"/>
              <w:ind w:left="0"/>
              <w:rPr>
                <w:rFonts w:ascii="Courier New" w:hAnsi="Courier New" w:cs="Courier New"/>
                <w:b/>
                <w:szCs w:val="24"/>
              </w:rPr>
            </w:pPr>
            <w:r w:rsidRPr="00447E4A">
              <w:rPr>
                <w:rFonts w:ascii="Courier New" w:hAnsi="Courier New" w:cs="Courier New"/>
                <w:b/>
                <w:szCs w:val="24"/>
              </w:rPr>
              <w:t xml:space="preserve">Flat Plate </w:t>
            </w:r>
          </w:p>
          <w:p w14:paraId="6BBE3668" w14:textId="77777777" w:rsidR="0088605C" w:rsidRPr="00D235D5" w:rsidRDefault="0088605C">
            <w:pPr>
              <w:pStyle w:val="ListParagraph"/>
              <w:ind w:left="0"/>
              <w:rPr>
                <w:rFonts w:ascii="Courier New" w:hAnsi="Courier New" w:cs="Courier New"/>
                <w:szCs w:val="24"/>
              </w:rPr>
            </w:pPr>
            <w:r w:rsidRPr="00F35441">
              <w:rPr>
                <w:rFonts w:ascii="Courier New" w:hAnsi="Courier New" w:cs="Courier New"/>
                <w:szCs w:val="24"/>
              </w:rPr>
              <w:t>(fixed horizontal, fixed angle, tracking, roof mount</w:t>
            </w:r>
            <w:r w:rsidRPr="00D235D5">
              <w:rPr>
                <w:rFonts w:ascii="Courier New" w:hAnsi="Courier New" w:cs="Courier New"/>
                <w:szCs w:val="24"/>
              </w:rPr>
              <w:t>ed)</w:t>
            </w:r>
          </w:p>
        </w:tc>
        <w:tc>
          <w:tcPr>
            <w:tcW w:w="1750" w:type="dxa"/>
            <w:tcBorders>
              <w:top w:val="single" w:sz="4" w:space="0" w:color="auto"/>
              <w:left w:val="single" w:sz="4" w:space="0" w:color="auto"/>
              <w:bottom w:val="single" w:sz="4" w:space="0" w:color="auto"/>
              <w:right w:val="single" w:sz="4" w:space="0" w:color="auto"/>
            </w:tcBorders>
            <w:vAlign w:val="center"/>
          </w:tcPr>
          <w:p w14:paraId="7B3A27D8" w14:textId="77777777" w:rsidR="0088605C" w:rsidRPr="0051062C" w:rsidRDefault="0088605C">
            <w:pPr>
              <w:pStyle w:val="ListParagraph"/>
              <w:ind w:left="0"/>
              <w:rPr>
                <w:rFonts w:ascii="Courier New" w:hAnsi="Courier New" w:cs="Courier New"/>
                <w:szCs w:val="24"/>
              </w:rPr>
            </w:pPr>
          </w:p>
        </w:tc>
        <w:tc>
          <w:tcPr>
            <w:tcW w:w="2395" w:type="dxa"/>
            <w:tcBorders>
              <w:top w:val="single" w:sz="4" w:space="0" w:color="auto"/>
              <w:left w:val="single" w:sz="4" w:space="0" w:color="auto"/>
              <w:bottom w:val="single" w:sz="4" w:space="0" w:color="auto"/>
              <w:right w:val="single" w:sz="4" w:space="0" w:color="auto"/>
            </w:tcBorders>
            <w:vAlign w:val="center"/>
            <w:hideMark/>
          </w:tcPr>
          <w:p w14:paraId="01177140" w14:textId="77777777"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X</w:t>
            </w:r>
          </w:p>
        </w:tc>
        <w:tc>
          <w:tcPr>
            <w:tcW w:w="2043" w:type="dxa"/>
            <w:tcBorders>
              <w:top w:val="single" w:sz="4" w:space="0" w:color="auto"/>
              <w:left w:val="single" w:sz="4" w:space="0" w:color="auto"/>
              <w:bottom w:val="single" w:sz="4" w:space="0" w:color="auto"/>
              <w:right w:val="single" w:sz="4" w:space="0" w:color="auto"/>
            </w:tcBorders>
            <w:vAlign w:val="center"/>
            <w:hideMark/>
          </w:tcPr>
          <w:p w14:paraId="7B604763" w14:textId="77777777" w:rsidR="0088605C" w:rsidRPr="003B30CD" w:rsidRDefault="0088605C">
            <w:pPr>
              <w:pStyle w:val="ListParagraph"/>
              <w:ind w:left="0"/>
              <w:rPr>
                <w:rFonts w:ascii="Courier New" w:hAnsi="Courier New" w:cs="Courier New"/>
                <w:szCs w:val="24"/>
              </w:rPr>
            </w:pPr>
            <w:r w:rsidRPr="003B30CD">
              <w:rPr>
                <w:rFonts w:ascii="Courier New" w:hAnsi="Courier New" w:cs="Courier New"/>
                <w:szCs w:val="24"/>
              </w:rPr>
              <w:t>X</w:t>
            </w:r>
          </w:p>
        </w:tc>
      </w:tr>
    </w:tbl>
    <w:p w14:paraId="1A4C88A4" w14:textId="77777777" w:rsidR="0088605C" w:rsidRPr="00447E4A" w:rsidRDefault="0088605C" w:rsidP="0088605C">
      <w:pPr>
        <w:pStyle w:val="ListParagraph"/>
        <w:rPr>
          <w:rFonts w:ascii="Courier New" w:hAnsi="Courier New" w:cs="Courier New"/>
          <w:szCs w:val="24"/>
        </w:rPr>
      </w:pPr>
    </w:p>
    <w:p w14:paraId="0522AB89" w14:textId="77777777" w:rsidR="0088605C" w:rsidRPr="00D235D5" w:rsidRDefault="0088605C" w:rsidP="0088605C">
      <w:pPr>
        <w:pStyle w:val="PUCL5"/>
        <w:tabs>
          <w:tab w:val="left" w:pos="720"/>
        </w:tabs>
        <w:ind w:left="2880"/>
        <w:rPr>
          <w:szCs w:val="24"/>
        </w:rPr>
      </w:pPr>
      <w:r w:rsidRPr="00F35441">
        <w:rPr>
          <w:szCs w:val="24"/>
        </w:rPr>
        <w:t xml:space="preserve">Units and accuracy of measured parameters to be provided to Company in real time shall be as shown in the Table below.  These </w:t>
      </w:r>
      <w:r w:rsidRPr="00D235D5">
        <w:rPr>
          <w:szCs w:val="24"/>
        </w:rPr>
        <w:t>represent the minimum required accuracies.</w:t>
      </w:r>
    </w:p>
    <w:p w14:paraId="1E1B63D7" w14:textId="77777777" w:rsidR="0088605C" w:rsidRPr="0051062C" w:rsidRDefault="0088605C" w:rsidP="0088605C">
      <w:pPr>
        <w:pStyle w:val="ListParagraph"/>
        <w:rPr>
          <w:rFonts w:ascii="Courier New" w:hAnsi="Courier New" w:cs="Courier New"/>
          <w:szCs w:val="24"/>
        </w:rPr>
      </w:pPr>
      <w:r w:rsidRPr="0051062C">
        <w:rPr>
          <w:rFonts w:ascii="Courier New" w:hAnsi="Courier New" w:cs="Courier New"/>
          <w:szCs w:val="24"/>
        </w:rPr>
        <w:br w:type="page"/>
      </w:r>
    </w:p>
    <w:p w14:paraId="60E886EF" w14:textId="77777777" w:rsidR="00D073FE" w:rsidRDefault="0088605C" w:rsidP="0088605C">
      <w:pPr>
        <w:tabs>
          <w:tab w:val="left" w:pos="2880"/>
        </w:tabs>
        <w:jc w:val="center"/>
        <w:rPr>
          <w:rFonts w:ascii="Courier New" w:hAnsi="Courier New" w:cs="Courier New"/>
          <w:b/>
          <w:szCs w:val="24"/>
        </w:rPr>
      </w:pPr>
      <w:r w:rsidRPr="0051062C">
        <w:rPr>
          <w:rFonts w:ascii="Courier New" w:hAnsi="Courier New" w:cs="Courier New"/>
          <w:b/>
          <w:szCs w:val="24"/>
        </w:rPr>
        <w:lastRenderedPageBreak/>
        <w:t xml:space="preserve">Table of Units and Accuracy of </w:t>
      </w:r>
    </w:p>
    <w:p w14:paraId="1BD1E402" w14:textId="2E467AFA" w:rsidR="0088605C" w:rsidRPr="00C91906" w:rsidRDefault="0088605C" w:rsidP="0088605C">
      <w:pPr>
        <w:tabs>
          <w:tab w:val="left" w:pos="2880"/>
        </w:tabs>
        <w:jc w:val="center"/>
        <w:rPr>
          <w:rFonts w:ascii="Courier New" w:hAnsi="Courier New" w:cs="Courier New"/>
          <w:b/>
          <w:szCs w:val="24"/>
        </w:rPr>
      </w:pPr>
      <w:r w:rsidRPr="0051062C">
        <w:rPr>
          <w:rFonts w:ascii="Courier New" w:hAnsi="Courier New" w:cs="Courier New"/>
          <w:b/>
          <w:szCs w:val="24"/>
        </w:rPr>
        <w:t>Meteorological and Pro</w:t>
      </w:r>
      <w:r w:rsidRPr="00C91906">
        <w:rPr>
          <w:rFonts w:ascii="Courier New" w:hAnsi="Courier New" w:cs="Courier New"/>
          <w:b/>
          <w:szCs w:val="24"/>
        </w:rPr>
        <w:t>duction Data (PV)</w:t>
      </w:r>
    </w:p>
    <w:p w14:paraId="5E24DD58" w14:textId="77777777" w:rsidR="0088605C" w:rsidRPr="004B302D" w:rsidRDefault="0088605C" w:rsidP="0088605C">
      <w:pPr>
        <w:rPr>
          <w:rFonts w:ascii="Courier New" w:hAnsi="Courier New" w:cs="Courier New"/>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2795"/>
        <w:gridCol w:w="1401"/>
        <w:gridCol w:w="1530"/>
        <w:gridCol w:w="1587"/>
      </w:tblGrid>
      <w:tr w:rsidR="00D073FE" w:rsidRPr="004B302D" w14:paraId="20BD942B" w14:textId="77777777" w:rsidTr="00A83491">
        <w:trPr>
          <w:cantSplit/>
          <w:tblHeader/>
          <w:jc w:val="center"/>
        </w:trPr>
        <w:tc>
          <w:tcPr>
            <w:tcW w:w="22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4C50C9" w14:textId="77777777" w:rsidR="0088605C" w:rsidRPr="00447E4A" w:rsidRDefault="0088605C">
            <w:pPr>
              <w:pStyle w:val="ListParagraph"/>
              <w:ind w:left="0"/>
              <w:rPr>
                <w:rFonts w:ascii="Courier New" w:hAnsi="Courier New" w:cs="Courier New"/>
                <w:b/>
                <w:szCs w:val="24"/>
              </w:rPr>
            </w:pPr>
            <w:r w:rsidRPr="00447E4A">
              <w:rPr>
                <w:rFonts w:ascii="Courier New" w:hAnsi="Courier New" w:cs="Courier New"/>
                <w:b/>
                <w:szCs w:val="24"/>
              </w:rPr>
              <w:t>Parameter</w:t>
            </w:r>
          </w:p>
        </w:tc>
        <w:tc>
          <w:tcPr>
            <w:tcW w:w="27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C4045D" w14:textId="414CD3A4" w:rsidR="0088605C" w:rsidRPr="00F35441" w:rsidRDefault="00D073FE">
            <w:pPr>
              <w:pStyle w:val="ListParagraph"/>
              <w:ind w:left="0"/>
              <w:rPr>
                <w:rFonts w:ascii="Courier New" w:hAnsi="Courier New" w:cs="Courier New"/>
                <w:b/>
                <w:szCs w:val="24"/>
              </w:rPr>
            </w:pPr>
            <w:r>
              <w:rPr>
                <w:rFonts w:ascii="Courier New" w:hAnsi="Courier New" w:cs="Courier New"/>
                <w:b/>
                <w:szCs w:val="24"/>
              </w:rPr>
              <w:t>Data Source</w:t>
            </w:r>
          </w:p>
        </w:tc>
        <w:tc>
          <w:tcPr>
            <w:tcW w:w="14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E8395A" w14:textId="77777777" w:rsidR="0088605C" w:rsidRPr="00D235D5" w:rsidRDefault="0088605C">
            <w:pPr>
              <w:pStyle w:val="ListParagraph"/>
              <w:ind w:left="0"/>
              <w:rPr>
                <w:rFonts w:ascii="Courier New" w:hAnsi="Courier New" w:cs="Courier New"/>
                <w:b/>
                <w:szCs w:val="24"/>
              </w:rPr>
            </w:pPr>
            <w:r w:rsidRPr="00D235D5">
              <w:rPr>
                <w:rFonts w:ascii="Courier New" w:hAnsi="Courier New" w:cs="Courier New"/>
                <w:b/>
                <w:szCs w:val="24"/>
              </w:rPr>
              <w:t>Unit</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ED1C2A" w14:textId="77777777" w:rsidR="0088605C" w:rsidRPr="0051062C" w:rsidRDefault="0088605C">
            <w:pPr>
              <w:pStyle w:val="ListParagraph"/>
              <w:ind w:left="0"/>
              <w:rPr>
                <w:rFonts w:ascii="Courier New" w:hAnsi="Courier New" w:cs="Courier New"/>
                <w:b/>
                <w:szCs w:val="24"/>
              </w:rPr>
            </w:pPr>
            <w:r w:rsidRPr="0051062C">
              <w:rPr>
                <w:rFonts w:ascii="Courier New" w:hAnsi="Courier New" w:cs="Courier New"/>
                <w:b/>
                <w:szCs w:val="24"/>
              </w:rPr>
              <w:t>Range</w:t>
            </w:r>
          </w:p>
        </w:tc>
        <w:tc>
          <w:tcPr>
            <w:tcW w:w="15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5E7BBC" w14:textId="77777777" w:rsidR="0088605C" w:rsidRPr="00C91906" w:rsidRDefault="0088605C">
            <w:pPr>
              <w:pStyle w:val="ListParagraph"/>
              <w:ind w:left="0"/>
              <w:rPr>
                <w:rFonts w:ascii="Courier New" w:hAnsi="Courier New" w:cs="Courier New"/>
                <w:b/>
                <w:szCs w:val="24"/>
              </w:rPr>
            </w:pPr>
            <w:r w:rsidRPr="00C91906">
              <w:rPr>
                <w:rFonts w:ascii="Courier New" w:hAnsi="Courier New" w:cs="Courier New"/>
                <w:b/>
                <w:szCs w:val="24"/>
              </w:rPr>
              <w:t>Accuracy</w:t>
            </w:r>
          </w:p>
        </w:tc>
      </w:tr>
      <w:tr w:rsidR="00D073FE" w:rsidRPr="004B302D" w14:paraId="36500C6B" w14:textId="77777777" w:rsidTr="00A83491">
        <w:trPr>
          <w:jc w:val="center"/>
        </w:trPr>
        <w:tc>
          <w:tcPr>
            <w:tcW w:w="2279" w:type="dxa"/>
            <w:tcBorders>
              <w:top w:val="single" w:sz="4" w:space="0" w:color="auto"/>
              <w:left w:val="single" w:sz="4" w:space="0" w:color="auto"/>
              <w:bottom w:val="single" w:sz="4" w:space="0" w:color="auto"/>
              <w:right w:val="single" w:sz="4" w:space="0" w:color="auto"/>
            </w:tcBorders>
            <w:vAlign w:val="center"/>
          </w:tcPr>
          <w:p w14:paraId="23EA0A4B" w14:textId="77777777"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Global Horizontal Irradiance at MMS</w:t>
            </w:r>
          </w:p>
          <w:p w14:paraId="6499A7F6" w14:textId="77777777" w:rsidR="0088605C" w:rsidRPr="00F35441" w:rsidRDefault="0088605C">
            <w:pPr>
              <w:pStyle w:val="ListParagraph"/>
              <w:ind w:left="0"/>
              <w:rPr>
                <w:rFonts w:ascii="Courier New" w:hAnsi="Courier New" w:cs="Courier New"/>
                <w:szCs w:val="24"/>
              </w:rPr>
            </w:pPr>
          </w:p>
        </w:tc>
        <w:tc>
          <w:tcPr>
            <w:tcW w:w="2795" w:type="dxa"/>
            <w:tcBorders>
              <w:top w:val="single" w:sz="4" w:space="0" w:color="auto"/>
              <w:left w:val="single" w:sz="4" w:space="0" w:color="auto"/>
              <w:bottom w:val="single" w:sz="4" w:space="0" w:color="auto"/>
              <w:right w:val="single" w:sz="4" w:space="0" w:color="auto"/>
            </w:tcBorders>
            <w:vAlign w:val="center"/>
            <w:hideMark/>
          </w:tcPr>
          <w:p w14:paraId="75CD8036" w14:textId="77777777" w:rsidR="0088605C" w:rsidRPr="00D235D5" w:rsidRDefault="0088605C">
            <w:pPr>
              <w:pStyle w:val="ListParagraph"/>
              <w:ind w:left="0"/>
              <w:rPr>
                <w:rFonts w:ascii="Courier New" w:hAnsi="Courier New" w:cs="Courier New"/>
                <w:szCs w:val="24"/>
              </w:rPr>
            </w:pPr>
            <w:r w:rsidRPr="00D235D5">
              <w:rPr>
                <w:rFonts w:ascii="Courier New" w:hAnsi="Courier New" w:cs="Courier New"/>
                <w:szCs w:val="24"/>
              </w:rPr>
              <w:t>Pyranometer or equivalent</w:t>
            </w:r>
          </w:p>
        </w:tc>
        <w:tc>
          <w:tcPr>
            <w:tcW w:w="1401" w:type="dxa"/>
            <w:tcBorders>
              <w:top w:val="single" w:sz="4" w:space="0" w:color="auto"/>
              <w:left w:val="single" w:sz="4" w:space="0" w:color="auto"/>
              <w:bottom w:val="single" w:sz="4" w:space="0" w:color="auto"/>
              <w:right w:val="single" w:sz="4" w:space="0" w:color="auto"/>
            </w:tcBorders>
            <w:vAlign w:val="center"/>
            <w:hideMark/>
          </w:tcPr>
          <w:p w14:paraId="67BC9917" w14:textId="77777777" w:rsidR="0088605C" w:rsidRPr="00C91906" w:rsidRDefault="0088605C">
            <w:pPr>
              <w:pStyle w:val="ListParagraph"/>
              <w:ind w:left="0"/>
              <w:rPr>
                <w:rFonts w:ascii="Courier New" w:hAnsi="Courier New" w:cs="Courier New"/>
                <w:szCs w:val="24"/>
              </w:rPr>
            </w:pPr>
            <w:r w:rsidRPr="0051062C">
              <w:rPr>
                <w:rFonts w:ascii="Courier New" w:hAnsi="Courier New" w:cs="Courier New"/>
                <w:szCs w:val="24"/>
              </w:rPr>
              <w:t>W/m</w:t>
            </w:r>
            <w:r w:rsidRPr="00C91906">
              <w:rPr>
                <w:rFonts w:ascii="Courier New" w:hAnsi="Courier New" w:cs="Courier New"/>
                <w:szCs w:val="24"/>
                <w:vertAlign w:val="superscript"/>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94A02C3" w14:textId="77777777" w:rsidR="0088605C" w:rsidRPr="006F17F2" w:rsidRDefault="0088605C">
            <w:pPr>
              <w:pStyle w:val="ListParagraph"/>
              <w:ind w:left="0"/>
              <w:rPr>
                <w:rFonts w:ascii="Courier New" w:hAnsi="Courier New" w:cs="Courier New"/>
                <w:szCs w:val="24"/>
              </w:rPr>
            </w:pPr>
            <w:r w:rsidRPr="003B30CD">
              <w:rPr>
                <w:rFonts w:ascii="Courier New" w:hAnsi="Courier New" w:cs="Courier New"/>
                <w:szCs w:val="24"/>
              </w:rPr>
              <w:t>0 to 1500 W/m</w:t>
            </w:r>
            <w:r w:rsidRPr="00B959DE">
              <w:rPr>
                <w:rFonts w:ascii="Courier New" w:hAnsi="Courier New" w:cs="Courier New"/>
                <w:szCs w:val="24"/>
                <w:vertAlign w:val="superscript"/>
              </w:rPr>
              <w:t>2</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758D2E6" w14:textId="77777777" w:rsidR="0088605C" w:rsidRPr="004B302D" w:rsidRDefault="0088605C">
            <w:pPr>
              <w:rPr>
                <w:rFonts w:ascii="Courier New" w:hAnsi="Courier New" w:cs="Courier New"/>
                <w:szCs w:val="24"/>
              </w:rPr>
            </w:pPr>
            <w:r w:rsidRPr="004B302D">
              <w:rPr>
                <w:rFonts w:ascii="Courier New" w:hAnsi="Courier New" w:cs="Courier New"/>
                <w:szCs w:val="24"/>
              </w:rPr>
              <w:t>Secondary standard per</w:t>
            </w:r>
          </w:p>
          <w:p w14:paraId="659F9626" w14:textId="77777777" w:rsidR="0088605C" w:rsidRPr="004B302D" w:rsidRDefault="0088605C">
            <w:pPr>
              <w:pStyle w:val="ListParagraph"/>
              <w:ind w:left="0"/>
              <w:rPr>
                <w:rFonts w:ascii="Courier New" w:hAnsi="Courier New" w:cs="Courier New"/>
                <w:szCs w:val="24"/>
              </w:rPr>
            </w:pPr>
            <w:r w:rsidRPr="004B302D">
              <w:rPr>
                <w:rFonts w:ascii="Courier New" w:hAnsi="Courier New" w:cs="Courier New"/>
                <w:szCs w:val="24"/>
              </w:rPr>
              <w:t>ISO 9060 or &lt;= 3% from 100 W/m</w:t>
            </w:r>
            <w:r w:rsidRPr="004B302D">
              <w:rPr>
                <w:rFonts w:ascii="Courier New" w:hAnsi="Courier New" w:cs="Courier New"/>
                <w:szCs w:val="24"/>
                <w:vertAlign w:val="superscript"/>
              </w:rPr>
              <w:t>2</w:t>
            </w:r>
            <w:r w:rsidRPr="004B302D">
              <w:rPr>
                <w:rFonts w:ascii="Courier New" w:hAnsi="Courier New" w:cs="Courier New"/>
                <w:szCs w:val="24"/>
              </w:rPr>
              <w:t xml:space="preserve"> to 1500 W/m</w:t>
            </w:r>
            <w:r w:rsidRPr="004B302D">
              <w:rPr>
                <w:rFonts w:ascii="Courier New" w:hAnsi="Courier New" w:cs="Courier New"/>
                <w:szCs w:val="24"/>
                <w:vertAlign w:val="superscript"/>
              </w:rPr>
              <w:t>2</w:t>
            </w:r>
            <w:r w:rsidRPr="004B302D">
              <w:rPr>
                <w:rFonts w:ascii="Courier New" w:hAnsi="Courier New" w:cs="Courier New"/>
                <w:szCs w:val="24"/>
              </w:rPr>
              <w:t xml:space="preserve"> if using a PV Reference Cell</w:t>
            </w:r>
          </w:p>
        </w:tc>
      </w:tr>
      <w:tr w:rsidR="00D073FE" w:rsidRPr="004B302D" w14:paraId="1D8B314D" w14:textId="77777777" w:rsidTr="00A83491">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37F92BD4" w14:textId="77777777" w:rsidR="0088605C" w:rsidRPr="00447E4A" w:rsidRDefault="0088605C">
            <w:pPr>
              <w:pStyle w:val="ListParagraph"/>
              <w:keepNext/>
              <w:ind w:left="0"/>
              <w:rPr>
                <w:rFonts w:ascii="Courier New" w:hAnsi="Courier New" w:cs="Courier New"/>
                <w:szCs w:val="24"/>
              </w:rPr>
            </w:pPr>
            <w:r w:rsidRPr="00447E4A">
              <w:rPr>
                <w:rFonts w:ascii="Courier New" w:hAnsi="Courier New" w:cs="Courier New"/>
                <w:szCs w:val="24"/>
              </w:rPr>
              <w:t>Plane of Array Irradiance on same axis as array</w:t>
            </w:r>
          </w:p>
        </w:tc>
        <w:tc>
          <w:tcPr>
            <w:tcW w:w="2795" w:type="dxa"/>
            <w:tcBorders>
              <w:top w:val="single" w:sz="4" w:space="0" w:color="auto"/>
              <w:left w:val="single" w:sz="4" w:space="0" w:color="auto"/>
              <w:bottom w:val="single" w:sz="4" w:space="0" w:color="auto"/>
              <w:right w:val="single" w:sz="4" w:space="0" w:color="auto"/>
            </w:tcBorders>
            <w:vAlign w:val="center"/>
            <w:hideMark/>
          </w:tcPr>
          <w:p w14:paraId="6D133E60" w14:textId="77777777"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Pyranometer or equivalent</w:t>
            </w:r>
          </w:p>
        </w:tc>
        <w:tc>
          <w:tcPr>
            <w:tcW w:w="1401" w:type="dxa"/>
            <w:tcBorders>
              <w:top w:val="single" w:sz="4" w:space="0" w:color="auto"/>
              <w:left w:val="single" w:sz="4" w:space="0" w:color="auto"/>
              <w:bottom w:val="single" w:sz="4" w:space="0" w:color="auto"/>
              <w:right w:val="single" w:sz="4" w:space="0" w:color="auto"/>
            </w:tcBorders>
            <w:vAlign w:val="center"/>
            <w:hideMark/>
          </w:tcPr>
          <w:p w14:paraId="164CEB54" w14:textId="77777777" w:rsidR="0088605C" w:rsidRPr="00C91906" w:rsidRDefault="0088605C">
            <w:pPr>
              <w:pStyle w:val="ListParagraph"/>
              <w:keepNext/>
              <w:ind w:left="0"/>
              <w:rPr>
                <w:rFonts w:ascii="Courier New" w:hAnsi="Courier New" w:cs="Courier New"/>
                <w:szCs w:val="24"/>
              </w:rPr>
            </w:pPr>
            <w:r w:rsidRPr="00D235D5">
              <w:rPr>
                <w:rFonts w:ascii="Courier New" w:hAnsi="Courier New" w:cs="Courier New"/>
                <w:szCs w:val="24"/>
              </w:rPr>
              <w:t>W/m</w:t>
            </w:r>
            <w:r w:rsidRPr="0051062C">
              <w:rPr>
                <w:rFonts w:ascii="Courier New" w:hAnsi="Courier New" w:cs="Courier New"/>
                <w:szCs w:val="24"/>
                <w:vertAlign w:val="superscript"/>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FECB223" w14:textId="77777777" w:rsidR="0088605C" w:rsidRPr="006F17F2" w:rsidRDefault="0088605C">
            <w:pPr>
              <w:pStyle w:val="ListParagraph"/>
              <w:keepNext/>
              <w:ind w:left="0"/>
              <w:rPr>
                <w:rFonts w:ascii="Courier New" w:hAnsi="Courier New" w:cs="Courier New"/>
                <w:szCs w:val="24"/>
              </w:rPr>
            </w:pPr>
            <w:r w:rsidRPr="003B30CD">
              <w:rPr>
                <w:rFonts w:ascii="Courier New" w:hAnsi="Courier New" w:cs="Courier New"/>
                <w:szCs w:val="24"/>
              </w:rPr>
              <w:t>0 to 1500 W/m</w:t>
            </w:r>
            <w:r w:rsidRPr="00B959DE">
              <w:rPr>
                <w:rFonts w:ascii="Courier New" w:hAnsi="Courier New" w:cs="Courier New"/>
                <w:szCs w:val="24"/>
                <w:vertAlign w:val="superscript"/>
              </w:rPr>
              <w:t>2</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67A9A2B" w14:textId="77777777" w:rsidR="0088605C" w:rsidRPr="004B302D" w:rsidRDefault="0088605C">
            <w:pPr>
              <w:pStyle w:val="ListParagraph"/>
              <w:ind w:left="0"/>
              <w:rPr>
                <w:rFonts w:ascii="Courier New" w:hAnsi="Courier New" w:cs="Courier New"/>
                <w:szCs w:val="24"/>
              </w:rPr>
            </w:pPr>
            <w:r w:rsidRPr="004B302D">
              <w:rPr>
                <w:rFonts w:ascii="Courier New" w:hAnsi="Courier New" w:cs="Courier New"/>
                <w:szCs w:val="24"/>
              </w:rPr>
              <w:t>Secondary standard per</w:t>
            </w:r>
          </w:p>
          <w:p w14:paraId="387938F7" w14:textId="77777777" w:rsidR="0088605C" w:rsidRPr="004B302D" w:rsidRDefault="0088605C">
            <w:pPr>
              <w:pStyle w:val="ListParagraph"/>
              <w:keepNext/>
              <w:ind w:left="0"/>
              <w:rPr>
                <w:rFonts w:ascii="Courier New" w:hAnsi="Courier New" w:cs="Courier New"/>
                <w:szCs w:val="24"/>
              </w:rPr>
            </w:pPr>
            <w:r w:rsidRPr="004B302D">
              <w:rPr>
                <w:rFonts w:ascii="Courier New" w:hAnsi="Courier New" w:cs="Courier New"/>
                <w:szCs w:val="24"/>
              </w:rPr>
              <w:t>ISO 9060 or &lt;= 3% from 100 W/m</w:t>
            </w:r>
            <w:r w:rsidRPr="004B302D">
              <w:rPr>
                <w:rFonts w:ascii="Courier New" w:hAnsi="Courier New" w:cs="Courier New"/>
                <w:szCs w:val="24"/>
                <w:vertAlign w:val="superscript"/>
              </w:rPr>
              <w:t>2</w:t>
            </w:r>
            <w:r w:rsidRPr="004B302D">
              <w:rPr>
                <w:rFonts w:ascii="Courier New" w:hAnsi="Courier New" w:cs="Courier New"/>
                <w:szCs w:val="24"/>
              </w:rPr>
              <w:t xml:space="preserve"> to 1500 W/m</w:t>
            </w:r>
            <w:r w:rsidRPr="004B302D">
              <w:rPr>
                <w:rFonts w:ascii="Courier New" w:hAnsi="Courier New" w:cs="Courier New"/>
                <w:szCs w:val="24"/>
                <w:vertAlign w:val="superscript"/>
              </w:rPr>
              <w:t>2</w:t>
            </w:r>
            <w:r w:rsidRPr="004B302D">
              <w:rPr>
                <w:rFonts w:ascii="Courier New" w:hAnsi="Courier New" w:cs="Courier New"/>
                <w:szCs w:val="24"/>
              </w:rPr>
              <w:t xml:space="preserve"> if using a PV Reference Cell</w:t>
            </w:r>
          </w:p>
        </w:tc>
      </w:tr>
      <w:tr w:rsidR="00D073FE" w:rsidRPr="004B302D" w14:paraId="6F32DA83" w14:textId="77777777" w:rsidTr="00A83491">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7FEF1B14" w14:textId="77777777" w:rsidR="0088605C" w:rsidRPr="00447E4A" w:rsidRDefault="0088605C">
            <w:pPr>
              <w:pStyle w:val="ListParagraph"/>
              <w:keepNext/>
              <w:ind w:left="0"/>
              <w:rPr>
                <w:rFonts w:ascii="Courier New" w:hAnsi="Courier New" w:cs="Courier New"/>
                <w:szCs w:val="24"/>
              </w:rPr>
            </w:pPr>
            <w:r w:rsidRPr="00447E4A">
              <w:rPr>
                <w:rFonts w:ascii="Courier New" w:hAnsi="Courier New" w:cs="Courier New"/>
                <w:szCs w:val="24"/>
              </w:rPr>
              <w:t>Back of Panel temperature at array height</w:t>
            </w:r>
          </w:p>
        </w:tc>
        <w:tc>
          <w:tcPr>
            <w:tcW w:w="2795" w:type="dxa"/>
            <w:tcBorders>
              <w:top w:val="single" w:sz="4" w:space="0" w:color="auto"/>
              <w:left w:val="single" w:sz="4" w:space="0" w:color="auto"/>
              <w:bottom w:val="single" w:sz="4" w:space="0" w:color="auto"/>
              <w:right w:val="single" w:sz="4" w:space="0" w:color="auto"/>
            </w:tcBorders>
            <w:vAlign w:val="center"/>
            <w:hideMark/>
          </w:tcPr>
          <w:p w14:paraId="12EED2BE" w14:textId="77777777" w:rsidR="0088605C" w:rsidRPr="00F35441" w:rsidRDefault="0088605C">
            <w:pPr>
              <w:pStyle w:val="ListParagraph"/>
              <w:keepNext/>
              <w:ind w:left="0"/>
              <w:rPr>
                <w:rFonts w:ascii="Courier New" w:hAnsi="Courier New" w:cs="Courier New"/>
                <w:szCs w:val="24"/>
              </w:rPr>
            </w:pPr>
            <w:r w:rsidRPr="00F35441">
              <w:rPr>
                <w:rFonts w:ascii="Courier New" w:hAnsi="Courier New" w:cs="Courier New"/>
                <w:szCs w:val="24"/>
              </w:rPr>
              <w:t>Temperature probe</w:t>
            </w:r>
          </w:p>
        </w:tc>
        <w:tc>
          <w:tcPr>
            <w:tcW w:w="1401" w:type="dxa"/>
            <w:tcBorders>
              <w:top w:val="single" w:sz="4" w:space="0" w:color="auto"/>
              <w:left w:val="single" w:sz="4" w:space="0" w:color="auto"/>
              <w:bottom w:val="single" w:sz="4" w:space="0" w:color="auto"/>
              <w:right w:val="single" w:sz="4" w:space="0" w:color="auto"/>
            </w:tcBorders>
            <w:vAlign w:val="center"/>
            <w:hideMark/>
          </w:tcPr>
          <w:p w14:paraId="6F177BE4" w14:textId="77777777" w:rsidR="0088605C" w:rsidRPr="00D235D5" w:rsidRDefault="0088605C">
            <w:pPr>
              <w:pStyle w:val="ListParagraph"/>
              <w:keepNext/>
              <w:ind w:left="0"/>
              <w:rPr>
                <w:rFonts w:ascii="Courier New" w:hAnsi="Courier New" w:cs="Courier New"/>
                <w:szCs w:val="24"/>
              </w:rPr>
            </w:pPr>
            <w:r w:rsidRPr="00D235D5">
              <w:rPr>
                <w:rFonts w:ascii="Courier New" w:hAnsi="Courier New" w:cs="Courier New"/>
                <w:szCs w:val="24"/>
              </w:rPr>
              <w:t>ºC</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2F8D4DC" w14:textId="77777777" w:rsidR="0088605C" w:rsidRPr="0051062C" w:rsidRDefault="0088605C">
            <w:pPr>
              <w:pStyle w:val="ListParagraph"/>
              <w:keepNext/>
              <w:ind w:left="0"/>
              <w:rPr>
                <w:rFonts w:ascii="Courier New" w:hAnsi="Courier New" w:cs="Courier New"/>
                <w:szCs w:val="24"/>
              </w:rPr>
            </w:pPr>
            <w:r w:rsidRPr="0051062C">
              <w:rPr>
                <w:rFonts w:ascii="Courier New" w:hAnsi="Courier New" w:cs="Courier New"/>
                <w:szCs w:val="24"/>
              </w:rPr>
              <w:t>-20 to +50 ºC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F0ADFA7" w14:textId="77777777" w:rsidR="0088605C" w:rsidRPr="00C91906" w:rsidRDefault="0088605C">
            <w:pPr>
              <w:pStyle w:val="ListParagraph"/>
              <w:keepNext/>
              <w:ind w:left="0"/>
              <w:rPr>
                <w:rFonts w:ascii="Courier New" w:hAnsi="Courier New" w:cs="Courier New"/>
                <w:szCs w:val="24"/>
              </w:rPr>
            </w:pPr>
            <w:r w:rsidRPr="00C91906">
              <w:rPr>
                <w:rFonts w:ascii="Courier New" w:hAnsi="Courier New" w:cs="Courier New"/>
                <w:szCs w:val="24"/>
              </w:rPr>
              <w:t>+/-1 ºC</w:t>
            </w:r>
          </w:p>
        </w:tc>
      </w:tr>
      <w:tr w:rsidR="00D073FE" w:rsidRPr="004B302D" w14:paraId="06B67C26" w14:textId="77777777" w:rsidTr="00A83491">
        <w:trPr>
          <w:cantSplit/>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0CF5D36C" w14:textId="3B60238E" w:rsidR="0088605C" w:rsidRPr="00447E4A" w:rsidRDefault="00D073FE">
            <w:pPr>
              <w:pStyle w:val="ListParagraph"/>
              <w:ind w:left="0"/>
              <w:rPr>
                <w:rFonts w:ascii="Courier New" w:hAnsi="Courier New" w:cs="Courier New"/>
                <w:szCs w:val="24"/>
              </w:rPr>
            </w:pPr>
            <w:r>
              <w:rPr>
                <w:rFonts w:ascii="Courier New" w:hAnsi="Courier New" w:cs="Courier New"/>
                <w:szCs w:val="24"/>
              </w:rPr>
              <w:t>Power production of Facility</w:t>
            </w:r>
          </w:p>
        </w:tc>
        <w:tc>
          <w:tcPr>
            <w:tcW w:w="2795" w:type="dxa"/>
            <w:tcBorders>
              <w:top w:val="single" w:sz="4" w:space="0" w:color="auto"/>
              <w:left w:val="single" w:sz="4" w:space="0" w:color="auto"/>
              <w:bottom w:val="single" w:sz="4" w:space="0" w:color="auto"/>
              <w:right w:val="single" w:sz="4" w:space="0" w:color="auto"/>
            </w:tcBorders>
            <w:vAlign w:val="center"/>
            <w:hideMark/>
          </w:tcPr>
          <w:p w14:paraId="4DBC8537" w14:textId="7240C46B" w:rsidR="0088605C" w:rsidRPr="00F35441" w:rsidRDefault="00D073FE">
            <w:pPr>
              <w:pStyle w:val="ListParagraph"/>
              <w:ind w:left="0"/>
              <w:rPr>
                <w:rFonts w:ascii="Courier New" w:hAnsi="Courier New" w:cs="Courier New"/>
                <w:szCs w:val="24"/>
              </w:rPr>
            </w:pPr>
            <w:r>
              <w:rPr>
                <w:rFonts w:ascii="Courier New" w:hAnsi="Courier New" w:cs="Courier New"/>
                <w:szCs w:val="24"/>
              </w:rPr>
              <w:t>Measured at POI</w:t>
            </w:r>
          </w:p>
        </w:tc>
        <w:tc>
          <w:tcPr>
            <w:tcW w:w="1401" w:type="dxa"/>
            <w:tcBorders>
              <w:top w:val="single" w:sz="4" w:space="0" w:color="auto"/>
              <w:left w:val="single" w:sz="4" w:space="0" w:color="auto"/>
              <w:bottom w:val="single" w:sz="4" w:space="0" w:color="auto"/>
              <w:right w:val="single" w:sz="4" w:space="0" w:color="auto"/>
            </w:tcBorders>
            <w:vAlign w:val="center"/>
            <w:hideMark/>
          </w:tcPr>
          <w:p w14:paraId="544F648C" w14:textId="39BC21CD" w:rsidR="0088605C" w:rsidRPr="00D235D5" w:rsidRDefault="00D073FE">
            <w:pPr>
              <w:pStyle w:val="ListParagraph"/>
              <w:ind w:left="0"/>
              <w:rPr>
                <w:rFonts w:ascii="Courier New" w:hAnsi="Courier New" w:cs="Courier New"/>
                <w:szCs w:val="24"/>
              </w:rPr>
            </w:pPr>
            <w:r>
              <w:rPr>
                <w:rFonts w:ascii="Courier New" w:hAnsi="Courier New" w:cs="Courier New"/>
                <w:szCs w:val="24"/>
              </w:rPr>
              <w:t>MW</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4D13956" w14:textId="016982BA" w:rsidR="0088605C" w:rsidRPr="0051062C" w:rsidRDefault="00D073FE">
            <w:pPr>
              <w:pStyle w:val="ListParagraph"/>
              <w:ind w:left="0"/>
              <w:rPr>
                <w:rFonts w:ascii="Courier New" w:hAnsi="Courier New" w:cs="Courier New"/>
                <w:szCs w:val="24"/>
              </w:rPr>
            </w:pPr>
            <w:r>
              <w:rPr>
                <w:rFonts w:ascii="Courier New" w:hAnsi="Courier New" w:cs="Courier New"/>
                <w:szCs w:val="24"/>
              </w:rPr>
              <w:t>Up to Capacity</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9914FFD" w14:textId="7EFEA50D" w:rsidR="0088605C" w:rsidRPr="00C91906" w:rsidRDefault="00D073FE">
            <w:pPr>
              <w:pStyle w:val="ListParagraph"/>
              <w:ind w:left="0"/>
              <w:rPr>
                <w:rFonts w:ascii="Courier New" w:hAnsi="Courier New" w:cs="Courier New"/>
                <w:szCs w:val="24"/>
              </w:rPr>
            </w:pPr>
            <w:r w:rsidRPr="00E248F9">
              <w:rPr>
                <w:rFonts w:ascii="Courier New" w:hAnsi="Courier New" w:cs="Courier New"/>
                <w:szCs w:val="24"/>
              </w:rPr>
              <w:t>+</w:t>
            </w:r>
            <w:r>
              <w:rPr>
                <w:rFonts w:ascii="Courier New" w:hAnsi="Courier New" w:cs="Courier New"/>
                <w:szCs w:val="24"/>
              </w:rPr>
              <w:t>/</w:t>
            </w:r>
            <w:r w:rsidRPr="00E248F9">
              <w:rPr>
                <w:rFonts w:ascii="Courier New" w:hAnsi="Courier New" w:cs="Courier New"/>
                <w:szCs w:val="24"/>
              </w:rPr>
              <w:t xml:space="preserve">-0.1 MW </w:t>
            </w:r>
          </w:p>
        </w:tc>
      </w:tr>
      <w:tr w:rsidR="00D073FE" w:rsidRPr="004B302D" w14:paraId="4BC9D2BB" w14:textId="77777777" w:rsidTr="00A83491">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21C56C1D" w14:textId="007283FD" w:rsidR="0088605C" w:rsidRPr="00447E4A" w:rsidRDefault="00D073FE">
            <w:pPr>
              <w:pStyle w:val="ListParagraph"/>
              <w:ind w:left="0"/>
              <w:rPr>
                <w:rFonts w:ascii="Courier New" w:hAnsi="Courier New" w:cs="Courier New"/>
                <w:szCs w:val="24"/>
              </w:rPr>
            </w:pPr>
            <w:r>
              <w:rPr>
                <w:rFonts w:ascii="Courier New" w:hAnsi="Courier New" w:cs="Courier New"/>
                <w:szCs w:val="24"/>
              </w:rPr>
              <w:t xml:space="preserve">Inverters </w:t>
            </w:r>
            <w:r w:rsidR="00055684">
              <w:rPr>
                <w:rFonts w:ascii="Courier New" w:hAnsi="Courier New" w:cs="Courier New"/>
                <w:szCs w:val="24"/>
              </w:rPr>
              <w:t>Available*</w:t>
            </w:r>
          </w:p>
        </w:tc>
        <w:tc>
          <w:tcPr>
            <w:tcW w:w="2795" w:type="dxa"/>
            <w:tcBorders>
              <w:top w:val="single" w:sz="4" w:space="0" w:color="auto"/>
              <w:left w:val="single" w:sz="4" w:space="0" w:color="auto"/>
              <w:bottom w:val="single" w:sz="4" w:space="0" w:color="auto"/>
              <w:right w:val="single" w:sz="4" w:space="0" w:color="auto"/>
            </w:tcBorders>
            <w:vAlign w:val="center"/>
            <w:hideMark/>
          </w:tcPr>
          <w:p w14:paraId="2DD151C1" w14:textId="7890D25B" w:rsidR="0088605C" w:rsidRPr="00D235D5" w:rsidRDefault="00210CB4">
            <w:pPr>
              <w:pStyle w:val="ListParagraph"/>
              <w:ind w:left="0"/>
              <w:rPr>
                <w:rFonts w:ascii="Courier New" w:hAnsi="Courier New" w:cs="Courier New"/>
                <w:szCs w:val="24"/>
              </w:rPr>
            </w:pPr>
            <w:r>
              <w:rPr>
                <w:rFonts w:ascii="Courier New" w:hAnsi="Courier New" w:cs="Courier New"/>
                <w:szCs w:val="24"/>
              </w:rPr>
              <w:t>Subscriber Organization</w:t>
            </w:r>
            <w:r w:rsidR="00D073FE">
              <w:rPr>
                <w:rFonts w:ascii="Courier New" w:hAnsi="Courier New" w:cs="Courier New"/>
                <w:szCs w:val="24"/>
              </w:rPr>
              <w:t>'s system</w:t>
            </w:r>
          </w:p>
        </w:tc>
        <w:tc>
          <w:tcPr>
            <w:tcW w:w="1401" w:type="dxa"/>
            <w:tcBorders>
              <w:top w:val="single" w:sz="4" w:space="0" w:color="auto"/>
              <w:left w:val="single" w:sz="4" w:space="0" w:color="auto"/>
              <w:bottom w:val="single" w:sz="4" w:space="0" w:color="auto"/>
              <w:right w:val="single" w:sz="4" w:space="0" w:color="auto"/>
            </w:tcBorders>
            <w:vAlign w:val="center"/>
            <w:hideMark/>
          </w:tcPr>
          <w:p w14:paraId="523A1BF3" w14:textId="69674605" w:rsidR="0088605C" w:rsidRPr="0051062C" w:rsidRDefault="00D073FE">
            <w:pPr>
              <w:pStyle w:val="ListParagraph"/>
              <w:ind w:left="0"/>
              <w:rPr>
                <w:rFonts w:ascii="Courier New" w:hAnsi="Courier New" w:cs="Courier New"/>
                <w:szCs w:val="24"/>
              </w:rPr>
            </w:pPr>
            <w:r>
              <w:rPr>
                <w:rFonts w:ascii="Courier New" w:hAnsi="Courier New" w:cs="Courier New"/>
                <w:szCs w:val="24"/>
              </w:rPr>
              <w:t>digital</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A4F1405" w14:textId="39F62B8C" w:rsidR="0088605C" w:rsidRPr="00C91906" w:rsidRDefault="00D073FE">
            <w:pPr>
              <w:pStyle w:val="ListParagraph"/>
              <w:ind w:left="0"/>
              <w:rPr>
                <w:rFonts w:ascii="Courier New" w:hAnsi="Courier New" w:cs="Courier New"/>
                <w:szCs w:val="24"/>
              </w:rPr>
            </w:pPr>
            <w:r>
              <w:rPr>
                <w:rFonts w:ascii="Courier New" w:hAnsi="Courier New" w:cs="Courier New"/>
                <w:szCs w:val="24"/>
              </w:rPr>
              <w:t>Up to the number of installed inverters</w:t>
            </w:r>
          </w:p>
        </w:tc>
        <w:tc>
          <w:tcPr>
            <w:tcW w:w="1587" w:type="dxa"/>
            <w:tcBorders>
              <w:top w:val="single" w:sz="4" w:space="0" w:color="auto"/>
              <w:left w:val="single" w:sz="4" w:space="0" w:color="auto"/>
              <w:bottom w:val="single" w:sz="4" w:space="0" w:color="auto"/>
              <w:right w:val="single" w:sz="4" w:space="0" w:color="auto"/>
            </w:tcBorders>
            <w:vAlign w:val="center"/>
          </w:tcPr>
          <w:p w14:paraId="7DDE149D" w14:textId="0938B303" w:rsidR="0088605C" w:rsidRPr="004B302D" w:rsidRDefault="0088605C">
            <w:pPr>
              <w:pStyle w:val="ListParagraph"/>
              <w:ind w:left="0"/>
              <w:rPr>
                <w:rFonts w:ascii="Courier New" w:hAnsi="Courier New" w:cs="Courier New"/>
                <w:b/>
                <w:szCs w:val="24"/>
              </w:rPr>
            </w:pPr>
          </w:p>
        </w:tc>
      </w:tr>
      <w:tr w:rsidR="00D073FE" w:rsidRPr="004B302D" w14:paraId="16DBC38F" w14:textId="77777777" w:rsidTr="00A83491">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18A627FA" w14:textId="5F38209A" w:rsidR="0088605C" w:rsidRPr="00447E4A" w:rsidRDefault="0088605C">
            <w:pPr>
              <w:pStyle w:val="ListParagraph"/>
              <w:ind w:left="0"/>
              <w:rPr>
                <w:rFonts w:ascii="Courier New" w:hAnsi="Courier New" w:cs="Courier New"/>
                <w:szCs w:val="24"/>
              </w:rPr>
            </w:pPr>
          </w:p>
        </w:tc>
        <w:tc>
          <w:tcPr>
            <w:tcW w:w="2795" w:type="dxa"/>
            <w:tcBorders>
              <w:top w:val="single" w:sz="4" w:space="0" w:color="auto"/>
              <w:left w:val="single" w:sz="4" w:space="0" w:color="auto"/>
              <w:bottom w:val="single" w:sz="4" w:space="0" w:color="auto"/>
              <w:right w:val="single" w:sz="4" w:space="0" w:color="auto"/>
            </w:tcBorders>
            <w:vAlign w:val="center"/>
            <w:hideMark/>
          </w:tcPr>
          <w:p w14:paraId="395865B5" w14:textId="612DD1A3" w:rsidR="0088605C" w:rsidRPr="00D235D5" w:rsidRDefault="00D073FE">
            <w:pPr>
              <w:pStyle w:val="ListParagraph"/>
              <w:ind w:left="0"/>
              <w:rPr>
                <w:rFonts w:ascii="Courier New" w:hAnsi="Courier New" w:cs="Courier New"/>
                <w:szCs w:val="24"/>
              </w:rPr>
            </w:pPr>
            <w:r>
              <w:rPr>
                <w:rFonts w:ascii="Courier New" w:hAnsi="Courier New" w:cs="Courier New"/>
                <w:szCs w:val="24"/>
              </w:rPr>
              <w:t>Ratio of inverters online/number of inverters</w:t>
            </w:r>
          </w:p>
        </w:tc>
        <w:tc>
          <w:tcPr>
            <w:tcW w:w="1401" w:type="dxa"/>
            <w:tcBorders>
              <w:top w:val="single" w:sz="4" w:space="0" w:color="auto"/>
              <w:left w:val="single" w:sz="4" w:space="0" w:color="auto"/>
              <w:bottom w:val="single" w:sz="4" w:space="0" w:color="auto"/>
              <w:right w:val="single" w:sz="4" w:space="0" w:color="auto"/>
            </w:tcBorders>
            <w:vAlign w:val="center"/>
            <w:hideMark/>
          </w:tcPr>
          <w:p w14:paraId="0F4299F6" w14:textId="35D0345B" w:rsidR="0088605C" w:rsidRPr="0051062C" w:rsidRDefault="00D073FE">
            <w:pPr>
              <w:pStyle w:val="ListParagraph"/>
              <w:ind w:left="0"/>
              <w:rPr>
                <w:rFonts w:ascii="Courier New" w:hAnsi="Courier New" w:cs="Courier New"/>
                <w:szCs w:val="24"/>
              </w:rPr>
            </w:pPr>
            <w:r>
              <w:rPr>
                <w:rFonts w:ascii="Courier New" w:hAnsi="Courier New" w:cs="Courier New"/>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919379B" w14:textId="0F754E3E" w:rsidR="0088605C" w:rsidRPr="00C91906" w:rsidRDefault="00D073FE">
            <w:pPr>
              <w:pStyle w:val="ListParagraph"/>
              <w:ind w:left="0"/>
              <w:rPr>
                <w:rFonts w:ascii="Courier New" w:hAnsi="Courier New" w:cs="Courier New"/>
                <w:szCs w:val="24"/>
              </w:rPr>
            </w:pPr>
            <w:r>
              <w:rPr>
                <w:rFonts w:ascii="Courier New" w:hAnsi="Courier New" w:cs="Courier New"/>
                <w:szCs w:val="24"/>
              </w:rPr>
              <w:t>0 to 100%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776E27E" w14:textId="2247696E" w:rsidR="0088605C" w:rsidRPr="003B30CD" w:rsidRDefault="0088605C">
            <w:pPr>
              <w:pStyle w:val="ListParagraph"/>
              <w:ind w:left="0"/>
              <w:rPr>
                <w:rFonts w:ascii="Courier New" w:hAnsi="Courier New" w:cs="Courier New"/>
                <w:szCs w:val="24"/>
              </w:rPr>
            </w:pPr>
          </w:p>
        </w:tc>
      </w:tr>
      <w:tr w:rsidR="00D073FE" w:rsidRPr="004B302D" w14:paraId="39306A02" w14:textId="77777777" w:rsidTr="00A83491">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5AA25BD1" w14:textId="731259A0" w:rsidR="0088605C" w:rsidRPr="00D235D5" w:rsidRDefault="00D073FE">
            <w:pPr>
              <w:widowControl w:val="0"/>
              <w:rPr>
                <w:rFonts w:ascii="Courier New" w:hAnsi="Courier New" w:cs="Courier New"/>
                <w:b/>
                <w:szCs w:val="24"/>
              </w:rPr>
            </w:pPr>
            <w:r>
              <w:rPr>
                <w:rFonts w:ascii="Courier New" w:hAnsi="Courier New" w:cs="Courier New"/>
                <w:szCs w:val="24"/>
              </w:rPr>
              <w:t>Power Possible</w:t>
            </w:r>
            <w:r w:rsidR="00055684">
              <w:rPr>
                <w:rFonts w:ascii="Courier New" w:hAnsi="Courier New" w:cs="Courier New"/>
                <w:szCs w:val="24"/>
              </w:rPr>
              <w:t>*</w:t>
            </w:r>
          </w:p>
        </w:tc>
        <w:tc>
          <w:tcPr>
            <w:tcW w:w="2795" w:type="dxa"/>
            <w:tcBorders>
              <w:top w:val="single" w:sz="4" w:space="0" w:color="auto"/>
              <w:left w:val="single" w:sz="4" w:space="0" w:color="auto"/>
              <w:bottom w:val="single" w:sz="4" w:space="0" w:color="auto"/>
              <w:right w:val="single" w:sz="4" w:space="0" w:color="auto"/>
            </w:tcBorders>
            <w:vAlign w:val="center"/>
            <w:hideMark/>
          </w:tcPr>
          <w:p w14:paraId="21A93EE3" w14:textId="29FFDD29" w:rsidR="0088605C" w:rsidRPr="0051062C" w:rsidRDefault="00210CB4">
            <w:pPr>
              <w:widowControl w:val="0"/>
              <w:rPr>
                <w:rFonts w:ascii="Courier New" w:hAnsi="Courier New" w:cs="Courier New"/>
                <w:szCs w:val="24"/>
              </w:rPr>
            </w:pPr>
            <w:r>
              <w:rPr>
                <w:rFonts w:ascii="Courier New" w:hAnsi="Courier New" w:cs="Courier New"/>
                <w:szCs w:val="24"/>
              </w:rPr>
              <w:t>Subscriber Organization</w:t>
            </w:r>
            <w:r w:rsidR="00D073FE">
              <w:rPr>
                <w:rFonts w:ascii="Courier New" w:hAnsi="Courier New" w:cs="Courier New"/>
                <w:szCs w:val="24"/>
              </w:rPr>
              <w:t>'s Model</w:t>
            </w:r>
          </w:p>
        </w:tc>
        <w:tc>
          <w:tcPr>
            <w:tcW w:w="1401" w:type="dxa"/>
            <w:tcBorders>
              <w:top w:val="single" w:sz="4" w:space="0" w:color="auto"/>
              <w:left w:val="single" w:sz="4" w:space="0" w:color="auto"/>
              <w:bottom w:val="single" w:sz="4" w:space="0" w:color="auto"/>
              <w:right w:val="single" w:sz="4" w:space="0" w:color="auto"/>
            </w:tcBorders>
            <w:vAlign w:val="center"/>
            <w:hideMark/>
          </w:tcPr>
          <w:p w14:paraId="74DE5BC2" w14:textId="77777777" w:rsidR="0088605C" w:rsidRPr="00C91906" w:rsidRDefault="0088605C">
            <w:pPr>
              <w:widowControl w:val="0"/>
              <w:rPr>
                <w:rFonts w:ascii="Courier New" w:hAnsi="Courier New" w:cs="Courier New"/>
                <w:szCs w:val="24"/>
              </w:rPr>
            </w:pPr>
            <w:r w:rsidRPr="00C91906">
              <w:rPr>
                <w:rFonts w:ascii="Courier New" w:hAnsi="Courier New" w:cs="Courier New"/>
                <w:szCs w:val="24"/>
              </w:rPr>
              <w:t>MW</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17324C1" w14:textId="370C7E3B" w:rsidR="0088605C" w:rsidRPr="003B30CD" w:rsidRDefault="0088605C">
            <w:pPr>
              <w:widowControl w:val="0"/>
              <w:rPr>
                <w:rFonts w:ascii="Courier New" w:hAnsi="Courier New" w:cs="Courier New"/>
                <w:szCs w:val="24"/>
              </w:rPr>
            </w:pPr>
            <w:r w:rsidRPr="003B30CD">
              <w:rPr>
                <w:rFonts w:ascii="Courier New" w:hAnsi="Courier New" w:cs="Courier New"/>
                <w:szCs w:val="24"/>
              </w:rPr>
              <w:t xml:space="preserve">0 to </w:t>
            </w:r>
            <w:r w:rsidR="00D073FE">
              <w:rPr>
                <w:rFonts w:ascii="Courier New" w:hAnsi="Courier New" w:cs="Courier New"/>
                <w:szCs w:val="24"/>
              </w:rPr>
              <w:t>Allowed Capacity</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955BC96" w14:textId="7553783E" w:rsidR="0088605C" w:rsidRPr="00B959DE" w:rsidRDefault="00D073FE">
            <w:pPr>
              <w:keepNext/>
              <w:keepLines/>
              <w:rPr>
                <w:rFonts w:ascii="Courier New" w:hAnsi="Courier New" w:cs="Courier New"/>
                <w:szCs w:val="24"/>
              </w:rPr>
            </w:pPr>
            <w:r w:rsidRPr="00E248F9">
              <w:rPr>
                <w:rFonts w:ascii="Courier New" w:hAnsi="Courier New" w:cs="Courier New"/>
                <w:szCs w:val="24"/>
              </w:rPr>
              <w:t>+/-0.1 MW</w:t>
            </w:r>
          </w:p>
        </w:tc>
      </w:tr>
    </w:tbl>
    <w:p w14:paraId="115FAC51" w14:textId="220538DA" w:rsidR="0088605C" w:rsidRDefault="0088605C" w:rsidP="0088605C">
      <w:pPr>
        <w:rPr>
          <w:rFonts w:ascii="Courier New" w:hAnsi="Courier New" w:cs="Courier New"/>
        </w:rPr>
      </w:pPr>
      <w:r w:rsidRPr="004B302D">
        <w:rPr>
          <w:rFonts w:ascii="Courier New" w:hAnsi="Courier New" w:cs="Courier New"/>
        </w:rPr>
        <w:br w:type="page"/>
      </w:r>
    </w:p>
    <w:p w14:paraId="3D62C210" w14:textId="449E7667" w:rsidR="00055684" w:rsidRDefault="00055684" w:rsidP="00055684">
      <w:pPr>
        <w:jc w:val="center"/>
        <w:rPr>
          <w:rFonts w:ascii="Courier New" w:hAnsi="Courier New" w:cs="Courier New"/>
        </w:rPr>
      </w:pPr>
      <w:r>
        <w:rPr>
          <w:rFonts w:ascii="Courier New" w:hAnsi="Courier New" w:cs="Courier New"/>
          <w:b/>
        </w:rPr>
        <w:lastRenderedPageBreak/>
        <w:t>Table of Units and Accuracy of</w:t>
      </w:r>
      <w:r>
        <w:rPr>
          <w:rFonts w:ascii="Courier New" w:hAnsi="Courier New" w:cs="Courier New"/>
          <w:b/>
        </w:rPr>
        <w:br/>
        <w:t>Meteorological and Production Data (Wind)</w:t>
      </w:r>
    </w:p>
    <w:p w14:paraId="0E3134F9" w14:textId="10C9E8FC" w:rsidR="00055684" w:rsidRDefault="00055684" w:rsidP="00055684">
      <w:pPr>
        <w:jc w:val="center"/>
        <w:rPr>
          <w:rFonts w:ascii="Courier New" w:hAnsi="Courier New" w:cs="Courier New"/>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2894"/>
        <w:gridCol w:w="1516"/>
        <w:gridCol w:w="1440"/>
        <w:gridCol w:w="2055"/>
      </w:tblGrid>
      <w:tr w:rsidR="00055684" w:rsidRPr="00AD22A1" w14:paraId="50B4D3D3" w14:textId="77777777" w:rsidTr="00F166F7">
        <w:trPr>
          <w:jc w:val="center"/>
        </w:trPr>
        <w:tc>
          <w:tcPr>
            <w:tcW w:w="1725" w:type="dxa"/>
            <w:shd w:val="clear" w:color="auto" w:fill="D9D9D9"/>
            <w:vAlign w:val="center"/>
          </w:tcPr>
          <w:p w14:paraId="52C1E4FF" w14:textId="77777777" w:rsidR="00055684" w:rsidRPr="00AD22A1" w:rsidRDefault="00055684" w:rsidP="00F166F7">
            <w:pPr>
              <w:rPr>
                <w:rFonts w:ascii="Courier New" w:hAnsi="Courier New" w:cs="Courier New"/>
              </w:rPr>
            </w:pPr>
            <w:r w:rsidRPr="00AD22A1">
              <w:rPr>
                <w:rFonts w:ascii="Courier New" w:hAnsi="Courier New" w:cs="Courier New"/>
              </w:rPr>
              <w:br w:type="page"/>
            </w:r>
            <w:bookmarkStart w:id="204" w:name="_Toc13638396"/>
            <w:r w:rsidRPr="00AD22A1">
              <w:rPr>
                <w:rFonts w:ascii="Courier New" w:hAnsi="Courier New" w:cs="Courier New"/>
              </w:rPr>
              <w:t>Parameter</w:t>
            </w:r>
            <w:bookmarkEnd w:id="204"/>
            <w:r w:rsidRPr="00AD22A1">
              <w:rPr>
                <w:rFonts w:ascii="Courier New" w:hAnsi="Courier New" w:cs="Courier New"/>
              </w:rPr>
              <w:t xml:space="preserve"> </w:t>
            </w:r>
          </w:p>
        </w:tc>
        <w:tc>
          <w:tcPr>
            <w:tcW w:w="2894" w:type="dxa"/>
            <w:shd w:val="clear" w:color="auto" w:fill="D9D9D9"/>
            <w:vAlign w:val="center"/>
          </w:tcPr>
          <w:p w14:paraId="737ADE1B" w14:textId="77777777" w:rsidR="00055684" w:rsidRPr="00AD22A1" w:rsidRDefault="00055684" w:rsidP="00F166F7">
            <w:pPr>
              <w:rPr>
                <w:rFonts w:ascii="Courier New" w:hAnsi="Courier New" w:cs="Courier New"/>
              </w:rPr>
            </w:pPr>
            <w:bookmarkStart w:id="205" w:name="_Toc13638397"/>
            <w:r w:rsidRPr="00AD22A1">
              <w:rPr>
                <w:rFonts w:ascii="Courier New" w:hAnsi="Courier New" w:cs="Courier New"/>
              </w:rPr>
              <w:t>Data Source</w:t>
            </w:r>
            <w:bookmarkEnd w:id="205"/>
          </w:p>
        </w:tc>
        <w:tc>
          <w:tcPr>
            <w:tcW w:w="1516" w:type="dxa"/>
            <w:shd w:val="clear" w:color="auto" w:fill="D9D9D9"/>
            <w:vAlign w:val="center"/>
          </w:tcPr>
          <w:p w14:paraId="4BA798FC" w14:textId="77777777" w:rsidR="00055684" w:rsidRPr="00AD22A1" w:rsidRDefault="00055684" w:rsidP="00F166F7">
            <w:pPr>
              <w:rPr>
                <w:rFonts w:ascii="Courier New" w:hAnsi="Courier New" w:cs="Courier New"/>
              </w:rPr>
            </w:pPr>
            <w:bookmarkStart w:id="206" w:name="_Toc13638398"/>
            <w:r w:rsidRPr="00AD22A1">
              <w:rPr>
                <w:rFonts w:ascii="Courier New" w:hAnsi="Courier New" w:cs="Courier New"/>
              </w:rPr>
              <w:t>Unit</w:t>
            </w:r>
            <w:bookmarkEnd w:id="206"/>
          </w:p>
        </w:tc>
        <w:tc>
          <w:tcPr>
            <w:tcW w:w="1440" w:type="dxa"/>
            <w:shd w:val="clear" w:color="auto" w:fill="D9D9D9"/>
            <w:vAlign w:val="center"/>
          </w:tcPr>
          <w:p w14:paraId="77A4DA07" w14:textId="77777777" w:rsidR="00055684" w:rsidRPr="00AD22A1" w:rsidRDefault="00055684" w:rsidP="00F166F7">
            <w:pPr>
              <w:rPr>
                <w:rFonts w:ascii="Courier New" w:hAnsi="Courier New" w:cs="Courier New"/>
              </w:rPr>
            </w:pPr>
            <w:bookmarkStart w:id="207" w:name="_Toc13638399"/>
            <w:r w:rsidRPr="00AD22A1">
              <w:rPr>
                <w:rFonts w:ascii="Courier New" w:hAnsi="Courier New" w:cs="Courier New"/>
              </w:rPr>
              <w:t>Range</w:t>
            </w:r>
            <w:bookmarkEnd w:id="207"/>
          </w:p>
        </w:tc>
        <w:tc>
          <w:tcPr>
            <w:tcW w:w="2055" w:type="dxa"/>
            <w:shd w:val="clear" w:color="auto" w:fill="D9D9D9"/>
            <w:vAlign w:val="center"/>
          </w:tcPr>
          <w:p w14:paraId="0A4D409F" w14:textId="77777777" w:rsidR="00055684" w:rsidRPr="00AD22A1" w:rsidRDefault="00055684" w:rsidP="00F166F7">
            <w:pPr>
              <w:rPr>
                <w:rFonts w:ascii="Courier New" w:hAnsi="Courier New" w:cs="Courier New"/>
              </w:rPr>
            </w:pPr>
            <w:bookmarkStart w:id="208" w:name="_Toc13638400"/>
            <w:r w:rsidRPr="00AD22A1">
              <w:rPr>
                <w:rFonts w:ascii="Courier New" w:hAnsi="Courier New" w:cs="Courier New"/>
              </w:rPr>
              <w:t>Accuracy</w:t>
            </w:r>
            <w:bookmarkEnd w:id="208"/>
          </w:p>
        </w:tc>
      </w:tr>
      <w:tr w:rsidR="00055684" w:rsidRPr="00AD22A1" w14:paraId="5C0357D2" w14:textId="77777777" w:rsidTr="00F166F7">
        <w:trPr>
          <w:jc w:val="center"/>
        </w:trPr>
        <w:tc>
          <w:tcPr>
            <w:tcW w:w="1725" w:type="dxa"/>
            <w:vAlign w:val="center"/>
          </w:tcPr>
          <w:p w14:paraId="442F2B1B" w14:textId="77777777" w:rsidR="00055684" w:rsidRDefault="00055684" w:rsidP="00F166F7">
            <w:pPr>
              <w:rPr>
                <w:rFonts w:ascii="Courier New" w:hAnsi="Courier New" w:cs="Courier New"/>
              </w:rPr>
            </w:pPr>
            <w:bookmarkStart w:id="209" w:name="_Toc13638401"/>
          </w:p>
          <w:p w14:paraId="60958266" w14:textId="77777777" w:rsidR="00055684" w:rsidRDefault="00055684" w:rsidP="00F166F7">
            <w:pPr>
              <w:rPr>
                <w:rFonts w:ascii="Courier New" w:hAnsi="Courier New" w:cs="Courier New"/>
              </w:rPr>
            </w:pPr>
            <w:r w:rsidRPr="00AD22A1">
              <w:rPr>
                <w:rFonts w:ascii="Courier New" w:hAnsi="Courier New" w:cs="Courier New"/>
              </w:rPr>
              <w:t>Wind speed at MMT (hub height)</w:t>
            </w:r>
            <w:bookmarkEnd w:id="209"/>
          </w:p>
          <w:p w14:paraId="62B869DB" w14:textId="77777777" w:rsidR="00055684" w:rsidRPr="00AD22A1" w:rsidRDefault="00055684" w:rsidP="00F166F7">
            <w:pPr>
              <w:rPr>
                <w:rFonts w:ascii="Courier New" w:hAnsi="Courier New" w:cs="Courier New"/>
              </w:rPr>
            </w:pPr>
          </w:p>
        </w:tc>
        <w:tc>
          <w:tcPr>
            <w:tcW w:w="2894" w:type="dxa"/>
            <w:vAlign w:val="center"/>
          </w:tcPr>
          <w:p w14:paraId="57C1D87D" w14:textId="77777777" w:rsidR="00055684" w:rsidRPr="00AD22A1" w:rsidRDefault="00055684" w:rsidP="00F166F7">
            <w:pPr>
              <w:rPr>
                <w:rFonts w:ascii="Courier New" w:hAnsi="Courier New" w:cs="Courier New"/>
              </w:rPr>
            </w:pPr>
            <w:bookmarkStart w:id="210" w:name="_Toc13638402"/>
            <w:r w:rsidRPr="00AD22A1">
              <w:rPr>
                <w:rFonts w:ascii="Courier New" w:hAnsi="Courier New" w:cs="Courier New"/>
              </w:rPr>
              <w:t>Cup or sonic anemometer</w:t>
            </w:r>
            <w:bookmarkEnd w:id="210"/>
          </w:p>
        </w:tc>
        <w:tc>
          <w:tcPr>
            <w:tcW w:w="1516" w:type="dxa"/>
            <w:vAlign w:val="center"/>
          </w:tcPr>
          <w:p w14:paraId="429B1CC2" w14:textId="77777777" w:rsidR="00055684" w:rsidRPr="00AD22A1" w:rsidRDefault="00055684" w:rsidP="00F166F7">
            <w:pPr>
              <w:rPr>
                <w:rFonts w:ascii="Courier New" w:hAnsi="Courier New" w:cs="Courier New"/>
              </w:rPr>
            </w:pPr>
            <w:bookmarkStart w:id="211" w:name="_Toc13638403"/>
            <w:r w:rsidRPr="00AD22A1">
              <w:rPr>
                <w:rFonts w:ascii="Courier New" w:hAnsi="Courier New" w:cs="Courier New"/>
              </w:rPr>
              <w:t>Mph</w:t>
            </w:r>
            <w:bookmarkEnd w:id="211"/>
          </w:p>
        </w:tc>
        <w:tc>
          <w:tcPr>
            <w:tcW w:w="1440" w:type="dxa"/>
            <w:vAlign w:val="center"/>
          </w:tcPr>
          <w:p w14:paraId="53AB2727" w14:textId="77777777" w:rsidR="00055684" w:rsidRPr="00AD22A1" w:rsidRDefault="00055684" w:rsidP="00F166F7">
            <w:pPr>
              <w:rPr>
                <w:rFonts w:ascii="Courier New" w:hAnsi="Courier New" w:cs="Courier New"/>
              </w:rPr>
            </w:pPr>
            <w:bookmarkStart w:id="212" w:name="_Toc13638404"/>
            <w:r w:rsidRPr="00AD22A1">
              <w:rPr>
                <w:rFonts w:ascii="Courier New" w:hAnsi="Courier New" w:cs="Courier New"/>
              </w:rPr>
              <w:t>0 to 134 mph</w:t>
            </w:r>
            <w:bookmarkEnd w:id="212"/>
          </w:p>
        </w:tc>
        <w:tc>
          <w:tcPr>
            <w:tcW w:w="2055" w:type="dxa"/>
            <w:vAlign w:val="center"/>
          </w:tcPr>
          <w:p w14:paraId="6809D37D" w14:textId="77777777" w:rsidR="00055684" w:rsidRPr="00AD22A1" w:rsidRDefault="00055684" w:rsidP="00F166F7">
            <w:pPr>
              <w:rPr>
                <w:rFonts w:ascii="Courier New" w:hAnsi="Courier New" w:cs="Courier New"/>
              </w:rPr>
            </w:pPr>
            <w:bookmarkStart w:id="213" w:name="_Toc13638405"/>
            <w:r w:rsidRPr="00AD22A1">
              <w:rPr>
                <w:rFonts w:ascii="Courier New" w:hAnsi="Courier New" w:cs="Courier New"/>
              </w:rPr>
              <w:t>+/-1 mph</w:t>
            </w:r>
            <w:bookmarkEnd w:id="213"/>
          </w:p>
        </w:tc>
      </w:tr>
      <w:tr w:rsidR="00055684" w:rsidRPr="00AD22A1" w14:paraId="3EB3FE47" w14:textId="77777777" w:rsidTr="00F166F7">
        <w:trPr>
          <w:jc w:val="center"/>
        </w:trPr>
        <w:tc>
          <w:tcPr>
            <w:tcW w:w="1725" w:type="dxa"/>
            <w:vAlign w:val="center"/>
          </w:tcPr>
          <w:p w14:paraId="074D0555" w14:textId="77777777" w:rsidR="00055684" w:rsidRDefault="00055684" w:rsidP="00F166F7">
            <w:pPr>
              <w:rPr>
                <w:rFonts w:ascii="Courier New" w:hAnsi="Courier New" w:cs="Courier New"/>
              </w:rPr>
            </w:pPr>
            <w:bookmarkStart w:id="214" w:name="_Toc13638406"/>
          </w:p>
          <w:p w14:paraId="30D252E4" w14:textId="77777777" w:rsidR="00055684" w:rsidRDefault="00055684" w:rsidP="00F166F7">
            <w:pPr>
              <w:rPr>
                <w:rFonts w:ascii="Courier New" w:hAnsi="Courier New" w:cs="Courier New"/>
              </w:rPr>
            </w:pPr>
            <w:r w:rsidRPr="00AD22A1">
              <w:rPr>
                <w:rFonts w:ascii="Courier New" w:hAnsi="Courier New" w:cs="Courier New"/>
              </w:rPr>
              <w:t>Wind direction at MMT (hub height)</w:t>
            </w:r>
            <w:bookmarkEnd w:id="214"/>
          </w:p>
          <w:p w14:paraId="0FC2B379" w14:textId="77777777" w:rsidR="00055684" w:rsidRPr="00AD22A1" w:rsidRDefault="00055684" w:rsidP="00F166F7">
            <w:pPr>
              <w:rPr>
                <w:rFonts w:ascii="Courier New" w:hAnsi="Courier New" w:cs="Courier New"/>
              </w:rPr>
            </w:pPr>
          </w:p>
        </w:tc>
        <w:tc>
          <w:tcPr>
            <w:tcW w:w="2894" w:type="dxa"/>
            <w:vAlign w:val="center"/>
          </w:tcPr>
          <w:p w14:paraId="3B6BD6BD" w14:textId="77777777" w:rsidR="00055684" w:rsidRPr="00AD22A1" w:rsidRDefault="00055684" w:rsidP="00F166F7">
            <w:pPr>
              <w:rPr>
                <w:rFonts w:ascii="Courier New" w:hAnsi="Courier New" w:cs="Courier New"/>
              </w:rPr>
            </w:pPr>
            <w:bookmarkStart w:id="215" w:name="_Toc13638407"/>
            <w:r w:rsidRPr="00AD22A1">
              <w:rPr>
                <w:rFonts w:ascii="Courier New" w:hAnsi="Courier New" w:cs="Courier New"/>
              </w:rPr>
              <w:t>Vane, sonic device or equivalent</w:t>
            </w:r>
            <w:bookmarkEnd w:id="215"/>
          </w:p>
        </w:tc>
        <w:tc>
          <w:tcPr>
            <w:tcW w:w="1516" w:type="dxa"/>
            <w:vAlign w:val="center"/>
          </w:tcPr>
          <w:p w14:paraId="3319E9D3" w14:textId="77777777" w:rsidR="00055684" w:rsidRPr="00AD22A1" w:rsidRDefault="00055684" w:rsidP="00F166F7">
            <w:pPr>
              <w:rPr>
                <w:rFonts w:ascii="Courier New" w:hAnsi="Courier New" w:cs="Courier New"/>
              </w:rPr>
            </w:pPr>
            <w:bookmarkStart w:id="216" w:name="_Toc13638408"/>
            <w:r w:rsidRPr="00AD22A1">
              <w:rPr>
                <w:rFonts w:ascii="Courier New" w:hAnsi="Courier New" w:cs="Courier New"/>
              </w:rPr>
              <w:t>Degrees (from True North)</w:t>
            </w:r>
            <w:bookmarkEnd w:id="216"/>
          </w:p>
        </w:tc>
        <w:tc>
          <w:tcPr>
            <w:tcW w:w="1440" w:type="dxa"/>
            <w:vAlign w:val="center"/>
          </w:tcPr>
          <w:p w14:paraId="042C2357" w14:textId="77777777" w:rsidR="00055684" w:rsidRPr="00AD22A1" w:rsidRDefault="00055684" w:rsidP="00F166F7">
            <w:pPr>
              <w:rPr>
                <w:rFonts w:ascii="Courier New" w:hAnsi="Courier New" w:cs="Courier New"/>
              </w:rPr>
            </w:pPr>
            <w:bookmarkStart w:id="217" w:name="_Toc13638409"/>
            <w:r w:rsidRPr="00AD22A1">
              <w:rPr>
                <w:rFonts w:ascii="Courier New" w:hAnsi="Courier New" w:cs="Courier New"/>
              </w:rPr>
              <w:t>360°</w:t>
            </w:r>
            <w:bookmarkEnd w:id="217"/>
          </w:p>
        </w:tc>
        <w:tc>
          <w:tcPr>
            <w:tcW w:w="2055" w:type="dxa"/>
            <w:vAlign w:val="center"/>
          </w:tcPr>
          <w:p w14:paraId="2C54725C" w14:textId="77777777" w:rsidR="00055684" w:rsidRPr="00AD22A1" w:rsidRDefault="00055684" w:rsidP="00F166F7">
            <w:pPr>
              <w:rPr>
                <w:rFonts w:ascii="Courier New" w:hAnsi="Courier New" w:cs="Courier New"/>
              </w:rPr>
            </w:pPr>
            <w:bookmarkStart w:id="218" w:name="_Toc13638410"/>
            <w:r w:rsidRPr="00AD22A1">
              <w:rPr>
                <w:rFonts w:ascii="Courier New" w:hAnsi="Courier New" w:cs="Courier New"/>
              </w:rPr>
              <w:t>+/-5°</w:t>
            </w:r>
            <w:bookmarkEnd w:id="218"/>
          </w:p>
        </w:tc>
      </w:tr>
      <w:tr w:rsidR="00055684" w:rsidRPr="00AD22A1" w14:paraId="1F51D750" w14:textId="77777777" w:rsidTr="00F166F7">
        <w:trPr>
          <w:jc w:val="center"/>
        </w:trPr>
        <w:tc>
          <w:tcPr>
            <w:tcW w:w="1725" w:type="dxa"/>
            <w:vAlign w:val="center"/>
          </w:tcPr>
          <w:p w14:paraId="1A2EAEE1" w14:textId="77777777" w:rsidR="00055684" w:rsidRDefault="00055684" w:rsidP="00F166F7">
            <w:pPr>
              <w:rPr>
                <w:rFonts w:ascii="Courier New" w:hAnsi="Courier New" w:cs="Courier New"/>
              </w:rPr>
            </w:pPr>
            <w:bookmarkStart w:id="219" w:name="_Toc13638411"/>
          </w:p>
          <w:p w14:paraId="0BF7B35A" w14:textId="77777777" w:rsidR="00055684" w:rsidRDefault="00055684" w:rsidP="00F166F7">
            <w:pPr>
              <w:rPr>
                <w:rFonts w:ascii="Courier New" w:hAnsi="Courier New" w:cs="Courier New"/>
              </w:rPr>
            </w:pPr>
            <w:r w:rsidRPr="00AD22A1">
              <w:rPr>
                <w:rFonts w:ascii="Courier New" w:hAnsi="Courier New" w:cs="Courier New"/>
              </w:rPr>
              <w:t>Ambient air temperature at MMT (hub height)</w:t>
            </w:r>
            <w:bookmarkEnd w:id="219"/>
          </w:p>
          <w:p w14:paraId="38A82D5B" w14:textId="77777777" w:rsidR="00055684" w:rsidRDefault="00055684" w:rsidP="00F166F7">
            <w:pPr>
              <w:rPr>
                <w:rFonts w:ascii="Courier New" w:hAnsi="Courier New" w:cs="Courier New"/>
              </w:rPr>
            </w:pPr>
          </w:p>
          <w:p w14:paraId="26E0D59A" w14:textId="77777777" w:rsidR="00055684" w:rsidRPr="00AD22A1" w:rsidRDefault="00055684" w:rsidP="00F166F7">
            <w:pPr>
              <w:rPr>
                <w:rFonts w:ascii="Courier New" w:hAnsi="Courier New" w:cs="Courier New"/>
              </w:rPr>
            </w:pPr>
          </w:p>
        </w:tc>
        <w:tc>
          <w:tcPr>
            <w:tcW w:w="2894" w:type="dxa"/>
            <w:vAlign w:val="center"/>
          </w:tcPr>
          <w:p w14:paraId="1A6F2ABF" w14:textId="77777777" w:rsidR="00055684" w:rsidRPr="00AD22A1" w:rsidRDefault="00055684" w:rsidP="00F166F7">
            <w:pPr>
              <w:rPr>
                <w:rFonts w:ascii="Courier New" w:hAnsi="Courier New" w:cs="Courier New"/>
              </w:rPr>
            </w:pPr>
            <w:bookmarkStart w:id="220" w:name="_Toc13638412"/>
            <w:r w:rsidRPr="00AD22A1">
              <w:rPr>
                <w:rFonts w:ascii="Courier New" w:hAnsi="Courier New" w:cs="Courier New"/>
              </w:rPr>
              <w:t>Temperature probe</w:t>
            </w:r>
            <w:bookmarkEnd w:id="220"/>
          </w:p>
        </w:tc>
        <w:tc>
          <w:tcPr>
            <w:tcW w:w="1516" w:type="dxa"/>
            <w:vAlign w:val="center"/>
          </w:tcPr>
          <w:p w14:paraId="35C7A4E6" w14:textId="77777777" w:rsidR="00055684" w:rsidRPr="00AD22A1" w:rsidRDefault="00055684" w:rsidP="00F166F7">
            <w:pPr>
              <w:rPr>
                <w:rFonts w:ascii="Courier New" w:hAnsi="Courier New" w:cs="Courier New"/>
              </w:rPr>
            </w:pPr>
            <w:bookmarkStart w:id="221" w:name="_Toc13638413"/>
            <w:r w:rsidRPr="00AD22A1">
              <w:rPr>
                <w:rFonts w:ascii="Courier New" w:hAnsi="Courier New" w:cs="Courier New"/>
              </w:rPr>
              <w:t>ºC</w:t>
            </w:r>
            <w:bookmarkEnd w:id="221"/>
          </w:p>
        </w:tc>
        <w:tc>
          <w:tcPr>
            <w:tcW w:w="1440" w:type="dxa"/>
            <w:vAlign w:val="center"/>
          </w:tcPr>
          <w:p w14:paraId="470DD848" w14:textId="77777777" w:rsidR="00055684" w:rsidRPr="00AD22A1" w:rsidRDefault="00055684" w:rsidP="00F166F7">
            <w:pPr>
              <w:rPr>
                <w:rFonts w:ascii="Courier New" w:hAnsi="Courier New" w:cs="Courier New"/>
              </w:rPr>
            </w:pPr>
            <w:bookmarkStart w:id="222" w:name="_Toc13638414"/>
            <w:r w:rsidRPr="00AD22A1">
              <w:rPr>
                <w:rFonts w:ascii="Courier New" w:hAnsi="Courier New" w:cs="Courier New"/>
              </w:rPr>
              <w:t>-20 to +50 ºC</w:t>
            </w:r>
            <w:bookmarkEnd w:id="222"/>
          </w:p>
        </w:tc>
        <w:tc>
          <w:tcPr>
            <w:tcW w:w="2055" w:type="dxa"/>
            <w:vAlign w:val="center"/>
          </w:tcPr>
          <w:p w14:paraId="792F1BFE" w14:textId="77777777" w:rsidR="00055684" w:rsidRPr="00AD22A1" w:rsidRDefault="00055684" w:rsidP="00F166F7">
            <w:pPr>
              <w:rPr>
                <w:rFonts w:ascii="Courier New" w:hAnsi="Courier New" w:cs="Courier New"/>
              </w:rPr>
            </w:pPr>
            <w:bookmarkStart w:id="223" w:name="_Toc13638415"/>
            <w:r w:rsidRPr="00AD22A1">
              <w:rPr>
                <w:rFonts w:ascii="Courier New" w:hAnsi="Courier New" w:cs="Courier New"/>
              </w:rPr>
              <w:t>+/-1 ºC</w:t>
            </w:r>
            <w:bookmarkEnd w:id="223"/>
          </w:p>
        </w:tc>
      </w:tr>
      <w:tr w:rsidR="00055684" w:rsidRPr="00AD22A1" w14:paraId="64F6EF4C" w14:textId="77777777" w:rsidTr="00F166F7">
        <w:trPr>
          <w:jc w:val="center"/>
        </w:trPr>
        <w:tc>
          <w:tcPr>
            <w:tcW w:w="1725" w:type="dxa"/>
            <w:vAlign w:val="center"/>
          </w:tcPr>
          <w:p w14:paraId="21BDCB3E" w14:textId="77777777" w:rsidR="00055684" w:rsidRDefault="00055684" w:rsidP="00F166F7">
            <w:pPr>
              <w:rPr>
                <w:rFonts w:ascii="Courier New" w:hAnsi="Courier New" w:cs="Courier New"/>
              </w:rPr>
            </w:pPr>
            <w:bookmarkStart w:id="224" w:name="_Toc13638416"/>
            <w:r w:rsidRPr="00AD22A1">
              <w:rPr>
                <w:rFonts w:ascii="Courier New" w:hAnsi="Courier New" w:cs="Courier New"/>
              </w:rPr>
              <w:t>Ambient air pressure at MMT (hub height)</w:t>
            </w:r>
            <w:bookmarkEnd w:id="224"/>
          </w:p>
          <w:p w14:paraId="092ABF53" w14:textId="77777777" w:rsidR="00055684" w:rsidRPr="00AD22A1" w:rsidRDefault="00055684" w:rsidP="00F166F7">
            <w:pPr>
              <w:rPr>
                <w:rFonts w:ascii="Courier New" w:hAnsi="Courier New" w:cs="Courier New"/>
              </w:rPr>
            </w:pPr>
          </w:p>
        </w:tc>
        <w:tc>
          <w:tcPr>
            <w:tcW w:w="2894" w:type="dxa"/>
            <w:vAlign w:val="center"/>
          </w:tcPr>
          <w:p w14:paraId="47FA96AA" w14:textId="77777777" w:rsidR="00055684" w:rsidRPr="00AD22A1" w:rsidRDefault="00055684" w:rsidP="00F166F7">
            <w:pPr>
              <w:rPr>
                <w:rFonts w:ascii="Courier New" w:hAnsi="Courier New" w:cs="Courier New"/>
              </w:rPr>
            </w:pPr>
            <w:bookmarkStart w:id="225" w:name="_Toc13638417"/>
            <w:r w:rsidRPr="00AD22A1">
              <w:rPr>
                <w:rFonts w:ascii="Courier New" w:hAnsi="Courier New" w:cs="Courier New"/>
              </w:rPr>
              <w:t>Piezoresistive transducer, barometer or equivalent</w:t>
            </w:r>
            <w:bookmarkEnd w:id="225"/>
          </w:p>
        </w:tc>
        <w:tc>
          <w:tcPr>
            <w:tcW w:w="1516" w:type="dxa"/>
            <w:vAlign w:val="center"/>
          </w:tcPr>
          <w:p w14:paraId="7372C47B" w14:textId="77777777" w:rsidR="00055684" w:rsidRPr="00AD22A1" w:rsidRDefault="00055684" w:rsidP="00F166F7">
            <w:pPr>
              <w:rPr>
                <w:rFonts w:ascii="Courier New" w:hAnsi="Courier New" w:cs="Courier New"/>
              </w:rPr>
            </w:pPr>
            <w:bookmarkStart w:id="226" w:name="_Toc13638418"/>
            <w:r w:rsidRPr="00AD22A1">
              <w:rPr>
                <w:rFonts w:ascii="Courier New" w:hAnsi="Courier New" w:cs="Courier New"/>
              </w:rPr>
              <w:t>Mbar</w:t>
            </w:r>
            <w:bookmarkEnd w:id="226"/>
          </w:p>
        </w:tc>
        <w:tc>
          <w:tcPr>
            <w:tcW w:w="1440" w:type="dxa"/>
            <w:vAlign w:val="center"/>
          </w:tcPr>
          <w:p w14:paraId="14E8A2E4" w14:textId="77777777" w:rsidR="00055684" w:rsidRPr="00AD22A1" w:rsidRDefault="00055684" w:rsidP="00F166F7">
            <w:pPr>
              <w:rPr>
                <w:rFonts w:ascii="Courier New" w:hAnsi="Courier New" w:cs="Courier New"/>
              </w:rPr>
            </w:pPr>
            <w:bookmarkStart w:id="227" w:name="_Toc13638419"/>
            <w:r w:rsidRPr="00AD22A1">
              <w:rPr>
                <w:rFonts w:ascii="Courier New" w:hAnsi="Courier New" w:cs="Courier New"/>
              </w:rPr>
              <w:t>150 to 1150 mbar</w:t>
            </w:r>
            <w:bookmarkEnd w:id="227"/>
          </w:p>
        </w:tc>
        <w:tc>
          <w:tcPr>
            <w:tcW w:w="2055" w:type="dxa"/>
            <w:vAlign w:val="center"/>
          </w:tcPr>
          <w:p w14:paraId="3BBDB036" w14:textId="77777777" w:rsidR="00055684" w:rsidRPr="00AD22A1" w:rsidRDefault="00055684" w:rsidP="00F166F7">
            <w:pPr>
              <w:rPr>
                <w:rFonts w:ascii="Courier New" w:hAnsi="Courier New" w:cs="Courier New"/>
              </w:rPr>
            </w:pPr>
            <w:bookmarkStart w:id="228" w:name="_Toc13638420"/>
            <w:r w:rsidRPr="00AD22A1">
              <w:rPr>
                <w:rFonts w:ascii="Courier New" w:hAnsi="Courier New" w:cs="Courier New"/>
              </w:rPr>
              <w:t>+/-60 mbar</w:t>
            </w:r>
            <w:bookmarkEnd w:id="228"/>
          </w:p>
          <w:p w14:paraId="771DE7F9" w14:textId="77777777" w:rsidR="00055684" w:rsidRPr="00AD22A1" w:rsidRDefault="00055684" w:rsidP="00F166F7">
            <w:pPr>
              <w:rPr>
                <w:rFonts w:ascii="Courier New" w:hAnsi="Courier New" w:cs="Courier New"/>
              </w:rPr>
            </w:pPr>
          </w:p>
          <w:p w14:paraId="51592BEC" w14:textId="77777777" w:rsidR="00055684" w:rsidRPr="00AD22A1" w:rsidRDefault="00055684" w:rsidP="00F166F7">
            <w:pPr>
              <w:rPr>
                <w:rFonts w:ascii="Courier New" w:hAnsi="Courier New" w:cs="Courier New"/>
              </w:rPr>
            </w:pPr>
            <w:bookmarkStart w:id="229" w:name="_Toc13638421"/>
            <w:r w:rsidRPr="00AD22A1">
              <w:rPr>
                <w:rFonts w:ascii="Courier New" w:hAnsi="Courier New" w:cs="Courier New"/>
              </w:rPr>
              <w:t>(0 to +50ºC)</w:t>
            </w:r>
            <w:bookmarkEnd w:id="229"/>
          </w:p>
        </w:tc>
      </w:tr>
      <w:tr w:rsidR="00055684" w:rsidRPr="00AD22A1" w14:paraId="4F36126F" w14:textId="77777777" w:rsidTr="00F166F7">
        <w:trPr>
          <w:jc w:val="center"/>
        </w:trPr>
        <w:tc>
          <w:tcPr>
            <w:tcW w:w="1725" w:type="dxa"/>
            <w:vAlign w:val="center"/>
          </w:tcPr>
          <w:p w14:paraId="70472C65" w14:textId="77777777" w:rsidR="00055684" w:rsidRDefault="00055684" w:rsidP="00F166F7">
            <w:pPr>
              <w:rPr>
                <w:rFonts w:ascii="Courier New" w:hAnsi="Courier New" w:cs="Courier New"/>
              </w:rPr>
            </w:pPr>
            <w:bookmarkStart w:id="230" w:name="_Toc13638422"/>
          </w:p>
          <w:p w14:paraId="757F0D35" w14:textId="77777777" w:rsidR="00055684" w:rsidRDefault="00055684" w:rsidP="00F166F7">
            <w:pPr>
              <w:rPr>
                <w:rFonts w:ascii="Courier New" w:hAnsi="Courier New" w:cs="Courier New"/>
              </w:rPr>
            </w:pPr>
            <w:r w:rsidRPr="00AD22A1">
              <w:rPr>
                <w:rFonts w:ascii="Courier New" w:hAnsi="Courier New" w:cs="Courier New"/>
              </w:rPr>
              <w:t>Power production of Facility</w:t>
            </w:r>
            <w:bookmarkEnd w:id="230"/>
          </w:p>
          <w:p w14:paraId="262AA776" w14:textId="77777777" w:rsidR="00055684" w:rsidRPr="00AD22A1" w:rsidRDefault="00055684" w:rsidP="00F166F7">
            <w:pPr>
              <w:rPr>
                <w:rFonts w:ascii="Courier New" w:hAnsi="Courier New" w:cs="Courier New"/>
              </w:rPr>
            </w:pPr>
          </w:p>
        </w:tc>
        <w:tc>
          <w:tcPr>
            <w:tcW w:w="2894" w:type="dxa"/>
            <w:vAlign w:val="center"/>
          </w:tcPr>
          <w:p w14:paraId="4D67216C" w14:textId="77777777" w:rsidR="00055684" w:rsidRPr="00AD22A1" w:rsidRDefault="00055684" w:rsidP="00F166F7">
            <w:pPr>
              <w:rPr>
                <w:rFonts w:ascii="Courier New" w:hAnsi="Courier New" w:cs="Courier New"/>
              </w:rPr>
            </w:pPr>
            <w:bookmarkStart w:id="231" w:name="_Toc13638423"/>
            <w:r w:rsidRPr="00AD22A1">
              <w:rPr>
                <w:rFonts w:ascii="Courier New" w:hAnsi="Courier New" w:cs="Courier New"/>
              </w:rPr>
              <w:t>Measured at POI</w:t>
            </w:r>
            <w:bookmarkEnd w:id="231"/>
            <w:r w:rsidRPr="00AD22A1">
              <w:rPr>
                <w:rFonts w:ascii="Courier New" w:hAnsi="Courier New" w:cs="Courier New"/>
              </w:rPr>
              <w:t xml:space="preserve"> </w:t>
            </w:r>
          </w:p>
        </w:tc>
        <w:tc>
          <w:tcPr>
            <w:tcW w:w="1516" w:type="dxa"/>
            <w:vAlign w:val="center"/>
          </w:tcPr>
          <w:p w14:paraId="087A17FC" w14:textId="77777777" w:rsidR="00055684" w:rsidRPr="00AD22A1" w:rsidRDefault="00055684" w:rsidP="00F166F7">
            <w:pPr>
              <w:rPr>
                <w:rFonts w:ascii="Courier New" w:hAnsi="Courier New" w:cs="Courier New"/>
              </w:rPr>
            </w:pPr>
            <w:bookmarkStart w:id="232" w:name="_Toc13638424"/>
            <w:r w:rsidRPr="00AD22A1">
              <w:rPr>
                <w:rFonts w:ascii="Courier New" w:hAnsi="Courier New" w:cs="Courier New"/>
              </w:rPr>
              <w:t>MW</w:t>
            </w:r>
            <w:bookmarkEnd w:id="232"/>
          </w:p>
        </w:tc>
        <w:tc>
          <w:tcPr>
            <w:tcW w:w="1440" w:type="dxa"/>
            <w:vAlign w:val="center"/>
          </w:tcPr>
          <w:p w14:paraId="4EF6D9AA" w14:textId="77777777" w:rsidR="00055684" w:rsidRPr="00AD22A1" w:rsidRDefault="00055684" w:rsidP="00F166F7">
            <w:pPr>
              <w:rPr>
                <w:rFonts w:ascii="Courier New" w:hAnsi="Courier New" w:cs="Courier New"/>
              </w:rPr>
            </w:pPr>
          </w:p>
        </w:tc>
        <w:tc>
          <w:tcPr>
            <w:tcW w:w="2055" w:type="dxa"/>
            <w:vAlign w:val="center"/>
          </w:tcPr>
          <w:p w14:paraId="6F0934A8" w14:textId="77777777" w:rsidR="00055684" w:rsidRPr="00AD22A1" w:rsidRDefault="00055684" w:rsidP="00F166F7">
            <w:pPr>
              <w:rPr>
                <w:rFonts w:ascii="Courier New" w:hAnsi="Courier New" w:cs="Courier New"/>
              </w:rPr>
            </w:pPr>
            <w:bookmarkStart w:id="233" w:name="_Toc13638425"/>
            <w:r w:rsidRPr="00AD22A1">
              <w:rPr>
                <w:rFonts w:ascii="Courier New" w:hAnsi="Courier New" w:cs="Courier New"/>
              </w:rPr>
              <w:t xml:space="preserve">+/- 0.1 </w:t>
            </w:r>
            <w:bookmarkEnd w:id="233"/>
            <w:r w:rsidRPr="00AD22A1">
              <w:rPr>
                <w:rFonts w:ascii="Courier New" w:hAnsi="Courier New" w:cs="Courier New"/>
              </w:rPr>
              <w:t xml:space="preserve">MW </w:t>
            </w:r>
          </w:p>
        </w:tc>
      </w:tr>
      <w:tr w:rsidR="00055684" w:rsidRPr="00AD22A1" w14:paraId="13F9BC7C" w14:textId="77777777" w:rsidTr="00F166F7">
        <w:trPr>
          <w:jc w:val="center"/>
        </w:trPr>
        <w:tc>
          <w:tcPr>
            <w:tcW w:w="1725" w:type="dxa"/>
            <w:vAlign w:val="center"/>
          </w:tcPr>
          <w:p w14:paraId="686DFA79" w14:textId="77777777" w:rsidR="00055684" w:rsidRPr="00AD22A1" w:rsidRDefault="00055684" w:rsidP="00F166F7">
            <w:pPr>
              <w:rPr>
                <w:rFonts w:ascii="Courier New" w:hAnsi="Courier New" w:cs="Courier New"/>
              </w:rPr>
            </w:pPr>
            <w:bookmarkStart w:id="234" w:name="_Toc13638426"/>
            <w:r w:rsidRPr="00AD22A1">
              <w:rPr>
                <w:rFonts w:ascii="Courier New" w:hAnsi="Courier New" w:cs="Courier New"/>
              </w:rPr>
              <w:t>Power Possible</w:t>
            </w:r>
            <w:bookmarkEnd w:id="234"/>
          </w:p>
        </w:tc>
        <w:tc>
          <w:tcPr>
            <w:tcW w:w="2894" w:type="dxa"/>
            <w:vAlign w:val="center"/>
          </w:tcPr>
          <w:p w14:paraId="5E2EDF1A" w14:textId="04697923" w:rsidR="00055684" w:rsidRPr="00AD22A1" w:rsidRDefault="00210CB4" w:rsidP="00F166F7">
            <w:pPr>
              <w:rPr>
                <w:rFonts w:ascii="Courier New" w:hAnsi="Courier New" w:cs="Courier New"/>
              </w:rPr>
            </w:pPr>
            <w:bookmarkStart w:id="235" w:name="_Toc13638427"/>
            <w:r>
              <w:rPr>
                <w:rFonts w:ascii="Courier New" w:hAnsi="Courier New" w:cs="Courier New"/>
              </w:rPr>
              <w:t>Subscriber Organization</w:t>
            </w:r>
            <w:r w:rsidR="00055684" w:rsidRPr="00AD22A1">
              <w:rPr>
                <w:rFonts w:ascii="Courier New" w:hAnsi="Courier New" w:cs="Courier New"/>
              </w:rPr>
              <w:t>’s Model</w:t>
            </w:r>
            <w:bookmarkEnd w:id="235"/>
          </w:p>
        </w:tc>
        <w:tc>
          <w:tcPr>
            <w:tcW w:w="1516" w:type="dxa"/>
            <w:vAlign w:val="center"/>
          </w:tcPr>
          <w:p w14:paraId="4731DEE8" w14:textId="77777777" w:rsidR="00055684" w:rsidRPr="00AD22A1" w:rsidRDefault="00055684" w:rsidP="00F166F7">
            <w:pPr>
              <w:rPr>
                <w:rFonts w:ascii="Courier New" w:hAnsi="Courier New" w:cs="Courier New"/>
              </w:rPr>
            </w:pPr>
            <w:bookmarkStart w:id="236" w:name="_Toc13638428"/>
            <w:r w:rsidRPr="00AD22A1">
              <w:rPr>
                <w:rFonts w:ascii="Courier New" w:hAnsi="Courier New" w:cs="Courier New"/>
              </w:rPr>
              <w:t>MW</w:t>
            </w:r>
            <w:bookmarkEnd w:id="236"/>
          </w:p>
        </w:tc>
        <w:tc>
          <w:tcPr>
            <w:tcW w:w="1440" w:type="dxa"/>
            <w:vAlign w:val="center"/>
          </w:tcPr>
          <w:p w14:paraId="5F414ACA" w14:textId="77777777" w:rsidR="00055684" w:rsidRPr="00AD22A1" w:rsidRDefault="00055684" w:rsidP="00F166F7">
            <w:pPr>
              <w:rPr>
                <w:rFonts w:ascii="Courier New" w:hAnsi="Courier New" w:cs="Courier New"/>
              </w:rPr>
            </w:pPr>
            <w:bookmarkStart w:id="237" w:name="_Toc13638429"/>
            <w:r w:rsidRPr="00AD22A1">
              <w:rPr>
                <w:rFonts w:ascii="Courier New" w:hAnsi="Courier New" w:cs="Courier New"/>
              </w:rPr>
              <w:t>0 to 120% of Allowed Capacity</w:t>
            </w:r>
            <w:bookmarkEnd w:id="237"/>
          </w:p>
        </w:tc>
        <w:tc>
          <w:tcPr>
            <w:tcW w:w="2055" w:type="dxa"/>
            <w:vAlign w:val="center"/>
          </w:tcPr>
          <w:p w14:paraId="66DEFF6C" w14:textId="77777777" w:rsidR="00055684" w:rsidRPr="00AD22A1" w:rsidRDefault="00055684" w:rsidP="00F166F7">
            <w:pPr>
              <w:rPr>
                <w:rFonts w:ascii="Courier New" w:hAnsi="Courier New" w:cs="Courier New"/>
              </w:rPr>
            </w:pPr>
            <w:bookmarkStart w:id="238" w:name="_Toc13638430"/>
            <w:r w:rsidRPr="00AD22A1">
              <w:rPr>
                <w:rFonts w:ascii="Courier New" w:hAnsi="Courier New" w:cs="Courier New"/>
              </w:rPr>
              <w:t>+/- 0.1 MW</w:t>
            </w:r>
            <w:bookmarkEnd w:id="238"/>
          </w:p>
        </w:tc>
      </w:tr>
    </w:tbl>
    <w:p w14:paraId="2CFBCBB0" w14:textId="77777777" w:rsidR="00055684" w:rsidRPr="00055684" w:rsidRDefault="00055684" w:rsidP="00055684">
      <w:pPr>
        <w:rPr>
          <w:rFonts w:ascii="Courier New" w:hAnsi="Courier New" w:cs="Courier New"/>
        </w:rPr>
      </w:pPr>
    </w:p>
    <w:p w14:paraId="0955D54E" w14:textId="77777777" w:rsidR="00055684" w:rsidRPr="004B302D" w:rsidRDefault="00055684" w:rsidP="0088605C">
      <w:pPr>
        <w:rPr>
          <w:rFonts w:ascii="Courier New" w:hAnsi="Courier New" w:cs="Courier New"/>
        </w:rPr>
      </w:pPr>
    </w:p>
    <w:p w14:paraId="401E1448" w14:textId="77777777" w:rsidR="0088605C" w:rsidRPr="00447E4A" w:rsidRDefault="0088605C" w:rsidP="0088605C">
      <w:pPr>
        <w:pStyle w:val="ListParagraph"/>
        <w:rPr>
          <w:rFonts w:ascii="Courier New" w:hAnsi="Courier New" w:cs="Courier New"/>
          <w:szCs w:val="24"/>
        </w:rPr>
      </w:pPr>
    </w:p>
    <w:p w14:paraId="0933EFBD" w14:textId="443E294C" w:rsidR="008623B9" w:rsidRDefault="0088605C" w:rsidP="0088605C">
      <w:pPr>
        <w:pStyle w:val="PUCL4"/>
        <w:tabs>
          <w:tab w:val="left" w:pos="1260"/>
          <w:tab w:val="num" w:pos="2160"/>
        </w:tabs>
        <w:ind w:left="2174" w:hanging="907"/>
        <w:rPr>
          <w:szCs w:val="24"/>
        </w:rPr>
      </w:pPr>
      <w:r w:rsidRPr="004B302D">
        <w:rPr>
          <w:szCs w:val="24"/>
        </w:rPr>
        <w:tab/>
      </w:r>
      <w:r w:rsidRPr="004B302D">
        <w:rPr>
          <w:szCs w:val="24"/>
          <w:u w:val="single"/>
        </w:rPr>
        <w:t xml:space="preserve">Status of </w:t>
      </w:r>
      <w:r w:rsidR="00055684">
        <w:rPr>
          <w:szCs w:val="24"/>
          <w:u w:val="single"/>
        </w:rPr>
        <w:t>Generating Equipment</w:t>
      </w:r>
      <w:r w:rsidR="008623B9" w:rsidRPr="00A83491">
        <w:rPr>
          <w:szCs w:val="24"/>
        </w:rPr>
        <w:t>:</w:t>
      </w:r>
    </w:p>
    <w:p w14:paraId="4BAD7794" w14:textId="390E58ED" w:rsidR="008623B9" w:rsidRPr="00A83491" w:rsidRDefault="008623B9" w:rsidP="00A83491">
      <w:pPr>
        <w:pStyle w:val="BodyText"/>
        <w:spacing w:after="240"/>
      </w:pPr>
      <w:r w:rsidRPr="004B302D">
        <w:rPr>
          <w:rFonts w:ascii="Courier New" w:eastAsiaTheme="minorEastAsia" w:hAnsi="Courier New" w:cs="Courier New"/>
          <w:szCs w:val="24"/>
        </w:rPr>
        <w:lastRenderedPageBreak/>
        <w:t>For each inverter,</w:t>
      </w:r>
      <w:r w:rsidR="00055684">
        <w:rPr>
          <w:rFonts w:ascii="Courier New" w:eastAsiaTheme="minorEastAsia" w:hAnsi="Courier New" w:cs="Courier New"/>
          <w:szCs w:val="24"/>
        </w:rPr>
        <w:t xml:space="preserve"> or wind turbine,</w:t>
      </w:r>
      <w:r w:rsidRPr="004B302D">
        <w:rPr>
          <w:rFonts w:ascii="Courier New" w:eastAsiaTheme="minorEastAsia" w:hAnsi="Courier New" w:cs="Courier New"/>
          <w:szCs w:val="24"/>
        </w:rPr>
        <w:t xml:space="preserve"> </w:t>
      </w:r>
      <w:r w:rsidR="00210CB4">
        <w:rPr>
          <w:rFonts w:ascii="Courier New" w:eastAsiaTheme="minorEastAsia" w:hAnsi="Courier New" w:cs="Courier New"/>
          <w:szCs w:val="24"/>
        </w:rPr>
        <w:t>Subscriber Organization</w:t>
      </w:r>
      <w:r w:rsidRPr="004B302D">
        <w:rPr>
          <w:rFonts w:ascii="Courier New" w:eastAsiaTheme="minorEastAsia" w:hAnsi="Courier New" w:cs="Courier New"/>
          <w:szCs w:val="24"/>
        </w:rPr>
        <w:t xml:space="preserve"> shall provide to Company, via SCADA communication and protocol acceptable to Company at a continuous scan updated not less frequently than every 2 seconds, a signal as to whether such inverter is available or unavailable</w:t>
      </w:r>
      <w:r>
        <w:rPr>
          <w:rFonts w:ascii="Courier New" w:eastAsiaTheme="minorEastAsia" w:hAnsi="Courier New" w:cs="Courier New"/>
          <w:szCs w:val="24"/>
        </w:rPr>
        <w:t>, and on or offline</w:t>
      </w:r>
      <w:r w:rsidRPr="004B302D">
        <w:rPr>
          <w:rFonts w:ascii="Courier New" w:eastAsiaTheme="minorEastAsia" w:hAnsi="Courier New" w:cs="Courier New"/>
          <w:szCs w:val="24"/>
        </w:rPr>
        <w:t>.</w:t>
      </w:r>
    </w:p>
    <w:p w14:paraId="5CFCE958" w14:textId="0839417E" w:rsidR="0088605C" w:rsidRPr="004B302D" w:rsidRDefault="008623B9" w:rsidP="0088605C">
      <w:pPr>
        <w:pStyle w:val="PUCL4"/>
        <w:tabs>
          <w:tab w:val="left" w:pos="1260"/>
          <w:tab w:val="num" w:pos="2160"/>
        </w:tabs>
        <w:ind w:left="2174" w:hanging="907"/>
        <w:rPr>
          <w:szCs w:val="24"/>
        </w:rPr>
      </w:pPr>
      <w:r w:rsidRPr="00A83491">
        <w:rPr>
          <w:szCs w:val="24"/>
          <w:u w:val="single"/>
        </w:rPr>
        <w:t>Data Collection</w:t>
      </w:r>
      <w:r>
        <w:rPr>
          <w:szCs w:val="24"/>
        </w:rPr>
        <w:t>.</w:t>
      </w:r>
    </w:p>
    <w:p w14:paraId="0C806870" w14:textId="0C7E4420" w:rsidR="008623B9" w:rsidRDefault="008623B9" w:rsidP="008623B9">
      <w:pPr>
        <w:pStyle w:val="ListParagraph"/>
        <w:ind w:left="2160"/>
        <w:rPr>
          <w:rFonts w:ascii="Courier New" w:hAnsi="Courier New" w:cs="Courier New"/>
          <w:b/>
        </w:rPr>
      </w:pPr>
      <w:r w:rsidRPr="00E248F9">
        <w:rPr>
          <w:rFonts w:ascii="Courier New" w:hAnsi="Courier New" w:cs="Courier New"/>
          <w:b/>
        </w:rPr>
        <w:t>[NOTE COMPANY TO UPDATE REQUIREMENTS; WILL BE SPECIFIC TO FACILITY EQUIPMENT AND RESOURCE TYPE]</w:t>
      </w:r>
    </w:p>
    <w:p w14:paraId="63083E7D" w14:textId="77777777" w:rsidR="008623B9" w:rsidRPr="00E248F9" w:rsidRDefault="008623B9" w:rsidP="00A83491">
      <w:pPr>
        <w:pStyle w:val="ListParagraph"/>
        <w:ind w:left="2160"/>
        <w:rPr>
          <w:rFonts w:ascii="Courier New" w:hAnsi="Courier New" w:cs="Courier New"/>
        </w:rPr>
      </w:pPr>
    </w:p>
    <w:p w14:paraId="62E2691E" w14:textId="3569C2BF" w:rsidR="0088605C" w:rsidRDefault="008623B9" w:rsidP="008623B9">
      <w:pPr>
        <w:pStyle w:val="ListParagraph"/>
        <w:ind w:left="360"/>
        <w:rPr>
          <w:rFonts w:ascii="Courier New" w:hAnsi="Courier New" w:cs="Courier New"/>
        </w:rPr>
      </w:pPr>
      <w:r w:rsidRPr="00E248F9">
        <w:rPr>
          <w:rFonts w:ascii="Courier New" w:hAnsi="Courier New" w:cs="Courier New"/>
        </w:rPr>
        <w:t xml:space="preserve">High Resolution Data:  </w:t>
      </w:r>
      <w:r w:rsidR="00210CB4">
        <w:rPr>
          <w:rFonts w:ascii="Courier New" w:hAnsi="Courier New" w:cs="Courier New"/>
        </w:rPr>
        <w:t>Subscriber Organization</w:t>
      </w:r>
      <w:r w:rsidRPr="00E248F9">
        <w:rPr>
          <w:rFonts w:ascii="Courier New" w:hAnsi="Courier New" w:cs="Courier New"/>
        </w:rPr>
        <w:t xml:space="preserve"> shall install and make available to the Company time stamped and sequential data recordings for all inverter-based resources (and all generating resources) to perform event analysis and verify Facility performance during steady state and transient disturbance events.  This will include a time-synchronized phasor measurement unit at the Facility, and access to multiple sources to provide sufficient clarity as to any abnormal response or behavior within the Facility, including Facility control settings and static values, SCADA data, sequence of events recording (SER) data, dynamic disturbance recorder (DDR) data, and inverter fault codes and inverter-level dynamic recordings.  This data will be used to review the Facility response to system dynamics, such as the frequency response (normal droop and FFR), reactive response, etc.</w:t>
      </w:r>
    </w:p>
    <w:p w14:paraId="4133BDAB" w14:textId="790029ED" w:rsidR="008623B9" w:rsidRDefault="008623B9" w:rsidP="008623B9">
      <w:pPr>
        <w:pStyle w:val="ListParagraph"/>
        <w:ind w:left="360"/>
        <w:rPr>
          <w:rFonts w:ascii="Courier New" w:hAnsi="Courier New" w:cs="Courier New"/>
          <w:szCs w:val="24"/>
        </w:rPr>
      </w:pPr>
    </w:p>
    <w:p w14:paraId="16555D04" w14:textId="28EC6BEE" w:rsidR="008623B9" w:rsidRDefault="008623B9" w:rsidP="008623B9">
      <w:pPr>
        <w:pStyle w:val="ListParagraph"/>
        <w:ind w:left="360"/>
        <w:rPr>
          <w:rFonts w:ascii="Courier New" w:hAnsi="Courier New" w:cs="Courier New"/>
          <w:b/>
        </w:rPr>
      </w:pPr>
      <w:r w:rsidRPr="00E248F9">
        <w:rPr>
          <w:rFonts w:ascii="Courier New" w:hAnsi="Courier New" w:cs="Courier New"/>
        </w:rPr>
        <w:t xml:space="preserve">Plant Data: </w:t>
      </w:r>
      <w:r w:rsidRPr="00E248F9">
        <w:rPr>
          <w:rFonts w:ascii="Courier New" w:hAnsi="Courier New" w:cs="Courier New"/>
          <w:b/>
        </w:rPr>
        <w:t>[Note:  specific requirements below are representative of variable energy resources and will be tailored to the Facility resource type(s) and geographic arrangement]</w:t>
      </w:r>
      <w:r>
        <w:rPr>
          <w:rFonts w:ascii="Courier New" w:hAnsi="Courier New" w:cs="Courier New"/>
          <w:b/>
        </w:rPr>
        <w:t xml:space="preserve">  </w:t>
      </w:r>
    </w:p>
    <w:p w14:paraId="10F55F1B" w14:textId="304E59E3" w:rsidR="008623B9" w:rsidRDefault="008623B9" w:rsidP="008623B9">
      <w:pPr>
        <w:pStyle w:val="ListParagraph"/>
        <w:ind w:left="360"/>
        <w:rPr>
          <w:rFonts w:ascii="Courier New" w:hAnsi="Courier New" w:cs="Courier New"/>
          <w:szCs w:val="24"/>
        </w:rPr>
      </w:pPr>
    </w:p>
    <w:p w14:paraId="5DDC7B5F" w14:textId="66EEB3C5" w:rsidR="008623B9" w:rsidRPr="00E248F9" w:rsidRDefault="00210CB4" w:rsidP="008623B9">
      <w:pPr>
        <w:spacing w:after="120"/>
        <w:ind w:left="2160"/>
        <w:rPr>
          <w:rFonts w:ascii="Courier New" w:hAnsi="Courier New" w:cs="Courier New"/>
        </w:rPr>
      </w:pPr>
      <w:r>
        <w:rPr>
          <w:rFonts w:ascii="Courier New" w:hAnsi="Courier New" w:cs="Courier New"/>
        </w:rPr>
        <w:t>Subscriber Organization</w:t>
      </w:r>
      <w:r w:rsidR="008623B9" w:rsidRPr="00E248F9">
        <w:rPr>
          <w:rFonts w:ascii="Courier New" w:hAnsi="Courier New" w:cs="Courier New"/>
        </w:rPr>
        <w:t xml:space="preserve"> shall install at least three (3) meteorological tower(s), spaced so as to provide the data points set forth below for the entire Facility.  At least two months prior to the Commercial Operation Date, </w:t>
      </w:r>
      <w:r>
        <w:rPr>
          <w:rFonts w:ascii="Courier New" w:hAnsi="Courier New" w:cs="Courier New"/>
        </w:rPr>
        <w:t>Subscriber Organization</w:t>
      </w:r>
      <w:r w:rsidR="008623B9" w:rsidRPr="00E248F9">
        <w:rPr>
          <w:rFonts w:ascii="Courier New" w:hAnsi="Courier New" w:cs="Courier New"/>
        </w:rPr>
        <w:t xml:space="preserve"> shall deliver to Company a report showing (i) manufacturer, model and year of all energy equipment (panels, inverters, energy storage devices, turbine generators), and meteorological instrumentation, and (ii) the latitude and longitude of the center of the energy equipment (i.e., solar panels for every inverter, wind turbines) and every meteorological tower.  Beginning upon COD, </w:t>
      </w:r>
      <w:r>
        <w:rPr>
          <w:rFonts w:ascii="Courier New" w:hAnsi="Courier New" w:cs="Courier New"/>
        </w:rPr>
        <w:t>Subscriber Organization</w:t>
      </w:r>
      <w:r w:rsidR="008623B9" w:rsidRPr="00E248F9">
        <w:rPr>
          <w:rFonts w:ascii="Courier New" w:hAnsi="Courier New" w:cs="Courier New"/>
        </w:rPr>
        <w:t xml:space="preserve"> shall transmit and provide to Company the real-time data set forth below, refreshed as frequently as allowed </w:t>
      </w:r>
      <w:r w:rsidR="008623B9" w:rsidRPr="00E248F9">
        <w:rPr>
          <w:rFonts w:ascii="Courier New" w:hAnsi="Courier New" w:cs="Courier New"/>
        </w:rPr>
        <w:lastRenderedPageBreak/>
        <w:t>by the SCADA system, not to exceed sixty (60) second intervals:</w:t>
      </w:r>
    </w:p>
    <w:p w14:paraId="6E75C619" w14:textId="77777777" w:rsidR="008623B9" w:rsidRPr="00E248F9" w:rsidRDefault="008623B9" w:rsidP="00137042">
      <w:pPr>
        <w:numPr>
          <w:ilvl w:val="0"/>
          <w:numId w:val="35"/>
        </w:numPr>
        <w:spacing w:after="120"/>
        <w:ind w:left="2520"/>
        <w:rPr>
          <w:rFonts w:ascii="Courier New" w:hAnsi="Courier New" w:cs="Courier New"/>
        </w:rPr>
      </w:pPr>
      <w:r w:rsidRPr="00E248F9">
        <w:rPr>
          <w:rFonts w:ascii="Courier New" w:hAnsi="Courier New" w:cs="Courier New"/>
        </w:rPr>
        <w:t>Three (3) data points from each inverter or wind turbine:</w:t>
      </w:r>
    </w:p>
    <w:p w14:paraId="373D9E13" w14:textId="77777777" w:rsidR="008623B9" w:rsidRPr="00E248F9" w:rsidRDefault="008623B9" w:rsidP="00137042">
      <w:pPr>
        <w:numPr>
          <w:ilvl w:val="1"/>
          <w:numId w:val="35"/>
        </w:numPr>
        <w:spacing w:after="120"/>
        <w:ind w:left="2880"/>
        <w:rPr>
          <w:rFonts w:ascii="Courier New" w:hAnsi="Courier New" w:cs="Courier New"/>
        </w:rPr>
      </w:pPr>
      <w:r w:rsidRPr="00E248F9">
        <w:rPr>
          <w:rFonts w:ascii="Courier New" w:hAnsi="Courier New" w:cs="Courier New"/>
        </w:rPr>
        <w:t>Inverter/turbine generation (MW)</w:t>
      </w:r>
    </w:p>
    <w:p w14:paraId="51E61572" w14:textId="77777777" w:rsidR="008623B9" w:rsidRPr="00E248F9" w:rsidRDefault="008623B9" w:rsidP="00137042">
      <w:pPr>
        <w:numPr>
          <w:ilvl w:val="1"/>
          <w:numId w:val="35"/>
        </w:numPr>
        <w:spacing w:after="120"/>
        <w:ind w:left="2880"/>
        <w:rPr>
          <w:rFonts w:ascii="Courier New" w:hAnsi="Courier New" w:cs="Courier New"/>
        </w:rPr>
      </w:pPr>
      <w:r w:rsidRPr="00E248F9">
        <w:rPr>
          <w:rFonts w:ascii="Courier New" w:hAnsi="Courier New" w:cs="Courier New"/>
        </w:rPr>
        <w:t>Inverter/turbine availability</w:t>
      </w:r>
    </w:p>
    <w:p w14:paraId="02D18864" w14:textId="77777777" w:rsidR="008623B9" w:rsidRPr="00E248F9" w:rsidRDefault="008623B9" w:rsidP="00137042">
      <w:pPr>
        <w:numPr>
          <w:ilvl w:val="1"/>
          <w:numId w:val="35"/>
        </w:numPr>
        <w:spacing w:after="120"/>
        <w:ind w:left="2880"/>
        <w:rPr>
          <w:rFonts w:ascii="Courier New" w:hAnsi="Courier New" w:cs="Courier New"/>
        </w:rPr>
      </w:pPr>
      <w:r w:rsidRPr="00E248F9">
        <w:rPr>
          <w:rFonts w:ascii="Courier New" w:hAnsi="Courier New" w:cs="Courier New"/>
        </w:rPr>
        <w:t>Inverter/turbine on/offline status</w:t>
      </w:r>
    </w:p>
    <w:p w14:paraId="3B6A0CDD" w14:textId="77777777" w:rsidR="008623B9" w:rsidRPr="00E248F9" w:rsidRDefault="008623B9" w:rsidP="00137042">
      <w:pPr>
        <w:numPr>
          <w:ilvl w:val="0"/>
          <w:numId w:val="35"/>
        </w:numPr>
        <w:spacing w:after="120"/>
        <w:ind w:left="2520"/>
        <w:rPr>
          <w:rFonts w:ascii="Courier New" w:hAnsi="Courier New" w:cs="Courier New"/>
        </w:rPr>
      </w:pPr>
      <w:r w:rsidRPr="00E248F9">
        <w:rPr>
          <w:rFonts w:ascii="Courier New" w:hAnsi="Courier New" w:cs="Courier New"/>
        </w:rPr>
        <w:t>Two (2) data points from each meteorological tower (solar resources):</w:t>
      </w:r>
    </w:p>
    <w:p w14:paraId="6E7C5E64" w14:textId="77777777" w:rsidR="008623B9" w:rsidRPr="00E248F9" w:rsidRDefault="008623B9" w:rsidP="00137042">
      <w:pPr>
        <w:numPr>
          <w:ilvl w:val="1"/>
          <w:numId w:val="35"/>
        </w:numPr>
        <w:spacing w:after="120"/>
        <w:ind w:left="2880"/>
        <w:rPr>
          <w:rFonts w:ascii="Courier New" w:hAnsi="Courier New" w:cs="Courier New"/>
        </w:rPr>
      </w:pPr>
      <w:r w:rsidRPr="00E248F9">
        <w:rPr>
          <w:rFonts w:ascii="Courier New" w:hAnsi="Courier New" w:cs="Courier New"/>
        </w:rPr>
        <w:t>Global horizontal solar irradiance (instantaneous solar intensity, full sky)</w:t>
      </w:r>
    </w:p>
    <w:p w14:paraId="343E0695" w14:textId="77777777" w:rsidR="008623B9" w:rsidRPr="00E248F9" w:rsidRDefault="008623B9" w:rsidP="00137042">
      <w:pPr>
        <w:numPr>
          <w:ilvl w:val="1"/>
          <w:numId w:val="35"/>
        </w:numPr>
        <w:spacing w:after="120"/>
        <w:ind w:left="2880"/>
        <w:rPr>
          <w:rFonts w:ascii="Courier New" w:hAnsi="Courier New" w:cs="Courier New"/>
        </w:rPr>
      </w:pPr>
      <w:r w:rsidRPr="00E248F9">
        <w:rPr>
          <w:rFonts w:ascii="Courier New" w:hAnsi="Courier New" w:cs="Courier New"/>
        </w:rPr>
        <w:t>Plane of array solar irradiance (instantaneous solar intensity at the current angle of the PV array)</w:t>
      </w:r>
    </w:p>
    <w:p w14:paraId="4A8F5D77" w14:textId="77777777" w:rsidR="008623B9" w:rsidRPr="00E248F9" w:rsidRDefault="008623B9" w:rsidP="00137042">
      <w:pPr>
        <w:numPr>
          <w:ilvl w:val="0"/>
          <w:numId w:val="35"/>
        </w:numPr>
        <w:spacing w:after="120"/>
        <w:rPr>
          <w:rFonts w:ascii="Courier New" w:hAnsi="Courier New" w:cs="Courier New"/>
        </w:rPr>
      </w:pPr>
      <w:r w:rsidRPr="00E248F9">
        <w:rPr>
          <w:rFonts w:ascii="Courier New" w:hAnsi="Courier New" w:cs="Courier New"/>
        </w:rPr>
        <w:t>Five data points from each Meteorological Tower (wind resources):</w:t>
      </w:r>
    </w:p>
    <w:p w14:paraId="7901882D" w14:textId="77777777" w:rsidR="008623B9" w:rsidRPr="00E248F9" w:rsidRDefault="008623B9" w:rsidP="00137042">
      <w:pPr>
        <w:numPr>
          <w:ilvl w:val="1"/>
          <w:numId w:val="35"/>
        </w:numPr>
        <w:spacing w:after="120"/>
        <w:ind w:left="2880"/>
        <w:rPr>
          <w:rFonts w:ascii="Courier New" w:hAnsi="Courier New" w:cs="Courier New"/>
        </w:rPr>
      </w:pPr>
      <w:r w:rsidRPr="00E248F9">
        <w:rPr>
          <w:rFonts w:ascii="Courier New" w:hAnsi="Courier New" w:cs="Courier New"/>
        </w:rPr>
        <w:t>Wind Speed ** (mps)</w:t>
      </w:r>
    </w:p>
    <w:p w14:paraId="4AD22068" w14:textId="77777777" w:rsidR="008623B9" w:rsidRPr="00E248F9" w:rsidRDefault="008623B9" w:rsidP="00137042">
      <w:pPr>
        <w:numPr>
          <w:ilvl w:val="1"/>
          <w:numId w:val="35"/>
        </w:numPr>
        <w:spacing w:after="120"/>
        <w:ind w:left="2880"/>
        <w:rPr>
          <w:rFonts w:ascii="Courier New" w:hAnsi="Courier New" w:cs="Courier New"/>
        </w:rPr>
      </w:pPr>
      <w:r w:rsidRPr="00E248F9">
        <w:rPr>
          <w:rFonts w:ascii="Courier New" w:hAnsi="Courier New" w:cs="Courier New"/>
        </w:rPr>
        <w:t>Wind Direction** (degrees relative to true north)</w:t>
      </w:r>
    </w:p>
    <w:p w14:paraId="7A320B92" w14:textId="77777777" w:rsidR="008623B9" w:rsidRPr="00E248F9" w:rsidRDefault="008623B9" w:rsidP="00137042">
      <w:pPr>
        <w:numPr>
          <w:ilvl w:val="1"/>
          <w:numId w:val="35"/>
        </w:numPr>
        <w:spacing w:after="120"/>
        <w:ind w:left="2880"/>
        <w:rPr>
          <w:rFonts w:ascii="Courier New" w:hAnsi="Courier New" w:cs="Courier New"/>
        </w:rPr>
      </w:pPr>
      <w:r w:rsidRPr="00E248F9">
        <w:rPr>
          <w:rFonts w:ascii="Courier New" w:hAnsi="Courier New" w:cs="Courier New"/>
        </w:rPr>
        <w:t>Temperature (Celsius)</w:t>
      </w:r>
    </w:p>
    <w:p w14:paraId="6CF2DF6A" w14:textId="77777777" w:rsidR="008623B9" w:rsidRPr="00E248F9" w:rsidRDefault="008623B9" w:rsidP="00137042">
      <w:pPr>
        <w:numPr>
          <w:ilvl w:val="1"/>
          <w:numId w:val="35"/>
        </w:numPr>
        <w:spacing w:after="120"/>
        <w:ind w:left="2880"/>
        <w:rPr>
          <w:rFonts w:ascii="Courier New" w:hAnsi="Courier New" w:cs="Courier New"/>
        </w:rPr>
      </w:pPr>
      <w:r w:rsidRPr="00E248F9">
        <w:rPr>
          <w:rFonts w:ascii="Courier New" w:hAnsi="Courier New" w:cs="Courier New"/>
        </w:rPr>
        <w:t>Pressure (mb)</w:t>
      </w:r>
    </w:p>
    <w:p w14:paraId="3C71DD9E" w14:textId="77777777" w:rsidR="008623B9" w:rsidRPr="00E248F9" w:rsidRDefault="008623B9" w:rsidP="00137042">
      <w:pPr>
        <w:numPr>
          <w:ilvl w:val="1"/>
          <w:numId w:val="35"/>
        </w:numPr>
        <w:spacing w:after="120"/>
        <w:ind w:left="2880"/>
        <w:rPr>
          <w:rFonts w:ascii="Courier New" w:hAnsi="Courier New" w:cs="Courier New"/>
        </w:rPr>
      </w:pPr>
      <w:r w:rsidRPr="00E248F9">
        <w:rPr>
          <w:rFonts w:ascii="Courier New" w:hAnsi="Courier New" w:cs="Courier New"/>
        </w:rPr>
        <w:t>Air Density (kg/m3)</w:t>
      </w:r>
    </w:p>
    <w:p w14:paraId="774FD6D4" w14:textId="77777777" w:rsidR="008623B9" w:rsidRPr="00E248F9" w:rsidRDefault="008623B9" w:rsidP="008623B9">
      <w:pPr>
        <w:spacing w:after="240"/>
        <w:ind w:left="2160"/>
        <w:rPr>
          <w:rFonts w:ascii="Courier New" w:hAnsi="Courier New" w:cs="Courier New"/>
        </w:rPr>
      </w:pPr>
      <w:r w:rsidRPr="00E248F9">
        <w:rPr>
          <w:rFonts w:ascii="Courier New" w:hAnsi="Courier New" w:cs="Courier New"/>
        </w:rPr>
        <w:t xml:space="preserve">In addition to the other requirements for data collection, if required by Company, a Facility with wind turbines shall install, maintain and operate at least one meteorological tower that is installed at hub height and is placed upstream of the prevailing wind path to provide meteorological data through a means agreed by the Company.  The data stream from this meteorological tower to the Company's System must be reliable and include battery back-up at the meteorological tower and a local source of electricity to power the data collection and communication from the Facility to Company during transmission outages. </w:t>
      </w:r>
    </w:p>
    <w:p w14:paraId="48DB3374" w14:textId="5D8565EF" w:rsidR="008623B9" w:rsidRDefault="00210CB4" w:rsidP="00A83491">
      <w:pPr>
        <w:pStyle w:val="ListParagraph"/>
        <w:ind w:left="2160"/>
        <w:rPr>
          <w:rFonts w:ascii="Courier New" w:hAnsi="Courier New" w:cs="Courier New"/>
          <w:szCs w:val="24"/>
        </w:rPr>
      </w:pPr>
      <w:r>
        <w:rPr>
          <w:rFonts w:ascii="Courier New" w:hAnsi="Courier New" w:cs="Courier New"/>
        </w:rPr>
        <w:t>Subscriber Organization</w:t>
      </w:r>
      <w:r w:rsidR="008623B9" w:rsidRPr="00E248F9">
        <w:rPr>
          <w:rFonts w:ascii="Courier New" w:hAnsi="Courier New" w:cs="Courier New"/>
        </w:rPr>
        <w:t xml:space="preserve"> shall provide a map and key for each inverter or wind turbine sufficient to allow Company to correlate the data received through Company's data historian system to each individual resource.</w:t>
      </w:r>
    </w:p>
    <w:p w14:paraId="59FC1D22" w14:textId="77777777" w:rsidR="008623B9" w:rsidRPr="004B302D" w:rsidRDefault="008623B9" w:rsidP="008623B9">
      <w:pPr>
        <w:pStyle w:val="ListParagraph"/>
        <w:ind w:left="360"/>
        <w:rPr>
          <w:rFonts w:ascii="Courier New" w:hAnsi="Courier New" w:cs="Courier New"/>
          <w:szCs w:val="24"/>
        </w:rPr>
      </w:pPr>
    </w:p>
    <w:p w14:paraId="22E79F4F" w14:textId="77777777" w:rsidR="0088605C" w:rsidRPr="004B302D" w:rsidRDefault="0088605C" w:rsidP="0088605C">
      <w:pPr>
        <w:pStyle w:val="PUCL2"/>
        <w:numPr>
          <w:ilvl w:val="0"/>
          <w:numId w:val="0"/>
        </w:numPr>
        <w:tabs>
          <w:tab w:val="left" w:pos="720"/>
        </w:tabs>
        <w:spacing w:after="0"/>
        <w:ind w:left="720" w:hanging="720"/>
        <w:rPr>
          <w:szCs w:val="24"/>
        </w:rPr>
      </w:pPr>
      <w:r w:rsidRPr="004B302D">
        <w:rPr>
          <w:szCs w:val="24"/>
        </w:rPr>
        <w:t>9.</w:t>
      </w:r>
      <w:r w:rsidRPr="004B302D">
        <w:rPr>
          <w:szCs w:val="24"/>
        </w:rPr>
        <w:tab/>
      </w:r>
      <w:r w:rsidRPr="004B302D">
        <w:rPr>
          <w:szCs w:val="24"/>
          <w:u w:val="single"/>
        </w:rPr>
        <w:t>Technology Specific Requirements</w:t>
      </w:r>
      <w:r w:rsidRPr="004B302D">
        <w:rPr>
          <w:szCs w:val="24"/>
        </w:rPr>
        <w:t xml:space="preserve">.  </w:t>
      </w:r>
      <w:r w:rsidRPr="004B302D">
        <w:rPr>
          <w:szCs w:val="24"/>
        </w:rPr>
        <w:br/>
      </w:r>
    </w:p>
    <w:p w14:paraId="2AD75365" w14:textId="77EF2775" w:rsidR="0088605C" w:rsidRPr="004B302D" w:rsidRDefault="0088605C" w:rsidP="0088605C">
      <w:pPr>
        <w:pStyle w:val="PUCL3"/>
        <w:numPr>
          <w:ilvl w:val="0"/>
          <w:numId w:val="0"/>
        </w:numPr>
        <w:tabs>
          <w:tab w:val="left" w:pos="720"/>
        </w:tabs>
        <w:ind w:left="720"/>
        <w:rPr>
          <w:szCs w:val="24"/>
        </w:rPr>
      </w:pPr>
      <w:r w:rsidRPr="004B302D">
        <w:rPr>
          <w:szCs w:val="24"/>
        </w:rPr>
        <w:t>(a)</w:t>
      </w:r>
      <w:r w:rsidRPr="004B302D">
        <w:rPr>
          <w:szCs w:val="24"/>
        </w:rPr>
        <w:tab/>
      </w:r>
      <w:r w:rsidR="008623B9" w:rsidRPr="00070A27">
        <w:rPr>
          <w:szCs w:val="24"/>
        </w:rPr>
        <w:t>[RESERVED]</w:t>
      </w:r>
      <w:r w:rsidRPr="004B302D">
        <w:rPr>
          <w:szCs w:val="24"/>
        </w:rPr>
        <w:t xml:space="preserve"> </w:t>
      </w:r>
    </w:p>
    <w:p w14:paraId="2A81E64F" w14:textId="742E879D" w:rsidR="0088605C" w:rsidRPr="004B302D" w:rsidRDefault="0088605C" w:rsidP="0088605C">
      <w:pPr>
        <w:pStyle w:val="PUCL3"/>
        <w:numPr>
          <w:ilvl w:val="0"/>
          <w:numId w:val="0"/>
        </w:numPr>
        <w:tabs>
          <w:tab w:val="left" w:pos="720"/>
        </w:tabs>
        <w:ind w:left="720"/>
        <w:rPr>
          <w:szCs w:val="24"/>
        </w:rPr>
      </w:pPr>
      <w:r w:rsidRPr="004B302D">
        <w:rPr>
          <w:szCs w:val="24"/>
        </w:rPr>
        <w:t>(b)</w:t>
      </w:r>
      <w:r w:rsidRPr="004B302D">
        <w:rPr>
          <w:szCs w:val="24"/>
        </w:rPr>
        <w:tab/>
      </w:r>
      <w:r w:rsidR="008623B9">
        <w:rPr>
          <w:szCs w:val="24"/>
        </w:rPr>
        <w:t>[RESERVED]</w:t>
      </w:r>
      <w:r w:rsidRPr="004B302D">
        <w:rPr>
          <w:szCs w:val="24"/>
        </w:rPr>
        <w:t xml:space="preserve"> </w:t>
      </w:r>
    </w:p>
    <w:p w14:paraId="25A96E76" w14:textId="77777777" w:rsidR="0088605C" w:rsidRPr="004B302D" w:rsidRDefault="0088605C" w:rsidP="00137042">
      <w:pPr>
        <w:pStyle w:val="PUCL3"/>
        <w:numPr>
          <w:ilvl w:val="2"/>
          <w:numId w:val="48"/>
        </w:numPr>
        <w:tabs>
          <w:tab w:val="num" w:pos="1440"/>
        </w:tabs>
        <w:ind w:left="1440"/>
        <w:rPr>
          <w:szCs w:val="24"/>
        </w:rPr>
      </w:pPr>
      <w:r w:rsidRPr="004B302D">
        <w:rPr>
          <w:szCs w:val="24"/>
          <w:u w:val="single"/>
        </w:rPr>
        <w:t>Inverter Systems</w:t>
      </w:r>
      <w:r w:rsidRPr="004B302D">
        <w:rPr>
          <w:szCs w:val="24"/>
        </w:rPr>
        <w:t xml:space="preserve">.  </w:t>
      </w:r>
    </w:p>
    <w:p w14:paraId="6FFF75B6" w14:textId="79ED13F6" w:rsidR="0088605C" w:rsidRPr="004B302D" w:rsidRDefault="0088605C" w:rsidP="00137042">
      <w:pPr>
        <w:pStyle w:val="PUCL4"/>
        <w:numPr>
          <w:ilvl w:val="0"/>
          <w:numId w:val="65"/>
        </w:numPr>
        <w:tabs>
          <w:tab w:val="left" w:pos="720"/>
        </w:tabs>
        <w:ind w:hanging="720"/>
        <w:rPr>
          <w:szCs w:val="24"/>
        </w:rPr>
      </w:pPr>
      <w:r w:rsidRPr="004B302D">
        <w:rPr>
          <w:szCs w:val="24"/>
        </w:rPr>
        <w:t>Direct current generators and non-power (i.e.</w:t>
      </w:r>
      <w:r w:rsidR="00970C2B">
        <w:rPr>
          <w:szCs w:val="24"/>
        </w:rPr>
        <w:t>,</w:t>
      </w:r>
      <w:r w:rsidRPr="004B302D">
        <w:rPr>
          <w:szCs w:val="24"/>
        </w:rPr>
        <w:t xml:space="preserve"> other than 60 Hertz) alternating current generators can only be installed in parallel with the Company System using a non-islanding synchronous inverter</w:t>
      </w:r>
      <w:r w:rsidR="00970C2B">
        <w:rPr>
          <w:szCs w:val="24"/>
        </w:rPr>
        <w:t xml:space="preserve"> unless alternate designs are approved by the Company</w:t>
      </w:r>
      <w:r w:rsidRPr="004B302D">
        <w:rPr>
          <w:szCs w:val="24"/>
        </w:rPr>
        <w:t xml:space="preserve">.  The design shall comply with the requirements of IEEE Std 1547-2003 (or latest version), except as described in </w:t>
      </w:r>
      <w:r w:rsidRPr="004B302D">
        <w:rPr>
          <w:szCs w:val="24"/>
          <w:u w:val="single"/>
        </w:rPr>
        <w:t>Section 3</w:t>
      </w:r>
      <w:r w:rsidRPr="004B302D">
        <w:rPr>
          <w:szCs w:val="24"/>
        </w:rPr>
        <w:t xml:space="preserve"> (Performance Standards) of this </w:t>
      </w:r>
      <w:r w:rsidRPr="004B302D">
        <w:rPr>
          <w:szCs w:val="24"/>
          <w:u w:val="single"/>
        </w:rPr>
        <w:t>Attachment B</w:t>
      </w:r>
      <w:r w:rsidRPr="004B302D">
        <w:rPr>
          <w:szCs w:val="24"/>
        </w:rPr>
        <w:t xml:space="preserve"> (Facility Owned by </w:t>
      </w:r>
      <w:r w:rsidR="00210CB4">
        <w:rPr>
          <w:szCs w:val="24"/>
        </w:rPr>
        <w:t>Subscriber Organization</w:t>
      </w:r>
      <w:r w:rsidRPr="004B302D">
        <w:rPr>
          <w:szCs w:val="24"/>
        </w:rPr>
        <w:t>).</w:t>
      </w:r>
    </w:p>
    <w:p w14:paraId="3653C6F2" w14:textId="77777777" w:rsidR="0088605C" w:rsidRPr="004B302D" w:rsidRDefault="0088605C" w:rsidP="00137042">
      <w:pPr>
        <w:pStyle w:val="PUCL4"/>
        <w:numPr>
          <w:ilvl w:val="3"/>
          <w:numId w:val="53"/>
        </w:numPr>
        <w:ind w:left="2160" w:hanging="720"/>
      </w:pPr>
      <w:r w:rsidRPr="004B302D">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2CB052DB" w14:textId="414E1BB2" w:rsidR="00812025" w:rsidRPr="00970C2B" w:rsidRDefault="00812025" w:rsidP="00137042">
      <w:pPr>
        <w:pStyle w:val="PUCL3"/>
        <w:numPr>
          <w:ilvl w:val="2"/>
          <w:numId w:val="53"/>
        </w:numPr>
        <w:ind w:left="1890"/>
      </w:pPr>
      <w:r w:rsidRPr="00A83491">
        <w:rPr>
          <w:u w:val="single"/>
        </w:rPr>
        <w:t xml:space="preserve">Battery </w:t>
      </w:r>
      <w:r w:rsidR="00970C2B" w:rsidRPr="00070A27">
        <w:rPr>
          <w:u w:val="single"/>
        </w:rPr>
        <w:t xml:space="preserve">Energy </w:t>
      </w:r>
      <w:r w:rsidRPr="00A83491">
        <w:rPr>
          <w:u w:val="single"/>
        </w:rPr>
        <w:t>Storage System</w:t>
      </w:r>
      <w:r>
        <w:t xml:space="preserve">. </w:t>
      </w:r>
      <w:r w:rsidR="00970C2B">
        <w:t xml:space="preserve"> The operating parameters of the BESS for facilities with paired storage shall be as follows:  </w:t>
      </w:r>
    </w:p>
    <w:p w14:paraId="0097448D" w14:textId="0E183E12" w:rsidR="0088605C" w:rsidRPr="004B302D" w:rsidRDefault="00970C2B" w:rsidP="00137042">
      <w:pPr>
        <w:pStyle w:val="PUCL4"/>
        <w:numPr>
          <w:ilvl w:val="3"/>
          <w:numId w:val="67"/>
        </w:numPr>
        <w:tabs>
          <w:tab w:val="left" w:pos="720"/>
        </w:tabs>
        <w:ind w:hanging="648"/>
      </w:pPr>
      <w:r w:rsidRPr="00E248F9">
        <w:rPr>
          <w:szCs w:val="24"/>
        </w:rPr>
        <w:t>For facilities with variable energy</w:t>
      </w:r>
      <w:r w:rsidRPr="00A83491">
        <w:t xml:space="preserve"> and </w:t>
      </w:r>
      <w:r w:rsidRPr="00E248F9">
        <w:rPr>
          <w:szCs w:val="24"/>
        </w:rPr>
        <w:t>paired storage:  The BESS shall directly charge storage from the variable resource when the Company Active Power Dispatch is for less than the available resource energy</w:t>
      </w:r>
      <w:r>
        <w:rPr>
          <w:szCs w:val="24"/>
        </w:rPr>
        <w:t>.</w:t>
      </w:r>
    </w:p>
    <w:p w14:paraId="462D72F8" w14:textId="4734F596" w:rsidR="0088605C" w:rsidRPr="004B302D" w:rsidRDefault="00970C2B" w:rsidP="00A83491">
      <w:pPr>
        <w:pStyle w:val="PUCL4"/>
        <w:tabs>
          <w:tab w:val="left" w:pos="720"/>
        </w:tabs>
        <w:ind w:left="2430" w:hanging="630"/>
      </w:pPr>
      <w:r w:rsidRPr="00070A27">
        <w:t xml:space="preserve">No more than </w:t>
      </w:r>
      <w:r w:rsidRPr="00E248F9">
        <w:t>[</w:t>
      </w:r>
      <w:r w:rsidRPr="00E248F9">
        <w:rPr>
          <w:highlight w:val="yellow"/>
        </w:rPr>
        <w:t>___</w:t>
      </w:r>
      <w:r w:rsidRPr="00E248F9">
        <w:t>]%</w:t>
      </w:r>
      <w:r w:rsidRPr="00070A27">
        <w:t xml:space="preserve"> of the BESS energy capacity can be charged from the grid prior to the fifth </w:t>
      </w:r>
      <w:r>
        <w:t xml:space="preserve">(5th) </w:t>
      </w:r>
      <w:r w:rsidRPr="00070A27">
        <w:t>anniversary of the Commerci</w:t>
      </w:r>
      <w:r w:rsidRPr="00E248F9">
        <w:t xml:space="preserve">al Operations Date.  Thereafter, 100% of the BESS energy capacity can be charged from the grid.  </w:t>
      </w:r>
      <w:r w:rsidRPr="00070A27">
        <w:rPr>
          <w:b/>
        </w:rPr>
        <w:t xml:space="preserve">[DRAFTING NOTE: </w:t>
      </w:r>
      <w:r w:rsidRPr="00A83491">
        <w:rPr>
          <w:b/>
        </w:rPr>
        <w:t xml:space="preserve"> </w:t>
      </w:r>
      <w:r w:rsidRPr="00070A27">
        <w:rPr>
          <w:b/>
        </w:rPr>
        <w:t>5-YEAR LIMITATION ON GRID CHARGING WILL BE DELETED IF ITC RECAPTURE IS NOT AP</w:t>
      </w:r>
      <w:r w:rsidRPr="00970C2B">
        <w:rPr>
          <w:b/>
        </w:rPr>
        <w:t>PLICABLE TO THE BESS</w:t>
      </w:r>
      <w:r w:rsidRPr="00A83491">
        <w:rPr>
          <w:b/>
        </w:rPr>
        <w:t>.]</w:t>
      </w:r>
    </w:p>
    <w:p w14:paraId="58A07234" w14:textId="040A1677" w:rsidR="0088605C" w:rsidRPr="004B302D" w:rsidRDefault="00970C2B" w:rsidP="00A83491">
      <w:pPr>
        <w:pStyle w:val="PUCL4"/>
        <w:tabs>
          <w:tab w:val="clear" w:pos="2448"/>
          <w:tab w:val="left" w:pos="720"/>
        </w:tabs>
        <w:ind w:left="2430" w:hanging="630"/>
      </w:pPr>
      <w:r w:rsidRPr="00070A27">
        <w:lastRenderedPageBreak/>
        <w:t>The BESS will not be required to discharge more energy than available relative to the available state of charge.</w:t>
      </w:r>
      <w:r w:rsidR="0088605C" w:rsidRPr="004B302D">
        <w:t xml:space="preserve">  </w:t>
      </w:r>
    </w:p>
    <w:p w14:paraId="3876C713" w14:textId="0673159A" w:rsidR="00781C36" w:rsidRPr="00070A27" w:rsidRDefault="00781C36" w:rsidP="00781C36">
      <w:pPr>
        <w:pStyle w:val="PUCL4"/>
        <w:tabs>
          <w:tab w:val="left" w:pos="720"/>
        </w:tabs>
        <w:ind w:left="2430" w:hanging="630"/>
      </w:pPr>
      <w:r w:rsidRPr="00E248F9">
        <w:rPr>
          <w:szCs w:val="24"/>
        </w:rPr>
        <w:t xml:space="preserve">For storage used primarily for energy shifting, the </w:t>
      </w:r>
      <w:r w:rsidRPr="00070A27">
        <w:t xml:space="preserve">BESS </w:t>
      </w:r>
      <w:r w:rsidRPr="00E248F9">
        <w:rPr>
          <w:szCs w:val="24"/>
        </w:rPr>
        <w:t>shall</w:t>
      </w:r>
      <w:r w:rsidRPr="00070A27">
        <w:t xml:space="preserve"> be </w:t>
      </w:r>
      <w:r w:rsidRPr="00E248F9">
        <w:rPr>
          <w:szCs w:val="24"/>
        </w:rPr>
        <w:t>designed for an average annual use of 365 cycle(s) (a cycle is a discharge equal to the portion of the BESS Contract Capacity allocated for energy shifting, and sufficient charging to return the BESS to 100% State of Charge)</w:t>
      </w:r>
    </w:p>
    <w:p w14:paraId="5B423E19" w14:textId="15944EC8" w:rsidR="0088605C" w:rsidRPr="004B302D" w:rsidRDefault="00781C36" w:rsidP="00A83491">
      <w:pPr>
        <w:pStyle w:val="PUCL4"/>
        <w:tabs>
          <w:tab w:val="left" w:pos="720"/>
        </w:tabs>
        <w:ind w:left="2430" w:hanging="630"/>
      </w:pPr>
      <w:r w:rsidRPr="00E248F9">
        <w:rPr>
          <w:szCs w:val="24"/>
        </w:rPr>
        <w:t>For contingency storage, the BESS storage technology shall be procured based</w:t>
      </w:r>
      <w:r w:rsidRPr="00070A27">
        <w:t xml:space="preserve"> on </w:t>
      </w:r>
      <w:r w:rsidRPr="00E248F9">
        <w:rPr>
          <w:szCs w:val="24"/>
        </w:rPr>
        <w:t>required charging/discharging duty for the provision of disturbance</w:t>
      </w:r>
      <w:r w:rsidRPr="00070A27">
        <w:t xml:space="preserve"> frequency response</w:t>
      </w:r>
      <w:r w:rsidRPr="00E248F9">
        <w:t>.  This response will require fast response outside of a specified</w:t>
      </w:r>
      <w:r w:rsidRPr="00070A27">
        <w:t xml:space="preserve"> frequency </w:t>
      </w:r>
      <w:r w:rsidRPr="00E248F9">
        <w:t xml:space="preserve">deadband (setable between 0.1 and 0.5 Hz), in accordance with specified droop and time parameters.  </w:t>
      </w:r>
      <w:r w:rsidRPr="00E248F9">
        <w:rPr>
          <w:b/>
        </w:rPr>
        <w:t xml:space="preserve">(Historical </w:t>
      </w:r>
      <w:r w:rsidRPr="00A83491">
        <w:rPr>
          <w:b/>
        </w:rPr>
        <w:t xml:space="preserve">frequency </w:t>
      </w:r>
      <w:r w:rsidRPr="00E248F9">
        <w:rPr>
          <w:b/>
        </w:rPr>
        <w:t>data for 2 second data resolution samples will be provided to bidders.) (Assump</w:t>
      </w:r>
      <w:r>
        <w:rPr>
          <w:b/>
        </w:rPr>
        <w:t>t</w:t>
      </w:r>
      <w:r w:rsidRPr="00E248F9">
        <w:rPr>
          <w:b/>
        </w:rPr>
        <w:t>ions and associated restrictions on charging/discharging duty to be supplied by bidders</w:t>
      </w:r>
      <w:r>
        <w:rPr>
          <w:b/>
        </w:rPr>
        <w:t>)</w:t>
      </w:r>
      <w:r w:rsidRPr="00E248F9">
        <w:rPr>
          <w:b/>
        </w:rPr>
        <w:t>.</w:t>
      </w:r>
    </w:p>
    <w:p w14:paraId="1E7A6804" w14:textId="77777777" w:rsidR="008B5CBD" w:rsidRDefault="008B5CBD" w:rsidP="0081148E">
      <w:pPr>
        <w:pStyle w:val="PlainText"/>
        <w:rPr>
          <w:sz w:val="24"/>
        </w:rPr>
      </w:pPr>
    </w:p>
    <w:p w14:paraId="387CC4DF" w14:textId="5D2A00BA" w:rsidR="008B5CBD" w:rsidRPr="00E248F9" w:rsidRDefault="008B5CBD" w:rsidP="00D4079B">
      <w:pPr>
        <w:pStyle w:val="PUCL2"/>
        <w:numPr>
          <w:ilvl w:val="1"/>
          <w:numId w:val="69"/>
        </w:numPr>
      </w:pPr>
      <w:r w:rsidRPr="00A83491">
        <w:rPr>
          <w:u w:val="single"/>
        </w:rPr>
        <w:t>Operating Committee and Operating Procedures</w:t>
      </w:r>
      <w:r w:rsidRPr="00E248F9">
        <w:t>.</w:t>
      </w:r>
    </w:p>
    <w:p w14:paraId="25998331" w14:textId="50058022" w:rsidR="008B5CBD" w:rsidRPr="00A83491" w:rsidRDefault="008B5CBD" w:rsidP="00A83491">
      <w:pPr>
        <w:spacing w:after="240"/>
        <w:ind w:left="720"/>
      </w:pPr>
      <w:bookmarkStart w:id="239" w:name="_Hlk531554194"/>
      <w:r w:rsidRPr="00E248F9">
        <w:rPr>
          <w:rFonts w:ascii="Courier New" w:hAnsi="Courier New" w:cs="Courier New"/>
        </w:rPr>
        <w:t xml:space="preserve">Company and </w:t>
      </w:r>
      <w:r w:rsidR="00210CB4">
        <w:rPr>
          <w:rFonts w:ascii="Courier New" w:hAnsi="Courier New" w:cs="Courier New"/>
        </w:rPr>
        <w:t>Subscriber Organization</w:t>
      </w:r>
      <w:r w:rsidRPr="00E248F9">
        <w:rPr>
          <w:rFonts w:ascii="Courier New" w:hAnsi="Courier New" w:cs="Courier New"/>
        </w:rPr>
        <w:t xml:space="preserve"> shall each appoint one representative and one alternate representative to act as the operating committee in matters relating to the Parties' performance obligations</w:t>
      </w:r>
      <w:r w:rsidRPr="00A83491">
        <w:rPr>
          <w:rFonts w:ascii="Courier New" w:hAnsi="Courier New"/>
        </w:rPr>
        <w:t xml:space="preserve"> under </w:t>
      </w:r>
      <w:r w:rsidRPr="00E248F9">
        <w:rPr>
          <w:rFonts w:ascii="Courier New" w:hAnsi="Courier New" w:cs="Courier New"/>
        </w:rPr>
        <w:t>this Agreement and to develop operating arrangements for the generation, delivery and receipt of renewable energy from the Facility.</w:t>
      </w:r>
      <w:r w:rsidRPr="00A83491">
        <w:rPr>
          <w:rFonts w:ascii="Courier New" w:hAnsi="Courier New"/>
        </w:rPr>
        <w:t xml:space="preserve"> </w:t>
      </w:r>
    </w:p>
    <w:p w14:paraId="082876F4" w14:textId="77777777" w:rsidR="008B5CBD" w:rsidRPr="00E248F9" w:rsidRDefault="008B5CBD" w:rsidP="008B5CBD">
      <w:pPr>
        <w:spacing w:after="240"/>
        <w:ind w:left="720"/>
        <w:rPr>
          <w:rFonts w:ascii="Courier New" w:hAnsi="Courier New" w:cs="Courier New"/>
        </w:rPr>
      </w:pPr>
      <w:r w:rsidRPr="00E248F9">
        <w:rPr>
          <w:rFonts w:ascii="Courier New" w:hAnsi="Courier New" w:cs="Courier New"/>
        </w:rPr>
        <w:t>The operating committee may develop mutually agreeable written operating procedures consistent with the requirements of this Agreement, to address matters such as day</w:t>
      </w:r>
      <w:r w:rsidRPr="00E248F9">
        <w:rPr>
          <w:rFonts w:ascii="Courier New" w:hAnsi="Courier New" w:cs="Courier New"/>
        </w:rPr>
        <w:noBreakHyphen/>
        <w:t>to</w:t>
      </w:r>
      <w:r w:rsidRPr="00E248F9">
        <w:rPr>
          <w:rFonts w:ascii="Courier New" w:hAnsi="Courier New" w:cs="Courier New"/>
        </w:rPr>
        <w:noBreakHyphen/>
        <w:t xml:space="preserve">day communications; key personnel; operations-center interface; metering, telemetering, telecommunications, and data acquisition procedures; operations and maintenance scheduling and reporting; reports; operations log; testing procedures; and such other matters as may be mutually agreed upon by the operating committee.  </w:t>
      </w:r>
    </w:p>
    <w:p w14:paraId="136823D8" w14:textId="77777777" w:rsidR="008B5CBD" w:rsidRPr="00E248F9" w:rsidRDefault="008B5CBD" w:rsidP="008B5CBD">
      <w:pPr>
        <w:spacing w:after="240"/>
        <w:ind w:left="720"/>
        <w:rPr>
          <w:rFonts w:ascii="Courier New" w:hAnsi="Courier New" w:cs="Courier New"/>
        </w:rPr>
      </w:pPr>
      <w:r w:rsidRPr="00E248F9">
        <w:rPr>
          <w:rFonts w:ascii="Courier New" w:hAnsi="Courier New" w:cs="Courier New"/>
        </w:rPr>
        <w:t xml:space="preserve">The operating committee shall review the requirements for Active Power Control, the data collection and telemetry, and control system parameters from time to time after the date </w:t>
      </w:r>
      <w:r w:rsidRPr="00E248F9">
        <w:rPr>
          <w:rFonts w:ascii="Courier New" w:hAnsi="Courier New" w:cs="Courier New"/>
        </w:rPr>
        <w:lastRenderedPageBreak/>
        <w:t xml:space="preserve">hereof and may agree on modifications thereto to the extent necessary or convenient for operation of the Facility in accordance with this Agreement.  </w:t>
      </w:r>
    </w:p>
    <w:p w14:paraId="235393E1" w14:textId="77777777" w:rsidR="008B5CBD" w:rsidRDefault="008B5CBD" w:rsidP="008B5CBD">
      <w:pPr>
        <w:pStyle w:val="PlainText"/>
        <w:ind w:left="720"/>
        <w:rPr>
          <w:sz w:val="24"/>
          <w:szCs w:val="24"/>
        </w:rPr>
        <w:sectPr w:rsidR="008B5CBD" w:rsidSect="007C6B2D">
          <w:footerReference w:type="default" r:id="rId62"/>
          <w:headerReference w:type="first" r:id="rId63"/>
          <w:footerReference w:type="first" r:id="rId64"/>
          <w:pgSz w:w="12240" w:h="15840" w:code="1"/>
          <w:pgMar w:top="1440" w:right="1319" w:bottom="1440" w:left="1319" w:header="720" w:footer="720" w:gutter="0"/>
          <w:paperSrc w:first="15" w:other="15"/>
          <w:pgNumType w:start="1"/>
          <w:cols w:space="720"/>
          <w:titlePg/>
          <w:docGrid w:linePitch="360"/>
        </w:sectPr>
      </w:pPr>
      <w:r w:rsidRPr="00A83491">
        <w:rPr>
          <w:sz w:val="24"/>
          <w:szCs w:val="24"/>
        </w:rPr>
        <w:t>The operating committee shall have authority to act in all technical and day-to-day operational matters relating to performance of this Agreement and to attempt to resolve potential disputes, provided, however, that except as explicitly provided herein, the operating committee shall have no authority to amend or waive any provision of this Agreement.</w:t>
      </w:r>
      <w:bookmarkEnd w:id="239"/>
    </w:p>
    <w:p w14:paraId="25A01A39" w14:textId="4DAF3FAA" w:rsidR="005622B0" w:rsidRPr="00F35441" w:rsidRDefault="005622B0" w:rsidP="0081148E">
      <w:pPr>
        <w:pStyle w:val="PlainText"/>
      </w:pPr>
    </w:p>
    <w:p w14:paraId="3DB4C36F" w14:textId="572A4D4D" w:rsidR="005622B0" w:rsidRPr="00A83491" w:rsidRDefault="005622B0" w:rsidP="006250BE">
      <w:pPr>
        <w:pStyle w:val="PUCL1"/>
        <w:numPr>
          <w:ilvl w:val="0"/>
          <w:numId w:val="0"/>
        </w:numPr>
        <w:rPr>
          <w:u w:val="none"/>
        </w:rPr>
      </w:pPr>
      <w:bookmarkStart w:id="240" w:name="_Toc532900032"/>
      <w:bookmarkStart w:id="241" w:name="_Toc533161894"/>
      <w:bookmarkStart w:id="242" w:name="_Toc13594181"/>
      <w:r w:rsidRPr="00F35441">
        <w:rPr>
          <w:szCs w:val="24"/>
        </w:rPr>
        <w:t>EXHIBIT B-1</w:t>
      </w:r>
      <w:r w:rsidR="005551B3" w:rsidRPr="00D235D5">
        <w:rPr>
          <w:szCs w:val="24"/>
        </w:rPr>
        <w:br/>
      </w:r>
      <w:bookmarkEnd w:id="240"/>
      <w:bookmarkEnd w:id="241"/>
      <w:bookmarkEnd w:id="242"/>
      <w:r w:rsidR="008B5CBD">
        <w:t>MODELING REQUIREMENTS</w:t>
      </w:r>
    </w:p>
    <w:p w14:paraId="0C2A846D" w14:textId="0C3052BB" w:rsidR="008B5CBD" w:rsidRPr="00E248F9" w:rsidRDefault="008B5CBD" w:rsidP="00D4079B">
      <w:pPr>
        <w:numPr>
          <w:ilvl w:val="1"/>
          <w:numId w:val="72"/>
        </w:numPr>
        <w:spacing w:after="240"/>
        <w:outlineLvl w:val="1"/>
        <w:rPr>
          <w:rFonts w:ascii="Courier New" w:hAnsi="Courier New" w:cs="Courier New"/>
        </w:rPr>
      </w:pPr>
      <w:r>
        <w:rPr>
          <w:rFonts w:ascii="Courier New" w:hAnsi="Courier New" w:cs="Courier New"/>
          <w:szCs w:val="24"/>
          <w:u w:val="single"/>
        </w:rPr>
        <w:t>S</w:t>
      </w:r>
      <w:r w:rsidRPr="00E248F9">
        <w:rPr>
          <w:rFonts w:ascii="Courier New" w:hAnsi="Courier New" w:cs="Courier New"/>
          <w:u w:val="single"/>
        </w:rPr>
        <w:t xml:space="preserve">teady State and Dynamic Model Requirements and As-built Data to be provided by </w:t>
      </w:r>
      <w:r w:rsidR="00210CB4">
        <w:rPr>
          <w:rFonts w:ascii="Courier New" w:hAnsi="Courier New" w:cs="Courier New"/>
          <w:u w:val="single"/>
        </w:rPr>
        <w:t>Subscriber Organization</w:t>
      </w:r>
      <w:r w:rsidRPr="00E248F9">
        <w:rPr>
          <w:rFonts w:ascii="Courier New" w:hAnsi="Courier New" w:cs="Courier New"/>
        </w:rPr>
        <w:t xml:space="preserve">.  The expected steady state power flow and dynamic models will be provided by the </w:t>
      </w:r>
      <w:r w:rsidR="00210CB4">
        <w:rPr>
          <w:rFonts w:ascii="Courier New" w:hAnsi="Courier New" w:cs="Courier New"/>
        </w:rPr>
        <w:t>Subscriber Organization</w:t>
      </w:r>
      <w:r w:rsidRPr="00E248F9">
        <w:rPr>
          <w:rFonts w:ascii="Courier New" w:hAnsi="Courier New" w:cs="Courier New"/>
        </w:rPr>
        <w:t xml:space="preserve"> during the interconnection study process in the format compatible with the analytical tools used by Company.  Depending upon Facility design, different representations may be required for steady state and dynamic simulations.  </w:t>
      </w:r>
      <w:r w:rsidR="00210CB4">
        <w:rPr>
          <w:rFonts w:ascii="Courier New" w:hAnsi="Courier New" w:cs="Courier New"/>
        </w:rPr>
        <w:t>Subscriber Organization</w:t>
      </w:r>
      <w:r w:rsidRPr="00E248F9">
        <w:rPr>
          <w:rFonts w:ascii="Courier New" w:hAnsi="Courier New" w:cs="Courier New"/>
        </w:rPr>
        <w:t xml:space="preserve"> will work with Company to derive a complex equivalent model if it is required to meet interconnection study needs.  The as-built data and models will be provided by </w:t>
      </w:r>
      <w:r w:rsidR="00210CB4">
        <w:rPr>
          <w:rFonts w:ascii="Courier New" w:hAnsi="Courier New" w:cs="Courier New"/>
        </w:rPr>
        <w:t>Subscriber Organization</w:t>
      </w:r>
      <w:r w:rsidRPr="00E248F9">
        <w:rPr>
          <w:rFonts w:ascii="Courier New" w:hAnsi="Courier New" w:cs="Courier New"/>
        </w:rPr>
        <w:t xml:space="preserve"> immediately upon commissioning with sufficient information to demonstrate that the as-built parameters match the model.  Any changes to plant settings that affect its response and impact to the Company System are required to be studied prior to those changes taking effect.  The modeling will include all necessary control settings such that the correct capabilities, flags, and settings can be represented in a base case.  Where such parameters are settable according to this Agreement, the initial models will be configured with parameters mutually agreed with Company for the interconnection study analysis.  This includes, but is not limited to:</w:t>
      </w:r>
    </w:p>
    <w:p w14:paraId="56270025" w14:textId="77777777" w:rsidR="008B5CBD" w:rsidRPr="00E248F9" w:rsidRDefault="008B5CBD" w:rsidP="00D4079B">
      <w:pPr>
        <w:numPr>
          <w:ilvl w:val="1"/>
          <w:numId w:val="70"/>
        </w:numPr>
        <w:spacing w:after="240"/>
        <w:ind w:left="1440" w:hanging="720"/>
        <w:rPr>
          <w:rFonts w:ascii="Courier New" w:hAnsi="Courier New"/>
        </w:rPr>
      </w:pPr>
      <w:r w:rsidRPr="00E248F9">
        <w:rPr>
          <w:rFonts w:ascii="Courier New" w:hAnsi="Courier New"/>
        </w:rPr>
        <w:t xml:space="preserve">Plant Type:  A description of the resource type (e.g., storage, solar PV or wind power resource) used as a flag to ensure that the inverter-based resource is accurately represented in the base case, where applicable. </w:t>
      </w:r>
    </w:p>
    <w:p w14:paraId="313D6E46" w14:textId="7378C68D" w:rsidR="008B5CBD" w:rsidRPr="00E248F9" w:rsidRDefault="008B5CBD" w:rsidP="00D4079B">
      <w:pPr>
        <w:numPr>
          <w:ilvl w:val="1"/>
          <w:numId w:val="70"/>
        </w:numPr>
        <w:spacing w:after="240"/>
        <w:ind w:left="1440" w:hanging="720"/>
        <w:rPr>
          <w:rFonts w:ascii="Courier New" w:hAnsi="Courier New"/>
        </w:rPr>
      </w:pPr>
      <w:r w:rsidRPr="00E248F9">
        <w:rPr>
          <w:rFonts w:ascii="Courier New" w:hAnsi="Courier New"/>
        </w:rPr>
        <w:t xml:space="preserve">Active and Reactive Capability:  The overall plant "composite capability curve" shall be provided by </w:t>
      </w:r>
      <w:r w:rsidR="00210CB4">
        <w:rPr>
          <w:rFonts w:ascii="Courier New" w:hAnsi="Courier New"/>
        </w:rPr>
        <w:t>Subscriber Organization</w:t>
      </w:r>
      <w:r w:rsidRPr="00E248F9">
        <w:rPr>
          <w:rFonts w:ascii="Courier New" w:hAnsi="Courier New"/>
        </w:rPr>
        <w:t xml:space="preserve"> for performance purposes.  That same curve will be used for accurately modeling the P-Q capability in power flow studies. </w:t>
      </w:r>
    </w:p>
    <w:p w14:paraId="1CBC3D50" w14:textId="77777777" w:rsidR="008B5CBD" w:rsidRPr="00E248F9" w:rsidRDefault="008B5CBD" w:rsidP="00D4079B">
      <w:pPr>
        <w:numPr>
          <w:ilvl w:val="1"/>
          <w:numId w:val="70"/>
        </w:numPr>
        <w:tabs>
          <w:tab w:val="left" w:pos="2160"/>
        </w:tabs>
        <w:spacing w:after="240"/>
        <w:ind w:left="1440" w:hanging="720"/>
        <w:rPr>
          <w:rFonts w:ascii="Courier New" w:hAnsi="Courier New"/>
        </w:rPr>
      </w:pPr>
      <w:r w:rsidRPr="00E248F9">
        <w:rPr>
          <w:rFonts w:ascii="Courier New" w:hAnsi="Courier New"/>
        </w:rPr>
        <w:t xml:space="preserve">Plant-Level Voltage Control Settings:  Information on the plant voltage control mode to ensure correct voltage control flags and set points are set accordingly in the software tools. </w:t>
      </w:r>
    </w:p>
    <w:p w14:paraId="7C88DD48" w14:textId="1490242D" w:rsidR="008B5CBD" w:rsidRPr="00E248F9" w:rsidRDefault="008B5CBD" w:rsidP="00D4079B">
      <w:pPr>
        <w:numPr>
          <w:ilvl w:val="1"/>
          <w:numId w:val="70"/>
        </w:numPr>
        <w:spacing w:after="240"/>
        <w:ind w:left="1440" w:hanging="720"/>
        <w:rPr>
          <w:rFonts w:ascii="Courier New" w:hAnsi="Courier New"/>
        </w:rPr>
      </w:pPr>
      <w:r w:rsidRPr="00E248F9">
        <w:rPr>
          <w:rFonts w:ascii="Courier New" w:hAnsi="Courier New"/>
        </w:rPr>
        <w:t xml:space="preserve">The voltage control set point at the POI is provided by the Company.  </w:t>
      </w:r>
      <w:r w:rsidR="00210CB4">
        <w:rPr>
          <w:rFonts w:ascii="Courier New" w:hAnsi="Courier New"/>
        </w:rPr>
        <w:t>Subscriber Organization</w:t>
      </w:r>
      <w:r w:rsidRPr="00E248F9">
        <w:rPr>
          <w:rFonts w:ascii="Courier New" w:hAnsi="Courier New"/>
        </w:rPr>
        <w:t xml:space="preserve"> shall provide a description of the coordination of any plant-level shunt </w:t>
      </w:r>
      <w:r w:rsidRPr="00E248F9">
        <w:rPr>
          <w:rFonts w:ascii="Courier New" w:hAnsi="Courier New"/>
        </w:rPr>
        <w:lastRenderedPageBreak/>
        <w:t>compensation (static or dynamic) to ensure it can be accurately represented in the power flow base case.</w:t>
      </w:r>
    </w:p>
    <w:p w14:paraId="299E0E57" w14:textId="41B12B15" w:rsidR="008B5CBD" w:rsidRPr="00E248F9" w:rsidRDefault="008B5CBD" w:rsidP="008B5CBD">
      <w:pPr>
        <w:spacing w:after="240"/>
        <w:ind w:left="720"/>
        <w:rPr>
          <w:rFonts w:ascii="Courier New" w:hAnsi="Courier New"/>
        </w:rPr>
      </w:pPr>
      <w:r w:rsidRPr="00E248F9">
        <w:rPr>
          <w:rFonts w:ascii="Courier New" w:hAnsi="Courier New"/>
        </w:rPr>
        <w:t xml:space="preserve">The models provided by </w:t>
      </w:r>
      <w:r w:rsidR="00210CB4">
        <w:rPr>
          <w:rFonts w:ascii="Courier New" w:hAnsi="Courier New"/>
        </w:rPr>
        <w:t>Subscriber Organization</w:t>
      </w:r>
      <w:r w:rsidRPr="00E248F9">
        <w:rPr>
          <w:rFonts w:ascii="Courier New" w:hAnsi="Courier New"/>
        </w:rPr>
        <w:t xml:space="preserve"> should accurately reflect the contractual requirements established under this Agreement. </w:t>
      </w:r>
    </w:p>
    <w:p w14:paraId="2F98EAC3" w14:textId="42D39399" w:rsidR="008B5CBD" w:rsidRPr="00E248F9" w:rsidRDefault="008B5CBD" w:rsidP="00D4079B">
      <w:pPr>
        <w:numPr>
          <w:ilvl w:val="1"/>
          <w:numId w:val="72"/>
        </w:numPr>
        <w:tabs>
          <w:tab w:val="left" w:pos="2160"/>
          <w:tab w:val="left" w:pos="2790"/>
        </w:tabs>
        <w:spacing w:after="240"/>
        <w:outlineLvl w:val="1"/>
        <w:rPr>
          <w:rFonts w:ascii="Courier New" w:hAnsi="Courier New" w:cs="Courier New"/>
        </w:rPr>
      </w:pPr>
      <w:r w:rsidRPr="00E248F9">
        <w:rPr>
          <w:rFonts w:ascii="Courier New" w:hAnsi="Courier New" w:cs="Courier New"/>
          <w:u w:val="single"/>
        </w:rPr>
        <w:t>Positive Sequence Stability Modeling.</w:t>
      </w:r>
      <w:r w:rsidRPr="00E248F9">
        <w:rPr>
          <w:rFonts w:ascii="Courier New" w:hAnsi="Courier New" w:cs="Courier New"/>
        </w:rPr>
        <w:t xml:space="preserve">  </w:t>
      </w:r>
      <w:r w:rsidR="00210CB4">
        <w:rPr>
          <w:rFonts w:ascii="Courier New" w:hAnsi="Courier New" w:cs="Courier New"/>
        </w:rPr>
        <w:t>Subscriber Organization</w:t>
      </w:r>
      <w:r w:rsidRPr="00E248F9">
        <w:rPr>
          <w:rFonts w:ascii="Courier New" w:hAnsi="Courier New" w:cs="Courier New"/>
        </w:rPr>
        <w:t xml:space="preserve"> shall provide a positive sequence stability model representation which provides sufficient detailed modeling for necessary reliability studies, as specified by Company. </w:t>
      </w:r>
      <w:r w:rsidRPr="00E248F9">
        <w:rPr>
          <w:rFonts w:ascii="Courier New" w:hAnsi="Courier New" w:cs="Courier New"/>
          <w:b/>
        </w:rPr>
        <w:t>[Note – language to be revised based on proposed Facility.]</w:t>
      </w:r>
      <w:r w:rsidRPr="00E248F9">
        <w:rPr>
          <w:rFonts w:ascii="Courier New" w:hAnsi="Courier New" w:cs="Courier New"/>
        </w:rPr>
        <w:t xml:space="preserve">  For example, the following are typical requirements for plants with inverter equipment:  </w:t>
      </w:r>
    </w:p>
    <w:p w14:paraId="1872F570" w14:textId="77777777" w:rsidR="008B5CBD" w:rsidRPr="00E248F9" w:rsidRDefault="008B5CBD" w:rsidP="00D4079B">
      <w:pPr>
        <w:numPr>
          <w:ilvl w:val="1"/>
          <w:numId w:val="71"/>
        </w:numPr>
        <w:tabs>
          <w:tab w:val="left" w:pos="2160"/>
          <w:tab w:val="left" w:pos="2610"/>
          <w:tab w:val="left" w:pos="2790"/>
        </w:tabs>
        <w:spacing w:after="240"/>
        <w:ind w:left="1440" w:hanging="720"/>
        <w:rPr>
          <w:rFonts w:ascii="Courier New" w:hAnsi="Courier New"/>
        </w:rPr>
      </w:pPr>
      <w:r w:rsidRPr="00E248F9">
        <w:rPr>
          <w:rFonts w:ascii="Courier New" w:hAnsi="Courier New"/>
        </w:rPr>
        <w:t xml:space="preserve">Inverter-Level Controller Model: This represents the overall control of the inverter as an energy or generating resource.  </w:t>
      </w:r>
    </w:p>
    <w:p w14:paraId="0D3E7ED1" w14:textId="77777777" w:rsidR="008B5CBD" w:rsidRPr="00E248F9" w:rsidRDefault="008B5CBD" w:rsidP="00D4079B">
      <w:pPr>
        <w:numPr>
          <w:ilvl w:val="1"/>
          <w:numId w:val="71"/>
        </w:numPr>
        <w:tabs>
          <w:tab w:val="left" w:pos="2160"/>
          <w:tab w:val="left" w:pos="2610"/>
          <w:tab w:val="left" w:pos="2790"/>
        </w:tabs>
        <w:spacing w:after="240"/>
        <w:ind w:left="1440" w:hanging="720"/>
        <w:rPr>
          <w:rFonts w:ascii="Courier New" w:hAnsi="Courier New"/>
        </w:rPr>
      </w:pPr>
      <w:r w:rsidRPr="00E248F9">
        <w:rPr>
          <w:rFonts w:ascii="Courier New" w:hAnsi="Courier New"/>
        </w:rPr>
        <w:t>Electrical Control Model: This represents the detailed electrical controls of the   resource, including large disturbance behavior.</w:t>
      </w:r>
    </w:p>
    <w:p w14:paraId="3193C316" w14:textId="77777777" w:rsidR="008B5CBD" w:rsidRPr="00E248F9" w:rsidRDefault="008B5CBD" w:rsidP="00D4079B">
      <w:pPr>
        <w:numPr>
          <w:ilvl w:val="1"/>
          <w:numId w:val="71"/>
        </w:numPr>
        <w:tabs>
          <w:tab w:val="left" w:pos="2160"/>
          <w:tab w:val="left" w:pos="2610"/>
          <w:tab w:val="left" w:pos="2790"/>
        </w:tabs>
        <w:spacing w:after="240"/>
        <w:ind w:left="1440" w:hanging="720"/>
        <w:rPr>
          <w:rFonts w:ascii="Courier New" w:hAnsi="Courier New"/>
        </w:rPr>
      </w:pPr>
      <w:r w:rsidRPr="00E248F9">
        <w:rPr>
          <w:rFonts w:ascii="Courier New" w:hAnsi="Courier New"/>
        </w:rPr>
        <w:t xml:space="preserve">Plant-Level Controller Model: This represents control of multiple individual inverters and/or generators within the plant  </w:t>
      </w:r>
    </w:p>
    <w:p w14:paraId="0CAFEE73" w14:textId="1E65C141" w:rsidR="008B5CBD" w:rsidRDefault="008B5CBD" w:rsidP="00D4079B">
      <w:pPr>
        <w:numPr>
          <w:ilvl w:val="1"/>
          <w:numId w:val="72"/>
        </w:numPr>
        <w:tabs>
          <w:tab w:val="left" w:pos="2160"/>
          <w:tab w:val="left" w:pos="2610"/>
          <w:tab w:val="left" w:pos="2790"/>
        </w:tabs>
        <w:spacing w:after="240"/>
        <w:outlineLvl w:val="1"/>
        <w:rPr>
          <w:rFonts w:ascii="Courier New" w:hAnsi="Courier New" w:cs="Courier New"/>
          <w:b/>
        </w:rPr>
      </w:pPr>
      <w:r w:rsidRPr="00E248F9">
        <w:rPr>
          <w:rFonts w:ascii="Courier New" w:hAnsi="Courier New" w:cs="Courier New"/>
          <w:u w:val="single"/>
        </w:rPr>
        <w:t>Short Circuit Modeling</w:t>
      </w:r>
      <w:r w:rsidRPr="00E248F9">
        <w:rPr>
          <w:rFonts w:ascii="Courier New" w:hAnsi="Courier New" w:cs="Courier New"/>
        </w:rPr>
        <w:t xml:space="preserve">.  </w:t>
      </w:r>
      <w:r w:rsidR="00210CB4">
        <w:rPr>
          <w:rFonts w:ascii="Courier New" w:hAnsi="Courier New" w:cs="Courier New"/>
        </w:rPr>
        <w:t>Subscriber Organization</w:t>
      </w:r>
      <w:r w:rsidRPr="00E248F9">
        <w:rPr>
          <w:rFonts w:ascii="Courier New" w:hAnsi="Courier New" w:cs="Courier New"/>
        </w:rPr>
        <w:t xml:space="preserve"> will provide appropriate and accurate models to Company to support short circuit studies.  </w:t>
      </w:r>
      <w:r w:rsidRPr="00E248F9">
        <w:rPr>
          <w:rFonts w:ascii="Courier New" w:hAnsi="Courier New" w:cs="Courier New"/>
          <w:b/>
        </w:rPr>
        <w:t>[Company to specify requirements based on specific Facility]</w:t>
      </w:r>
    </w:p>
    <w:p w14:paraId="4532D20E" w14:textId="687B5679" w:rsidR="008B5CBD" w:rsidRPr="00E248F9" w:rsidRDefault="008B5CBD" w:rsidP="00D4079B">
      <w:pPr>
        <w:numPr>
          <w:ilvl w:val="1"/>
          <w:numId w:val="72"/>
        </w:numPr>
        <w:tabs>
          <w:tab w:val="left" w:pos="2160"/>
          <w:tab w:val="left" w:pos="2610"/>
          <w:tab w:val="left" w:pos="2790"/>
        </w:tabs>
        <w:spacing w:after="240"/>
        <w:outlineLvl w:val="1"/>
        <w:rPr>
          <w:rFonts w:ascii="Courier New" w:hAnsi="Courier New" w:cs="Courier New"/>
          <w:b/>
        </w:rPr>
      </w:pPr>
      <w:r w:rsidRPr="00E248F9">
        <w:rPr>
          <w:rFonts w:ascii="Courier New" w:hAnsi="Courier New" w:cs="Courier New"/>
          <w:u w:val="single"/>
        </w:rPr>
        <w:t>Electromagnetic Transient Modeling</w:t>
      </w:r>
      <w:r w:rsidRPr="00E248F9">
        <w:rPr>
          <w:rFonts w:ascii="Courier New" w:hAnsi="Courier New" w:cs="Courier New"/>
        </w:rPr>
        <w:t>.  Company will require an electromagnetic transient ("</w:t>
      </w:r>
      <w:r w:rsidRPr="00E248F9">
        <w:rPr>
          <w:rFonts w:ascii="Courier New" w:hAnsi="Courier New" w:cs="Courier New"/>
          <w:u w:val="single"/>
        </w:rPr>
        <w:t>EMT</w:t>
      </w:r>
      <w:r w:rsidRPr="00E248F9">
        <w:rPr>
          <w:rFonts w:ascii="Courier New" w:hAnsi="Courier New" w:cs="Courier New"/>
        </w:rPr>
        <w:t xml:space="preserve">") model for the Facility.  </w:t>
      </w:r>
      <w:r w:rsidR="00210CB4">
        <w:rPr>
          <w:rFonts w:ascii="Courier New" w:hAnsi="Courier New" w:cs="Courier New"/>
        </w:rPr>
        <w:t>Subscriber Organization</w:t>
      </w:r>
      <w:r w:rsidRPr="00E248F9">
        <w:rPr>
          <w:rFonts w:ascii="Courier New" w:hAnsi="Courier New" w:cs="Courier New"/>
        </w:rPr>
        <w:t xml:space="preserve"> shall provide Company with an EMT model for the IRS and an updated EMT model after the Facility has been commissioned.  These models are in addition to the positive sequence stability models required for interconnection-wide modeling purposes.  In addition, </w:t>
      </w:r>
      <w:r w:rsidR="00210CB4">
        <w:rPr>
          <w:rFonts w:ascii="Courier New" w:hAnsi="Courier New" w:cs="Courier New"/>
        </w:rPr>
        <w:t>Subscriber Organization</w:t>
      </w:r>
      <w:r w:rsidRPr="00E248F9">
        <w:rPr>
          <w:rFonts w:ascii="Courier New" w:hAnsi="Courier New" w:cs="Courier New"/>
        </w:rPr>
        <w:t xml:space="preserve"> shall provide Company with evidence that the expected (and commissioned) EMT model reasonably matches the positive sequence dynamic models provided.  This should include a benchmarking report provided by the inverter OEM.</w:t>
      </w:r>
    </w:p>
    <w:p w14:paraId="79DB3D44" w14:textId="77777777" w:rsidR="008B5CBD" w:rsidRDefault="008B5CBD" w:rsidP="008B5CBD">
      <w:pPr>
        <w:pStyle w:val="PlainText"/>
        <w:rPr>
          <w:szCs w:val="24"/>
        </w:rPr>
        <w:sectPr w:rsidR="008B5CBD" w:rsidSect="007C6B2D">
          <w:pgSz w:w="12240" w:h="15840" w:code="1"/>
          <w:pgMar w:top="1440" w:right="1319" w:bottom="1440" w:left="1319" w:header="720" w:footer="720" w:gutter="0"/>
          <w:paperSrc w:first="15" w:other="15"/>
          <w:pgNumType w:start="1"/>
          <w:cols w:space="720"/>
          <w:titlePg/>
          <w:docGrid w:linePitch="360"/>
        </w:sectPr>
      </w:pPr>
    </w:p>
    <w:p w14:paraId="1EFB7AD8" w14:textId="15C1596B" w:rsidR="005622B0" w:rsidRPr="00447E4A" w:rsidRDefault="005622B0" w:rsidP="005622B0">
      <w:pPr>
        <w:rPr>
          <w:rFonts w:ascii="Courier New" w:hAnsi="Courier New" w:cs="Courier New"/>
          <w:szCs w:val="24"/>
        </w:rPr>
      </w:pPr>
    </w:p>
    <w:p w14:paraId="30A46179" w14:textId="77777777" w:rsidR="005622B0" w:rsidRPr="00447E4A" w:rsidRDefault="005622B0" w:rsidP="0081148E">
      <w:pPr>
        <w:pStyle w:val="PlainText"/>
        <w:rPr>
          <w:sz w:val="24"/>
          <w:szCs w:val="24"/>
        </w:rPr>
      </w:pPr>
    </w:p>
    <w:p w14:paraId="792B097D" w14:textId="0DAFB534" w:rsidR="005622B0" w:rsidRPr="00B959DE" w:rsidRDefault="005622B0" w:rsidP="006250BE">
      <w:pPr>
        <w:pStyle w:val="PUCL1"/>
        <w:numPr>
          <w:ilvl w:val="0"/>
          <w:numId w:val="0"/>
        </w:numPr>
      </w:pPr>
      <w:bookmarkStart w:id="243" w:name="_Toc532900033"/>
      <w:bookmarkStart w:id="244" w:name="_Toc533161895"/>
      <w:bookmarkStart w:id="245" w:name="_Toc13594182"/>
      <w:r w:rsidRPr="00F35441">
        <w:rPr>
          <w:szCs w:val="24"/>
        </w:rPr>
        <w:t>EXHIBIT B</w:t>
      </w:r>
      <w:r w:rsidRPr="00D235D5">
        <w:rPr>
          <w:szCs w:val="24"/>
        </w:rPr>
        <w:t>-2</w:t>
      </w:r>
      <w:r w:rsidR="005551B3" w:rsidRPr="0051062C">
        <w:br/>
      </w:r>
      <w:r w:rsidRPr="00C91906">
        <w:t xml:space="preserve">GENERATOR AND ENERGY STORAGE </w:t>
      </w:r>
      <w:r w:rsidR="007312D1" w:rsidRPr="003B30CD">
        <w:t>C</w:t>
      </w:r>
      <w:r w:rsidRPr="00B959DE">
        <w:t>APABILITY CURVE(S)</w:t>
      </w:r>
      <w:bookmarkEnd w:id="243"/>
      <w:bookmarkEnd w:id="244"/>
      <w:bookmarkEnd w:id="245"/>
    </w:p>
    <w:bookmarkEnd w:id="197"/>
    <w:bookmarkEnd w:id="200"/>
    <w:p w14:paraId="0317E8A4" w14:textId="77777777" w:rsidR="005622B0" w:rsidRPr="004B302D" w:rsidRDefault="005622B0" w:rsidP="006250BE">
      <w:pPr>
        <w:rPr>
          <w:rFonts w:ascii="Courier New" w:hAnsi="Courier New" w:cs="Courier New"/>
        </w:rPr>
      </w:pPr>
    </w:p>
    <w:p w14:paraId="591BE486" w14:textId="77777777" w:rsidR="00477FC3" w:rsidRPr="004B302D" w:rsidRDefault="00477FC3">
      <w:pPr>
        <w:rPr>
          <w:rFonts w:ascii="Courier New" w:hAnsi="Courier New" w:cs="Courier New"/>
        </w:rPr>
        <w:sectPr w:rsidR="00477FC3" w:rsidRPr="004B302D" w:rsidSect="007C6B2D">
          <w:pgSz w:w="12240" w:h="15840" w:code="1"/>
          <w:pgMar w:top="1440" w:right="1319" w:bottom="1440" w:left="1319" w:header="720" w:footer="720" w:gutter="0"/>
          <w:paperSrc w:first="15" w:other="15"/>
          <w:pgNumType w:start="1"/>
          <w:cols w:space="720"/>
          <w:titlePg/>
          <w:docGrid w:linePitch="360"/>
        </w:sectPr>
      </w:pPr>
    </w:p>
    <w:p w14:paraId="4744822B" w14:textId="409CC41A" w:rsidR="00477FC3" w:rsidRPr="004B302D" w:rsidRDefault="00477FC3">
      <w:pPr>
        <w:rPr>
          <w:rFonts w:ascii="Courier New" w:hAnsi="Courier New" w:cs="Courier New"/>
        </w:rPr>
      </w:pPr>
    </w:p>
    <w:p w14:paraId="03B92121" w14:textId="28C731CE" w:rsidR="007046BA" w:rsidRPr="004B302D" w:rsidRDefault="00FE6D6F" w:rsidP="006250BE">
      <w:pPr>
        <w:pStyle w:val="BodyText"/>
        <w:spacing w:after="0"/>
        <w:jc w:val="center"/>
        <w:rPr>
          <w:rFonts w:ascii="Courier New" w:hAnsi="Courier New" w:cs="Courier New"/>
          <w:b/>
          <w:i/>
        </w:rPr>
      </w:pPr>
      <w:bookmarkStart w:id="246" w:name="_Toc478735293"/>
      <w:bookmarkStart w:id="247" w:name="_Toc257549682"/>
      <w:r w:rsidRPr="004B302D">
        <w:rPr>
          <w:rFonts w:ascii="Courier New" w:hAnsi="Courier New" w:cs="Courier New"/>
          <w:b/>
          <w:i/>
        </w:rPr>
        <w:t>[ATTACHMENT C WILL BE REVISED TO REFLECT</w:t>
      </w:r>
      <w:bookmarkEnd w:id="246"/>
    </w:p>
    <w:p w14:paraId="7038AB01" w14:textId="689E19D8" w:rsidR="007046BA" w:rsidRPr="004B302D" w:rsidRDefault="00FE6D6F" w:rsidP="006250BE">
      <w:pPr>
        <w:pStyle w:val="BodyText"/>
        <w:spacing w:after="0"/>
        <w:jc w:val="center"/>
        <w:rPr>
          <w:rFonts w:ascii="Courier New" w:hAnsi="Courier New" w:cs="Courier New"/>
          <w:b/>
          <w:i/>
        </w:rPr>
      </w:pPr>
      <w:bookmarkStart w:id="248" w:name="_Toc478735294"/>
      <w:r w:rsidRPr="00447E4A">
        <w:rPr>
          <w:rFonts w:ascii="Courier New" w:hAnsi="Courier New" w:cs="Courier New"/>
          <w:b/>
          <w:i/>
        </w:rPr>
        <w:t>THE RESULTS OF IRS]</w:t>
      </w:r>
      <w:bookmarkEnd w:id="248"/>
    </w:p>
    <w:p w14:paraId="14524F8F" w14:textId="77777777" w:rsidR="00477FC3" w:rsidRPr="004B302D" w:rsidRDefault="00477FC3" w:rsidP="006250BE">
      <w:pPr>
        <w:rPr>
          <w:rFonts w:ascii="Courier New" w:hAnsi="Courier New" w:cs="Courier New"/>
        </w:rPr>
      </w:pPr>
    </w:p>
    <w:p w14:paraId="67621ED7" w14:textId="2B8288F1" w:rsidR="007046BA" w:rsidRPr="0051062C" w:rsidRDefault="00FE6D6F">
      <w:pPr>
        <w:pStyle w:val="PUCL1"/>
        <w:numPr>
          <w:ilvl w:val="0"/>
          <w:numId w:val="0"/>
        </w:numPr>
        <w:rPr>
          <w:szCs w:val="24"/>
        </w:rPr>
      </w:pPr>
      <w:bookmarkStart w:id="249" w:name="_Toc478735295"/>
      <w:bookmarkStart w:id="250" w:name="_Toc532900034"/>
      <w:bookmarkStart w:id="251" w:name="_Toc533161896"/>
      <w:bookmarkStart w:id="252" w:name="_Toc13594183"/>
      <w:r w:rsidRPr="00447E4A">
        <w:rPr>
          <w:szCs w:val="24"/>
          <w:u w:val="none"/>
        </w:rPr>
        <w:t>ATTACHMENT C</w:t>
      </w:r>
      <w:r w:rsidRPr="00F35441">
        <w:rPr>
          <w:szCs w:val="24"/>
        </w:rPr>
        <w:br/>
        <w:t xml:space="preserve">METHODS AND FORMULAS FOR </w:t>
      </w:r>
      <w:r w:rsidRPr="00D235D5">
        <w:rPr>
          <w:szCs w:val="24"/>
        </w:rPr>
        <w:t>MEASURING PERFORMANCE STANDARDS</w:t>
      </w:r>
      <w:bookmarkEnd w:id="247"/>
      <w:bookmarkEnd w:id="249"/>
      <w:bookmarkEnd w:id="250"/>
      <w:bookmarkEnd w:id="251"/>
      <w:bookmarkEnd w:id="252"/>
    </w:p>
    <w:p w14:paraId="3A46170A" w14:textId="77777777" w:rsidR="007046BA" w:rsidRPr="00C91906" w:rsidRDefault="007046BA">
      <w:pPr>
        <w:pStyle w:val="PlainText"/>
        <w:rPr>
          <w:sz w:val="24"/>
          <w:szCs w:val="24"/>
        </w:rPr>
      </w:pPr>
    </w:p>
    <w:p w14:paraId="2DEEBAEB" w14:textId="77777777" w:rsidR="007046BA" w:rsidRPr="004B302D" w:rsidRDefault="00FE6D6F" w:rsidP="006250BE">
      <w:pPr>
        <w:pStyle w:val="PlainText"/>
        <w:ind w:left="720" w:hanging="720"/>
        <w:outlineLvl w:val="1"/>
        <w:rPr>
          <w:sz w:val="24"/>
          <w:szCs w:val="24"/>
        </w:rPr>
      </w:pPr>
      <w:r w:rsidRPr="003B30CD">
        <w:rPr>
          <w:sz w:val="24"/>
          <w:szCs w:val="24"/>
        </w:rPr>
        <w:t>1.</w:t>
      </w:r>
      <w:r w:rsidRPr="003B30CD">
        <w:rPr>
          <w:sz w:val="24"/>
          <w:szCs w:val="24"/>
        </w:rPr>
        <w:tab/>
        <w:t>Performance Standards as defined below shall be used, in part,</w:t>
      </w:r>
      <w:r w:rsidRPr="00B959DE">
        <w:rPr>
          <w:sz w:val="24"/>
          <w:szCs w:val="24"/>
        </w:rPr>
        <w:t xml:space="preserve"> to govern actions by Company to </w:t>
      </w:r>
      <w:r w:rsidR="004E01FD" w:rsidRPr="006F17F2">
        <w:rPr>
          <w:sz w:val="24"/>
          <w:szCs w:val="24"/>
        </w:rPr>
        <w:t xml:space="preserve">limit the </w:t>
      </w:r>
      <w:r w:rsidRPr="004B302D">
        <w:rPr>
          <w:sz w:val="24"/>
          <w:szCs w:val="24"/>
        </w:rPr>
        <w:t>Actual Output of the Facility for purposes of maintaining power quality on Company System.  Specific standards are defined for:</w:t>
      </w:r>
    </w:p>
    <w:p w14:paraId="3A858C82" w14:textId="77777777" w:rsidR="007046BA" w:rsidRPr="004B302D" w:rsidRDefault="007046BA">
      <w:pPr>
        <w:pStyle w:val="PlainText"/>
        <w:rPr>
          <w:sz w:val="24"/>
          <w:szCs w:val="24"/>
        </w:rPr>
      </w:pPr>
    </w:p>
    <w:p w14:paraId="306C277A" w14:textId="77777777" w:rsidR="007046BA" w:rsidRPr="004B302D" w:rsidRDefault="00FE6D6F" w:rsidP="00137042">
      <w:pPr>
        <w:pStyle w:val="PlainText"/>
        <w:numPr>
          <w:ilvl w:val="0"/>
          <w:numId w:val="5"/>
        </w:numPr>
        <w:ind w:left="1080"/>
        <w:rPr>
          <w:sz w:val="24"/>
          <w:szCs w:val="24"/>
        </w:rPr>
      </w:pPr>
      <w:r w:rsidRPr="004B302D">
        <w:rPr>
          <w:sz w:val="24"/>
          <w:szCs w:val="24"/>
        </w:rPr>
        <w:t>Ramp Rate (RR)</w:t>
      </w:r>
    </w:p>
    <w:p w14:paraId="40333B67" w14:textId="77777777" w:rsidR="007046BA" w:rsidRPr="004B302D" w:rsidRDefault="007046BA">
      <w:pPr>
        <w:pStyle w:val="PlainText"/>
        <w:rPr>
          <w:sz w:val="24"/>
          <w:szCs w:val="24"/>
        </w:rPr>
      </w:pPr>
    </w:p>
    <w:p w14:paraId="087AAE38" w14:textId="1966D579" w:rsidR="007046BA" w:rsidRPr="004B302D" w:rsidRDefault="00FE6D6F" w:rsidP="006250BE">
      <w:pPr>
        <w:pStyle w:val="PlainText"/>
        <w:ind w:left="720" w:hanging="720"/>
        <w:outlineLvl w:val="1"/>
        <w:rPr>
          <w:sz w:val="24"/>
          <w:szCs w:val="24"/>
        </w:rPr>
      </w:pPr>
      <w:r w:rsidRPr="004B302D">
        <w:rPr>
          <w:sz w:val="24"/>
          <w:szCs w:val="24"/>
        </w:rPr>
        <w:t>2.</w:t>
      </w:r>
      <w:r w:rsidRPr="004B302D">
        <w:rPr>
          <w:sz w:val="24"/>
          <w:szCs w:val="24"/>
        </w:rPr>
        <w:tab/>
        <w:t>Formulas for measuring the performance standards are presented below, and assume that the power fluctuations will be monitored on the Company</w:t>
      </w:r>
      <w:r w:rsidR="00F263DE" w:rsidRPr="004B302D">
        <w:rPr>
          <w:sz w:val="24"/>
          <w:szCs w:val="24"/>
        </w:rPr>
        <w:t>'</w:t>
      </w:r>
      <w:r w:rsidRPr="004B302D">
        <w:rPr>
          <w:sz w:val="24"/>
          <w:szCs w:val="24"/>
        </w:rPr>
        <w:t xml:space="preserve">s SCADA and EMS systems.  These formulas are based on the periodicity at which analog data is retrieved from </w:t>
      </w:r>
      <w:r w:rsidR="000C1C2E" w:rsidRPr="004B302D">
        <w:rPr>
          <w:sz w:val="24"/>
          <w:szCs w:val="24"/>
        </w:rPr>
        <w:t>Telemetry and Control</w:t>
      </w:r>
      <w:r w:rsidRPr="004B302D">
        <w:rPr>
          <w:sz w:val="24"/>
          <w:szCs w:val="24"/>
        </w:rPr>
        <w:t xml:space="preserve">.  This periodicity is called the "scan rate".  Company presently uses a two-second analog scan rate.  The formulas below are based on the two-second scans.  The two-second scan rate, characteristics of transducers and </w:t>
      </w:r>
      <w:r w:rsidR="000C1C2E" w:rsidRPr="004B302D">
        <w:rPr>
          <w:sz w:val="24"/>
          <w:szCs w:val="24"/>
        </w:rPr>
        <w:t xml:space="preserve">Telemetry and Control </w:t>
      </w:r>
      <w:r w:rsidRPr="004B302D">
        <w:rPr>
          <w:sz w:val="24"/>
          <w:szCs w:val="24"/>
        </w:rPr>
        <w:t>reporting, and SCADA method of calculation, were considered and included in the proposed values for the performance standards.</w:t>
      </w:r>
    </w:p>
    <w:p w14:paraId="657A5EFA" w14:textId="77777777" w:rsidR="007046BA" w:rsidRPr="004B302D" w:rsidRDefault="007046BA">
      <w:pPr>
        <w:pStyle w:val="PlainText"/>
        <w:rPr>
          <w:sz w:val="24"/>
          <w:szCs w:val="24"/>
        </w:rPr>
      </w:pPr>
    </w:p>
    <w:p w14:paraId="229A8559" w14:textId="77777777" w:rsidR="007046BA" w:rsidRPr="004B302D" w:rsidRDefault="00FE6D6F" w:rsidP="006250BE">
      <w:pPr>
        <w:pStyle w:val="PlainText"/>
        <w:ind w:left="86"/>
        <w:outlineLvl w:val="1"/>
        <w:rPr>
          <w:sz w:val="24"/>
        </w:rPr>
      </w:pPr>
      <w:r w:rsidRPr="004B302D">
        <w:rPr>
          <w:sz w:val="24"/>
        </w:rPr>
        <w:t>3.</w:t>
      </w:r>
      <w:r w:rsidRPr="004B302D">
        <w:rPr>
          <w:sz w:val="24"/>
        </w:rPr>
        <w:tab/>
        <w:t>Ramp Rate Calculation:</w:t>
      </w:r>
    </w:p>
    <w:p w14:paraId="1CFA69B9" w14:textId="77777777" w:rsidR="007046BA" w:rsidRPr="004B302D" w:rsidRDefault="007046BA">
      <w:pPr>
        <w:pStyle w:val="PlainText"/>
        <w:rPr>
          <w:sz w:val="24"/>
          <w:szCs w:val="24"/>
        </w:rPr>
      </w:pPr>
    </w:p>
    <w:p w14:paraId="404C4C65" w14:textId="53C59FB7" w:rsidR="007046BA" w:rsidRPr="00447E4A" w:rsidRDefault="00582AD5">
      <w:pPr>
        <w:spacing w:after="240"/>
        <w:ind w:left="1354" w:hanging="1354"/>
        <w:jc w:val="center"/>
        <w:rPr>
          <w:rFonts w:ascii="Courier New" w:hAnsi="Courier New" w:cs="Courier New"/>
          <w:szCs w:val="24"/>
        </w:rPr>
      </w:pPr>
      <w:r>
        <w:rPr>
          <w:noProof/>
          <w:color w:val="1F497D"/>
        </w:rPr>
        <w:drawing>
          <wp:inline distT="0" distB="0" distL="0" distR="0" wp14:anchorId="5F8D14EF" wp14:editId="4268EC6A">
            <wp:extent cx="1440180" cy="365760"/>
            <wp:effectExtent l="0" t="0" r="7620" b="0"/>
            <wp:docPr id="1" name="Picture 1" descr="cid:image002.png@01D4E862.ED34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4E862.ED346520"/>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1440180" cy="365760"/>
                    </a:xfrm>
                    <a:prstGeom prst="rect">
                      <a:avLst/>
                    </a:prstGeom>
                    <a:noFill/>
                    <a:ln>
                      <a:noFill/>
                    </a:ln>
                  </pic:spPr>
                </pic:pic>
              </a:graphicData>
            </a:graphic>
          </wp:inline>
        </w:drawing>
      </w:r>
    </w:p>
    <w:p w14:paraId="6F9DFCA4" w14:textId="77777777" w:rsidR="007046BA" w:rsidRPr="00D235D5" w:rsidRDefault="00FE6D6F">
      <w:pPr>
        <w:pStyle w:val="PlainText"/>
        <w:rPr>
          <w:sz w:val="24"/>
          <w:szCs w:val="24"/>
        </w:rPr>
      </w:pPr>
      <w:r w:rsidRPr="00F35441">
        <w:rPr>
          <w:sz w:val="24"/>
          <w:szCs w:val="24"/>
        </w:rPr>
        <w:t>Where:</w:t>
      </w:r>
    </w:p>
    <w:p w14:paraId="1AF211FF" w14:textId="77777777" w:rsidR="007046BA" w:rsidRPr="0051062C" w:rsidRDefault="007046BA">
      <w:pPr>
        <w:pStyle w:val="PlainText"/>
        <w:rPr>
          <w:sz w:val="24"/>
          <w:szCs w:val="24"/>
        </w:rPr>
      </w:pPr>
    </w:p>
    <w:p w14:paraId="53A92533" w14:textId="77777777" w:rsidR="007046BA" w:rsidRPr="00F35441" w:rsidRDefault="00FE6D6F">
      <w:pPr>
        <w:ind w:left="1350" w:hanging="1350"/>
        <w:rPr>
          <w:rFonts w:ascii="Courier New" w:hAnsi="Courier New" w:cs="Courier New"/>
          <w:szCs w:val="24"/>
        </w:rPr>
      </w:pPr>
      <w:r w:rsidRPr="00447E4A">
        <w:rPr>
          <w:rFonts w:ascii="Courier New" w:hAnsi="Courier New" w:cs="Courier New"/>
          <w:noProof/>
          <w:position w:val="-4"/>
          <w:szCs w:val="24"/>
        </w:rPr>
        <w:drawing>
          <wp:inline distT="0" distB="0" distL="0" distR="0" wp14:anchorId="0318DA8C" wp14:editId="6B84CE5A">
            <wp:extent cx="191135" cy="138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sidRPr="00447E4A">
        <w:rPr>
          <w:rFonts w:ascii="Courier New" w:hAnsi="Courier New" w:cs="Courier New"/>
          <w:szCs w:val="24"/>
        </w:rPr>
        <w:t xml:space="preserve"> = Ramp Rate, may be calculated once every scan</w:t>
      </w:r>
    </w:p>
    <w:p w14:paraId="1B04ECE5" w14:textId="77777777" w:rsidR="007046BA" w:rsidRPr="00D235D5" w:rsidRDefault="007046BA">
      <w:pPr>
        <w:ind w:left="2700" w:hanging="1350"/>
        <w:rPr>
          <w:rFonts w:ascii="Courier New" w:hAnsi="Courier New" w:cs="Courier New"/>
          <w:szCs w:val="24"/>
        </w:rPr>
      </w:pPr>
    </w:p>
    <w:p w14:paraId="2700DF17" w14:textId="77777777" w:rsidR="007046BA" w:rsidRPr="00D235D5" w:rsidRDefault="00FE6D6F">
      <w:pPr>
        <w:ind w:left="1350" w:hanging="1350"/>
        <w:rPr>
          <w:rFonts w:ascii="Courier New" w:hAnsi="Courier New" w:cs="Courier New"/>
          <w:szCs w:val="24"/>
        </w:rPr>
      </w:pPr>
      <w:r w:rsidRPr="00447E4A">
        <w:rPr>
          <w:rFonts w:ascii="Courier New" w:hAnsi="Courier New" w:cs="Courier New"/>
          <w:noProof/>
          <w:position w:val="-12"/>
          <w:szCs w:val="24"/>
        </w:rPr>
        <w:drawing>
          <wp:inline distT="0" distB="0" distL="0" distR="0" wp14:anchorId="60ED33F4" wp14:editId="06EEFFB8">
            <wp:extent cx="446405"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sidRPr="00447E4A">
        <w:rPr>
          <w:rFonts w:ascii="Courier New" w:hAnsi="Courier New" w:cs="Courier New"/>
          <w:szCs w:val="24"/>
        </w:rPr>
        <w:t>= The</w:t>
      </w:r>
      <w:r w:rsidRPr="00F35441">
        <w:rPr>
          <w:rFonts w:ascii="Courier New" w:hAnsi="Courier New" w:cs="Courier New"/>
          <w:szCs w:val="24"/>
        </w:rPr>
        <w:t xml:space="preserve"> instantaneous MW analog value 30 scans (60 seconds) prior the present scan</w:t>
      </w:r>
    </w:p>
    <w:p w14:paraId="677B3D49" w14:textId="77777777" w:rsidR="007046BA" w:rsidRPr="0051062C" w:rsidRDefault="007046BA">
      <w:pPr>
        <w:ind w:left="1350" w:hanging="1350"/>
        <w:rPr>
          <w:rFonts w:ascii="Courier New" w:hAnsi="Courier New" w:cs="Courier New"/>
          <w:szCs w:val="24"/>
        </w:rPr>
      </w:pPr>
    </w:p>
    <w:p w14:paraId="7DEB01BE" w14:textId="341ED64A" w:rsidR="007046BA" w:rsidRDefault="001E6865">
      <w:pPr>
        <w:ind w:left="1350" w:hanging="1350"/>
        <w:rPr>
          <w:rFonts w:ascii="Courier New" w:hAnsi="Courier New" w:cs="Courier New"/>
          <w:szCs w:val="24"/>
        </w:rPr>
      </w:pPr>
      <w:r>
        <w:rPr>
          <w:noProof/>
        </w:rPr>
        <w:drawing>
          <wp:inline distT="0" distB="0" distL="0" distR="0" wp14:anchorId="0521B914" wp14:editId="741A6843">
            <wp:extent cx="344170" cy="24955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44170" cy="249555"/>
                    </a:xfrm>
                    <a:prstGeom prst="rect">
                      <a:avLst/>
                    </a:prstGeom>
                    <a:noFill/>
                    <a:ln>
                      <a:noFill/>
                    </a:ln>
                  </pic:spPr>
                </pic:pic>
              </a:graphicData>
            </a:graphic>
          </wp:inline>
        </w:drawing>
      </w:r>
      <w:r w:rsidR="00FE6D6F" w:rsidRPr="00447E4A">
        <w:rPr>
          <w:rFonts w:ascii="Courier New" w:hAnsi="Courier New" w:cs="Courier New"/>
          <w:szCs w:val="24"/>
        </w:rPr>
        <w:t xml:space="preserve"> = The instantaneous MW analog value for the present scan</w:t>
      </w:r>
    </w:p>
    <w:p w14:paraId="4382E568" w14:textId="4D3DBCBC" w:rsidR="00F76C7E" w:rsidRDefault="00F76C7E">
      <w:pPr>
        <w:ind w:left="1350" w:hanging="1350"/>
        <w:rPr>
          <w:rFonts w:ascii="Courier New" w:hAnsi="Courier New" w:cs="Courier New"/>
          <w:szCs w:val="24"/>
        </w:rPr>
      </w:pPr>
    </w:p>
    <w:p w14:paraId="547E5A87" w14:textId="3495EB45" w:rsidR="00F76C7E" w:rsidRPr="00F35441" w:rsidRDefault="00F76C7E" w:rsidP="00F76C7E">
      <w:pPr>
        <w:ind w:left="720" w:hanging="720"/>
        <w:rPr>
          <w:rFonts w:ascii="Courier New" w:hAnsi="Courier New" w:cs="Courier New"/>
          <w:szCs w:val="24"/>
        </w:rPr>
      </w:pPr>
      <w:r>
        <w:rPr>
          <w:rFonts w:ascii="Courier New" w:hAnsi="Courier New" w:cs="Courier New"/>
          <w:szCs w:val="24"/>
        </w:rPr>
        <w:t>4.</w:t>
      </w:r>
      <w:r>
        <w:rPr>
          <w:rFonts w:ascii="Courier New" w:hAnsi="Courier New" w:cs="Courier New"/>
          <w:szCs w:val="24"/>
        </w:rPr>
        <w:tab/>
        <w:t>All changes in output shall be implemented as a ramp rate, and not with one or two step changes within the period.  It is not acceptable, for example, for a two MW/minute ramp rate compliance, that all values be zero except for a 2 MW change in the last scan value.</w:t>
      </w:r>
    </w:p>
    <w:p w14:paraId="3BAEC944" w14:textId="77777777" w:rsidR="007046BA" w:rsidRPr="004B302D" w:rsidRDefault="007046BA">
      <w:pPr>
        <w:ind w:left="1350" w:hanging="1350"/>
        <w:rPr>
          <w:rFonts w:ascii="Courier New" w:hAnsi="Courier New" w:cs="Courier New"/>
          <w:szCs w:val="24"/>
        </w:rPr>
        <w:sectPr w:rsidR="007046BA" w:rsidRPr="004B302D">
          <w:headerReference w:type="first" r:id="rId70"/>
          <w:footerReference w:type="first" r:id="rId71"/>
          <w:pgSz w:w="12240" w:h="15840" w:code="1"/>
          <w:pgMar w:top="1440" w:right="1319" w:bottom="1440" w:left="1319" w:header="720" w:footer="720" w:gutter="0"/>
          <w:paperSrc w:first="15" w:other="15"/>
          <w:pgNumType w:start="1"/>
          <w:cols w:space="720"/>
          <w:titlePg/>
          <w:docGrid w:linePitch="360"/>
        </w:sectPr>
      </w:pPr>
    </w:p>
    <w:p w14:paraId="3B6BF744" w14:textId="77777777" w:rsidR="007046BA" w:rsidRPr="004B302D" w:rsidRDefault="007046BA">
      <w:pPr>
        <w:ind w:left="1350" w:hanging="1350"/>
        <w:rPr>
          <w:rFonts w:ascii="Courier New" w:hAnsi="Courier New" w:cs="Courier New"/>
          <w:szCs w:val="24"/>
        </w:rPr>
      </w:pPr>
    </w:p>
    <w:p w14:paraId="37F9C312" w14:textId="23C0E396" w:rsidR="007046BA" w:rsidRPr="004B302D" w:rsidRDefault="00FE6D6F">
      <w:pPr>
        <w:pStyle w:val="PUCL1"/>
        <w:numPr>
          <w:ilvl w:val="0"/>
          <w:numId w:val="0"/>
        </w:numPr>
        <w:rPr>
          <w:szCs w:val="24"/>
        </w:rPr>
      </w:pPr>
      <w:bookmarkStart w:id="253" w:name="_Toc257549683"/>
      <w:bookmarkStart w:id="254" w:name="_Toc478735296"/>
      <w:bookmarkStart w:id="255" w:name="_Toc532900035"/>
      <w:bookmarkStart w:id="256" w:name="_Toc533161897"/>
      <w:bookmarkStart w:id="257" w:name="_Toc13594184"/>
      <w:r w:rsidRPr="004B302D">
        <w:rPr>
          <w:szCs w:val="24"/>
          <w:u w:val="none"/>
        </w:rPr>
        <w:t>attachment d</w:t>
      </w:r>
      <w:r w:rsidRPr="004B302D">
        <w:rPr>
          <w:szCs w:val="24"/>
        </w:rPr>
        <w:br/>
        <w:t>CONSULTANTS LIST</w:t>
      </w:r>
      <w:bookmarkEnd w:id="253"/>
      <w:bookmarkEnd w:id="254"/>
      <w:bookmarkEnd w:id="255"/>
      <w:bookmarkEnd w:id="256"/>
      <w:bookmarkEnd w:id="257"/>
    </w:p>
    <w:p w14:paraId="03BD5B71" w14:textId="77777777" w:rsidR="007046BA" w:rsidRPr="004B302D" w:rsidRDefault="007046BA">
      <w:pPr>
        <w:pStyle w:val="PlainText"/>
        <w:rPr>
          <w:sz w:val="24"/>
          <w:szCs w:val="24"/>
        </w:rPr>
      </w:pPr>
    </w:p>
    <w:p w14:paraId="12699F9F" w14:textId="77777777" w:rsidR="007046BA" w:rsidRPr="004B302D" w:rsidRDefault="007046BA">
      <w:pPr>
        <w:pStyle w:val="PlainText"/>
        <w:rPr>
          <w:sz w:val="24"/>
          <w:szCs w:val="24"/>
        </w:rPr>
      </w:pPr>
    </w:p>
    <w:p w14:paraId="791D589F" w14:textId="77777777" w:rsidR="007046BA" w:rsidRPr="004B302D" w:rsidRDefault="007046BA">
      <w:pPr>
        <w:pStyle w:val="PlainText"/>
        <w:rPr>
          <w:sz w:val="24"/>
          <w:szCs w:val="24"/>
        </w:rPr>
      </w:pPr>
    </w:p>
    <w:p w14:paraId="75DDBF00" w14:textId="77777777" w:rsidR="007046BA" w:rsidRPr="004B302D" w:rsidRDefault="007046BA">
      <w:pPr>
        <w:pStyle w:val="PlainText"/>
        <w:rPr>
          <w:sz w:val="24"/>
          <w:szCs w:val="24"/>
        </w:rPr>
      </w:pPr>
    </w:p>
    <w:p w14:paraId="56F54AED" w14:textId="77777777" w:rsidR="007046BA" w:rsidRPr="004B302D" w:rsidRDefault="007046BA">
      <w:pPr>
        <w:pStyle w:val="PlainText"/>
        <w:rPr>
          <w:sz w:val="24"/>
          <w:szCs w:val="24"/>
        </w:rPr>
      </w:pPr>
    </w:p>
    <w:p w14:paraId="1B483D8B" w14:textId="77777777" w:rsidR="007046BA" w:rsidRPr="004B302D" w:rsidRDefault="007046BA">
      <w:pPr>
        <w:pStyle w:val="PlainText"/>
        <w:rPr>
          <w:sz w:val="24"/>
          <w:szCs w:val="24"/>
        </w:rPr>
      </w:pPr>
    </w:p>
    <w:p w14:paraId="3D6DB000" w14:textId="77777777" w:rsidR="007046BA" w:rsidRPr="004B302D" w:rsidRDefault="007046BA">
      <w:pPr>
        <w:pStyle w:val="PlainText"/>
        <w:rPr>
          <w:sz w:val="24"/>
          <w:szCs w:val="24"/>
        </w:rPr>
      </w:pPr>
    </w:p>
    <w:p w14:paraId="3405B3D0" w14:textId="77777777" w:rsidR="007046BA" w:rsidRPr="004B302D" w:rsidRDefault="007046BA">
      <w:pPr>
        <w:pStyle w:val="PlainText"/>
        <w:rPr>
          <w:sz w:val="24"/>
          <w:szCs w:val="24"/>
        </w:rPr>
      </w:pPr>
    </w:p>
    <w:p w14:paraId="59CFF4CC" w14:textId="77777777" w:rsidR="007046BA" w:rsidRPr="004B302D" w:rsidRDefault="007046BA">
      <w:pPr>
        <w:pStyle w:val="PlainText"/>
        <w:rPr>
          <w:sz w:val="24"/>
          <w:szCs w:val="24"/>
        </w:rPr>
      </w:pPr>
    </w:p>
    <w:p w14:paraId="19EF25D5" w14:textId="77777777" w:rsidR="007046BA" w:rsidRPr="004B302D" w:rsidRDefault="007046BA">
      <w:pPr>
        <w:pStyle w:val="PlainText"/>
        <w:rPr>
          <w:sz w:val="24"/>
          <w:szCs w:val="24"/>
        </w:rPr>
      </w:pPr>
    </w:p>
    <w:p w14:paraId="068B0931" w14:textId="77777777" w:rsidR="007046BA" w:rsidRPr="004B302D" w:rsidRDefault="007046BA">
      <w:pPr>
        <w:pStyle w:val="PlainText"/>
        <w:rPr>
          <w:sz w:val="24"/>
          <w:szCs w:val="24"/>
        </w:rPr>
        <w:sectPr w:rsidR="007046BA" w:rsidRPr="004B302D">
          <w:footerReference w:type="first" r:id="rId72"/>
          <w:pgSz w:w="12240" w:h="15840" w:code="1"/>
          <w:pgMar w:top="1440" w:right="1319" w:bottom="1440" w:left="1319" w:header="720" w:footer="720" w:gutter="0"/>
          <w:paperSrc w:first="15" w:other="15"/>
          <w:pgNumType w:start="1"/>
          <w:cols w:space="720"/>
          <w:titlePg/>
          <w:docGrid w:linePitch="360"/>
        </w:sectPr>
      </w:pPr>
    </w:p>
    <w:p w14:paraId="1EEC41BE" w14:textId="77777777" w:rsidR="007046BA" w:rsidRPr="004B302D" w:rsidRDefault="007046BA">
      <w:pPr>
        <w:pStyle w:val="PlainText"/>
        <w:rPr>
          <w:sz w:val="24"/>
          <w:szCs w:val="24"/>
        </w:rPr>
      </w:pPr>
    </w:p>
    <w:p w14:paraId="68A2DE8D" w14:textId="5F1ADEFC" w:rsidR="007046BA" w:rsidRPr="004B302D" w:rsidRDefault="00FE6D6F">
      <w:pPr>
        <w:pStyle w:val="PUCL1"/>
        <w:numPr>
          <w:ilvl w:val="0"/>
          <w:numId w:val="0"/>
        </w:numPr>
        <w:rPr>
          <w:szCs w:val="24"/>
        </w:rPr>
      </w:pPr>
      <w:bookmarkStart w:id="258" w:name="_Toc257549684"/>
      <w:bookmarkStart w:id="259" w:name="_Toc478735297"/>
      <w:bookmarkStart w:id="260" w:name="_Toc532900036"/>
      <w:bookmarkStart w:id="261" w:name="_Toc533161898"/>
      <w:bookmarkStart w:id="262" w:name="_Toc13594185"/>
      <w:r w:rsidRPr="004B302D">
        <w:rPr>
          <w:szCs w:val="24"/>
          <w:u w:val="none"/>
        </w:rPr>
        <w:t>ATTACHMENT E</w:t>
      </w:r>
      <w:r w:rsidRPr="004B302D">
        <w:rPr>
          <w:szCs w:val="24"/>
        </w:rPr>
        <w:br/>
      </w:r>
      <w:bookmarkEnd w:id="258"/>
      <w:bookmarkEnd w:id="259"/>
      <w:r w:rsidR="0069473B" w:rsidRPr="004B302D">
        <w:rPr>
          <w:szCs w:val="24"/>
        </w:rPr>
        <w:t>Single-Line Drawing and Interface Block Diagram</w:t>
      </w:r>
      <w:bookmarkEnd w:id="260"/>
      <w:bookmarkEnd w:id="261"/>
      <w:bookmarkEnd w:id="262"/>
    </w:p>
    <w:p w14:paraId="4B40C0D5" w14:textId="77777777" w:rsidR="007046BA" w:rsidRPr="004B302D" w:rsidRDefault="007046BA">
      <w:pPr>
        <w:pStyle w:val="PlainText"/>
        <w:rPr>
          <w:sz w:val="24"/>
          <w:szCs w:val="24"/>
        </w:rPr>
      </w:pPr>
    </w:p>
    <w:p w14:paraId="0E327DA7" w14:textId="77777777" w:rsidR="007046BA" w:rsidRPr="004B302D" w:rsidRDefault="007046BA">
      <w:pPr>
        <w:pStyle w:val="PlainText"/>
        <w:rPr>
          <w:sz w:val="24"/>
          <w:szCs w:val="24"/>
        </w:rPr>
      </w:pPr>
    </w:p>
    <w:p w14:paraId="420B3414" w14:textId="77777777" w:rsidR="007046BA" w:rsidRPr="004B302D" w:rsidRDefault="007046BA">
      <w:pPr>
        <w:pStyle w:val="PlainText"/>
        <w:rPr>
          <w:sz w:val="24"/>
          <w:szCs w:val="24"/>
        </w:rPr>
      </w:pPr>
    </w:p>
    <w:p w14:paraId="42D9B6E3" w14:textId="77777777" w:rsidR="007046BA" w:rsidRPr="004B302D" w:rsidRDefault="007046BA">
      <w:pPr>
        <w:pStyle w:val="PlainText"/>
        <w:rPr>
          <w:sz w:val="24"/>
          <w:szCs w:val="24"/>
        </w:rPr>
      </w:pPr>
    </w:p>
    <w:p w14:paraId="3549F137" w14:textId="77777777" w:rsidR="007046BA" w:rsidRPr="004B302D" w:rsidRDefault="007046BA">
      <w:pPr>
        <w:pStyle w:val="PlainText"/>
        <w:rPr>
          <w:sz w:val="24"/>
          <w:szCs w:val="24"/>
        </w:rPr>
      </w:pPr>
    </w:p>
    <w:p w14:paraId="70B7A125" w14:textId="77777777" w:rsidR="007046BA" w:rsidRPr="004B302D" w:rsidRDefault="007046BA">
      <w:pPr>
        <w:pStyle w:val="PlainText"/>
        <w:rPr>
          <w:sz w:val="24"/>
          <w:szCs w:val="24"/>
        </w:rPr>
      </w:pPr>
    </w:p>
    <w:p w14:paraId="4FAE044C" w14:textId="77777777" w:rsidR="007046BA" w:rsidRPr="004B302D" w:rsidRDefault="007046BA">
      <w:pPr>
        <w:pStyle w:val="PlainText"/>
        <w:rPr>
          <w:sz w:val="24"/>
          <w:szCs w:val="24"/>
        </w:rPr>
      </w:pPr>
    </w:p>
    <w:p w14:paraId="61E7BB30" w14:textId="77777777"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14:paraId="120509A4" w14:textId="77777777" w:rsidR="007046BA" w:rsidRPr="004B302D" w:rsidRDefault="007046BA">
      <w:pPr>
        <w:pStyle w:val="PlainText"/>
        <w:rPr>
          <w:sz w:val="24"/>
          <w:szCs w:val="24"/>
        </w:rPr>
      </w:pPr>
    </w:p>
    <w:p w14:paraId="664F8CF3" w14:textId="77777777" w:rsidR="007046BA" w:rsidRPr="004B302D" w:rsidRDefault="007046BA">
      <w:pPr>
        <w:pStyle w:val="PlainText"/>
        <w:rPr>
          <w:sz w:val="24"/>
          <w:szCs w:val="24"/>
        </w:rPr>
      </w:pPr>
    </w:p>
    <w:p w14:paraId="14DF4535" w14:textId="77777777" w:rsidR="007046BA" w:rsidRPr="004B302D" w:rsidRDefault="007046BA">
      <w:pPr>
        <w:pStyle w:val="PlainText"/>
        <w:rPr>
          <w:sz w:val="24"/>
          <w:szCs w:val="24"/>
        </w:rPr>
        <w:sectPr w:rsidR="007046BA" w:rsidRPr="004B302D">
          <w:footerReference w:type="first" r:id="rId73"/>
          <w:pgSz w:w="12240" w:h="15840" w:code="1"/>
          <w:pgMar w:top="1440" w:right="1319" w:bottom="1440" w:left="1319" w:header="720" w:footer="720" w:gutter="0"/>
          <w:paperSrc w:first="15" w:other="15"/>
          <w:pgNumType w:start="1"/>
          <w:cols w:space="720"/>
          <w:titlePg/>
          <w:docGrid w:linePitch="360"/>
        </w:sectPr>
      </w:pPr>
    </w:p>
    <w:p w14:paraId="546ED08E" w14:textId="6D42C4BC" w:rsidR="007046BA" w:rsidRPr="004B302D" w:rsidRDefault="00FE6D6F">
      <w:pPr>
        <w:pStyle w:val="PUCL1"/>
        <w:numPr>
          <w:ilvl w:val="0"/>
          <w:numId w:val="0"/>
        </w:numPr>
        <w:rPr>
          <w:szCs w:val="24"/>
        </w:rPr>
      </w:pPr>
      <w:bookmarkStart w:id="263" w:name="_Toc257549685"/>
      <w:bookmarkStart w:id="264" w:name="_Toc478735298"/>
      <w:bookmarkStart w:id="265" w:name="_Toc532900037"/>
      <w:bookmarkStart w:id="266" w:name="_Toc533161899"/>
      <w:bookmarkStart w:id="267" w:name="_Toc13594186"/>
      <w:r w:rsidRPr="004B302D">
        <w:rPr>
          <w:szCs w:val="24"/>
          <w:u w:val="none"/>
        </w:rPr>
        <w:lastRenderedPageBreak/>
        <w:t>attachment f</w:t>
      </w:r>
      <w:r w:rsidRPr="004B302D">
        <w:rPr>
          <w:szCs w:val="24"/>
        </w:rPr>
        <w:br/>
        <w:t>RELAY LIST AND TRIP SCHEME</w:t>
      </w:r>
      <w:bookmarkEnd w:id="263"/>
      <w:bookmarkEnd w:id="264"/>
      <w:bookmarkEnd w:id="265"/>
      <w:bookmarkEnd w:id="266"/>
      <w:bookmarkEnd w:id="267"/>
    </w:p>
    <w:p w14:paraId="3A43AA4F" w14:textId="77777777" w:rsidR="007046BA" w:rsidRPr="004B302D" w:rsidRDefault="007046BA">
      <w:pPr>
        <w:pStyle w:val="PlainText"/>
        <w:rPr>
          <w:sz w:val="24"/>
          <w:szCs w:val="24"/>
        </w:rPr>
      </w:pPr>
    </w:p>
    <w:p w14:paraId="50E9608E" w14:textId="77777777" w:rsidR="007046BA" w:rsidRPr="004B302D" w:rsidRDefault="007046BA">
      <w:pPr>
        <w:pStyle w:val="PlainText"/>
        <w:rPr>
          <w:sz w:val="24"/>
          <w:szCs w:val="24"/>
        </w:rPr>
      </w:pPr>
    </w:p>
    <w:p w14:paraId="242A08D8" w14:textId="77777777" w:rsidR="007046BA" w:rsidRPr="004B302D" w:rsidRDefault="007046BA">
      <w:pPr>
        <w:pStyle w:val="PlainText"/>
        <w:rPr>
          <w:sz w:val="24"/>
          <w:szCs w:val="24"/>
        </w:rPr>
      </w:pPr>
    </w:p>
    <w:p w14:paraId="7BA21777" w14:textId="77777777" w:rsidR="007046BA" w:rsidRPr="004B302D" w:rsidRDefault="007046BA">
      <w:pPr>
        <w:pStyle w:val="PlainText"/>
        <w:rPr>
          <w:sz w:val="24"/>
          <w:szCs w:val="24"/>
        </w:rPr>
      </w:pPr>
    </w:p>
    <w:p w14:paraId="146B17A2" w14:textId="77777777" w:rsidR="007046BA" w:rsidRPr="004B302D" w:rsidRDefault="007046BA">
      <w:pPr>
        <w:pStyle w:val="PlainText"/>
        <w:rPr>
          <w:sz w:val="24"/>
          <w:szCs w:val="24"/>
        </w:rPr>
      </w:pPr>
    </w:p>
    <w:p w14:paraId="6B766ECD" w14:textId="77777777" w:rsidR="007046BA" w:rsidRPr="004B302D" w:rsidRDefault="007046BA">
      <w:pPr>
        <w:pStyle w:val="PlainText"/>
        <w:rPr>
          <w:sz w:val="24"/>
          <w:szCs w:val="24"/>
        </w:rPr>
      </w:pPr>
    </w:p>
    <w:p w14:paraId="39859D38" w14:textId="77777777" w:rsidR="007046BA" w:rsidRPr="004B302D" w:rsidRDefault="007046BA">
      <w:pPr>
        <w:pStyle w:val="PlainText"/>
        <w:rPr>
          <w:sz w:val="24"/>
          <w:szCs w:val="24"/>
        </w:rPr>
      </w:pPr>
    </w:p>
    <w:p w14:paraId="55ED32CD" w14:textId="77777777"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14:paraId="07C2CAED" w14:textId="77777777" w:rsidR="007046BA" w:rsidRPr="004B302D" w:rsidRDefault="007046BA">
      <w:pPr>
        <w:pStyle w:val="PlainText"/>
        <w:rPr>
          <w:sz w:val="24"/>
          <w:szCs w:val="24"/>
        </w:rPr>
      </w:pPr>
    </w:p>
    <w:p w14:paraId="56EFA184" w14:textId="77777777" w:rsidR="007046BA" w:rsidRPr="004B302D" w:rsidRDefault="007046BA">
      <w:pPr>
        <w:pStyle w:val="PlainText"/>
        <w:rPr>
          <w:sz w:val="24"/>
          <w:szCs w:val="24"/>
        </w:rPr>
      </w:pPr>
    </w:p>
    <w:p w14:paraId="4214205E" w14:textId="77777777" w:rsidR="007046BA" w:rsidRPr="004B302D" w:rsidRDefault="007046BA">
      <w:pPr>
        <w:pStyle w:val="PlainText"/>
        <w:rPr>
          <w:sz w:val="24"/>
          <w:szCs w:val="24"/>
        </w:rPr>
        <w:sectPr w:rsidR="007046BA" w:rsidRPr="004B302D">
          <w:headerReference w:type="first" r:id="rId74"/>
          <w:footerReference w:type="first" r:id="rId75"/>
          <w:pgSz w:w="12240" w:h="15840" w:code="1"/>
          <w:pgMar w:top="1440" w:right="1319" w:bottom="1440" w:left="1319" w:header="720" w:footer="720" w:gutter="0"/>
          <w:paperSrc w:first="15" w:other="15"/>
          <w:pgNumType w:start="1"/>
          <w:cols w:space="720"/>
          <w:titlePg/>
          <w:docGrid w:linePitch="360"/>
        </w:sectPr>
      </w:pPr>
    </w:p>
    <w:p w14:paraId="192A80B4" w14:textId="508596A7" w:rsidR="007046BA" w:rsidRPr="004B302D" w:rsidRDefault="00FE6D6F" w:rsidP="006250BE">
      <w:pPr>
        <w:pStyle w:val="BodyText"/>
        <w:spacing w:after="0"/>
        <w:jc w:val="center"/>
        <w:rPr>
          <w:rFonts w:ascii="Courier New" w:hAnsi="Courier New" w:cs="Courier New"/>
          <w:b/>
          <w:i/>
        </w:rPr>
      </w:pPr>
      <w:bookmarkStart w:id="268" w:name="_Toc478735299"/>
      <w:bookmarkStart w:id="269" w:name="_Toc257549686"/>
      <w:r w:rsidRPr="004B302D">
        <w:rPr>
          <w:rFonts w:ascii="Courier New" w:hAnsi="Courier New" w:cs="Courier New"/>
          <w:b/>
          <w:i/>
        </w:rPr>
        <w:lastRenderedPageBreak/>
        <w:t>[ATTACHMENT G SHALL BE REVISED TO REFLECT</w:t>
      </w:r>
      <w:bookmarkEnd w:id="268"/>
    </w:p>
    <w:p w14:paraId="0E9848F8" w14:textId="48AF72F6" w:rsidR="007046BA" w:rsidRPr="004B302D" w:rsidRDefault="00FE6D6F" w:rsidP="006250BE">
      <w:pPr>
        <w:pStyle w:val="BodyText"/>
        <w:spacing w:after="0"/>
        <w:jc w:val="center"/>
        <w:rPr>
          <w:rFonts w:ascii="Courier New" w:hAnsi="Courier New" w:cs="Courier New"/>
          <w:b/>
          <w:i/>
        </w:rPr>
      </w:pPr>
      <w:bookmarkStart w:id="270" w:name="_Toc478735300"/>
      <w:r w:rsidRPr="00447E4A">
        <w:rPr>
          <w:rFonts w:ascii="Courier New" w:hAnsi="Courier New" w:cs="Courier New"/>
          <w:b/>
          <w:i/>
        </w:rPr>
        <w:t>THE RESULTS OF IRS]</w:t>
      </w:r>
      <w:bookmarkEnd w:id="270"/>
    </w:p>
    <w:p w14:paraId="0DDA312B" w14:textId="77777777" w:rsidR="00477FC3" w:rsidRPr="004B302D" w:rsidRDefault="00477FC3" w:rsidP="006250BE">
      <w:pPr>
        <w:pStyle w:val="BodyText"/>
        <w:spacing w:after="0"/>
        <w:jc w:val="center"/>
        <w:rPr>
          <w:rFonts w:ascii="Courier New" w:hAnsi="Courier New" w:cs="Courier New"/>
          <w:b/>
          <w:i/>
        </w:rPr>
      </w:pPr>
    </w:p>
    <w:p w14:paraId="7D36CA2C" w14:textId="4C8194E2" w:rsidR="007046BA" w:rsidRPr="0051062C" w:rsidRDefault="00FE6D6F">
      <w:pPr>
        <w:pStyle w:val="PUCL1"/>
        <w:numPr>
          <w:ilvl w:val="0"/>
          <w:numId w:val="0"/>
        </w:numPr>
        <w:rPr>
          <w:szCs w:val="24"/>
        </w:rPr>
      </w:pPr>
      <w:bookmarkStart w:id="271" w:name="_Toc478735301"/>
      <w:bookmarkStart w:id="272" w:name="_Toc532900038"/>
      <w:bookmarkStart w:id="273" w:name="_Toc533161900"/>
      <w:bookmarkStart w:id="274" w:name="_Toc13594187"/>
      <w:r w:rsidRPr="00447E4A">
        <w:rPr>
          <w:szCs w:val="24"/>
          <w:u w:val="none"/>
        </w:rPr>
        <w:t>attachment g</w:t>
      </w:r>
      <w:r w:rsidRPr="00F35441">
        <w:rPr>
          <w:szCs w:val="24"/>
        </w:rPr>
        <w:br/>
        <w:t>Company-OWNED INTERCONNECTIO</w:t>
      </w:r>
      <w:r w:rsidRPr="00D235D5">
        <w:rPr>
          <w:szCs w:val="24"/>
        </w:rPr>
        <w:t>N FACILITIES</w:t>
      </w:r>
      <w:bookmarkEnd w:id="269"/>
      <w:bookmarkEnd w:id="271"/>
      <w:bookmarkEnd w:id="272"/>
      <w:bookmarkEnd w:id="273"/>
      <w:bookmarkEnd w:id="274"/>
    </w:p>
    <w:p w14:paraId="39F707FA" w14:textId="77777777" w:rsidR="007046BA" w:rsidRPr="00C91906" w:rsidRDefault="007046BA">
      <w:pPr>
        <w:pStyle w:val="PlainText"/>
        <w:rPr>
          <w:sz w:val="24"/>
          <w:szCs w:val="24"/>
        </w:rPr>
      </w:pPr>
    </w:p>
    <w:p w14:paraId="54F9D451" w14:textId="77777777" w:rsidR="007046BA" w:rsidRPr="004B302D" w:rsidRDefault="00FE6D6F" w:rsidP="00477FC3">
      <w:pPr>
        <w:pStyle w:val="PUCL2"/>
        <w:numPr>
          <w:ilvl w:val="0"/>
          <w:numId w:val="0"/>
        </w:numPr>
        <w:tabs>
          <w:tab w:val="left" w:pos="720"/>
        </w:tabs>
        <w:rPr>
          <w:szCs w:val="24"/>
        </w:rPr>
      </w:pPr>
      <w:r w:rsidRPr="003B30CD">
        <w:rPr>
          <w:szCs w:val="24"/>
        </w:rPr>
        <w:t>1.</w:t>
      </w:r>
      <w:r w:rsidRPr="003B30CD">
        <w:rPr>
          <w:szCs w:val="24"/>
        </w:rPr>
        <w:tab/>
      </w:r>
      <w:r w:rsidRPr="00B959DE">
        <w:rPr>
          <w:szCs w:val="24"/>
          <w:u w:val="single"/>
        </w:rPr>
        <w:t>Description of Company-Owned Interconnection Facilities</w:t>
      </w:r>
      <w:r w:rsidRPr="006F17F2">
        <w:rPr>
          <w:szCs w:val="24"/>
        </w:rPr>
        <w:t>.</w:t>
      </w:r>
    </w:p>
    <w:p w14:paraId="0F5300BE" w14:textId="519B466B" w:rsidR="007046BA" w:rsidRPr="004B302D" w:rsidRDefault="00FE6D6F">
      <w:pPr>
        <w:pStyle w:val="PUCL3"/>
        <w:numPr>
          <w:ilvl w:val="0"/>
          <w:numId w:val="0"/>
        </w:numPr>
        <w:ind w:left="1440" w:hanging="720"/>
        <w:rPr>
          <w:szCs w:val="24"/>
          <w:u w:val="single"/>
        </w:rPr>
      </w:pPr>
      <w:r w:rsidRPr="004B302D">
        <w:rPr>
          <w:szCs w:val="24"/>
        </w:rPr>
        <w:t>(a)</w:t>
      </w:r>
      <w:r w:rsidRPr="004B302D">
        <w:rPr>
          <w:szCs w:val="24"/>
        </w:rPr>
        <w:tab/>
      </w:r>
      <w:r w:rsidRPr="004B302D">
        <w:rPr>
          <w:szCs w:val="24"/>
          <w:u w:val="single"/>
        </w:rPr>
        <w:t>General</w:t>
      </w:r>
      <w:r w:rsidRPr="004B302D">
        <w:rPr>
          <w:szCs w:val="24"/>
        </w:rPr>
        <w:t xml:space="preserve">.  Company shall furnish or construct (or may have </w:t>
      </w:r>
      <w:r w:rsidR="00210CB4">
        <w:rPr>
          <w:szCs w:val="24"/>
        </w:rPr>
        <w:t>Subscriber Organization</w:t>
      </w:r>
      <w:r w:rsidRPr="004B302D">
        <w:rPr>
          <w:szCs w:val="24"/>
        </w:rPr>
        <w:t xml:space="preserve"> furnish or construct, in whole or in part), own, operate and maintain all Interconnection Facilities required to interconnect Company System with Facility at </w:t>
      </w:r>
      <w:r w:rsidRPr="004B302D">
        <w:rPr>
          <w:szCs w:val="24"/>
          <w:highlight w:val="yellow"/>
        </w:rPr>
        <w:t>______</w:t>
      </w:r>
      <w:r w:rsidRPr="004B302D">
        <w:rPr>
          <w:szCs w:val="24"/>
        </w:rPr>
        <w:t xml:space="preserve"> volts, up to the Point of Interconnection (collectively, the "</w:t>
      </w:r>
      <w:r w:rsidRPr="004B302D">
        <w:rPr>
          <w:szCs w:val="24"/>
          <w:u w:val="single"/>
        </w:rPr>
        <w:t>Company-Owned Interconnection Facilities</w:t>
      </w:r>
      <w:r w:rsidRPr="004B302D">
        <w:rPr>
          <w:szCs w:val="24"/>
        </w:rPr>
        <w:t xml:space="preserve">").  </w:t>
      </w:r>
    </w:p>
    <w:p w14:paraId="7E504047" w14:textId="6B416394"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Site</w:t>
      </w:r>
      <w:r w:rsidRPr="004B302D">
        <w:rPr>
          <w:szCs w:val="24"/>
        </w:rPr>
        <w:t xml:space="preserve">.  Where any Company-Owned Interconnection Facilities are to be located on the Site, </w:t>
      </w:r>
      <w:r w:rsidR="00210CB4">
        <w:rPr>
          <w:szCs w:val="24"/>
        </w:rPr>
        <w:t>Subscriber Organization</w:t>
      </w:r>
      <w:r w:rsidRPr="004B302D">
        <w:rPr>
          <w:szCs w:val="24"/>
        </w:rPr>
        <w:t xml:space="preserve">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w:t>
      </w:r>
      <w:r w:rsidR="00210CB4">
        <w:rPr>
          <w:szCs w:val="24"/>
        </w:rPr>
        <w:t>Subscriber Organization</w:t>
      </w:r>
      <w:r w:rsidRPr="004B302D">
        <w:rPr>
          <w:szCs w:val="24"/>
        </w:rPr>
        <w:t xml:space="preserve"> shall provide such sources, at no expense to Company.</w:t>
      </w:r>
    </w:p>
    <w:p w14:paraId="67BEDA07" w14:textId="0401CA4D"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IRS</w:t>
      </w:r>
      <w:r w:rsidRPr="004B302D">
        <w:rPr>
          <w:szCs w:val="24"/>
        </w:rPr>
        <w:t>.  An IRS addressing Facility requirements was completed for the Project in accordance with the IRS Letter Agreement</w:t>
      </w:r>
      <w:r w:rsidR="00390B44" w:rsidRPr="004B302D">
        <w:rPr>
          <w:szCs w:val="24"/>
        </w:rPr>
        <w:t>s</w:t>
      </w:r>
      <w:r w:rsidRPr="004B302D">
        <w:rPr>
          <w:szCs w:val="24"/>
        </w:rPr>
        <w:t xml:space="preserve">, and the results have been incorporated in </w:t>
      </w:r>
      <w:r w:rsidRPr="004B302D">
        <w:rPr>
          <w:szCs w:val="24"/>
          <w:u w:val="single"/>
        </w:rPr>
        <w:t>Attachment B</w:t>
      </w:r>
      <w:r w:rsidRPr="004B302D">
        <w:rPr>
          <w:szCs w:val="24"/>
        </w:rPr>
        <w:t xml:space="preserve"> (Facility Owned by </w:t>
      </w:r>
      <w:r w:rsidR="00210CB4">
        <w:rPr>
          <w:szCs w:val="24"/>
        </w:rPr>
        <w:t>Subscriber Organization</w:t>
      </w:r>
      <w:r w:rsidRPr="004B302D">
        <w:rPr>
          <w:szCs w:val="24"/>
        </w:rPr>
        <w:t xml:space="preserve">) and this </w:t>
      </w:r>
      <w:r w:rsidRPr="004B302D">
        <w:rPr>
          <w:szCs w:val="24"/>
          <w:u w:val="single"/>
        </w:rPr>
        <w:t>Attachment G</w:t>
      </w:r>
      <w:r w:rsidRPr="004B302D">
        <w:rPr>
          <w:szCs w:val="24"/>
        </w:rPr>
        <w:t xml:space="preserve"> (Company-Owned Interconnection Facilities) as appropriate.</w:t>
      </w:r>
    </w:p>
    <w:p w14:paraId="1FBF30A9" w14:textId="21112CAA" w:rsidR="007046BA" w:rsidRPr="004B302D" w:rsidRDefault="00FE6D6F">
      <w:pPr>
        <w:pStyle w:val="PUCL3"/>
        <w:numPr>
          <w:ilvl w:val="0"/>
          <w:numId w:val="0"/>
        </w:numPr>
        <w:ind w:left="1440" w:hanging="720"/>
        <w:rPr>
          <w:szCs w:val="24"/>
        </w:rPr>
      </w:pPr>
      <w:r w:rsidRPr="004B302D">
        <w:rPr>
          <w:szCs w:val="24"/>
        </w:rPr>
        <w:t>(d)</w:t>
      </w:r>
      <w:r w:rsidRPr="004B302D">
        <w:rPr>
          <w:szCs w:val="24"/>
        </w:rPr>
        <w:tab/>
      </w:r>
      <w:r w:rsidR="00210CB4">
        <w:rPr>
          <w:szCs w:val="24"/>
          <w:u w:val="single"/>
        </w:rPr>
        <w:t>Subscriber Organization</w:t>
      </w:r>
      <w:r w:rsidR="00F263DE" w:rsidRPr="004B302D">
        <w:rPr>
          <w:szCs w:val="24"/>
          <w:u w:val="single"/>
        </w:rPr>
        <w:t>'</w:t>
      </w:r>
      <w:r w:rsidRPr="004B302D">
        <w:rPr>
          <w:szCs w:val="24"/>
          <w:u w:val="single"/>
        </w:rPr>
        <w:t>s Payment Obligations</w:t>
      </w:r>
      <w:r w:rsidRPr="004B302D">
        <w:rPr>
          <w:szCs w:val="24"/>
        </w:rPr>
        <w:t xml:space="preserve">. Company-Owned Interconnection Facilities, for which </w:t>
      </w:r>
      <w:r w:rsidR="00210CB4">
        <w:rPr>
          <w:szCs w:val="24"/>
        </w:rPr>
        <w:t>Subscriber Organization</w:t>
      </w:r>
      <w:r w:rsidRPr="004B302D">
        <w:rPr>
          <w:szCs w:val="24"/>
        </w:rPr>
        <w:t xml:space="preserve"> has agreed to pay, whether designed, engineered and constructed by </w:t>
      </w:r>
      <w:r w:rsidR="00210CB4">
        <w:rPr>
          <w:szCs w:val="24"/>
        </w:rPr>
        <w:t>Subscriber Organization</w:t>
      </w:r>
      <w:r w:rsidRPr="004B302D">
        <w:rPr>
          <w:szCs w:val="24"/>
        </w:rPr>
        <w:t xml:space="preserve"> or Company, include </w:t>
      </w:r>
      <w:r w:rsidRPr="004B302D">
        <w:rPr>
          <w:b/>
          <w:szCs w:val="24"/>
        </w:rPr>
        <w:t>[ADD LIST OF COMPANY-OWNED INTERCONNECTION FACILITIES THAT ARE REQUIRED PURSUANT TO THE RESULTS OF THE IRS.  THE FOLLOWING IS AN EXAMPLE OF THE TYPES OF FACILITIES THAT COULD BE LISTED]</w:t>
      </w:r>
      <w:r w:rsidRPr="004B302D">
        <w:rPr>
          <w:szCs w:val="24"/>
        </w:rPr>
        <w:t>:</w:t>
      </w:r>
    </w:p>
    <w:p w14:paraId="04BA8F60" w14:textId="58EEBC78" w:rsidR="007046BA" w:rsidRPr="004B302D" w:rsidRDefault="00FE6D6F" w:rsidP="00137042">
      <w:pPr>
        <w:pStyle w:val="PUCL4"/>
        <w:numPr>
          <w:ilvl w:val="0"/>
          <w:numId w:val="49"/>
        </w:numPr>
        <w:ind w:left="2160" w:hanging="720"/>
        <w:rPr>
          <w:szCs w:val="24"/>
        </w:rPr>
      </w:pPr>
      <w:r w:rsidRPr="004B302D">
        <w:rPr>
          <w:b/>
          <w:szCs w:val="24"/>
        </w:rPr>
        <w:t>[Line extension]</w:t>
      </w:r>
      <w:r w:rsidRPr="004B302D">
        <w:rPr>
          <w:szCs w:val="24"/>
        </w:rPr>
        <w:t>;</w:t>
      </w:r>
    </w:p>
    <w:p w14:paraId="041B1066" w14:textId="1C5180AF" w:rsidR="007046BA" w:rsidRPr="004B302D" w:rsidRDefault="00FE6D6F" w:rsidP="00137042">
      <w:pPr>
        <w:pStyle w:val="PUCL4"/>
        <w:numPr>
          <w:ilvl w:val="0"/>
          <w:numId w:val="49"/>
        </w:numPr>
        <w:ind w:left="2160" w:hanging="720"/>
        <w:rPr>
          <w:szCs w:val="24"/>
        </w:rPr>
      </w:pPr>
      <w:r w:rsidRPr="004B302D">
        <w:rPr>
          <w:szCs w:val="24"/>
        </w:rPr>
        <w:t xml:space="preserve">A manually operated, lockable, group operated switch located on a pole prior to the Facility </w:t>
      </w:r>
      <w:r w:rsidRPr="004B302D">
        <w:rPr>
          <w:szCs w:val="24"/>
        </w:rPr>
        <w:lastRenderedPageBreak/>
        <w:t xml:space="preserve">switching station.  Company will install a ___ kV drop into </w:t>
      </w:r>
      <w:r w:rsidR="00210CB4">
        <w:rPr>
          <w:szCs w:val="24"/>
        </w:rPr>
        <w:t>Subscriber Organization</w:t>
      </w:r>
      <w:r w:rsidRPr="004B302D">
        <w:rPr>
          <w:szCs w:val="24"/>
        </w:rPr>
        <w:t>-provided deadend structure.</w:t>
      </w:r>
    </w:p>
    <w:p w14:paraId="1D50C737" w14:textId="77777777" w:rsidR="007046BA" w:rsidRPr="004B302D" w:rsidRDefault="00FE6D6F" w:rsidP="005D63A2">
      <w:pPr>
        <w:pStyle w:val="PUCL4"/>
        <w:numPr>
          <w:ilvl w:val="0"/>
          <w:numId w:val="49"/>
        </w:numPr>
        <w:ind w:left="2160" w:hanging="864"/>
        <w:rPr>
          <w:szCs w:val="24"/>
        </w:rPr>
      </w:pPr>
      <w:r w:rsidRPr="004B302D">
        <w:rPr>
          <w:szCs w:val="24"/>
        </w:rPr>
        <w:t>Substation additions and/or modifications of Company</w:t>
      </w:r>
      <w:r w:rsidR="00F263DE" w:rsidRPr="004B302D">
        <w:rPr>
          <w:szCs w:val="24"/>
        </w:rPr>
        <w:t>'</w:t>
      </w:r>
      <w:r w:rsidRPr="004B302D">
        <w:rPr>
          <w:szCs w:val="24"/>
        </w:rPr>
        <w:t xml:space="preserve">s existing structures as necessary.  This would include but not be limited to protective relaying and setting changes; </w:t>
      </w:r>
    </w:p>
    <w:p w14:paraId="3EF73843" w14:textId="382A8387" w:rsidR="007046BA" w:rsidRPr="004B302D" w:rsidRDefault="00FE6D6F" w:rsidP="00137042">
      <w:pPr>
        <w:pStyle w:val="PUCL4"/>
        <w:numPr>
          <w:ilvl w:val="0"/>
          <w:numId w:val="49"/>
        </w:numPr>
        <w:ind w:left="2160" w:hanging="720"/>
        <w:rPr>
          <w:szCs w:val="24"/>
        </w:rPr>
      </w:pPr>
      <w:r w:rsidRPr="004B302D">
        <w:rPr>
          <w:szCs w:val="24"/>
        </w:rPr>
        <w:t>Supervisory control and communications equipment (including but not limited to, SCADA/</w:t>
      </w:r>
      <w:r w:rsidR="000C1C2E" w:rsidRPr="004B302D">
        <w:rPr>
          <w:szCs w:val="24"/>
        </w:rPr>
        <w:t>Telemetry and Control</w:t>
      </w:r>
      <w:r w:rsidRPr="004B302D">
        <w:rPr>
          <w:szCs w:val="24"/>
        </w:rPr>
        <w:t>, microwave, satellite, dedicated phone line(s) and/or any other acceptable communications means (determined by Company), fiber optics, copper cabling, installation of batteries and charger system, etc.);</w:t>
      </w:r>
    </w:p>
    <w:p w14:paraId="2D362D6B" w14:textId="35900D4D" w:rsidR="007046BA" w:rsidRPr="004B302D" w:rsidRDefault="00FE6D6F" w:rsidP="00137042">
      <w:pPr>
        <w:pStyle w:val="PUCL4"/>
        <w:numPr>
          <w:ilvl w:val="0"/>
          <w:numId w:val="49"/>
        </w:numPr>
        <w:ind w:left="2160" w:hanging="720"/>
        <w:rPr>
          <w:szCs w:val="24"/>
        </w:rPr>
      </w:pPr>
      <w:r w:rsidRPr="004B302D">
        <w:rPr>
          <w:szCs w:val="24"/>
        </w:rPr>
        <w:t xml:space="preserve">Revenue Metering Package as provided in </w:t>
      </w:r>
      <w:r w:rsidRPr="004B302D">
        <w:rPr>
          <w:szCs w:val="24"/>
          <w:u w:val="single"/>
        </w:rPr>
        <w:t>Section 10.1</w:t>
      </w:r>
      <w:r w:rsidRPr="004B302D">
        <w:rPr>
          <w:szCs w:val="24"/>
        </w:rPr>
        <w:t xml:space="preserve"> (Meter</w:t>
      </w:r>
      <w:r w:rsidR="00E55676" w:rsidRPr="004B302D">
        <w:rPr>
          <w:szCs w:val="24"/>
        </w:rPr>
        <w:t>s</w:t>
      </w:r>
      <w:r w:rsidR="00BC0652" w:rsidRPr="004B302D">
        <w:rPr>
          <w:szCs w:val="24"/>
        </w:rPr>
        <w:t>)</w:t>
      </w:r>
      <w:r w:rsidRPr="004B302D">
        <w:rPr>
          <w:szCs w:val="24"/>
        </w:rPr>
        <w:t xml:space="preserve"> of the Agreement; </w:t>
      </w:r>
    </w:p>
    <w:p w14:paraId="12793BDD" w14:textId="77777777" w:rsidR="007046BA" w:rsidRPr="004B302D" w:rsidRDefault="00FE6D6F" w:rsidP="00137042">
      <w:pPr>
        <w:pStyle w:val="PUCL4"/>
        <w:numPr>
          <w:ilvl w:val="0"/>
          <w:numId w:val="49"/>
        </w:numPr>
        <w:ind w:left="2160" w:hanging="720"/>
        <w:rPr>
          <w:szCs w:val="24"/>
        </w:rPr>
      </w:pPr>
      <w:r w:rsidRPr="004B302D">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14:paraId="4FFA4688" w14:textId="2A0BD8CC" w:rsidR="007046BA" w:rsidRPr="004B302D" w:rsidRDefault="00FE6D6F" w:rsidP="005D63A2">
      <w:pPr>
        <w:pStyle w:val="PUCL4"/>
        <w:numPr>
          <w:ilvl w:val="0"/>
          <w:numId w:val="49"/>
        </w:numPr>
        <w:ind w:left="2160" w:hanging="864"/>
        <w:rPr>
          <w:szCs w:val="24"/>
        </w:rPr>
      </w:pPr>
      <w:r w:rsidRPr="004B302D">
        <w:rPr>
          <w:szCs w:val="24"/>
        </w:rPr>
        <w:t xml:space="preserve">If equipment that is not standard to Company is utilized, </w:t>
      </w:r>
      <w:r w:rsidR="00210CB4">
        <w:rPr>
          <w:szCs w:val="24"/>
        </w:rPr>
        <w:t>Subscriber Organization</w:t>
      </w:r>
      <w:r w:rsidRPr="004B302D">
        <w:rPr>
          <w:szCs w:val="24"/>
        </w:rPr>
        <w:t xml:space="preserve"> shall, at the discretion of Company, provide adequate spares.</w:t>
      </w:r>
    </w:p>
    <w:p w14:paraId="4F70A08E" w14:textId="0A9EBCC5" w:rsidR="007046BA" w:rsidRPr="004B302D" w:rsidRDefault="00FE6D6F">
      <w:pPr>
        <w:pStyle w:val="PUCL3"/>
        <w:numPr>
          <w:ilvl w:val="0"/>
          <w:numId w:val="0"/>
        </w:numPr>
        <w:ind w:left="1440" w:hanging="720"/>
        <w:rPr>
          <w:szCs w:val="24"/>
        </w:rPr>
      </w:pPr>
      <w:r w:rsidRPr="004B302D">
        <w:rPr>
          <w:szCs w:val="24"/>
        </w:rPr>
        <w:t>(e)</w:t>
      </w:r>
      <w:r w:rsidRPr="004B302D">
        <w:rPr>
          <w:szCs w:val="24"/>
        </w:rPr>
        <w:tab/>
      </w:r>
      <w:r w:rsidRPr="004B302D">
        <w:rPr>
          <w:szCs w:val="24"/>
          <w:u w:val="single"/>
        </w:rPr>
        <w:t>Revisions to Costs</w:t>
      </w:r>
      <w:r w:rsidRPr="004B302D">
        <w:rPr>
          <w:szCs w:val="24"/>
        </w:rPr>
        <w:t xml:space="preserve">. The list of Company-Owned Interconnection Facilities, and engineering and testing costs for Company-Owned Interconnection Facilities, for which </w:t>
      </w:r>
      <w:r w:rsidR="00210CB4">
        <w:rPr>
          <w:szCs w:val="24"/>
        </w:rPr>
        <w:t>Subscriber Organization</w:t>
      </w:r>
      <w:r w:rsidRPr="004B302D">
        <w:rPr>
          <w:szCs w:val="24"/>
        </w:rPr>
        <w:t xml:space="preserve"> agrees to pay in accordance with this </w:t>
      </w:r>
      <w:r w:rsidRPr="004B302D">
        <w:rPr>
          <w:szCs w:val="24"/>
          <w:u w:val="single"/>
        </w:rPr>
        <w:t>Attachment G</w:t>
      </w:r>
      <w:r w:rsidRPr="004B302D">
        <w:rPr>
          <w:szCs w:val="24"/>
        </w:rPr>
        <w:t xml:space="preserve"> (Company-Owned Interconnection Facilities), are subject to revision if (i) before approving this Agreement, the PUC approves a power purchase agreement for another non-Company owned electric generating facility ("</w:t>
      </w:r>
      <w:r w:rsidRPr="004B302D">
        <w:rPr>
          <w:szCs w:val="24"/>
          <w:u w:val="single"/>
        </w:rPr>
        <w:t>Second NUG Contract</w:t>
      </w:r>
      <w:r w:rsidRPr="004B302D">
        <w:rPr>
          <w:szCs w:val="24"/>
        </w:rPr>
        <w:t xml:space="preserve">")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w:t>
      </w:r>
      <w:r w:rsidR="00210CB4">
        <w:rPr>
          <w:szCs w:val="24"/>
        </w:rPr>
        <w:t>Subscriber Organization</w:t>
      </w:r>
      <w:r w:rsidRPr="004B302D">
        <w:rPr>
          <w:szCs w:val="24"/>
        </w:rPr>
        <w:t xml:space="preserve"> should pay for all or part of the cost of such upgrade and/or replacement.</w:t>
      </w:r>
    </w:p>
    <w:p w14:paraId="2ECC3690" w14:textId="08C48E9F" w:rsidR="007046BA" w:rsidRPr="004B302D" w:rsidRDefault="00FE6D6F">
      <w:pPr>
        <w:pStyle w:val="PUCL3"/>
        <w:numPr>
          <w:ilvl w:val="0"/>
          <w:numId w:val="0"/>
        </w:numPr>
        <w:ind w:left="1440" w:hanging="720"/>
        <w:rPr>
          <w:szCs w:val="24"/>
        </w:rPr>
      </w:pPr>
      <w:r w:rsidRPr="004B302D">
        <w:rPr>
          <w:szCs w:val="24"/>
        </w:rPr>
        <w:lastRenderedPageBreak/>
        <w:t>(f)</w:t>
      </w:r>
      <w:r w:rsidRPr="004B302D">
        <w:rPr>
          <w:szCs w:val="24"/>
        </w:rPr>
        <w:tab/>
      </w:r>
      <w:r w:rsidRPr="004B302D">
        <w:rPr>
          <w:szCs w:val="24"/>
          <w:u w:val="single"/>
        </w:rPr>
        <w:t>Review of the Listing and Costs</w:t>
      </w:r>
      <w:r w:rsidRPr="004B302D">
        <w:rPr>
          <w:szCs w:val="24"/>
        </w:rPr>
        <w:t xml:space="preserve">. </w:t>
      </w:r>
      <w:r w:rsidR="00DA2922" w:rsidRPr="004B302D">
        <w:rPr>
          <w:szCs w:val="24"/>
        </w:rPr>
        <w:t xml:space="preserve"> </w:t>
      </w:r>
      <w:r w:rsidRPr="004B302D">
        <w:rPr>
          <w:szCs w:val="24"/>
        </w:rPr>
        <w:t xml:space="preserve">If the Commercial Operations Date is not achieved </w:t>
      </w:r>
      <w:r w:rsidR="002D0C30" w:rsidRPr="004B302D">
        <w:rPr>
          <w:szCs w:val="24"/>
        </w:rPr>
        <w:t xml:space="preserve">by the </w:t>
      </w:r>
      <w:r w:rsidR="00973BAB" w:rsidRPr="004B302D">
        <w:rPr>
          <w:szCs w:val="24"/>
        </w:rPr>
        <w:t xml:space="preserve">Guaranteed Commercial Operations Date, </w:t>
      </w:r>
      <w:r w:rsidR="009022CD" w:rsidRPr="004B302D">
        <w:rPr>
          <w:szCs w:val="24"/>
        </w:rPr>
        <w:t xml:space="preserve">as such date may be extended </w:t>
      </w:r>
      <w:r w:rsidR="00973BAB" w:rsidRPr="004B302D">
        <w:t xml:space="preserve">as provided in </w:t>
      </w:r>
      <w:r w:rsidR="00973BAB" w:rsidRPr="004B302D">
        <w:rPr>
          <w:u w:val="single"/>
        </w:rPr>
        <w:t>Section 13.3</w:t>
      </w:r>
      <w:r w:rsidR="00973BAB" w:rsidRPr="004B302D">
        <w:t xml:space="preserve"> (Guaranteed Project </w:t>
      </w:r>
      <w:r w:rsidR="00193B67" w:rsidRPr="004B302D">
        <w:t xml:space="preserve">and Reporting </w:t>
      </w:r>
      <w:r w:rsidR="00973BAB" w:rsidRPr="004B302D">
        <w:t>Milestone Dates),</w:t>
      </w:r>
      <w:r w:rsidRPr="004B302D">
        <w:rPr>
          <w:szCs w:val="24"/>
        </w:rPr>
        <w:t xml:space="preserve"> the listing of the Company-Owned Interconnection Facilities required in this Agreement and the cost-estimates for such Company-Owned Interconnection Facilities are subject to review and revision. </w:t>
      </w:r>
      <w:r w:rsidR="00DA2922" w:rsidRPr="004B302D">
        <w:rPr>
          <w:szCs w:val="24"/>
        </w:rPr>
        <w:t xml:space="preserve"> </w:t>
      </w:r>
      <w:r w:rsidRPr="004B302D">
        <w:rPr>
          <w:szCs w:val="24"/>
        </w:rPr>
        <w:t xml:space="preserve">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w:t>
      </w:r>
      <w:r w:rsidR="00210CB4">
        <w:rPr>
          <w:szCs w:val="24"/>
        </w:rPr>
        <w:t>Subscriber Organization</w:t>
      </w:r>
      <w:r w:rsidR="00F263DE" w:rsidRPr="004B302D">
        <w:rPr>
          <w:szCs w:val="24"/>
        </w:rPr>
        <w:t>'</w:t>
      </w:r>
      <w:r w:rsidRPr="004B302D">
        <w:rPr>
          <w:szCs w:val="24"/>
        </w:rPr>
        <w:t>s expense.</w:t>
      </w:r>
    </w:p>
    <w:p w14:paraId="6B55F705" w14:textId="41B12E7E" w:rsidR="007046BA" w:rsidRPr="004B302D" w:rsidRDefault="00FE6D6F">
      <w:pPr>
        <w:pStyle w:val="PUCL3"/>
        <w:numPr>
          <w:ilvl w:val="0"/>
          <w:numId w:val="0"/>
        </w:numPr>
        <w:ind w:left="1440" w:hanging="720"/>
        <w:rPr>
          <w:b/>
          <w:szCs w:val="24"/>
        </w:rPr>
      </w:pPr>
      <w:r w:rsidRPr="004B302D">
        <w:rPr>
          <w:szCs w:val="24"/>
        </w:rPr>
        <w:t>(g)</w:t>
      </w:r>
      <w:r w:rsidRPr="004B302D">
        <w:rPr>
          <w:szCs w:val="24"/>
        </w:rPr>
        <w:tab/>
      </w:r>
      <w:r w:rsidRPr="004B302D">
        <w:rPr>
          <w:szCs w:val="24"/>
          <w:u w:val="single"/>
        </w:rPr>
        <w:t xml:space="preserve">Responsibility of </w:t>
      </w:r>
      <w:r w:rsidR="00210CB4">
        <w:rPr>
          <w:szCs w:val="24"/>
          <w:u w:val="single"/>
        </w:rPr>
        <w:t>Subscriber Organization</w:t>
      </w:r>
      <w:r w:rsidRPr="004B302D">
        <w:rPr>
          <w:szCs w:val="24"/>
          <w:u w:val="single"/>
        </w:rPr>
        <w:t xml:space="preserve"> and Company</w:t>
      </w:r>
      <w:r w:rsidRPr="004B302D">
        <w:rPr>
          <w:szCs w:val="24"/>
        </w:rPr>
        <w:t xml:space="preserve">.  The general responsibilities of </w:t>
      </w:r>
      <w:r w:rsidR="00210CB4">
        <w:rPr>
          <w:szCs w:val="24"/>
        </w:rPr>
        <w:t>Subscriber Organization</w:t>
      </w:r>
      <w:r w:rsidRPr="004B302D">
        <w:rPr>
          <w:szCs w:val="24"/>
        </w:rPr>
        <w:t xml:space="preserve"> and Company for the design, procurement, installation, programming/testing, and maintenance/ownership of equipment at the Facility and the Company</w:t>
      </w:r>
      <w:r w:rsidRPr="004B302D">
        <w:rPr>
          <w:szCs w:val="24"/>
        </w:rPr>
        <w:noBreakHyphen/>
        <w:t xml:space="preserve">Owned Interconnection Facilities is specified in </w:t>
      </w:r>
      <w:r w:rsidRPr="004B302D">
        <w:rPr>
          <w:szCs w:val="24"/>
          <w:u w:val="single"/>
        </w:rPr>
        <w:t>Matrix G</w:t>
      </w:r>
      <w:r w:rsidRPr="004B302D">
        <w:rPr>
          <w:szCs w:val="24"/>
          <w:u w:val="single"/>
        </w:rPr>
        <w:noBreakHyphen/>
        <w:t>1</w:t>
      </w:r>
      <w:r w:rsidRPr="004B302D">
        <w:rPr>
          <w:szCs w:val="24"/>
        </w:rPr>
        <w:t xml:space="preserve"> (Substation Responsibilities) and </w:t>
      </w:r>
      <w:r w:rsidRPr="004B302D">
        <w:rPr>
          <w:szCs w:val="24"/>
          <w:u w:val="single"/>
        </w:rPr>
        <w:t>Matrix G</w:t>
      </w:r>
      <w:r w:rsidRPr="004B302D">
        <w:rPr>
          <w:szCs w:val="24"/>
          <w:u w:val="single"/>
        </w:rPr>
        <w:noBreakHyphen/>
        <w:t>2</w:t>
      </w:r>
      <w:r w:rsidRPr="004B302D">
        <w:rPr>
          <w:szCs w:val="24"/>
        </w:rPr>
        <w:t xml:space="preserve"> (Telecom Responsibilities).  </w:t>
      </w:r>
      <w:r w:rsidRPr="004B302D">
        <w:rPr>
          <w:b/>
          <w:szCs w:val="24"/>
          <w:highlight w:val="yellow"/>
        </w:rPr>
        <w:t>[DRAFTING NOTE:  MATRIXES WILL BE UPDATED FOLLOWING COMPLETION OF IRS.]</w:t>
      </w:r>
    </w:p>
    <w:p w14:paraId="7DE53D53" w14:textId="4E477024" w:rsidR="007046BA" w:rsidRPr="004B302D" w:rsidRDefault="007046BA" w:rsidP="006250BE">
      <w:pPr>
        <w:pStyle w:val="BodyText"/>
        <w:ind w:left="2160" w:hanging="720"/>
        <w:outlineLvl w:val="3"/>
        <w:rPr>
          <w:rFonts w:ascii="Courier New" w:hAnsi="Courier New" w:cs="Courier New"/>
          <w:b/>
        </w:rPr>
      </w:pPr>
    </w:p>
    <w:p w14:paraId="5E6E972E" w14:textId="602469D8" w:rsidR="007046BA" w:rsidRPr="004B302D" w:rsidRDefault="00FE6D6F">
      <w:pPr>
        <w:pStyle w:val="PUCL2"/>
        <w:numPr>
          <w:ilvl w:val="0"/>
          <w:numId w:val="0"/>
        </w:numPr>
        <w:tabs>
          <w:tab w:val="left" w:pos="720"/>
        </w:tabs>
        <w:rPr>
          <w:szCs w:val="24"/>
        </w:rPr>
      </w:pPr>
      <w:r w:rsidRPr="004B302D">
        <w:rPr>
          <w:szCs w:val="24"/>
        </w:rPr>
        <w:t>2.</w:t>
      </w:r>
      <w:r w:rsidRPr="004B302D">
        <w:rPr>
          <w:szCs w:val="24"/>
        </w:rPr>
        <w:tab/>
      </w:r>
      <w:r w:rsidRPr="004B302D">
        <w:rPr>
          <w:szCs w:val="24"/>
          <w:u w:val="single"/>
        </w:rPr>
        <w:t xml:space="preserve">Construction and Support Services By </w:t>
      </w:r>
      <w:r w:rsidR="00210CB4">
        <w:rPr>
          <w:szCs w:val="24"/>
          <w:u w:val="single"/>
        </w:rPr>
        <w:t>Subscriber Organization</w:t>
      </w:r>
      <w:r w:rsidRPr="004B302D">
        <w:rPr>
          <w:szCs w:val="24"/>
        </w:rPr>
        <w:t xml:space="preserve">.  </w:t>
      </w:r>
    </w:p>
    <w:p w14:paraId="53AAADA1" w14:textId="6864152D"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Pr="004B302D">
        <w:rPr>
          <w:szCs w:val="24"/>
          <w:u w:val="single"/>
        </w:rPr>
        <w:t xml:space="preserve">Construction and Support Services By </w:t>
      </w:r>
      <w:r w:rsidR="00210CB4">
        <w:rPr>
          <w:szCs w:val="24"/>
          <w:u w:val="single"/>
        </w:rPr>
        <w:t>Subscriber Organization</w:t>
      </w:r>
      <w:r w:rsidRPr="004B302D">
        <w:rPr>
          <w:szCs w:val="24"/>
        </w:rPr>
        <w:t xml:space="preserve">. </w:t>
      </w:r>
    </w:p>
    <w:p w14:paraId="55D3E53C" w14:textId="3D3854BF" w:rsidR="007046BA" w:rsidRPr="004B302D" w:rsidRDefault="00210CB4" w:rsidP="00137042">
      <w:pPr>
        <w:pStyle w:val="PUCL4"/>
        <w:numPr>
          <w:ilvl w:val="0"/>
          <w:numId w:val="50"/>
        </w:numPr>
        <w:tabs>
          <w:tab w:val="left" w:pos="2160"/>
        </w:tabs>
        <w:rPr>
          <w:szCs w:val="24"/>
        </w:rPr>
      </w:pPr>
      <w:r>
        <w:rPr>
          <w:szCs w:val="24"/>
        </w:rPr>
        <w:t>Subscriber Organization</w:t>
      </w:r>
      <w:r w:rsidR="00E55676" w:rsidRPr="004B302D">
        <w:rPr>
          <w:szCs w:val="24"/>
        </w:rPr>
        <w:t xml:space="preserve"> (and/or its T</w:t>
      </w:r>
      <w:r w:rsidR="00FE6D6F" w:rsidRPr="004B302D">
        <w:rPr>
          <w:szCs w:val="24"/>
        </w:rPr>
        <w:t>hird Party consultants or contractors (collectively, "</w:t>
      </w:r>
      <w:r w:rsidR="00FE6D6F" w:rsidRPr="004B302D">
        <w:rPr>
          <w:szCs w:val="24"/>
          <w:u w:val="single"/>
        </w:rPr>
        <w:t>Contractors</w:t>
      </w:r>
      <w:r w:rsidR="00FE6D6F" w:rsidRPr="004B302D">
        <w:rPr>
          <w:szCs w:val="24"/>
        </w:rPr>
        <w:t xml:space="preserve">")) will design, engineer, construct, test and place in service, at </w:t>
      </w:r>
      <w:r>
        <w:rPr>
          <w:szCs w:val="24"/>
        </w:rPr>
        <w:t>Subscriber Organization</w:t>
      </w:r>
      <w:r w:rsidR="00F263DE" w:rsidRPr="004B302D">
        <w:rPr>
          <w:szCs w:val="24"/>
        </w:rPr>
        <w:t>'</w:t>
      </w:r>
      <w:r w:rsidR="00FE6D6F" w:rsidRPr="004B302D">
        <w:rPr>
          <w:szCs w:val="24"/>
        </w:rPr>
        <w:t>s expense:</w:t>
      </w:r>
    </w:p>
    <w:p w14:paraId="3D0E1047" w14:textId="735D771F"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The items identified in Matrix G</w:t>
      </w:r>
      <w:r w:rsidRPr="004B302D">
        <w:rPr>
          <w:szCs w:val="24"/>
        </w:rPr>
        <w:noBreakHyphen/>
        <w:t>1 (Substation Responsibilities) and Matrix G</w:t>
      </w:r>
      <w:r w:rsidRPr="004B302D">
        <w:rPr>
          <w:szCs w:val="24"/>
        </w:rPr>
        <w:noBreakHyphen/>
        <w:t xml:space="preserve">2 (Telecom Responsibilities) as being the responsibility of </w:t>
      </w:r>
      <w:r w:rsidR="00210CB4">
        <w:rPr>
          <w:szCs w:val="24"/>
        </w:rPr>
        <w:t>Subscriber Organization</w:t>
      </w:r>
      <w:r w:rsidRPr="004B302D">
        <w:rPr>
          <w:szCs w:val="24"/>
        </w:rPr>
        <w:t xml:space="preserve"> to construct; and</w:t>
      </w:r>
    </w:p>
    <w:p w14:paraId="5F9359B2" w14:textId="6A0CEBF6"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B.</w:t>
      </w:r>
      <w:r w:rsidRPr="004B302D">
        <w:rPr>
          <w:szCs w:val="24"/>
        </w:rPr>
        <w:tab/>
      </w:r>
      <w:r w:rsidRPr="004B302D">
        <w:rPr>
          <w:b/>
          <w:szCs w:val="24"/>
        </w:rPr>
        <w:t xml:space="preserve">[ANY OTHER COMPANY-OWNED INTERCONNECTION FACILITIES TO BE CONSTRUCTED BY </w:t>
      </w:r>
      <w:r w:rsidR="00210CB4">
        <w:rPr>
          <w:b/>
          <w:szCs w:val="24"/>
        </w:rPr>
        <w:t>SUBSCRIBER ORGANIZATION</w:t>
      </w:r>
      <w:r w:rsidRPr="004B302D">
        <w:rPr>
          <w:b/>
          <w:szCs w:val="24"/>
        </w:rPr>
        <w:t>].</w:t>
      </w:r>
      <w:r w:rsidRPr="004B302D">
        <w:rPr>
          <w:szCs w:val="24"/>
        </w:rPr>
        <w:t xml:space="preserve"> </w:t>
      </w:r>
      <w:r w:rsidRPr="004B302D">
        <w:rPr>
          <w:b/>
          <w:szCs w:val="24"/>
        </w:rPr>
        <w:t xml:space="preserve">[NOTE: SUBPARTS "A" AND "B" </w:t>
      </w:r>
      <w:r w:rsidRPr="004B302D">
        <w:rPr>
          <w:b/>
          <w:szCs w:val="24"/>
        </w:rPr>
        <w:lastRenderedPageBreak/>
        <w:t xml:space="preserve">BETWEEN THEM SHOULD GENERALLY INCLUDE A SUBSET OF THE LIST IN </w:t>
      </w:r>
      <w:r w:rsidRPr="004B302D">
        <w:rPr>
          <w:b/>
          <w:szCs w:val="24"/>
          <w:u w:val="single"/>
        </w:rPr>
        <w:t>SECTION 1(d)</w:t>
      </w:r>
      <w:r w:rsidRPr="004B302D">
        <w:rPr>
          <w:b/>
          <w:szCs w:val="24"/>
        </w:rPr>
        <w:t xml:space="preserve"> ABOVE]</w:t>
      </w:r>
      <w:r w:rsidRPr="004B302D">
        <w:rPr>
          <w:szCs w:val="24"/>
        </w:rPr>
        <w:t xml:space="preserve"> </w:t>
      </w:r>
    </w:p>
    <w:p w14:paraId="32E4DCB4" w14:textId="051365D4" w:rsidR="00CF73DC" w:rsidRPr="004B302D" w:rsidRDefault="00CF73DC" w:rsidP="000E2995">
      <w:pPr>
        <w:pStyle w:val="BodyText"/>
        <w:ind w:left="2160"/>
        <w:rPr>
          <w:rFonts w:ascii="Courier New" w:hAnsi="Courier New" w:cs="Courier New"/>
        </w:rPr>
      </w:pPr>
      <w:r w:rsidRPr="004B302D">
        <w:rPr>
          <w:rFonts w:ascii="Courier New" w:hAnsi="Courier New" w:cs="Courier New"/>
          <w:szCs w:val="24"/>
        </w:rPr>
        <w:t xml:space="preserve">All design, engineering and construction performed by </w:t>
      </w:r>
      <w:r w:rsidR="00210CB4">
        <w:rPr>
          <w:rFonts w:ascii="Courier New" w:hAnsi="Courier New" w:cs="Courier New"/>
          <w:szCs w:val="24"/>
        </w:rPr>
        <w:t>Subscriber Organization</w:t>
      </w:r>
      <w:r w:rsidRPr="004B302D">
        <w:rPr>
          <w:rFonts w:ascii="Courier New" w:hAnsi="Courier New" w:cs="Courier New"/>
          <w:szCs w:val="24"/>
        </w:rPr>
        <w:t xml:space="preserve"> (and/or its Contractors) shall, without limitation, satisfy the wind load and seismic load requirements of the International Building Code and any more stringent requirements imposed under applicable Laws.</w:t>
      </w:r>
    </w:p>
    <w:p w14:paraId="10F3B378" w14:textId="3C4A3F4D" w:rsidR="007046BA" w:rsidRPr="004B302D" w:rsidRDefault="00210CB4" w:rsidP="00137042">
      <w:pPr>
        <w:pStyle w:val="PUCL4"/>
        <w:numPr>
          <w:ilvl w:val="0"/>
          <w:numId w:val="50"/>
        </w:numPr>
        <w:tabs>
          <w:tab w:val="left" w:pos="2160"/>
        </w:tabs>
        <w:ind w:left="2160" w:hanging="720"/>
      </w:pPr>
      <w:r>
        <w:t>Subscriber Organization</w:t>
      </w:r>
      <w:r w:rsidR="00FE6D6F" w:rsidRPr="004B302D">
        <w:t xml:space="preserve"> shall provide the necessary support for the Company</w:t>
      </w:r>
      <w:r w:rsidR="00F263DE" w:rsidRPr="004B302D">
        <w:t>'</w:t>
      </w:r>
      <w:r w:rsidR="00FE6D6F" w:rsidRPr="004B302D">
        <w:t xml:space="preserve">s </w:t>
      </w:r>
      <w:r w:rsidR="00FE6D6F" w:rsidRPr="004B302D">
        <w:rPr>
          <w:highlight w:val="yellow"/>
        </w:rPr>
        <w:t>___</w:t>
      </w:r>
      <w:r w:rsidR="00FE6D6F" w:rsidRPr="004B302D">
        <w:t> kV overhead</w:t>
      </w:r>
      <w:r w:rsidR="000736EF" w:rsidRPr="004B302D">
        <w:t xml:space="preserve"> </w:t>
      </w:r>
      <w:r w:rsidR="00FE6D6F" w:rsidRPr="004B302D">
        <w:t>line extension work, which may include, but not limited to:</w:t>
      </w:r>
    </w:p>
    <w:p w14:paraId="7038C068" w14:textId="77777777"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4C3A505D" w14:textId="77777777" w:rsidR="007046BA" w:rsidRPr="004B302D" w:rsidRDefault="00FE6D6F" w:rsidP="006250BE">
      <w:pPr>
        <w:pStyle w:val="PUCL3"/>
        <w:numPr>
          <w:ilvl w:val="0"/>
          <w:numId w:val="0"/>
        </w:numPr>
        <w:tabs>
          <w:tab w:val="left" w:pos="720"/>
        </w:tabs>
        <w:ind w:left="2880" w:hanging="720"/>
        <w:outlineLvl w:val="4"/>
      </w:pPr>
      <w:r w:rsidRPr="004B302D">
        <w:t>B.</w:t>
      </w:r>
      <w:r w:rsidRPr="004B302D">
        <w:tab/>
        <w:t xml:space="preserve">Staking of </w:t>
      </w:r>
      <w:r w:rsidRPr="004B302D">
        <w:rPr>
          <w:szCs w:val="24"/>
        </w:rPr>
        <w:t>Company</w:t>
      </w:r>
      <w:r w:rsidRPr="004B302D">
        <w:t xml:space="preserve"> proposed poles and anchors by surveyor.</w:t>
      </w:r>
    </w:p>
    <w:p w14:paraId="7429DFEA" w14:textId="77777777" w:rsidR="007046BA" w:rsidRPr="004B302D" w:rsidRDefault="00FE6D6F" w:rsidP="006250BE">
      <w:pPr>
        <w:pStyle w:val="PUCL3"/>
        <w:numPr>
          <w:ilvl w:val="0"/>
          <w:numId w:val="0"/>
        </w:numPr>
        <w:tabs>
          <w:tab w:val="left" w:pos="720"/>
        </w:tabs>
        <w:ind w:left="2880" w:hanging="720"/>
        <w:outlineLvl w:val="4"/>
      </w:pPr>
      <w:r w:rsidRPr="004B302D">
        <w:t>C.</w:t>
      </w:r>
      <w:r w:rsidRPr="004B302D">
        <w:tab/>
        <w:t>Graded access roads including gravel if required by Company to provide sufficient vehicle access to Company poles and anchors by Company trucks and cranes.</w:t>
      </w:r>
    </w:p>
    <w:p w14:paraId="058015F0" w14:textId="77777777" w:rsidR="007046BA" w:rsidRPr="004B302D" w:rsidRDefault="00FE6D6F" w:rsidP="006250BE">
      <w:pPr>
        <w:pStyle w:val="PUCL3"/>
        <w:numPr>
          <w:ilvl w:val="0"/>
          <w:numId w:val="0"/>
        </w:numPr>
        <w:tabs>
          <w:tab w:val="left" w:pos="720"/>
        </w:tabs>
        <w:ind w:left="2880" w:hanging="720"/>
        <w:outlineLvl w:val="4"/>
      </w:pPr>
      <w:r w:rsidRPr="004B302D">
        <w:t>D.</w:t>
      </w:r>
      <w:r w:rsidRPr="004B302D">
        <w:tab/>
        <w:t>Graded level pads to provide vehicle working areas around all Company poles and anchors.</w:t>
      </w:r>
    </w:p>
    <w:p w14:paraId="1DD64A78" w14:textId="77777777" w:rsidR="007046BA" w:rsidRPr="004B302D" w:rsidRDefault="00FE6D6F" w:rsidP="006250BE">
      <w:pPr>
        <w:pStyle w:val="PUCL3"/>
        <w:numPr>
          <w:ilvl w:val="0"/>
          <w:numId w:val="0"/>
        </w:numPr>
        <w:tabs>
          <w:tab w:val="left" w:pos="720"/>
        </w:tabs>
        <w:ind w:left="2880" w:hanging="720"/>
        <w:outlineLvl w:val="4"/>
      </w:pPr>
      <w:r w:rsidRPr="004B302D">
        <w:t>E.</w:t>
      </w:r>
      <w:r w:rsidRPr="004B302D">
        <w:tab/>
        <w:t>Grading of the areas beneath the Company</w:t>
      </w:r>
      <w:r w:rsidR="00F263DE" w:rsidRPr="004B302D">
        <w:t>'</w:t>
      </w:r>
      <w:r w:rsidRPr="004B302D">
        <w:t>s overhead lines as needed to provide required ground clearance.</w:t>
      </w:r>
    </w:p>
    <w:p w14:paraId="40F38C80" w14:textId="77777777" w:rsidR="007046BA" w:rsidRPr="004B302D" w:rsidRDefault="00FE6D6F" w:rsidP="006250BE">
      <w:pPr>
        <w:pStyle w:val="PUCL3"/>
        <w:numPr>
          <w:ilvl w:val="0"/>
          <w:numId w:val="0"/>
        </w:numPr>
        <w:tabs>
          <w:tab w:val="left" w:pos="720"/>
        </w:tabs>
        <w:ind w:left="2880" w:hanging="720"/>
        <w:outlineLvl w:val="4"/>
      </w:pPr>
      <w:r w:rsidRPr="004B302D">
        <w:t>F.</w:t>
      </w:r>
      <w:r w:rsidRPr="004B302D">
        <w:tab/>
      </w:r>
      <w:r w:rsidRPr="004B302D">
        <w:rPr>
          <w:szCs w:val="24"/>
        </w:rPr>
        <w:t>Grubbing</w:t>
      </w:r>
      <w:r w:rsidRPr="004B302D">
        <w:t xml:space="preserve"> and clearing of vegetation within Company</w:t>
      </w:r>
      <w:r w:rsidR="00F263DE" w:rsidRPr="004B302D">
        <w:t>'</w:t>
      </w:r>
      <w:r w:rsidRPr="004B302D">
        <w:t>s easement area or as required.</w:t>
      </w:r>
    </w:p>
    <w:p w14:paraId="5A61D919" w14:textId="4F5CF8B3" w:rsidR="007046BA" w:rsidRPr="004B302D" w:rsidRDefault="00FE6D6F" w:rsidP="006250BE">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Coordination of Construction</w:t>
      </w:r>
      <w:r w:rsidRPr="004B302D">
        <w:rPr>
          <w:szCs w:val="24"/>
        </w:rPr>
        <w:t xml:space="preserve">.  Prior to </w:t>
      </w:r>
      <w:r w:rsidR="00210CB4">
        <w:rPr>
          <w:szCs w:val="24"/>
        </w:rPr>
        <w:t>Subscriber Organization</w:t>
      </w:r>
      <w:r w:rsidRPr="004B302D">
        <w:rPr>
          <w:szCs w:val="24"/>
        </w:rPr>
        <w:t xml:space="preserve"> engaging the Contractors, </w:t>
      </w:r>
      <w:r w:rsidR="00210CB4">
        <w:rPr>
          <w:szCs w:val="24"/>
        </w:rPr>
        <w:t>Subscriber Organization</w:t>
      </w:r>
      <w:r w:rsidRPr="004B302D">
        <w:rPr>
          <w:szCs w:val="24"/>
        </w:rPr>
        <w:t xml:space="preserve"> shall obtain Company</w:t>
      </w:r>
      <w:r w:rsidR="00F263DE" w:rsidRPr="004B302D">
        <w:rPr>
          <w:szCs w:val="24"/>
        </w:rPr>
        <w:t>'</w:t>
      </w:r>
      <w:r w:rsidRPr="004B302D">
        <w:rPr>
          <w:szCs w:val="24"/>
        </w:rPr>
        <w:t xml:space="preserve">s written approval, which approval shall not be unreasonably withheld. Prior to </w:t>
      </w:r>
      <w:r w:rsidR="00210CB4">
        <w:rPr>
          <w:szCs w:val="24"/>
        </w:rPr>
        <w:t>Subscriber Organization</w:t>
      </w:r>
      <w:r w:rsidRPr="004B302D">
        <w:rPr>
          <w:szCs w:val="24"/>
        </w:rPr>
        <w:t xml:space="preserve"> and/or its Contractors first starting to work on the construction plans for Company-Owned Interconnection Facilities to be constructed by </w:t>
      </w:r>
      <w:r w:rsidR="00210CB4">
        <w:rPr>
          <w:szCs w:val="24"/>
        </w:rPr>
        <w:t>Subscriber Organization</w:t>
      </w:r>
      <w:r w:rsidRPr="004B302D">
        <w:rPr>
          <w:szCs w:val="24"/>
        </w:rPr>
        <w:t xml:space="preserve"> (and/or its Contractors),  such as the civil, structural, and construction drawings, </w:t>
      </w:r>
      <w:r w:rsidRPr="004B302D">
        <w:rPr>
          <w:szCs w:val="24"/>
        </w:rPr>
        <w:lastRenderedPageBreak/>
        <w:t>specifications to vendors, vendor approved final drawings and materials lists  (collectively, the "</w:t>
      </w:r>
      <w:r w:rsidRPr="004B302D">
        <w:rPr>
          <w:szCs w:val="24"/>
          <w:u w:val="single"/>
        </w:rPr>
        <w:t>Plans</w:t>
      </w:r>
      <w:r w:rsidRPr="004B302D">
        <w:rPr>
          <w:szCs w:val="24"/>
        </w:rPr>
        <w:t xml:space="preserve">"), </w:t>
      </w:r>
      <w:r w:rsidR="00210CB4">
        <w:rPr>
          <w:szCs w:val="24"/>
        </w:rPr>
        <w:t>Subscriber Organization</w:t>
      </w:r>
      <w:r w:rsidRPr="004B302D">
        <w:rPr>
          <w:szCs w:val="24"/>
        </w:rPr>
        <w:t xml:space="preserve"> and/or its Contractors shall meet with Company to discuss the construction of such Company-Owned Interconnection Facilities, including but not limited to subjects concerning coordination of construction milestone dates, agreement on areas of interface design, and Company</w:t>
      </w:r>
      <w:r w:rsidR="00F263DE" w:rsidRPr="004B302D">
        <w:rPr>
          <w:szCs w:val="24"/>
        </w:rPr>
        <w:t>'</w:t>
      </w:r>
      <w:r w:rsidRPr="004B302D">
        <w:rPr>
          <w:szCs w:val="24"/>
        </w:rPr>
        <w:t xml:space="preserve">s design/drawing layout and symbols standards, equipment specifications  and construction specifications and standards.  Company will provide the </w:t>
      </w:r>
      <w:r w:rsidR="00CD20C4">
        <w:rPr>
          <w:szCs w:val="24"/>
        </w:rPr>
        <w:t xml:space="preserve">equipment </w:t>
      </w:r>
      <w:r w:rsidRPr="004B302D">
        <w:rPr>
          <w:szCs w:val="24"/>
        </w:rPr>
        <w:t>specifications</w:t>
      </w:r>
      <w:r w:rsidR="00CD20C4">
        <w:rPr>
          <w:szCs w:val="24"/>
        </w:rPr>
        <w:t xml:space="preserve"> and construction specifications and standards</w:t>
      </w:r>
      <w:r w:rsidRPr="004B302D">
        <w:rPr>
          <w:szCs w:val="24"/>
        </w:rPr>
        <w:t xml:space="preserve"> information so </w:t>
      </w:r>
      <w:r w:rsidR="00210CB4">
        <w:rPr>
          <w:szCs w:val="24"/>
        </w:rPr>
        <w:t>Subscriber Organization</w:t>
      </w:r>
      <w:r w:rsidRPr="004B302D">
        <w:rPr>
          <w:szCs w:val="24"/>
        </w:rPr>
        <w:t xml:space="preserve"> can incorporate such information in its bid documents.  </w:t>
      </w:r>
    </w:p>
    <w:p w14:paraId="76D282AC" w14:textId="6DBE7310" w:rsidR="007046BA" w:rsidRPr="004B302D" w:rsidRDefault="00FE6D6F" w:rsidP="006250BE">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Plans</w:t>
      </w:r>
      <w:r w:rsidRPr="004B302D">
        <w:rPr>
          <w:szCs w:val="24"/>
        </w:rPr>
        <w:t xml:space="preserve">. </w:t>
      </w:r>
      <w:r w:rsidR="00CD20C4">
        <w:rPr>
          <w:szCs w:val="24"/>
        </w:rPr>
        <w:t xml:space="preserve"> </w:t>
      </w:r>
      <w:r w:rsidR="00210CB4">
        <w:rPr>
          <w:szCs w:val="24"/>
        </w:rPr>
        <w:t>Subscriber Organization</w:t>
      </w:r>
      <w:r w:rsidR="00CD20C4">
        <w:rPr>
          <w:szCs w:val="24"/>
        </w:rPr>
        <w:t xml:space="preserve"> shall provide Company its complete Plans at 30%, 60% and 90% completion.  </w:t>
      </w:r>
      <w:r w:rsidRPr="004B302D">
        <w:rPr>
          <w:szCs w:val="24"/>
        </w:rPr>
        <w:t xml:space="preserve">No later than sixty (60) Days before </w:t>
      </w:r>
      <w:r w:rsidR="00210CB4">
        <w:rPr>
          <w:szCs w:val="24"/>
        </w:rPr>
        <w:t>Subscriber Organization</w:t>
      </w:r>
      <w:r w:rsidRPr="004B302D">
        <w:rPr>
          <w:szCs w:val="24"/>
        </w:rPr>
        <w:t xml:space="preserve"> and/or its Contractors first start to order materials and equipment for Company-Owned Interconnection Facilities to be constructed by </w:t>
      </w:r>
      <w:r w:rsidR="00210CB4">
        <w:rPr>
          <w:szCs w:val="24"/>
        </w:rPr>
        <w:t>Subscriber Organization</w:t>
      </w:r>
      <w:r w:rsidRPr="004B302D">
        <w:rPr>
          <w:szCs w:val="24"/>
        </w:rPr>
        <w:t xml:space="preserve"> and/or its Contractors, </w:t>
      </w:r>
      <w:r w:rsidR="00210CB4">
        <w:rPr>
          <w:szCs w:val="24"/>
        </w:rPr>
        <w:t>Subscriber Organization</w:t>
      </w:r>
      <w:r w:rsidRPr="004B302D">
        <w:rPr>
          <w:szCs w:val="24"/>
        </w:rPr>
        <w:t xml:space="preserve"> shall provide Company with the </w:t>
      </w:r>
      <w:r w:rsidR="00CD20C4">
        <w:rPr>
          <w:szCs w:val="24"/>
        </w:rPr>
        <w:t xml:space="preserve">final </w:t>
      </w:r>
      <w:r w:rsidRPr="004B302D">
        <w:rPr>
          <w:szCs w:val="24"/>
        </w:rPr>
        <w:t xml:space="preserve">Plans.  The Plans for Company-Owned Interconnection Facilities to be constructed by </w:t>
      </w:r>
      <w:r w:rsidR="00210CB4">
        <w:rPr>
          <w:szCs w:val="24"/>
        </w:rPr>
        <w:t>Subscriber Organization</w:t>
      </w:r>
      <w:r w:rsidRPr="004B302D">
        <w:rPr>
          <w:szCs w:val="24"/>
        </w:rPr>
        <w:t xml:space="preserve"> (and/or its Contractors) shall comply with (i) all applicable Laws; (ii) Company</w:t>
      </w:r>
      <w:r w:rsidR="00F263DE" w:rsidRPr="004B302D">
        <w:rPr>
          <w:szCs w:val="24"/>
        </w:rPr>
        <w:t>'</w:t>
      </w:r>
      <w:r w:rsidRPr="004B302D">
        <w:rPr>
          <w:szCs w:val="24"/>
        </w:rPr>
        <w:t>s design/drawing layout and symbol standards, equipment specifications, and construction specifications and standards; and (iii) Good Engineering and Operating Practices (collectively, the "</w:t>
      </w:r>
      <w:r w:rsidRPr="004B302D">
        <w:rPr>
          <w:szCs w:val="24"/>
          <w:u w:val="single"/>
        </w:rPr>
        <w:t>Standards</w:t>
      </w:r>
      <w:r w:rsidRPr="004B302D">
        <w:rPr>
          <w:szCs w:val="24"/>
        </w:rPr>
        <w:t xml:space="preserve">").  </w:t>
      </w:r>
      <w:r w:rsidR="00210CB4">
        <w:rPr>
          <w:szCs w:val="24"/>
        </w:rPr>
        <w:t>Subscriber Organization</w:t>
      </w:r>
      <w:r w:rsidR="00CD20C4">
        <w:rPr>
          <w:szCs w:val="24"/>
        </w:rPr>
        <w:t xml:space="preserve"> shall submit design drawings in MicroStation format per Company standards.</w:t>
      </w:r>
      <w:r w:rsidRPr="004B302D">
        <w:rPr>
          <w:szCs w:val="24"/>
        </w:rPr>
        <w:t xml:space="preserve">  </w:t>
      </w:r>
    </w:p>
    <w:p w14:paraId="04EC0496" w14:textId="0CABABD0" w:rsidR="007046BA" w:rsidRPr="004B302D" w:rsidRDefault="00FE6D6F" w:rsidP="00137042">
      <w:pPr>
        <w:pStyle w:val="PUCL3"/>
        <w:numPr>
          <w:ilvl w:val="2"/>
          <w:numId w:val="24"/>
        </w:numPr>
        <w:tabs>
          <w:tab w:val="left" w:pos="1440"/>
        </w:tabs>
        <w:ind w:left="1440"/>
        <w:rPr>
          <w:szCs w:val="24"/>
        </w:rPr>
      </w:pPr>
      <w:r w:rsidRPr="004B302D">
        <w:rPr>
          <w:szCs w:val="24"/>
          <w:u w:val="single"/>
        </w:rPr>
        <w:t>Company</w:t>
      </w:r>
      <w:r w:rsidR="00F263DE" w:rsidRPr="004B302D">
        <w:rPr>
          <w:szCs w:val="24"/>
          <w:u w:val="single"/>
        </w:rPr>
        <w:t>'</w:t>
      </w:r>
      <w:r w:rsidRPr="004B302D">
        <w:rPr>
          <w:szCs w:val="24"/>
          <w:u w:val="single"/>
        </w:rPr>
        <w:t>s Review of the Plans</w:t>
      </w:r>
      <w:r w:rsidRPr="004B302D">
        <w:rPr>
          <w:szCs w:val="24"/>
        </w:rPr>
        <w:t xml:space="preserve">.  Unless otherwise agreed to by the Parties, Company shall have thirty (30) Days following receipt of the </w:t>
      </w:r>
      <w:r w:rsidR="005B4F5F">
        <w:rPr>
          <w:szCs w:val="24"/>
        </w:rPr>
        <w:t xml:space="preserve">complete </w:t>
      </w:r>
      <w:r w:rsidRPr="004B302D">
        <w:rPr>
          <w:szCs w:val="24"/>
        </w:rPr>
        <w:t xml:space="preserve">Plans </w:t>
      </w:r>
      <w:r w:rsidR="005B4F5F">
        <w:rPr>
          <w:szCs w:val="24"/>
        </w:rPr>
        <w:t xml:space="preserve">at each stage (30%, 60%, 90% and final) </w:t>
      </w:r>
      <w:r w:rsidRPr="004B302D">
        <w:rPr>
          <w:szCs w:val="24"/>
        </w:rPr>
        <w:t xml:space="preserve">for it to review and comment on the Plans, and verify in writing to </w:t>
      </w:r>
      <w:r w:rsidR="00210CB4">
        <w:rPr>
          <w:szCs w:val="24"/>
        </w:rPr>
        <w:t>Subscriber Organization</w:t>
      </w:r>
      <w:r w:rsidRPr="004B302D">
        <w:rPr>
          <w:szCs w:val="24"/>
        </w:rPr>
        <w:t xml:space="preserve"> that the Plans comply with the Standards, which verification shall not be unreasonably withheld. If Company reasonably determines that the Plans are not in accordance with the Standards, then it may request in writing a response from </w:t>
      </w:r>
      <w:r w:rsidR="00210CB4">
        <w:rPr>
          <w:szCs w:val="24"/>
        </w:rPr>
        <w:t>Subscriber Organization</w:t>
      </w:r>
      <w:r w:rsidRPr="004B302D">
        <w:rPr>
          <w:szCs w:val="24"/>
        </w:rPr>
        <w:t xml:space="preserve"> to its comments and </w:t>
      </w:r>
      <w:r w:rsidR="00210CB4">
        <w:rPr>
          <w:szCs w:val="24"/>
        </w:rPr>
        <w:t>Subscriber Organization</w:t>
      </w:r>
      <w:r w:rsidRPr="004B302D">
        <w:rPr>
          <w:szCs w:val="24"/>
        </w:rPr>
        <w:t xml:space="preserve"> shall respond in writing within thirty (30) Days of such request by providing (i) its justification for why its Plans </w:t>
      </w:r>
      <w:r w:rsidRPr="004B302D">
        <w:rPr>
          <w:szCs w:val="24"/>
        </w:rPr>
        <w:lastRenderedPageBreak/>
        <w:t>conform to the Standards or (ii) changes in the Plans responsive to Company</w:t>
      </w:r>
      <w:r w:rsidR="00F263DE" w:rsidRPr="004B302D">
        <w:rPr>
          <w:szCs w:val="24"/>
        </w:rPr>
        <w:t>'</w:t>
      </w:r>
      <w:r w:rsidRPr="004B302D">
        <w:rPr>
          <w:szCs w:val="24"/>
        </w:rPr>
        <w:t xml:space="preserve">s comments and in accordance with the Standards.  </w:t>
      </w:r>
    </w:p>
    <w:p w14:paraId="6D78AAF5" w14:textId="4065EB39" w:rsidR="007046BA" w:rsidRPr="004B302D" w:rsidRDefault="00FE6D6F">
      <w:pPr>
        <w:pStyle w:val="PUCL3"/>
        <w:tabs>
          <w:tab w:val="left" w:pos="1440"/>
        </w:tabs>
        <w:ind w:left="1440"/>
        <w:rPr>
          <w:szCs w:val="24"/>
        </w:rPr>
      </w:pPr>
      <w:r w:rsidRPr="004B302D">
        <w:rPr>
          <w:szCs w:val="24"/>
          <w:u w:val="single"/>
        </w:rPr>
        <w:t>Company Inspection</w:t>
      </w:r>
      <w:r w:rsidRPr="004B302D">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that does not meet the Standards.  All equipment and materials used in Company-Owned Interconnection Facilities to be constructed by </w:t>
      </w:r>
      <w:r w:rsidR="00210CB4">
        <w:rPr>
          <w:szCs w:val="24"/>
        </w:rPr>
        <w:t>Subscriber Organization</w:t>
      </w:r>
      <w:r w:rsidRPr="004B302D">
        <w:rPr>
          <w:szCs w:val="24"/>
        </w:rPr>
        <w:t xml:space="preserve"> and/or its Contractors shall meet the Standards.  </w:t>
      </w:r>
    </w:p>
    <w:p w14:paraId="4943693F" w14:textId="77777777" w:rsidR="007046BA" w:rsidRPr="004B302D" w:rsidRDefault="00FE6D6F">
      <w:pPr>
        <w:pStyle w:val="PUCL3"/>
        <w:tabs>
          <w:tab w:val="left" w:pos="1440"/>
        </w:tabs>
        <w:ind w:left="1440"/>
        <w:rPr>
          <w:szCs w:val="24"/>
        </w:rPr>
      </w:pPr>
      <w:r w:rsidRPr="004B302D">
        <w:rPr>
          <w:szCs w:val="24"/>
          <w:u w:val="single"/>
        </w:rPr>
        <w:t>Acceptance Test Procedures</w:t>
      </w:r>
      <w:r w:rsidRPr="004B302D">
        <w:rPr>
          <w:szCs w:val="24"/>
        </w:rPr>
        <w:t xml:space="preserve">.  </w:t>
      </w:r>
    </w:p>
    <w:p w14:paraId="6BC9157B" w14:textId="47E51B8A" w:rsidR="00AA495F" w:rsidRPr="00AA495F" w:rsidRDefault="00210CB4" w:rsidP="00137042">
      <w:pPr>
        <w:pStyle w:val="PUCL4"/>
        <w:numPr>
          <w:ilvl w:val="0"/>
          <w:numId w:val="52"/>
        </w:numPr>
        <w:tabs>
          <w:tab w:val="left" w:pos="1800"/>
        </w:tabs>
        <w:ind w:left="2160" w:hanging="720"/>
        <w:rPr>
          <w:szCs w:val="24"/>
        </w:rPr>
      </w:pPr>
      <w:r>
        <w:t>Subscriber Organization</w:t>
      </w:r>
      <w:r w:rsidR="00AA495F">
        <w:t xml:space="preserve"> acknowledges that: (aa) Company has multiple on-going projects with other developers as well as its own capital improvement projects; (bb) Company has limited resources to provide engineering oversight (such as review of plans) to such projects and to participate in the testing of such projects; (cc) in order for Company to accommodate such oversight and testing, it is necessary for Company to sequentially allocate its resources for each project a year or more in advance; (dd) the result is a queue of such projects that reflects the scheduling commitments of Company's resources to conduct such oversight and to participate in such testing; (ee) if a project is behind the schedule on which Company's resources have been scheduled for the oversight of such project, or if a project is not ready for testing at the time Company's resources have been scheduled for the testing of such project, or if a project does not complete testing within the period for which Company's resources have been scheduled for such testing, the progress of projects later in the queue may be adversely affected; (ff) the Test Ready Deadline that is set forth in </w:t>
      </w:r>
      <w:r w:rsidR="00AA495F" w:rsidRPr="00433BE6">
        <w:rPr>
          <w:u w:val="single"/>
        </w:rPr>
        <w:t>Attachment K-1</w:t>
      </w:r>
      <w:r w:rsidR="00AA495F" w:rsidRPr="00C45BD3">
        <w:t xml:space="preserve"> (</w:t>
      </w:r>
      <w:r>
        <w:t>Subscriber Organization</w:t>
      </w:r>
      <w:r w:rsidR="00AA495F" w:rsidRPr="00C45BD3">
        <w:t>'s Conditions Precedent and Company Milestones)</w:t>
      </w:r>
      <w:r w:rsidR="00AA495F">
        <w:t xml:space="preserve"> reflects the scheduling commitment of Company's resources to (i) conduct the oversight necessary to facilitate </w:t>
      </w:r>
      <w:r>
        <w:t>Subscriber Organization</w:t>
      </w:r>
      <w:r w:rsidR="00AA495F">
        <w:t xml:space="preserve">'s achievement of that Test Ready Deadline, (ii) commence the Acceptance Test on the </w:t>
      </w:r>
      <w:r w:rsidR="00AA495F">
        <w:lastRenderedPageBreak/>
        <w:t xml:space="preserve">Acceptance Testing Milestone Date that is set forth in </w:t>
      </w:r>
      <w:r w:rsidR="00AA495F" w:rsidRPr="00433BE6">
        <w:rPr>
          <w:u w:val="single"/>
        </w:rPr>
        <w:t>Attachment K-1</w:t>
      </w:r>
      <w:r w:rsidR="00AA495F">
        <w:t xml:space="preserve"> (</w:t>
      </w:r>
      <w:r>
        <w:t>Subscriber Organization</w:t>
      </w:r>
      <w:r w:rsidR="00AA495F">
        <w:t xml:space="preserve">'s Conditions Precedent and Company Milestones) and (iii) thereafter participate in the Control System Acceptance Test; and (gg) the Project will lose its place in the queue and will be assigned a new Acceptance Testing Milestone Date for commencement of the Acceptance Test that will be behind the other projects then in the queue if (i) the </w:t>
      </w:r>
      <w:r>
        <w:t>Subscriber Organization</w:t>
      </w:r>
      <w:r w:rsidR="00AA495F">
        <w:t xml:space="preserve"> fails to satisfy any of the conditions precedent set forth in </w:t>
      </w:r>
      <w:r w:rsidR="00AA495F">
        <w:rPr>
          <w:u w:val="single"/>
        </w:rPr>
        <w:t xml:space="preserve">Section </w:t>
      </w:r>
      <w:r w:rsidR="008B5CBD">
        <w:rPr>
          <w:u w:val="single"/>
        </w:rPr>
        <w:t>2(</w:t>
      </w:r>
      <w:r w:rsidR="00AA495F">
        <w:rPr>
          <w:u w:val="single"/>
        </w:rPr>
        <w:t>f</w:t>
      </w:r>
      <w:r w:rsidR="008B5CBD">
        <w:rPr>
          <w:u w:val="single"/>
        </w:rPr>
        <w:t>)</w:t>
      </w:r>
      <w:r w:rsidR="00AA495F">
        <w:rPr>
          <w:u w:val="single"/>
        </w:rPr>
        <w:t>(ii)</w:t>
      </w:r>
      <w:r w:rsidR="00AA495F">
        <w:t xml:space="preserve"> of this </w:t>
      </w:r>
      <w:r w:rsidR="00AA495F">
        <w:rPr>
          <w:u w:val="single"/>
        </w:rPr>
        <w:t>Attachment G</w:t>
      </w:r>
      <w:r w:rsidR="00AA495F">
        <w:t xml:space="preserve"> (Company-Owned Interconnection Facilities) within the time period specified therein for the task in question or, if no time period is specified therein, by the Test Ready Deadline, (ii) the </w:t>
      </w:r>
      <w:r>
        <w:t>Subscriber Organization</w:t>
      </w:r>
      <w:r w:rsidR="00AA495F">
        <w:t xml:space="preserve"> fails to satisfy any of the </w:t>
      </w:r>
      <w:r>
        <w:t>Subscriber Organization</w:t>
      </w:r>
      <w:r w:rsidR="00AA495F">
        <w:t xml:space="preserve">'s Conditions Precedent set forth in </w:t>
      </w:r>
      <w:r w:rsidR="00AA495F">
        <w:rPr>
          <w:u w:val="single"/>
        </w:rPr>
        <w:t>Attachment K-1</w:t>
      </w:r>
      <w:r w:rsidR="00AA495F">
        <w:t xml:space="preserve"> (</w:t>
      </w:r>
      <w:r>
        <w:t>Subscriber Organization</w:t>
      </w:r>
      <w:r w:rsidR="00AA495F">
        <w:t xml:space="preserve">'s Conditions Precedent and Company Milestones) and/or (iii) the Acceptance Test and the Control System Acceptance Test are not satisfactorily completed within the time allotted to complete such testing. </w:t>
      </w:r>
    </w:p>
    <w:p w14:paraId="3A29739F" w14:textId="2B97B303" w:rsidR="005673DE" w:rsidRPr="004B302D" w:rsidRDefault="00AA495F" w:rsidP="00137042">
      <w:pPr>
        <w:pStyle w:val="PUCL4"/>
        <w:numPr>
          <w:ilvl w:val="0"/>
          <w:numId w:val="52"/>
        </w:numPr>
        <w:tabs>
          <w:tab w:val="left" w:pos="1800"/>
        </w:tabs>
        <w:ind w:left="2160" w:hanging="720"/>
        <w:rPr>
          <w:szCs w:val="24"/>
        </w:rPr>
      </w:pPr>
      <w:r w:rsidRPr="00AA495F">
        <w:rPr>
          <w:szCs w:val="24"/>
        </w:rPr>
        <w:t xml:space="preserve">The Conduct of the Acceptance Test is subject to the satisfaction of the following conditions precedent within the time period specified below for the task in question or, if no time period is specified, by the Test Ready Deadline that is set forth in </w:t>
      </w:r>
      <w:r w:rsidRPr="00A83491">
        <w:rPr>
          <w:szCs w:val="24"/>
          <w:u w:val="single"/>
        </w:rPr>
        <w:t>Attachment K-1</w:t>
      </w:r>
      <w:r w:rsidRPr="00AA495F">
        <w:rPr>
          <w:szCs w:val="24"/>
        </w:rPr>
        <w:t xml:space="preserve"> </w:t>
      </w:r>
      <w:r>
        <w:rPr>
          <w:szCs w:val="24"/>
        </w:rPr>
        <w:t>(</w:t>
      </w:r>
      <w:r w:rsidR="00210CB4">
        <w:rPr>
          <w:szCs w:val="24"/>
        </w:rPr>
        <w:t>Subscriber Organization</w:t>
      </w:r>
      <w:r w:rsidRPr="00AA495F">
        <w:rPr>
          <w:szCs w:val="24"/>
        </w:rPr>
        <w:t>'s Conditions Precedent and Company Milestones):</w:t>
      </w:r>
    </w:p>
    <w:p w14:paraId="63457D84" w14:textId="2CACB8DC" w:rsidR="005673DE" w:rsidRPr="004B302D" w:rsidRDefault="005673DE" w:rsidP="00137042">
      <w:pPr>
        <w:pStyle w:val="BodyText"/>
        <w:numPr>
          <w:ilvl w:val="0"/>
          <w:numId w:val="26"/>
        </w:numPr>
        <w:ind w:left="2520"/>
        <w:rPr>
          <w:rFonts w:ascii="Courier New" w:hAnsi="Courier New" w:cs="Courier New"/>
        </w:rPr>
      </w:pPr>
      <w:r w:rsidRPr="004B302D">
        <w:rPr>
          <w:rFonts w:ascii="Courier New" w:hAnsi="Courier New" w:cs="Courier New"/>
        </w:rPr>
        <w:t>Final Single-Line Drawing, and notes, ha</w:t>
      </w:r>
      <w:r w:rsidR="000736EF" w:rsidRPr="004B302D">
        <w:rPr>
          <w:rFonts w:ascii="Courier New" w:hAnsi="Courier New" w:cs="Courier New"/>
        </w:rPr>
        <w:t>s</w:t>
      </w:r>
      <w:r w:rsidRPr="004B302D">
        <w:rPr>
          <w:rFonts w:ascii="Courier New" w:hAnsi="Courier New" w:cs="Courier New"/>
        </w:rPr>
        <w:t xml:space="preserve"> received Company</w:t>
      </w:r>
      <w:r w:rsidR="00F263DE" w:rsidRPr="004B302D">
        <w:rPr>
          <w:rFonts w:ascii="Courier New" w:hAnsi="Courier New" w:cs="Courier New"/>
        </w:rPr>
        <w:t>'</w:t>
      </w:r>
      <w:r w:rsidRPr="004B302D">
        <w:rPr>
          <w:rFonts w:ascii="Courier New" w:hAnsi="Courier New" w:cs="Courier New"/>
        </w:rPr>
        <w:t xml:space="preserve">s written consent pursuant to </w:t>
      </w:r>
      <w:r w:rsidRPr="004B302D">
        <w:rPr>
          <w:rFonts w:ascii="Courier New" w:hAnsi="Courier New" w:cs="Courier New"/>
          <w:u w:val="single"/>
        </w:rPr>
        <w:t>Section 1(a)(i)</w:t>
      </w:r>
      <w:r w:rsidR="0017020D" w:rsidRPr="004B302D">
        <w:rPr>
          <w:rFonts w:ascii="Courier New" w:hAnsi="Courier New" w:cs="Courier New"/>
        </w:rPr>
        <w:t xml:space="preserve"> </w:t>
      </w:r>
      <w:r w:rsidR="00E55676" w:rsidRPr="004B302D">
        <w:rPr>
          <w:rFonts w:ascii="Courier New" w:hAnsi="Courier New" w:cs="Courier New"/>
        </w:rPr>
        <w:t>(Single</w:t>
      </w:r>
      <w:r w:rsidR="003445D7" w:rsidRPr="004B302D">
        <w:rPr>
          <w:rFonts w:ascii="Courier New" w:hAnsi="Courier New" w:cs="Courier New"/>
        </w:rPr>
        <w:t>-</w:t>
      </w:r>
      <w:r w:rsidR="00E55676" w:rsidRPr="004B302D">
        <w:rPr>
          <w:rFonts w:ascii="Courier New" w:hAnsi="Courier New" w:cs="Courier New"/>
        </w:rPr>
        <w:t xml:space="preserve">Line Drawing, Interface Block Diagram, Relay List, Relay Settings and Trip Scheme) </w:t>
      </w:r>
      <w:r w:rsidR="0017020D" w:rsidRPr="004B302D">
        <w:rPr>
          <w:rFonts w:ascii="Courier New" w:hAnsi="Courier New" w:cs="Courier New"/>
        </w:rPr>
        <w:t xml:space="preserve">of </w:t>
      </w:r>
      <w:r w:rsidR="0017020D" w:rsidRPr="004B302D">
        <w:rPr>
          <w:rFonts w:ascii="Courier New" w:hAnsi="Courier New" w:cs="Courier New"/>
          <w:u w:val="single"/>
        </w:rPr>
        <w:t>Attachment B</w:t>
      </w:r>
      <w:r w:rsidR="0017020D" w:rsidRPr="004B302D">
        <w:rPr>
          <w:rFonts w:ascii="Courier New" w:hAnsi="Courier New" w:cs="Courier New"/>
        </w:rPr>
        <w:t xml:space="preserve"> (Facility Owned by </w:t>
      </w:r>
      <w:r w:rsidR="00210CB4">
        <w:rPr>
          <w:rFonts w:ascii="Courier New" w:hAnsi="Courier New" w:cs="Courier New"/>
        </w:rPr>
        <w:t>Subscriber Organization</w:t>
      </w:r>
      <w:r w:rsidR="0017020D" w:rsidRPr="004B302D">
        <w:rPr>
          <w:rFonts w:ascii="Courier New" w:hAnsi="Courier New" w:cs="Courier New"/>
        </w:rPr>
        <w:t>) to this A</w:t>
      </w:r>
      <w:r w:rsidR="009D2AC1" w:rsidRPr="004B302D">
        <w:rPr>
          <w:rFonts w:ascii="Courier New" w:hAnsi="Courier New" w:cs="Courier New"/>
        </w:rPr>
        <w:t>greement</w:t>
      </w:r>
      <w:r w:rsidR="0017020D" w:rsidRPr="004B302D">
        <w:rPr>
          <w:rFonts w:ascii="Courier New" w:hAnsi="Courier New" w:cs="Courier New"/>
        </w:rPr>
        <w:t>.</w:t>
      </w:r>
    </w:p>
    <w:p w14:paraId="7BED1A39" w14:textId="277D2D30" w:rsidR="0017020D" w:rsidRPr="004B302D" w:rsidRDefault="0017020D" w:rsidP="00137042">
      <w:pPr>
        <w:pStyle w:val="BodyText"/>
        <w:numPr>
          <w:ilvl w:val="0"/>
          <w:numId w:val="26"/>
        </w:numPr>
        <w:ind w:left="2520"/>
        <w:rPr>
          <w:rFonts w:ascii="Courier New" w:hAnsi="Courier New" w:cs="Courier New"/>
        </w:rPr>
      </w:pPr>
      <w:r w:rsidRPr="00447E4A">
        <w:rPr>
          <w:rFonts w:ascii="Courier New" w:hAnsi="Courier New" w:cs="Courier New"/>
        </w:rPr>
        <w:t>Final Relay L</w:t>
      </w:r>
      <w:r w:rsidR="009D2AC1" w:rsidRPr="00F35441">
        <w:rPr>
          <w:rFonts w:ascii="Courier New" w:hAnsi="Courier New" w:cs="Courier New"/>
        </w:rPr>
        <w:t>i</w:t>
      </w:r>
      <w:r w:rsidRPr="00D235D5">
        <w:rPr>
          <w:rFonts w:ascii="Courier New" w:hAnsi="Courier New" w:cs="Courier New"/>
        </w:rPr>
        <w:t>st and Trip Scheme have received Company</w:t>
      </w:r>
      <w:r w:rsidR="00F263DE" w:rsidRPr="0051062C">
        <w:rPr>
          <w:rFonts w:ascii="Courier New" w:hAnsi="Courier New" w:cs="Courier New"/>
        </w:rPr>
        <w:t>'</w:t>
      </w:r>
      <w:r w:rsidRPr="00C91906">
        <w:rPr>
          <w:rFonts w:ascii="Courier New" w:hAnsi="Courier New" w:cs="Courier New"/>
        </w:rPr>
        <w:t xml:space="preserve">s written consent pursuant to </w:t>
      </w:r>
      <w:r w:rsidRPr="003B30CD">
        <w:rPr>
          <w:rFonts w:ascii="Courier New" w:hAnsi="Courier New" w:cs="Courier New"/>
          <w:u w:val="single"/>
        </w:rPr>
        <w:t>Section 1(a)(i)</w:t>
      </w:r>
      <w:r w:rsidRPr="00B959DE">
        <w:rPr>
          <w:rFonts w:ascii="Courier New" w:hAnsi="Courier New" w:cs="Courier New"/>
        </w:rPr>
        <w:t xml:space="preserve"> </w:t>
      </w:r>
      <w:r w:rsidR="0072769D" w:rsidRPr="006F17F2">
        <w:rPr>
          <w:rFonts w:ascii="Courier New" w:hAnsi="Courier New" w:cs="Courier New"/>
        </w:rPr>
        <w:t>(Single-Line Drawing, Interface Block Diagram, Relay List, Relay Settings and Tr</w:t>
      </w:r>
      <w:r w:rsidR="0072769D" w:rsidRPr="004B302D">
        <w:rPr>
          <w:rFonts w:ascii="Courier New" w:hAnsi="Courier New" w:cs="Courier New"/>
        </w:rPr>
        <w:t xml:space="preserve">ip Scheme) </w:t>
      </w:r>
      <w:r w:rsidRPr="004B302D">
        <w:rPr>
          <w:rFonts w:ascii="Courier New" w:hAnsi="Courier New" w:cs="Courier New"/>
        </w:rPr>
        <w:t xml:space="preserve">of </w:t>
      </w:r>
      <w:r w:rsidRPr="004B302D">
        <w:rPr>
          <w:rFonts w:ascii="Courier New" w:hAnsi="Courier New" w:cs="Courier New"/>
          <w:u w:val="single"/>
        </w:rPr>
        <w:t>Attachment B</w:t>
      </w:r>
      <w:r w:rsidRPr="004B302D">
        <w:rPr>
          <w:rFonts w:ascii="Courier New" w:hAnsi="Courier New" w:cs="Courier New"/>
        </w:rPr>
        <w:t xml:space="preserve"> (Facility Owned by </w:t>
      </w:r>
      <w:r w:rsidR="00210CB4">
        <w:rPr>
          <w:rFonts w:ascii="Courier New" w:hAnsi="Courier New" w:cs="Courier New"/>
        </w:rPr>
        <w:t>Subscriber Organization</w:t>
      </w:r>
      <w:r w:rsidRPr="004B302D">
        <w:rPr>
          <w:rFonts w:ascii="Courier New" w:hAnsi="Courier New" w:cs="Courier New"/>
        </w:rPr>
        <w:t>) to this Agreement.</w:t>
      </w:r>
    </w:p>
    <w:p w14:paraId="521404C7" w14:textId="6413880F" w:rsidR="0017020D" w:rsidRPr="004B302D" w:rsidRDefault="0017020D" w:rsidP="00137042">
      <w:pPr>
        <w:pStyle w:val="BodyText"/>
        <w:numPr>
          <w:ilvl w:val="0"/>
          <w:numId w:val="26"/>
        </w:numPr>
        <w:ind w:left="2520"/>
        <w:rPr>
          <w:rFonts w:ascii="Courier New" w:hAnsi="Courier New" w:cs="Courier New"/>
        </w:rPr>
      </w:pPr>
      <w:r w:rsidRPr="00447E4A">
        <w:rPr>
          <w:rFonts w:ascii="Courier New" w:hAnsi="Courier New" w:cs="Courier New"/>
        </w:rPr>
        <w:t xml:space="preserve">Final </w:t>
      </w:r>
      <w:r w:rsidR="00E55366" w:rsidRPr="00F35441">
        <w:rPr>
          <w:rFonts w:ascii="Courier New" w:hAnsi="Courier New" w:cs="Courier New"/>
        </w:rPr>
        <w:t>Interface Block</w:t>
      </w:r>
      <w:r w:rsidRPr="00D235D5">
        <w:rPr>
          <w:rFonts w:ascii="Courier New" w:hAnsi="Courier New" w:cs="Courier New"/>
        </w:rPr>
        <w:t xml:space="preserve"> Diagram has received Company consent pursuant to </w:t>
      </w:r>
      <w:r w:rsidRPr="0051062C">
        <w:rPr>
          <w:rFonts w:ascii="Courier New" w:hAnsi="Courier New" w:cs="Courier New"/>
          <w:u w:val="single"/>
        </w:rPr>
        <w:t>Section 1(a)(i)</w:t>
      </w:r>
      <w:r w:rsidRPr="00C91906">
        <w:rPr>
          <w:rFonts w:ascii="Courier New" w:hAnsi="Courier New" w:cs="Courier New"/>
        </w:rPr>
        <w:t xml:space="preserve"> </w:t>
      </w:r>
      <w:r w:rsidR="0072769D" w:rsidRPr="003B30CD">
        <w:rPr>
          <w:rFonts w:ascii="Courier New" w:hAnsi="Courier New" w:cs="Courier New"/>
        </w:rPr>
        <w:lastRenderedPageBreak/>
        <w:t xml:space="preserve">(Single-Line Drawing, Interface Block Diagram, Relay List, Relay Settings and Trip Scheme) </w:t>
      </w:r>
      <w:r w:rsidRPr="00B959DE">
        <w:rPr>
          <w:rFonts w:ascii="Courier New" w:hAnsi="Courier New" w:cs="Courier New"/>
        </w:rPr>
        <w:t xml:space="preserve">of </w:t>
      </w:r>
      <w:r w:rsidRPr="006F17F2">
        <w:rPr>
          <w:rFonts w:ascii="Courier New" w:hAnsi="Courier New" w:cs="Courier New"/>
          <w:u w:val="single"/>
        </w:rPr>
        <w:t>At</w:t>
      </w:r>
      <w:r w:rsidRPr="004B302D">
        <w:rPr>
          <w:rFonts w:ascii="Courier New" w:hAnsi="Courier New" w:cs="Courier New"/>
          <w:u w:val="single"/>
        </w:rPr>
        <w:t>tachment B</w:t>
      </w:r>
      <w:r w:rsidR="00632EFE" w:rsidRPr="004B302D">
        <w:rPr>
          <w:rFonts w:ascii="Courier New" w:hAnsi="Courier New" w:cs="Courier New"/>
        </w:rPr>
        <w:t xml:space="preserve"> (Facility Owned by </w:t>
      </w:r>
      <w:r w:rsidR="00210CB4">
        <w:rPr>
          <w:rFonts w:ascii="Courier New" w:hAnsi="Courier New" w:cs="Courier New"/>
        </w:rPr>
        <w:t>Subscriber Organization</w:t>
      </w:r>
      <w:r w:rsidR="00632EFE" w:rsidRPr="004B302D">
        <w:rPr>
          <w:rFonts w:ascii="Courier New" w:hAnsi="Courier New" w:cs="Courier New"/>
        </w:rPr>
        <w:t>) to this Agreement.</w:t>
      </w:r>
    </w:p>
    <w:p w14:paraId="65081ABC" w14:textId="58DA6B21" w:rsidR="00632EFE" w:rsidRPr="004B302D" w:rsidRDefault="00632EFE" w:rsidP="00137042">
      <w:pPr>
        <w:pStyle w:val="BodyText"/>
        <w:numPr>
          <w:ilvl w:val="0"/>
          <w:numId w:val="26"/>
        </w:numPr>
        <w:ind w:left="2520"/>
        <w:rPr>
          <w:rFonts w:ascii="Courier New" w:hAnsi="Courier New" w:cs="Courier New"/>
        </w:rPr>
      </w:pPr>
      <w:r w:rsidRPr="00447E4A">
        <w:rPr>
          <w:rFonts w:ascii="Courier New" w:hAnsi="Courier New" w:cs="Courier New"/>
        </w:rPr>
        <w:t xml:space="preserve">Final </w:t>
      </w:r>
      <w:r w:rsidR="000736EF" w:rsidRPr="00F35441">
        <w:rPr>
          <w:rFonts w:ascii="Courier New" w:hAnsi="Courier New" w:cs="Courier New"/>
        </w:rPr>
        <w:t xml:space="preserve">Control System </w:t>
      </w:r>
      <w:r w:rsidR="00846BD8" w:rsidRPr="00D235D5">
        <w:rPr>
          <w:rFonts w:ascii="Courier New" w:hAnsi="Courier New" w:cs="Courier New"/>
        </w:rPr>
        <w:t>Telemetry and Control</w:t>
      </w:r>
      <w:r w:rsidRPr="0051062C">
        <w:rPr>
          <w:rFonts w:ascii="Courier New" w:hAnsi="Courier New" w:cs="Courier New"/>
        </w:rPr>
        <w:t xml:space="preserve"> </w:t>
      </w:r>
      <w:r w:rsidR="000736EF" w:rsidRPr="00C91906">
        <w:rPr>
          <w:rFonts w:ascii="Courier New" w:hAnsi="Courier New" w:cs="Courier New"/>
        </w:rPr>
        <w:t>L</w:t>
      </w:r>
      <w:r w:rsidRPr="003B30CD">
        <w:rPr>
          <w:rFonts w:ascii="Courier New" w:hAnsi="Courier New" w:cs="Courier New"/>
        </w:rPr>
        <w:t>ist has received Company consent.</w:t>
      </w:r>
      <w:r w:rsidR="00DC7A0E" w:rsidRPr="00B959DE">
        <w:rPr>
          <w:rFonts w:ascii="Courier New" w:hAnsi="Courier New" w:cs="Courier New"/>
        </w:rPr>
        <w:t xml:space="preserve">  </w:t>
      </w:r>
    </w:p>
    <w:p w14:paraId="02F69357" w14:textId="2863B0E8" w:rsidR="00632EFE" w:rsidRPr="004B302D" w:rsidRDefault="00632EFE" w:rsidP="00137042">
      <w:pPr>
        <w:pStyle w:val="BodyText"/>
        <w:numPr>
          <w:ilvl w:val="0"/>
          <w:numId w:val="26"/>
        </w:numPr>
        <w:ind w:left="2520"/>
        <w:rPr>
          <w:rFonts w:ascii="Courier New" w:hAnsi="Courier New" w:cs="Courier New"/>
        </w:rPr>
      </w:pPr>
      <w:r w:rsidRPr="00447E4A">
        <w:rPr>
          <w:rFonts w:ascii="Courier New" w:hAnsi="Courier New" w:cs="Courier New"/>
        </w:rPr>
        <w:t xml:space="preserve">Final </w:t>
      </w:r>
      <w:r w:rsidR="00673E67" w:rsidRPr="00F35441">
        <w:rPr>
          <w:rFonts w:ascii="Courier New" w:hAnsi="Courier New" w:cs="Courier New"/>
        </w:rPr>
        <w:t>phasor measurem</w:t>
      </w:r>
      <w:r w:rsidR="00673E67" w:rsidRPr="00D235D5">
        <w:rPr>
          <w:rFonts w:ascii="Courier New" w:hAnsi="Courier New" w:cs="Courier New"/>
        </w:rPr>
        <w:t>ent unit (PMU) devices</w:t>
      </w:r>
      <w:r w:rsidR="004E15C2" w:rsidRPr="0051062C">
        <w:rPr>
          <w:rFonts w:ascii="Courier New" w:hAnsi="Courier New" w:cs="Courier New"/>
        </w:rPr>
        <w:t>, if applicable,</w:t>
      </w:r>
      <w:r w:rsidRPr="00C91906">
        <w:rPr>
          <w:rFonts w:ascii="Courier New" w:hAnsi="Courier New" w:cs="Courier New"/>
        </w:rPr>
        <w:t xml:space="preserve"> ha</w:t>
      </w:r>
      <w:r w:rsidR="00D856F2" w:rsidRPr="003B30CD">
        <w:rPr>
          <w:rFonts w:ascii="Courier New" w:hAnsi="Courier New" w:cs="Courier New"/>
        </w:rPr>
        <w:t>v</w:t>
      </w:r>
      <w:r w:rsidRPr="00B959DE">
        <w:rPr>
          <w:rFonts w:ascii="Courier New" w:hAnsi="Courier New" w:cs="Courier New"/>
        </w:rPr>
        <w:t>e received Company consent</w:t>
      </w:r>
      <w:r w:rsidR="00D856F2" w:rsidRPr="006F17F2">
        <w:rPr>
          <w:rFonts w:ascii="Courier New" w:hAnsi="Courier New" w:cs="Courier New"/>
        </w:rPr>
        <w:t>.</w:t>
      </w:r>
      <w:r w:rsidR="00AD1FF4" w:rsidRPr="004B302D">
        <w:rPr>
          <w:rFonts w:ascii="Courier New" w:hAnsi="Courier New" w:cs="Courier New"/>
        </w:rPr>
        <w:t xml:space="preserve">  </w:t>
      </w:r>
    </w:p>
    <w:p w14:paraId="19D287C4" w14:textId="23EB06DA" w:rsidR="004829AC" w:rsidRDefault="004829AC" w:rsidP="00137042">
      <w:pPr>
        <w:pStyle w:val="BodyText"/>
        <w:numPr>
          <w:ilvl w:val="0"/>
          <w:numId w:val="26"/>
        </w:numPr>
        <w:ind w:left="2520"/>
        <w:rPr>
          <w:rFonts w:ascii="Courier New" w:hAnsi="Courier New" w:cs="Courier New"/>
        </w:rPr>
      </w:pPr>
      <w:r>
        <w:rPr>
          <w:rFonts w:ascii="Courier New" w:hAnsi="Courier New" w:cs="Courier New"/>
        </w:rPr>
        <w:t xml:space="preserve">Control system design and tunable parameters reviewed and mutually agreed upon as needed to meet the Company requirements in accordance with Attachment B (Facility Owned by </w:t>
      </w:r>
      <w:r w:rsidR="00210CB4">
        <w:rPr>
          <w:rFonts w:ascii="Courier New" w:hAnsi="Courier New" w:cs="Courier New"/>
        </w:rPr>
        <w:t>Subscriber Organization</w:t>
      </w:r>
      <w:r>
        <w:rPr>
          <w:rFonts w:ascii="Courier New" w:hAnsi="Courier New" w:cs="Courier New"/>
        </w:rPr>
        <w:t>) Performance Standards.</w:t>
      </w:r>
    </w:p>
    <w:p w14:paraId="7C806574" w14:textId="5B9067F6" w:rsidR="004829AC" w:rsidRDefault="004829AC" w:rsidP="00137042">
      <w:pPr>
        <w:pStyle w:val="BodyText"/>
        <w:numPr>
          <w:ilvl w:val="0"/>
          <w:numId w:val="26"/>
        </w:numPr>
        <w:ind w:left="2520"/>
        <w:rPr>
          <w:rFonts w:ascii="Courier New" w:hAnsi="Courier New" w:cs="Courier New"/>
        </w:rPr>
      </w:pPr>
      <w:r>
        <w:rPr>
          <w:rFonts w:ascii="Courier New" w:hAnsi="Courier New" w:cs="Courier New"/>
        </w:rPr>
        <w:t>Agreement on Active Power Control Interface.</w:t>
      </w:r>
    </w:p>
    <w:p w14:paraId="487F1971" w14:textId="2426B87D" w:rsidR="00AF3CDB" w:rsidRPr="004B302D" w:rsidRDefault="00AF3CDB" w:rsidP="00137042">
      <w:pPr>
        <w:pStyle w:val="BodyText"/>
        <w:numPr>
          <w:ilvl w:val="0"/>
          <w:numId w:val="26"/>
        </w:numPr>
        <w:ind w:left="2520"/>
        <w:rPr>
          <w:rFonts w:ascii="Courier New" w:hAnsi="Courier New" w:cs="Courier New"/>
        </w:rPr>
      </w:pPr>
      <w:r w:rsidRPr="00447E4A">
        <w:rPr>
          <w:rFonts w:ascii="Courier New" w:hAnsi="Courier New" w:cs="Courier New"/>
        </w:rPr>
        <w:t>No later than 14 Days prior to commencement of the Acceptance Test</w:t>
      </w:r>
      <w:r w:rsidR="001577B9" w:rsidRPr="00F35441">
        <w:rPr>
          <w:rFonts w:ascii="Courier New" w:hAnsi="Courier New" w:cs="Courier New"/>
        </w:rPr>
        <w:t>:</w:t>
      </w:r>
      <w:r w:rsidRPr="00D235D5">
        <w:rPr>
          <w:rFonts w:ascii="Courier New" w:hAnsi="Courier New" w:cs="Courier New"/>
        </w:rPr>
        <w:t xml:space="preserve"> </w:t>
      </w:r>
    </w:p>
    <w:p w14:paraId="4EFFDDAB" w14:textId="739E6172" w:rsidR="00D856F2" w:rsidRPr="004B302D" w:rsidRDefault="00AF3CDB"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210CB4">
        <w:rPr>
          <w:rFonts w:ascii="Courier New" w:hAnsi="Courier New" w:cs="Courier New"/>
        </w:rPr>
        <w:t>Subscriber Organization</w:t>
      </w:r>
      <w:r w:rsidR="00C575AA" w:rsidRPr="00F35441">
        <w:rPr>
          <w:rFonts w:ascii="Courier New" w:hAnsi="Courier New" w:cs="Courier New"/>
        </w:rPr>
        <w:t xml:space="preserve"> shall have certified to Company that </w:t>
      </w:r>
      <w:r w:rsidR="00210CB4">
        <w:rPr>
          <w:rFonts w:ascii="Courier New" w:hAnsi="Courier New" w:cs="Courier New"/>
        </w:rPr>
        <w:t>Subscriber Organization</w:t>
      </w:r>
      <w:r w:rsidR="00D856F2" w:rsidRPr="00D235D5">
        <w:rPr>
          <w:rFonts w:ascii="Courier New" w:hAnsi="Courier New" w:cs="Courier New"/>
        </w:rPr>
        <w:t xml:space="preserve">-Owned Interconnection Facilities </w:t>
      </w:r>
      <w:r w:rsidR="00D523A5" w:rsidRPr="0051062C">
        <w:rPr>
          <w:rFonts w:ascii="Courier New" w:hAnsi="Courier New" w:cs="Courier New"/>
        </w:rPr>
        <w:t>have been</w:t>
      </w:r>
      <w:r w:rsidR="00D856F2" w:rsidRPr="00C91906">
        <w:rPr>
          <w:rFonts w:ascii="Courier New" w:hAnsi="Courier New" w:cs="Courier New"/>
        </w:rPr>
        <w:t xml:space="preserve"> installed and commissioned</w:t>
      </w:r>
      <w:r w:rsidR="00D523A5" w:rsidRPr="003B30CD">
        <w:rPr>
          <w:rFonts w:ascii="Courier New" w:hAnsi="Courier New" w:cs="Courier New"/>
        </w:rPr>
        <w:t xml:space="preserve"> and such certification has not</w:t>
      </w:r>
      <w:r w:rsidR="00C575AA" w:rsidRPr="00B959DE">
        <w:rPr>
          <w:rFonts w:ascii="Courier New" w:hAnsi="Courier New" w:cs="Courier New"/>
        </w:rPr>
        <w:t>,</w:t>
      </w:r>
      <w:r w:rsidR="00D523A5" w:rsidRPr="006F17F2">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D523A5" w:rsidRPr="004B302D">
        <w:rPr>
          <w:rFonts w:ascii="Courier New" w:hAnsi="Courier New" w:cs="Courier New"/>
        </w:rPr>
        <w:t>been subsequently challenged by Company on the basis of on-site observations made by the Company</w:t>
      </w:r>
      <w:r w:rsidR="00B062E6" w:rsidRPr="004B302D">
        <w:rPr>
          <w:rFonts w:ascii="Courier New" w:hAnsi="Courier New" w:cs="Courier New"/>
        </w:rPr>
        <w:t>'s</w:t>
      </w:r>
      <w:r w:rsidR="00D523A5" w:rsidRPr="004B302D">
        <w:rPr>
          <w:rFonts w:ascii="Courier New" w:hAnsi="Courier New" w:cs="Courier New"/>
        </w:rPr>
        <w:t xml:space="preserve"> </w:t>
      </w:r>
      <w:r w:rsidR="00B062E6" w:rsidRPr="004B302D">
        <w:rPr>
          <w:rFonts w:ascii="Courier New" w:hAnsi="Courier New" w:cs="Courier New"/>
        </w:rPr>
        <w:t xml:space="preserve">representatives following the walk-through to be conducted pursuant to </w:t>
      </w:r>
      <w:r w:rsidR="00B062E6" w:rsidRPr="004B302D">
        <w:rPr>
          <w:rFonts w:ascii="Courier New" w:hAnsi="Courier New" w:cs="Courier New"/>
          <w:u w:val="single"/>
        </w:rPr>
        <w:t>Section 2(f)(ii</w:t>
      </w:r>
      <w:r w:rsidR="000402A4">
        <w:rPr>
          <w:rFonts w:ascii="Courier New" w:hAnsi="Courier New" w:cs="Courier New"/>
          <w:u w:val="single"/>
        </w:rPr>
        <w:t>i</w:t>
      </w:r>
      <w:r w:rsidR="00B062E6" w:rsidRPr="004B302D">
        <w:rPr>
          <w:rFonts w:ascii="Courier New" w:hAnsi="Courier New" w:cs="Courier New"/>
          <w:u w:val="single"/>
        </w:rPr>
        <w:t>)</w:t>
      </w:r>
      <w:r w:rsidR="00B062E6" w:rsidRPr="004B302D">
        <w:rPr>
          <w:rFonts w:ascii="Courier New" w:hAnsi="Courier New" w:cs="Courier New"/>
        </w:rPr>
        <w:t xml:space="preserve"> of this </w:t>
      </w:r>
      <w:r w:rsidR="00B062E6" w:rsidRPr="004B302D">
        <w:rPr>
          <w:rFonts w:ascii="Courier New" w:hAnsi="Courier New" w:cs="Courier New"/>
          <w:u w:val="single"/>
        </w:rPr>
        <w:t xml:space="preserve">Attachment </w:t>
      </w:r>
      <w:r w:rsidR="00CA5635" w:rsidRPr="004B302D">
        <w:rPr>
          <w:rFonts w:ascii="Courier New" w:hAnsi="Courier New" w:cs="Courier New"/>
          <w:u w:val="single"/>
        </w:rPr>
        <w:t>G</w:t>
      </w:r>
      <w:r w:rsidR="00B062E6" w:rsidRPr="004B302D">
        <w:rPr>
          <w:rFonts w:ascii="Courier New" w:hAnsi="Courier New" w:cs="Courier New"/>
        </w:rPr>
        <w:t xml:space="preserve"> (Company-Owned Interconnection Facilities</w:t>
      </w:r>
      <w:r w:rsidR="00096E09" w:rsidRPr="004B302D">
        <w:rPr>
          <w:rFonts w:ascii="Courier New" w:hAnsi="Courier New" w:cs="Courier New"/>
        </w:rPr>
        <w:t>)</w:t>
      </w:r>
      <w:r w:rsidR="00D856F2" w:rsidRPr="004B302D">
        <w:rPr>
          <w:rFonts w:ascii="Courier New" w:hAnsi="Courier New" w:cs="Courier New"/>
        </w:rPr>
        <w:t xml:space="preserve">.  </w:t>
      </w:r>
    </w:p>
    <w:p w14:paraId="48E7BCE4" w14:textId="40FAD2F2" w:rsidR="00D856F2" w:rsidRPr="004B302D" w:rsidRDefault="00D523A5"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210CB4">
        <w:rPr>
          <w:rFonts w:ascii="Courier New" w:hAnsi="Courier New" w:cs="Courier New"/>
        </w:rPr>
        <w:t>Subscriber Organization</w:t>
      </w:r>
      <w:r w:rsidR="001577B9" w:rsidRPr="00F35441">
        <w:rPr>
          <w:rFonts w:ascii="Courier New" w:hAnsi="Courier New" w:cs="Courier New"/>
        </w:rPr>
        <w:t xml:space="preserve"> shall have certifi</w:t>
      </w:r>
      <w:r w:rsidR="001577B9" w:rsidRPr="00D235D5">
        <w:rPr>
          <w:rFonts w:ascii="Courier New" w:hAnsi="Courier New" w:cs="Courier New"/>
        </w:rPr>
        <w:t xml:space="preserve">ed to Company that </w:t>
      </w:r>
      <w:r w:rsidR="00C575AA" w:rsidRPr="0051062C">
        <w:rPr>
          <w:rFonts w:ascii="Courier New" w:hAnsi="Courier New" w:cs="Courier New"/>
        </w:rPr>
        <w:t>a</w:t>
      </w:r>
      <w:r w:rsidRPr="00C91906">
        <w:rPr>
          <w:rFonts w:ascii="Courier New" w:hAnsi="Courier New" w:cs="Courier New"/>
        </w:rPr>
        <w:t xml:space="preserve">ny </w:t>
      </w:r>
      <w:r w:rsidR="00D856F2" w:rsidRPr="003B30CD">
        <w:rPr>
          <w:rFonts w:ascii="Courier New" w:hAnsi="Courier New" w:cs="Courier New"/>
        </w:rPr>
        <w:t>Company-Owned Interconnection</w:t>
      </w:r>
      <w:r w:rsidR="000630F1" w:rsidRPr="00B959DE">
        <w:rPr>
          <w:rFonts w:ascii="Courier New" w:hAnsi="Courier New" w:cs="Courier New"/>
        </w:rPr>
        <w:t xml:space="preserve"> Facilities </w:t>
      </w:r>
      <w:r w:rsidRPr="006F17F2">
        <w:rPr>
          <w:rFonts w:ascii="Courier New" w:hAnsi="Courier New" w:cs="Courier New"/>
        </w:rPr>
        <w:t xml:space="preserve">built by </w:t>
      </w:r>
      <w:r w:rsidR="00210CB4">
        <w:rPr>
          <w:rFonts w:ascii="Courier New" w:hAnsi="Courier New" w:cs="Courier New"/>
        </w:rPr>
        <w:t>Subscriber Organization</w:t>
      </w:r>
      <w:r w:rsidR="002B3481" w:rsidRPr="004B302D">
        <w:rPr>
          <w:rFonts w:ascii="Courier New" w:hAnsi="Courier New" w:cs="Courier New"/>
        </w:rPr>
        <w:t xml:space="preserve"> (</w:t>
      </w:r>
      <w:r w:rsidR="007F2DC1" w:rsidRPr="004B302D">
        <w:rPr>
          <w:rFonts w:ascii="Courier New" w:hAnsi="Courier New" w:cs="Courier New"/>
        </w:rPr>
        <w:t>and/</w:t>
      </w:r>
      <w:r w:rsidR="002B3481" w:rsidRPr="004B302D">
        <w:rPr>
          <w:rFonts w:ascii="Courier New" w:hAnsi="Courier New" w:cs="Courier New"/>
        </w:rPr>
        <w:t>or its Contractors)</w:t>
      </w:r>
      <w:r w:rsidRPr="004B302D">
        <w:rPr>
          <w:rFonts w:ascii="Courier New" w:hAnsi="Courier New" w:cs="Courier New"/>
        </w:rPr>
        <w:t xml:space="preserve"> have been</w:t>
      </w:r>
      <w:r w:rsidR="000630F1" w:rsidRPr="004B302D">
        <w:rPr>
          <w:rFonts w:ascii="Courier New" w:hAnsi="Courier New" w:cs="Courier New"/>
        </w:rPr>
        <w:t xml:space="preserve"> installed and commissioned</w:t>
      </w:r>
      <w:r w:rsidR="00B0782D" w:rsidRPr="004B302D">
        <w:rPr>
          <w:rFonts w:ascii="Courier New" w:hAnsi="Courier New" w:cs="Courier New"/>
        </w:rPr>
        <w:t xml:space="preserve"> and such certification has not</w:t>
      </w:r>
      <w:r w:rsidR="00C575AA" w:rsidRPr="004B302D">
        <w:rPr>
          <w:rFonts w:ascii="Courier New" w:hAnsi="Courier New" w:cs="Courier New"/>
        </w:rPr>
        <w:t>,</w:t>
      </w:r>
      <w:r w:rsidR="00B0782D" w:rsidRPr="004B302D">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B0782D" w:rsidRPr="004B302D">
        <w:rPr>
          <w:rFonts w:ascii="Courier New" w:hAnsi="Courier New" w:cs="Courier New"/>
        </w:rPr>
        <w:t>been subsequently challenged by Company on the basis of on-site observations made by the Company</w:t>
      </w:r>
      <w:r w:rsidR="00096E09" w:rsidRPr="004B302D">
        <w:rPr>
          <w:rFonts w:ascii="Courier New" w:hAnsi="Courier New" w:cs="Courier New"/>
        </w:rPr>
        <w:t xml:space="preserve">'s representatives following the walk-through to be conducted pursuant to </w:t>
      </w:r>
      <w:r w:rsidR="00096E09" w:rsidRPr="004B302D">
        <w:rPr>
          <w:rFonts w:ascii="Courier New" w:hAnsi="Courier New" w:cs="Courier New"/>
          <w:u w:val="single"/>
        </w:rPr>
        <w:t>Section 2(f)(ii</w:t>
      </w:r>
      <w:r w:rsidR="00702B50">
        <w:rPr>
          <w:rFonts w:ascii="Courier New" w:hAnsi="Courier New" w:cs="Courier New"/>
          <w:u w:val="single"/>
        </w:rPr>
        <w:t>i</w:t>
      </w:r>
      <w:r w:rsidR="00096E09" w:rsidRPr="004B302D">
        <w:rPr>
          <w:rFonts w:ascii="Courier New" w:hAnsi="Courier New" w:cs="Courier New"/>
          <w:u w:val="single"/>
        </w:rPr>
        <w:t>)</w:t>
      </w:r>
      <w:r w:rsidR="00096E09" w:rsidRPr="004B302D">
        <w:rPr>
          <w:rFonts w:ascii="Courier New" w:hAnsi="Courier New" w:cs="Courier New"/>
        </w:rPr>
        <w:t xml:space="preserve"> of this </w:t>
      </w:r>
      <w:r w:rsidR="00096E09" w:rsidRPr="004B302D">
        <w:rPr>
          <w:rFonts w:ascii="Courier New" w:hAnsi="Courier New" w:cs="Courier New"/>
          <w:u w:val="single"/>
        </w:rPr>
        <w:t xml:space="preserve">Attachment </w:t>
      </w:r>
      <w:r w:rsidR="00CA5635" w:rsidRPr="004B302D">
        <w:rPr>
          <w:rFonts w:ascii="Courier New" w:hAnsi="Courier New" w:cs="Courier New"/>
          <w:u w:val="single"/>
        </w:rPr>
        <w:t>G</w:t>
      </w:r>
      <w:r w:rsidR="00096E09" w:rsidRPr="004B302D">
        <w:rPr>
          <w:rFonts w:ascii="Courier New" w:hAnsi="Courier New" w:cs="Courier New"/>
        </w:rPr>
        <w:t xml:space="preserve"> (Company-Owned Interconnection Facilities).</w:t>
      </w:r>
      <w:r w:rsidR="000630F1" w:rsidRPr="004B302D">
        <w:rPr>
          <w:rFonts w:ascii="Courier New" w:hAnsi="Courier New" w:cs="Courier New"/>
        </w:rPr>
        <w:t xml:space="preserve">  </w:t>
      </w:r>
    </w:p>
    <w:p w14:paraId="7D465383" w14:textId="26118B3F" w:rsidR="00B0782D" w:rsidRPr="004B302D" w:rsidRDefault="00B0782D" w:rsidP="00137042">
      <w:pPr>
        <w:pStyle w:val="BodyText"/>
        <w:numPr>
          <w:ilvl w:val="0"/>
          <w:numId w:val="26"/>
        </w:numPr>
        <w:ind w:left="2520" w:hanging="378"/>
        <w:rPr>
          <w:rFonts w:ascii="Courier New" w:hAnsi="Courier New" w:cs="Courier New"/>
        </w:rPr>
      </w:pPr>
      <w:r w:rsidRPr="00447E4A">
        <w:rPr>
          <w:rFonts w:ascii="Courier New" w:hAnsi="Courier New" w:cs="Courier New"/>
        </w:rPr>
        <w:lastRenderedPageBreak/>
        <w:t>Any Company-Owned Interconnection Facilities not buil</w:t>
      </w:r>
      <w:r w:rsidR="00C575AA" w:rsidRPr="00F35441">
        <w:rPr>
          <w:rFonts w:ascii="Courier New" w:hAnsi="Courier New" w:cs="Courier New"/>
        </w:rPr>
        <w:t>t</w:t>
      </w:r>
      <w:r w:rsidRPr="00D235D5">
        <w:rPr>
          <w:rFonts w:ascii="Courier New" w:hAnsi="Courier New" w:cs="Courier New"/>
        </w:rPr>
        <w:t xml:space="preserve"> by or on behalf of </w:t>
      </w:r>
      <w:r w:rsidR="00210CB4">
        <w:rPr>
          <w:rFonts w:ascii="Courier New" w:hAnsi="Courier New" w:cs="Courier New"/>
        </w:rPr>
        <w:t>Subscriber Organization</w:t>
      </w:r>
      <w:r w:rsidRPr="00D235D5">
        <w:rPr>
          <w:rFonts w:ascii="Courier New" w:hAnsi="Courier New" w:cs="Courier New"/>
        </w:rPr>
        <w:t xml:space="preserve"> have been installed and commissioned.</w:t>
      </w:r>
    </w:p>
    <w:p w14:paraId="0DFEBCE2" w14:textId="4810F663" w:rsidR="000630F1" w:rsidRPr="004B302D" w:rsidRDefault="002B3481" w:rsidP="00137042">
      <w:pPr>
        <w:pStyle w:val="BodyText"/>
        <w:numPr>
          <w:ilvl w:val="0"/>
          <w:numId w:val="26"/>
        </w:numPr>
        <w:ind w:left="2520" w:hanging="378"/>
        <w:rPr>
          <w:rFonts w:ascii="Courier New" w:hAnsi="Courier New" w:cs="Courier New"/>
        </w:rPr>
      </w:pPr>
      <w:r w:rsidRPr="00447E4A">
        <w:rPr>
          <w:rFonts w:ascii="Courier New" w:hAnsi="Courier New" w:cs="Courier New"/>
        </w:rPr>
        <w:t xml:space="preserve">No later than 7 Days prior to the commencement of the </w:t>
      </w:r>
      <w:r w:rsidRPr="00F35441">
        <w:rPr>
          <w:rFonts w:ascii="Courier New" w:hAnsi="Courier New" w:cs="Courier New"/>
        </w:rPr>
        <w:t xml:space="preserve">Acceptance Test, </w:t>
      </w:r>
      <w:r w:rsidR="00210CB4">
        <w:rPr>
          <w:rFonts w:ascii="Courier New" w:hAnsi="Courier New" w:cs="Courier New"/>
        </w:rPr>
        <w:t>Subscriber Organization</w:t>
      </w:r>
      <w:r w:rsidR="000630F1" w:rsidRPr="00D235D5">
        <w:rPr>
          <w:rFonts w:ascii="Courier New" w:hAnsi="Courier New" w:cs="Courier New"/>
        </w:rPr>
        <w:t xml:space="preserve"> and Company</w:t>
      </w:r>
      <w:r w:rsidRPr="0051062C">
        <w:rPr>
          <w:rFonts w:ascii="Courier New" w:hAnsi="Courier New" w:cs="Courier New"/>
        </w:rPr>
        <w:t xml:space="preserve"> shall have</w:t>
      </w:r>
      <w:r w:rsidR="000630F1" w:rsidRPr="00C91906">
        <w:rPr>
          <w:rFonts w:ascii="Courier New" w:hAnsi="Courier New" w:cs="Courier New"/>
        </w:rPr>
        <w:t xml:space="preserve"> participated in walk-through of fully constructed I</w:t>
      </w:r>
      <w:r w:rsidR="000630F1" w:rsidRPr="003B30CD">
        <w:rPr>
          <w:rFonts w:ascii="Courier New" w:hAnsi="Courier New" w:cs="Courier New"/>
        </w:rPr>
        <w:t>nterconnection Facilities.</w:t>
      </w:r>
    </w:p>
    <w:p w14:paraId="00A0D9FC" w14:textId="3DD0AC9B" w:rsidR="000630F1" w:rsidRPr="004B302D" w:rsidRDefault="00666395" w:rsidP="00137042">
      <w:pPr>
        <w:pStyle w:val="BodyText"/>
        <w:numPr>
          <w:ilvl w:val="0"/>
          <w:numId w:val="26"/>
        </w:numPr>
        <w:ind w:left="2520" w:hanging="378"/>
        <w:rPr>
          <w:rFonts w:ascii="Courier New" w:hAnsi="Courier New" w:cs="Courier New"/>
        </w:rPr>
      </w:pPr>
      <w:r w:rsidRPr="00447E4A">
        <w:rPr>
          <w:rFonts w:ascii="Courier New" w:hAnsi="Courier New" w:cs="Courier New"/>
        </w:rPr>
        <w:t>Redlined a</w:t>
      </w:r>
      <w:r w:rsidR="000630F1" w:rsidRPr="00F35441">
        <w:rPr>
          <w:rFonts w:ascii="Courier New" w:hAnsi="Courier New" w:cs="Courier New"/>
        </w:rPr>
        <w:t>s-built drawing</w:t>
      </w:r>
      <w:r w:rsidR="003116A0" w:rsidRPr="00D235D5">
        <w:rPr>
          <w:rFonts w:ascii="Courier New" w:hAnsi="Courier New" w:cs="Courier New"/>
        </w:rPr>
        <w:t>s</w:t>
      </w:r>
      <w:r w:rsidR="000630F1" w:rsidRPr="0051062C">
        <w:rPr>
          <w:rFonts w:ascii="Courier New" w:hAnsi="Courier New" w:cs="Courier New"/>
        </w:rPr>
        <w:t xml:space="preserve"> </w:t>
      </w:r>
      <w:r w:rsidR="00B0782D" w:rsidRPr="00C91906">
        <w:rPr>
          <w:rFonts w:ascii="Courier New" w:hAnsi="Courier New" w:cs="Courier New"/>
        </w:rPr>
        <w:t xml:space="preserve">of the </w:t>
      </w:r>
      <w:r w:rsidR="00210CB4">
        <w:rPr>
          <w:rFonts w:ascii="Courier New" w:hAnsi="Courier New" w:cs="Courier New"/>
        </w:rPr>
        <w:t>Subscriber Organization</w:t>
      </w:r>
      <w:r w:rsidRPr="003B30CD">
        <w:rPr>
          <w:rFonts w:ascii="Courier New" w:hAnsi="Courier New" w:cs="Courier New"/>
        </w:rPr>
        <w:t xml:space="preserve">-Owned Interconnection Facilities </w:t>
      </w:r>
      <w:r w:rsidR="00B0782D" w:rsidRPr="00B959DE">
        <w:rPr>
          <w:rFonts w:ascii="Courier New" w:hAnsi="Courier New" w:cs="Courier New"/>
        </w:rPr>
        <w:t xml:space="preserve">and any of the </w:t>
      </w:r>
      <w:r w:rsidR="000630F1" w:rsidRPr="006F17F2">
        <w:rPr>
          <w:rFonts w:ascii="Courier New" w:hAnsi="Courier New" w:cs="Courier New"/>
        </w:rPr>
        <w:t>Company-Owned Interconnection Facil</w:t>
      </w:r>
      <w:r w:rsidR="000074AA" w:rsidRPr="004B302D">
        <w:rPr>
          <w:rFonts w:ascii="Courier New" w:hAnsi="Courier New" w:cs="Courier New"/>
        </w:rPr>
        <w:t>i</w:t>
      </w:r>
      <w:r w:rsidR="000630F1" w:rsidRPr="004B302D">
        <w:rPr>
          <w:rFonts w:ascii="Courier New" w:hAnsi="Courier New" w:cs="Courier New"/>
        </w:rPr>
        <w:t xml:space="preserve">ties </w:t>
      </w:r>
      <w:r w:rsidR="005A1AFA" w:rsidRPr="004B302D">
        <w:rPr>
          <w:rFonts w:ascii="Courier New" w:hAnsi="Courier New" w:cs="Courier New"/>
        </w:rPr>
        <w:t xml:space="preserve">built by </w:t>
      </w:r>
      <w:r w:rsidR="00210CB4">
        <w:rPr>
          <w:rFonts w:ascii="Courier New" w:hAnsi="Courier New" w:cs="Courier New"/>
        </w:rPr>
        <w:t>Subscriber Organization</w:t>
      </w:r>
      <w:r w:rsidRPr="004B302D">
        <w:rPr>
          <w:rFonts w:ascii="Courier New" w:hAnsi="Courier New" w:cs="Courier New"/>
        </w:rPr>
        <w:t xml:space="preserve"> (and</w:t>
      </w:r>
      <w:r w:rsidR="007F2DC1" w:rsidRPr="004B302D">
        <w:rPr>
          <w:rFonts w:ascii="Courier New" w:hAnsi="Courier New" w:cs="Courier New"/>
        </w:rPr>
        <w:t>/</w:t>
      </w:r>
      <w:r w:rsidRPr="004B302D">
        <w:rPr>
          <w:rFonts w:ascii="Courier New" w:hAnsi="Courier New" w:cs="Courier New"/>
        </w:rPr>
        <w:t xml:space="preserve">or its Contractors) </w:t>
      </w:r>
      <w:r w:rsidR="005A1AFA" w:rsidRPr="004B302D">
        <w:rPr>
          <w:rFonts w:ascii="Courier New" w:hAnsi="Courier New" w:cs="Courier New"/>
        </w:rPr>
        <w:t xml:space="preserve">shall have been </w:t>
      </w:r>
      <w:r w:rsidR="000630F1" w:rsidRPr="004B302D">
        <w:rPr>
          <w:rFonts w:ascii="Courier New" w:hAnsi="Courier New" w:cs="Courier New"/>
        </w:rPr>
        <w:t>pr</w:t>
      </w:r>
      <w:r w:rsidR="000074AA" w:rsidRPr="004B302D">
        <w:rPr>
          <w:rFonts w:ascii="Courier New" w:hAnsi="Courier New" w:cs="Courier New"/>
        </w:rPr>
        <w:t>ovided to Company.</w:t>
      </w:r>
    </w:p>
    <w:p w14:paraId="35D74EA5" w14:textId="77777777" w:rsidR="000074AA" w:rsidRPr="004B302D" w:rsidRDefault="000074AA" w:rsidP="00137042">
      <w:pPr>
        <w:pStyle w:val="BodyText"/>
        <w:numPr>
          <w:ilvl w:val="0"/>
          <w:numId w:val="26"/>
        </w:numPr>
        <w:ind w:left="2520" w:hanging="378"/>
        <w:rPr>
          <w:rFonts w:ascii="Courier New" w:hAnsi="Courier New" w:cs="Courier New"/>
        </w:rPr>
      </w:pPr>
      <w:r w:rsidRPr="00447E4A">
        <w:rPr>
          <w:rFonts w:ascii="Courier New" w:hAnsi="Courier New" w:cs="Courier New"/>
        </w:rPr>
        <w:t>Continuous power is being supplied to Company</w:t>
      </w:r>
      <w:r w:rsidR="00F263DE" w:rsidRPr="00F35441">
        <w:rPr>
          <w:rFonts w:ascii="Courier New" w:hAnsi="Courier New" w:cs="Courier New"/>
        </w:rPr>
        <w:t>'</w:t>
      </w:r>
      <w:r w:rsidRPr="00D235D5">
        <w:rPr>
          <w:rFonts w:ascii="Courier New" w:hAnsi="Courier New" w:cs="Courier New"/>
        </w:rPr>
        <w:t>s protection and SCADA equipment.</w:t>
      </w:r>
    </w:p>
    <w:p w14:paraId="1FF0EF54" w14:textId="77777777" w:rsidR="000074AA" w:rsidRPr="004B302D" w:rsidRDefault="000074AA" w:rsidP="00137042">
      <w:pPr>
        <w:pStyle w:val="BodyText"/>
        <w:numPr>
          <w:ilvl w:val="0"/>
          <w:numId w:val="26"/>
        </w:numPr>
        <w:ind w:left="2520" w:hanging="378"/>
        <w:rPr>
          <w:rFonts w:ascii="Courier New" w:hAnsi="Courier New" w:cs="Courier New"/>
        </w:rPr>
      </w:pPr>
      <w:r w:rsidRPr="00447E4A">
        <w:rPr>
          <w:rFonts w:ascii="Courier New" w:hAnsi="Courier New" w:cs="Courier New"/>
        </w:rPr>
        <w:t>Not less than four (4) weeks prior to the commencement of the Acceptance Test, the high speed commu</w:t>
      </w:r>
      <w:r w:rsidRPr="00F35441">
        <w:rPr>
          <w:rFonts w:ascii="Courier New" w:hAnsi="Courier New" w:cs="Courier New"/>
        </w:rPr>
        <w:t>nication lines required under this Agreement have been commissioned and are ready for use.</w:t>
      </w:r>
    </w:p>
    <w:p w14:paraId="791A3138" w14:textId="3DC515CE" w:rsidR="000074AA" w:rsidRPr="004B302D" w:rsidRDefault="000074AA" w:rsidP="00137042">
      <w:pPr>
        <w:pStyle w:val="BodyText"/>
        <w:numPr>
          <w:ilvl w:val="0"/>
          <w:numId w:val="26"/>
        </w:numPr>
        <w:ind w:left="2520" w:hanging="378"/>
        <w:rPr>
          <w:rFonts w:ascii="Courier New" w:hAnsi="Courier New" w:cs="Courier New"/>
        </w:rPr>
      </w:pPr>
      <w:r w:rsidRPr="00447E4A">
        <w:rPr>
          <w:rFonts w:ascii="Courier New" w:hAnsi="Courier New" w:cs="Courier New"/>
        </w:rPr>
        <w:t>Not less than two (2) weeks prior to the commencement</w:t>
      </w:r>
      <w:r w:rsidR="003116A0" w:rsidRPr="00F35441">
        <w:rPr>
          <w:rFonts w:ascii="Courier New" w:hAnsi="Courier New" w:cs="Courier New"/>
        </w:rPr>
        <w:t xml:space="preserve"> of the Acceptance Test, </w:t>
      </w:r>
      <w:r w:rsidR="00210CB4">
        <w:rPr>
          <w:rFonts w:ascii="Courier New" w:hAnsi="Courier New" w:cs="Courier New"/>
        </w:rPr>
        <w:t>Subscriber Organization</w:t>
      </w:r>
      <w:r w:rsidR="003116A0" w:rsidRPr="00F35441">
        <w:rPr>
          <w:rFonts w:ascii="Courier New" w:hAnsi="Courier New" w:cs="Courier New"/>
        </w:rPr>
        <w:t xml:space="preserve"> and Company have participated in an </w:t>
      </w:r>
      <w:r w:rsidR="009D2AC1" w:rsidRPr="00D235D5">
        <w:rPr>
          <w:rFonts w:ascii="Courier New" w:hAnsi="Courier New" w:cs="Courier New"/>
        </w:rPr>
        <w:t>o</w:t>
      </w:r>
      <w:r w:rsidR="003116A0" w:rsidRPr="0051062C">
        <w:rPr>
          <w:rFonts w:ascii="Courier New" w:hAnsi="Courier New" w:cs="Courier New"/>
        </w:rPr>
        <w:t>n-Site Acceptance Test coordination meeting.</w:t>
      </w:r>
    </w:p>
    <w:p w14:paraId="7CDF2B06" w14:textId="706EAD59" w:rsidR="007046BA" w:rsidRPr="004B302D" w:rsidRDefault="00210CB4" w:rsidP="00137042">
      <w:pPr>
        <w:pStyle w:val="PUCL4"/>
        <w:numPr>
          <w:ilvl w:val="0"/>
          <w:numId w:val="52"/>
        </w:numPr>
        <w:tabs>
          <w:tab w:val="left" w:pos="2160"/>
        </w:tabs>
        <w:ind w:left="2160" w:hanging="720"/>
        <w:rPr>
          <w:szCs w:val="24"/>
        </w:rPr>
      </w:pPr>
      <w:r>
        <w:rPr>
          <w:szCs w:val="24"/>
        </w:rPr>
        <w:t>Subscriber Organization</w:t>
      </w:r>
      <w:r w:rsidR="00FE6D6F" w:rsidRPr="00447E4A">
        <w:rPr>
          <w:szCs w:val="24"/>
        </w:rPr>
        <w:t xml:space="preserve"> shall provide Company with at least fourteen (14) Days advance written notice of the</w:t>
      </w:r>
      <w:r w:rsidR="00AE6253" w:rsidRPr="00F35441">
        <w:rPr>
          <w:szCs w:val="24"/>
        </w:rPr>
        <w:t xml:space="preserve"> commencement of the</w:t>
      </w:r>
      <w:r w:rsidR="00FE6D6F" w:rsidRPr="00F35441">
        <w:rPr>
          <w:szCs w:val="24"/>
        </w:rPr>
        <w:t xml:space="preserve"> Acc</w:t>
      </w:r>
      <w:r w:rsidR="00FE6D6F" w:rsidRPr="00D235D5">
        <w:rPr>
          <w:szCs w:val="24"/>
        </w:rPr>
        <w:t>eptance Test</w:t>
      </w:r>
      <w:r w:rsidR="00AE6253" w:rsidRPr="0051062C">
        <w:rPr>
          <w:szCs w:val="24"/>
        </w:rPr>
        <w:t>.  The Acceptance Test will be conducted on Business Days</w:t>
      </w:r>
      <w:r w:rsidR="00FE6D6F" w:rsidRPr="00C91906">
        <w:rPr>
          <w:szCs w:val="24"/>
        </w:rPr>
        <w:t xml:space="preserve"> during normal business hours </w:t>
      </w:r>
      <w:r w:rsidR="00AE6253" w:rsidRPr="003B30CD">
        <w:rPr>
          <w:szCs w:val="24"/>
        </w:rPr>
        <w:t xml:space="preserve">and </w:t>
      </w:r>
      <w:r w:rsidR="00666395" w:rsidRPr="00B959DE">
        <w:rPr>
          <w:szCs w:val="24"/>
        </w:rPr>
        <w:t>may</w:t>
      </w:r>
      <w:r w:rsidR="00AE6253" w:rsidRPr="006F17F2">
        <w:rPr>
          <w:szCs w:val="24"/>
        </w:rPr>
        <w:t xml:space="preserve"> take a minimum of 30 Days to complete</w:t>
      </w:r>
      <w:r w:rsidR="00FE6D6F" w:rsidRPr="004B302D">
        <w:rPr>
          <w:szCs w:val="24"/>
        </w:rPr>
        <w:t xml:space="preserve">.  No electric energy will be delivered from </w:t>
      </w:r>
      <w:r>
        <w:rPr>
          <w:szCs w:val="24"/>
        </w:rPr>
        <w:t>Subscriber Organization</w:t>
      </w:r>
      <w:r w:rsidR="00FE6D6F" w:rsidRPr="004B302D">
        <w:rPr>
          <w:szCs w:val="24"/>
        </w:rPr>
        <w:t xml:space="preserve"> to Company during </w:t>
      </w:r>
      <w:r w:rsidR="00AE6253" w:rsidRPr="004B302D">
        <w:rPr>
          <w:szCs w:val="24"/>
        </w:rPr>
        <w:t>the</w:t>
      </w:r>
      <w:r w:rsidR="00FE6D6F" w:rsidRPr="004B302D">
        <w:rPr>
          <w:szCs w:val="24"/>
        </w:rPr>
        <w:t xml:space="preserve"> Acceptance Test.  No later than thirty (30) Days prior to conducting the Acceptance Test, Company and </w:t>
      </w:r>
      <w:r>
        <w:rPr>
          <w:szCs w:val="24"/>
        </w:rPr>
        <w:t>Subscriber Organization</w:t>
      </w:r>
      <w:r w:rsidR="00FE6D6F" w:rsidRPr="004B302D">
        <w:rPr>
          <w:szCs w:val="24"/>
        </w:rPr>
        <w:t xml:space="preserve"> shall agree on a written protocol setting out the detailed procedure and criteria for passing the Acceptance Test.  </w:t>
      </w:r>
      <w:r w:rsidR="00FE6D6F" w:rsidRPr="004B302D">
        <w:rPr>
          <w:szCs w:val="24"/>
          <w:u w:val="single"/>
        </w:rPr>
        <w:t>Attachment N</w:t>
      </w:r>
      <w:r w:rsidR="00FE6D6F" w:rsidRPr="004B302D">
        <w:rPr>
          <w:szCs w:val="24"/>
        </w:rPr>
        <w:t xml:space="preserve"> (Acceptance Test General Criteria) provides general criteria to be included in the written protocol for the Acceptance Test.  </w:t>
      </w:r>
      <w:r w:rsidR="00EB4029" w:rsidRPr="004B302D">
        <w:t xml:space="preserve">At the time that </w:t>
      </w:r>
      <w:r>
        <w:t>Subscriber Organization</w:t>
      </w:r>
      <w:r w:rsidR="00EB4029" w:rsidRPr="004B302D">
        <w:t xml:space="preserve"> provides its 14-Day notice of the Acceptance Test to Company, </w:t>
      </w:r>
      <w:r>
        <w:t>Subscriber Organization</w:t>
      </w:r>
      <w:r w:rsidR="00EB4029" w:rsidRPr="004B302D">
        <w:t xml:space="preserve"> shall concurrently schedule a site walk-through of the Facility with Company to occur no later than seven </w:t>
      </w:r>
      <w:r w:rsidR="00EB4029" w:rsidRPr="004B302D">
        <w:lastRenderedPageBreak/>
        <w:t xml:space="preserve">(7) Days prior to the Acceptance Test.  </w:t>
      </w:r>
      <w:r>
        <w:t>Subscriber Organization</w:t>
      </w:r>
      <w:r w:rsidR="00F263DE" w:rsidRPr="004B302D">
        <w:t>'</w:t>
      </w:r>
      <w:r w:rsidR="00EB4029" w:rsidRPr="004B302D">
        <w:t xml:space="preserve">s </w:t>
      </w:r>
      <w:r w:rsidR="002013BF" w:rsidRPr="004B302D">
        <w:t xml:space="preserve">14-Day </w:t>
      </w:r>
      <w:r w:rsidR="00EB4029" w:rsidRPr="004B302D">
        <w:t xml:space="preserve">notice to Company </w:t>
      </w:r>
      <w:r w:rsidR="002013BF" w:rsidRPr="004B302D">
        <w:t xml:space="preserve">of the Acceptance Test </w:t>
      </w:r>
      <w:r w:rsidR="00EB4029" w:rsidRPr="004B302D">
        <w:t xml:space="preserve">shall </w:t>
      </w:r>
      <w:r w:rsidR="002013BF" w:rsidRPr="004B302D">
        <w:t xml:space="preserve">constitute </w:t>
      </w:r>
      <w:r w:rsidR="00EB4029" w:rsidRPr="004B302D">
        <w:t xml:space="preserve">its certification that </w:t>
      </w:r>
      <w:r w:rsidR="002013BF" w:rsidRPr="004B302D">
        <w:t xml:space="preserve">(i) the completion of the installation and commissioning of the </w:t>
      </w:r>
      <w:r>
        <w:t>Subscriber Organization</w:t>
      </w:r>
      <w:r w:rsidR="002013BF" w:rsidRPr="004B302D">
        <w:t xml:space="preserve">-Owned Interconnection Facilities </w:t>
      </w:r>
      <w:r w:rsidR="007F2DC1" w:rsidRPr="004B302D">
        <w:t xml:space="preserve">and the Company-Owned Interconnection Facilities </w:t>
      </w:r>
      <w:r w:rsidR="002013BF" w:rsidRPr="004B302D">
        <w:t xml:space="preserve">built by </w:t>
      </w:r>
      <w:r>
        <w:t>Subscriber Organization</w:t>
      </w:r>
      <w:r w:rsidR="002013BF" w:rsidRPr="004B302D">
        <w:t xml:space="preserve"> (</w:t>
      </w:r>
      <w:r w:rsidR="00392199" w:rsidRPr="004B302D">
        <w:t>and/</w:t>
      </w:r>
      <w:r w:rsidR="002013BF" w:rsidRPr="004B302D">
        <w:t>or its Contractors) and (ii) a walk-through by Company shall demonstrate, to Company</w:t>
      </w:r>
      <w:r w:rsidR="00F263DE" w:rsidRPr="004B302D">
        <w:t>'</w:t>
      </w:r>
      <w:r w:rsidR="002013BF" w:rsidRPr="004B302D">
        <w:t>s reasonable satisfaction,</w:t>
      </w:r>
      <w:r w:rsidR="00EB4029" w:rsidRPr="004B302D">
        <w:t xml:space="preserve"> </w:t>
      </w:r>
      <w:r>
        <w:t>Subscriber Organization</w:t>
      </w:r>
      <w:r w:rsidR="00F263DE" w:rsidRPr="004B302D">
        <w:t>'</w:t>
      </w:r>
      <w:r w:rsidR="00EB4029" w:rsidRPr="004B302D">
        <w:t xml:space="preserve">s readiness to commence with the Acceptance Test.  If, after the site walk-through, Company representatives reasonably determine that </w:t>
      </w:r>
      <w:r>
        <w:t>Subscriber Organization</w:t>
      </w:r>
      <w:r w:rsidR="00EB4029" w:rsidRPr="004B302D">
        <w:t xml:space="preserve"> is not ready to commence with the Acceptance Test, </w:t>
      </w:r>
      <w:r w:rsidR="008351AF">
        <w:t xml:space="preserve">the Project will lose its place in the queue and will be assigned a new Test Ready Deadline and a new Acceptance Testing Milestone Date that will be behind the other projects then in the queue.  In the meantime, </w:t>
      </w:r>
      <w:r>
        <w:t>Subscriber Organization</w:t>
      </w:r>
      <w:r w:rsidR="00EB4029" w:rsidRPr="004B302D">
        <w:t xml:space="preserve"> shall remediate the deficiencies identified by Company, and the process described in this </w:t>
      </w:r>
      <w:r w:rsidR="00EB4029" w:rsidRPr="004B302D">
        <w:rPr>
          <w:u w:val="single"/>
        </w:rPr>
        <w:t>Section 1(</w:t>
      </w:r>
      <w:r w:rsidR="00093B06" w:rsidRPr="004B302D">
        <w:rPr>
          <w:u w:val="single"/>
        </w:rPr>
        <w:t>f</w:t>
      </w:r>
      <w:r w:rsidR="00EB4029" w:rsidRPr="004B302D">
        <w:rPr>
          <w:u w:val="single"/>
        </w:rPr>
        <w:t>)</w:t>
      </w:r>
      <w:r w:rsidR="00EB4029" w:rsidRPr="004B302D">
        <w:t xml:space="preserve"> </w:t>
      </w:r>
      <w:r w:rsidR="00093B06" w:rsidRPr="004B302D">
        <w:t>(</w:t>
      </w:r>
      <w:r w:rsidR="00EB4029" w:rsidRPr="004B302D">
        <w:t>Acceptance Test Procedures</w:t>
      </w:r>
      <w:r w:rsidR="00093B06" w:rsidRPr="004B302D">
        <w:t>)</w:t>
      </w:r>
      <w:r w:rsidR="0072769D" w:rsidRPr="004B302D">
        <w:t xml:space="preserve"> of </w:t>
      </w:r>
      <w:r w:rsidR="0072769D" w:rsidRPr="004B302D">
        <w:rPr>
          <w:u w:val="single"/>
        </w:rPr>
        <w:t>Attachment G</w:t>
      </w:r>
      <w:r w:rsidR="0072769D" w:rsidRPr="004B302D">
        <w:t xml:space="preserve"> (Company-Owned Interconnection Facilities</w:t>
      </w:r>
      <w:r w:rsidR="00093B06" w:rsidRPr="004B302D">
        <w:t>)</w:t>
      </w:r>
      <w:r w:rsidR="00EB4029" w:rsidRPr="004B302D">
        <w:t xml:space="preserve">, shall commence again until </w:t>
      </w:r>
      <w:r>
        <w:t>Subscriber Organization</w:t>
      </w:r>
      <w:r w:rsidR="00F263DE" w:rsidRPr="004B302D">
        <w:t>'</w:t>
      </w:r>
      <w:r w:rsidR="00EB4029" w:rsidRPr="004B302D">
        <w:t>s readiness for the Acceptance Test is demonstrated to Company</w:t>
      </w:r>
      <w:r w:rsidR="00F263DE" w:rsidRPr="004B302D">
        <w:t>'</w:t>
      </w:r>
      <w:r w:rsidR="00EB4029" w:rsidRPr="004B302D">
        <w:t>s reasonable satisfaction.</w:t>
      </w:r>
      <w:r w:rsidR="002073C8" w:rsidRPr="004B302D">
        <w:rPr>
          <w:szCs w:val="24"/>
        </w:rPr>
        <w:t xml:space="preserve"> </w:t>
      </w:r>
      <w:r w:rsidR="00093B06" w:rsidRPr="004B302D">
        <w:rPr>
          <w:szCs w:val="24"/>
        </w:rPr>
        <w:t xml:space="preserve"> </w:t>
      </w:r>
      <w:r w:rsidR="007664F7" w:rsidRPr="004B302D">
        <w:rPr>
          <w:szCs w:val="24"/>
        </w:rPr>
        <w:t xml:space="preserve">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of a prior </w:t>
      </w:r>
      <w:r w:rsidR="0030191A" w:rsidRPr="004B302D">
        <w:rPr>
          <w:szCs w:val="24"/>
        </w:rPr>
        <w:t xml:space="preserve">test could not be completed because of a problem with the Facility.  </w:t>
      </w:r>
      <w:r w:rsidR="00FE6D6F" w:rsidRPr="004B302D">
        <w:rPr>
          <w:szCs w:val="24"/>
        </w:rPr>
        <w:t>Within fifteen (15) Business Days of completion of the Acceptance Test and Company</w:t>
      </w:r>
      <w:r w:rsidR="00F263DE" w:rsidRPr="004B302D">
        <w:rPr>
          <w:szCs w:val="24"/>
        </w:rPr>
        <w:t>'</w:t>
      </w:r>
      <w:r w:rsidR="00FE6D6F" w:rsidRPr="004B302D">
        <w:rPr>
          <w:szCs w:val="24"/>
        </w:rPr>
        <w:t xml:space="preserve">s receipt of the final report setting forth the results of the Acceptance Test, Company shall notify </w:t>
      </w:r>
      <w:r>
        <w:rPr>
          <w:szCs w:val="24"/>
        </w:rPr>
        <w:t>Subscriber Organization</w:t>
      </w:r>
      <w:r w:rsidR="00FE6D6F" w:rsidRPr="004B302D">
        <w:rPr>
          <w:szCs w:val="24"/>
        </w:rPr>
        <w:t xml:space="preserve"> in writing whether the Acceptance Test has been passed and, if so, the date upon which the Acceptance Test was passed.</w:t>
      </w:r>
    </w:p>
    <w:p w14:paraId="188284C9" w14:textId="6AE3368D" w:rsidR="007046BA" w:rsidRPr="004B302D" w:rsidRDefault="00FE6D6F" w:rsidP="00137042">
      <w:pPr>
        <w:pStyle w:val="PUCL4"/>
        <w:numPr>
          <w:ilvl w:val="0"/>
          <w:numId w:val="52"/>
        </w:numPr>
        <w:tabs>
          <w:tab w:val="left" w:pos="2160"/>
        </w:tabs>
        <w:ind w:left="2160" w:hanging="720"/>
        <w:rPr>
          <w:szCs w:val="24"/>
        </w:rPr>
      </w:pPr>
      <w:r w:rsidRPr="004B302D">
        <w:rPr>
          <w:szCs w:val="24"/>
        </w:rPr>
        <w:t xml:space="preserve">Company will be present when the Acceptance Test is conducted, and </w:t>
      </w:r>
      <w:r w:rsidR="00210CB4">
        <w:rPr>
          <w:szCs w:val="24"/>
        </w:rPr>
        <w:t>Subscriber Organization</w:t>
      </w:r>
      <w:r w:rsidRPr="004B302D">
        <w:rPr>
          <w:szCs w:val="24"/>
        </w:rPr>
        <w:t xml:space="preserve"> shall promptly correct any deficiencies identified during the Acceptance Test.  </w:t>
      </w:r>
      <w:r w:rsidR="00210CB4">
        <w:rPr>
          <w:szCs w:val="24"/>
        </w:rPr>
        <w:t>Subscriber Organization</w:t>
      </w:r>
      <w:r w:rsidRPr="004B302D">
        <w:rPr>
          <w:szCs w:val="24"/>
        </w:rPr>
        <w:t xml:space="preserve"> will </w:t>
      </w:r>
      <w:r w:rsidRPr="004B302D">
        <w:rPr>
          <w:szCs w:val="24"/>
        </w:rPr>
        <w:lastRenderedPageBreak/>
        <w:t xml:space="preserve">be responsible for the cost of Company personnel (and/or Company contractors) performing the duties (such as reviewing the Plans and reviewing the construction) necessary for Company-Owned Interconnection Facilities to be constructed by </w:t>
      </w:r>
      <w:r w:rsidR="00210CB4">
        <w:rPr>
          <w:szCs w:val="24"/>
        </w:rPr>
        <w:t>Subscriber Organization</w:t>
      </w:r>
      <w:r w:rsidRPr="004B302D">
        <w:rPr>
          <w:szCs w:val="24"/>
        </w:rPr>
        <w:t xml:space="preserve"> (and/or its Contractors).  If Company (i) does not make any inspection or test, (ii) does not discover defective workmanship, materials or equipment, or (iii) accepts Company-Owned Interconnection Facilities (that were constructed by </w:t>
      </w:r>
      <w:r w:rsidR="00210CB4">
        <w:rPr>
          <w:szCs w:val="24"/>
        </w:rPr>
        <w:t>Subscriber Organization</w:t>
      </w:r>
      <w:r w:rsidRPr="004B302D">
        <w:rPr>
          <w:szCs w:val="24"/>
        </w:rPr>
        <w:t xml:space="preserve"> and or its Contractors), such action or inaction shall not relieve </w:t>
      </w:r>
      <w:r w:rsidR="00210CB4">
        <w:rPr>
          <w:szCs w:val="24"/>
        </w:rPr>
        <w:t>Subscriber Organization</w:t>
      </w:r>
      <w:r w:rsidRPr="004B302D">
        <w:rPr>
          <w:szCs w:val="24"/>
        </w:rPr>
        <w:t xml:space="preserve"> from its obligation to do and complete the work in accordance with the Plans approved by Company.</w:t>
      </w:r>
    </w:p>
    <w:p w14:paraId="622CD362" w14:textId="570B50EF" w:rsidR="007046BA" w:rsidRPr="004B302D" w:rsidRDefault="00FE6D6F" w:rsidP="006250BE">
      <w:pPr>
        <w:pStyle w:val="PUCL3"/>
        <w:ind w:left="1440"/>
      </w:pPr>
      <w:r w:rsidRPr="004B302D">
        <w:rPr>
          <w:u w:val="single"/>
        </w:rPr>
        <w:t>As-Built Drawings</w:t>
      </w:r>
      <w:r w:rsidRPr="004B302D">
        <w:t xml:space="preserve">.  Within thirty (30) Days of the </w:t>
      </w:r>
      <w:r w:rsidR="002073C8" w:rsidRPr="004B302D">
        <w:t>successful completion of the Acceptance Test</w:t>
      </w:r>
      <w:r w:rsidRPr="004B302D">
        <w:t xml:space="preserve">, </w:t>
      </w:r>
      <w:r w:rsidR="00210CB4">
        <w:t>Subscriber Organization</w:t>
      </w:r>
      <w:r w:rsidRPr="004B302D">
        <w:t xml:space="preserve"> shall provide for Company review a set of the proposed as</w:t>
      </w:r>
      <w:r w:rsidRPr="004B302D">
        <w:noBreakHyphen/>
        <w:t>built drawings</w:t>
      </w:r>
      <w:r w:rsidR="002073C8" w:rsidRPr="004B302D">
        <w:t xml:space="preserve"> for the Company-Owned Interconnection Facilities constructed by </w:t>
      </w:r>
      <w:r w:rsidR="00210CB4">
        <w:t>Subscriber Organization</w:t>
      </w:r>
      <w:r w:rsidR="002073C8" w:rsidRPr="004B302D">
        <w:t xml:space="preserve"> (and/or its Contractors)</w:t>
      </w:r>
      <w:r w:rsidRPr="004B302D">
        <w:t>.  Within thirty (30) Days of Company</w:t>
      </w:r>
      <w:r w:rsidR="00F263DE" w:rsidRPr="004B302D">
        <w:t>'</w:t>
      </w:r>
      <w:r w:rsidRPr="004B302D">
        <w:t>s receipt of the proposed as</w:t>
      </w:r>
      <w:r w:rsidRPr="004B302D">
        <w:noBreakHyphen/>
        <w:t xml:space="preserve">built drawings, Company shall provide </w:t>
      </w:r>
      <w:r w:rsidR="00210CB4">
        <w:t>Subscriber Organization</w:t>
      </w:r>
      <w:r w:rsidRPr="004B302D">
        <w:t xml:space="preserve"> with either (i) its comments on the proposed as</w:t>
      </w:r>
      <w:r w:rsidRPr="004B302D">
        <w:noBreakHyphen/>
        <w:t>built drawings or (ii) notice of acceptance of the proposed as</w:t>
      </w:r>
      <w:r w:rsidRPr="004B302D">
        <w:noBreakHyphen/>
        <w:t>built drawings as final as</w:t>
      </w:r>
      <w:r w:rsidRPr="004B302D">
        <w:noBreakHyphen/>
        <w:t>built drawings.  If Company provides comments on the proposed as</w:t>
      </w:r>
      <w:r w:rsidRPr="004B302D">
        <w:noBreakHyphen/>
        <w:t xml:space="preserve">built drawings, </w:t>
      </w:r>
      <w:r w:rsidR="00210CB4">
        <w:t>Subscriber Organization</w:t>
      </w:r>
      <w:r w:rsidRPr="004B302D">
        <w:t xml:space="preserve"> shall incorporate such comments into a final set of as</w:t>
      </w:r>
      <w:r w:rsidRPr="004B302D">
        <w:noBreakHyphen/>
        <w:t>built drawings and provide such final as</w:t>
      </w:r>
      <w:r w:rsidRPr="004B302D">
        <w:noBreakHyphen/>
        <w:t xml:space="preserve">built drawings to Company within twenty (20) Days of </w:t>
      </w:r>
      <w:r w:rsidR="00210CB4">
        <w:t>Subscriber Organization</w:t>
      </w:r>
      <w:r w:rsidR="00F263DE" w:rsidRPr="004B302D">
        <w:t>'</w:t>
      </w:r>
      <w:r w:rsidRPr="004B302D">
        <w:t>s receipt of Company</w:t>
      </w:r>
      <w:r w:rsidR="00F263DE" w:rsidRPr="004B302D">
        <w:t>'</w:t>
      </w:r>
      <w:r w:rsidRPr="004B302D">
        <w:t>s comments.</w:t>
      </w:r>
    </w:p>
    <w:p w14:paraId="6CB63190" w14:textId="1A82B515" w:rsidR="007046BA" w:rsidRPr="004B302D" w:rsidRDefault="00FE6D6F" w:rsidP="006250BE">
      <w:pPr>
        <w:pStyle w:val="PUCL2"/>
        <w:numPr>
          <w:ilvl w:val="0"/>
          <w:numId w:val="0"/>
        </w:numPr>
        <w:tabs>
          <w:tab w:val="left" w:pos="720"/>
        </w:tabs>
      </w:pPr>
      <w:bookmarkStart w:id="275" w:name="_Toc478735302"/>
      <w:r w:rsidRPr="004B302D">
        <w:t>3.</w:t>
      </w:r>
      <w:r w:rsidRPr="004B302D">
        <w:tab/>
      </w:r>
      <w:r w:rsidR="00210CB4">
        <w:rPr>
          <w:u w:val="single"/>
        </w:rPr>
        <w:t>Subscriber Organization</w:t>
      </w:r>
      <w:r w:rsidRPr="004B302D">
        <w:rPr>
          <w:u w:val="single"/>
        </w:rPr>
        <w:t xml:space="preserve"> Payment To Company for Company-Owned Interconnection </w:t>
      </w:r>
      <w:r w:rsidR="006D444B" w:rsidRPr="004B302D">
        <w:rPr>
          <w:szCs w:val="24"/>
        </w:rPr>
        <w:tab/>
      </w:r>
      <w:r w:rsidRPr="004B302D">
        <w:rPr>
          <w:u w:val="single"/>
        </w:rPr>
        <w:t>Facilities and Review Of Facility</w:t>
      </w:r>
      <w:r w:rsidRPr="004B302D">
        <w:t>.</w:t>
      </w:r>
      <w:bookmarkEnd w:id="275"/>
      <w:r w:rsidR="00CC5042" w:rsidRPr="004B302D">
        <w:t xml:space="preserve"> </w:t>
      </w:r>
    </w:p>
    <w:p w14:paraId="24984EC9" w14:textId="2801702F"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00210CB4">
        <w:rPr>
          <w:szCs w:val="24"/>
          <w:u w:val="single"/>
        </w:rPr>
        <w:t>Subscriber Organization</w:t>
      </w:r>
      <w:r w:rsidRPr="004B302D">
        <w:rPr>
          <w:szCs w:val="24"/>
          <w:u w:val="single"/>
        </w:rPr>
        <w:t xml:space="preserve"> Payment to Company</w:t>
      </w:r>
      <w:r w:rsidRPr="004B302D">
        <w:rPr>
          <w:szCs w:val="24"/>
        </w:rPr>
        <w:t>.</w:t>
      </w:r>
    </w:p>
    <w:p w14:paraId="02133709" w14:textId="3D50B36F" w:rsidR="007046BA" w:rsidRPr="004B302D" w:rsidRDefault="00210CB4" w:rsidP="00137042">
      <w:pPr>
        <w:pStyle w:val="PUCL4"/>
        <w:numPr>
          <w:ilvl w:val="0"/>
          <w:numId w:val="51"/>
        </w:numPr>
        <w:tabs>
          <w:tab w:val="left" w:pos="2160"/>
        </w:tabs>
        <w:ind w:left="2160" w:hanging="720"/>
        <w:rPr>
          <w:szCs w:val="24"/>
        </w:rPr>
      </w:pPr>
      <w:r>
        <w:rPr>
          <w:szCs w:val="24"/>
        </w:rPr>
        <w:t>Subscriber Organization</w:t>
      </w:r>
      <w:r w:rsidR="00FE6D6F" w:rsidRPr="004B302D">
        <w:rPr>
          <w:szCs w:val="24"/>
        </w:rPr>
        <w:t xml:space="preserve"> shall pay the Total Estimated Interconnection Cost</w:t>
      </w:r>
      <w:r w:rsidR="0025560F" w:rsidRPr="004B302D">
        <w:rPr>
          <w:szCs w:val="24"/>
        </w:rPr>
        <w:t>,</w:t>
      </w:r>
      <w:r w:rsidR="00FE6D6F" w:rsidRPr="004B302D">
        <w:rPr>
          <w:szCs w:val="24"/>
        </w:rPr>
        <w:t xml:space="preserve"> which is comprised of the estimated costs of (aa) acquiring, constructing and installing the Company-Owned Interconnection Facilities to be designed, engineered and constructed by Company, (bb) the engineering and design work (including but not limited to Company, affiliated Company and contracted engineering and design work) associated </w:t>
      </w:r>
      <w:r w:rsidR="00FE6D6F" w:rsidRPr="004B302D">
        <w:rPr>
          <w:szCs w:val="24"/>
        </w:rPr>
        <w:lastRenderedPageBreak/>
        <w:t xml:space="preserve">with (i) the application process for the PUC Approval Order, (ii) developing such Company-Owned Interconnection Facilities and (iii) reviewing and specifying those portions of Facility which allow interconnected operations as such are described in </w:t>
      </w:r>
      <w:r w:rsidR="00FE6D6F" w:rsidRPr="004B302D">
        <w:rPr>
          <w:szCs w:val="24"/>
          <w:u w:val="single"/>
        </w:rPr>
        <w:t>Attachment B</w:t>
      </w:r>
      <w:r w:rsidR="00382726" w:rsidRPr="004B302D">
        <w:rPr>
          <w:szCs w:val="24"/>
        </w:rPr>
        <w:t xml:space="preserve"> </w:t>
      </w:r>
      <w:r w:rsidR="00FE6D6F" w:rsidRPr="004B302D">
        <w:rPr>
          <w:szCs w:val="24"/>
        </w:rPr>
        <w:t xml:space="preserve">(Facility Owned by </w:t>
      </w:r>
      <w:r>
        <w:rPr>
          <w:szCs w:val="24"/>
        </w:rPr>
        <w:t>Subscriber Organization</w:t>
      </w:r>
      <w:r w:rsidR="00FE6D6F" w:rsidRPr="004B302D">
        <w:rPr>
          <w:szCs w:val="24"/>
        </w:rPr>
        <w:t>) (collectively, the "</w:t>
      </w:r>
      <w:r w:rsidR="00FE6D6F" w:rsidRPr="004B302D">
        <w:rPr>
          <w:szCs w:val="24"/>
          <w:u w:val="single"/>
        </w:rPr>
        <w:t>Engineering and Design Work</w:t>
      </w:r>
      <w:r w:rsidR="00FE6D6F" w:rsidRPr="004B302D">
        <w:rPr>
          <w:szCs w:val="24"/>
        </w:rPr>
        <w:t>"), and (cc) conducting the Acceptance Test and Control System Acceptance Test.  The Total Actual Interconnection Cost (the actual cost of items (aa) through (cc)) are the "</w:t>
      </w:r>
      <w:r w:rsidR="00FE6D6F" w:rsidRPr="004B302D">
        <w:rPr>
          <w:szCs w:val="24"/>
          <w:u w:val="single"/>
        </w:rPr>
        <w:t>Total Interconnection Cost</w:t>
      </w:r>
      <w:r w:rsidR="00FE6D6F" w:rsidRPr="004B302D">
        <w:rPr>
          <w:szCs w:val="24"/>
        </w:rPr>
        <w:t>".</w:t>
      </w:r>
      <w:r w:rsidR="00485E6C" w:rsidRPr="004B302D">
        <w:rPr>
          <w:szCs w:val="24"/>
        </w:rPr>
        <w:t xml:space="preserve"> </w:t>
      </w:r>
      <w:r w:rsidR="00FE6D6F" w:rsidRPr="004B302D">
        <w:rPr>
          <w:szCs w:val="24"/>
        </w:rPr>
        <w:t xml:space="preserve"> </w:t>
      </w:r>
    </w:p>
    <w:p w14:paraId="363308B8" w14:textId="4B8C5B8E" w:rsidR="007046BA" w:rsidRPr="004B302D" w:rsidRDefault="00FE6D6F" w:rsidP="00137042">
      <w:pPr>
        <w:pStyle w:val="PUCL4"/>
        <w:numPr>
          <w:ilvl w:val="0"/>
          <w:numId w:val="51"/>
        </w:numPr>
        <w:tabs>
          <w:tab w:val="left" w:pos="2160"/>
        </w:tabs>
        <w:ind w:left="2160" w:hanging="720"/>
        <w:rPr>
          <w:szCs w:val="24"/>
        </w:rPr>
      </w:pPr>
      <w:r w:rsidRPr="004B302D">
        <w:rPr>
          <w:szCs w:val="24"/>
        </w:rPr>
        <w:t>Summary List of Company-Owned Interconnection Facilities and Related Services to be designed, engineered and constructed by Company:</w:t>
      </w:r>
    </w:p>
    <w:p w14:paraId="5EE25A61" w14:textId="77777777" w:rsidR="007046BA" w:rsidRPr="004B302D" w:rsidRDefault="00FE6D6F">
      <w:pPr>
        <w:pStyle w:val="PlainText"/>
        <w:ind w:left="1440"/>
        <w:rPr>
          <w:b/>
          <w:sz w:val="24"/>
          <w:szCs w:val="24"/>
        </w:rPr>
      </w:pPr>
      <w:r w:rsidRPr="004B302D">
        <w:rPr>
          <w:b/>
          <w:sz w:val="24"/>
          <w:szCs w:val="24"/>
        </w:rPr>
        <w:t xml:space="preserve">[THIS LIST SHOULD GENERALLY INCORPORATE A SUBSET OF THE LIST IN </w:t>
      </w:r>
      <w:r w:rsidRPr="004B302D">
        <w:rPr>
          <w:b/>
          <w:sz w:val="24"/>
          <w:szCs w:val="24"/>
          <w:u w:val="single"/>
        </w:rPr>
        <w:t>ATTACHMENT G</w:t>
      </w:r>
      <w:r w:rsidRPr="004B302D">
        <w:rPr>
          <w:b/>
          <w:sz w:val="24"/>
          <w:szCs w:val="24"/>
        </w:rPr>
        <w:t xml:space="preserve">, </w:t>
      </w:r>
      <w:r w:rsidRPr="004B302D">
        <w:rPr>
          <w:b/>
          <w:sz w:val="24"/>
          <w:szCs w:val="24"/>
          <w:u w:val="single"/>
        </w:rPr>
        <w:t>SECTION 1(d)</w:t>
      </w:r>
      <w:r w:rsidRPr="004B302D">
        <w:rPr>
          <w:b/>
          <w:sz w:val="24"/>
          <w:szCs w:val="24"/>
        </w:rPr>
        <w:t>, PLUS TESTING.]</w:t>
      </w:r>
    </w:p>
    <w:p w14:paraId="2CB21C6C" w14:textId="77777777" w:rsidR="007046BA" w:rsidRPr="004B302D" w:rsidRDefault="007046BA">
      <w:pPr>
        <w:pStyle w:val="PlainText"/>
        <w:rPr>
          <w:sz w:val="24"/>
          <w:szCs w:val="24"/>
        </w:rPr>
      </w:pPr>
    </w:p>
    <w:p w14:paraId="47F92543" w14:textId="62A126C2" w:rsidR="007046BA" w:rsidRPr="004B302D" w:rsidRDefault="00FE6D6F" w:rsidP="00137042">
      <w:pPr>
        <w:pStyle w:val="PUCL4"/>
        <w:numPr>
          <w:ilvl w:val="0"/>
          <w:numId w:val="51"/>
        </w:numPr>
        <w:tabs>
          <w:tab w:val="left" w:pos="2160"/>
        </w:tabs>
        <w:ind w:left="2160" w:hanging="720"/>
        <w:rPr>
          <w:szCs w:val="24"/>
        </w:rPr>
      </w:pPr>
      <w:r w:rsidRPr="004B302D">
        <w:rPr>
          <w:szCs w:val="24"/>
        </w:rPr>
        <w:t>The following summarizes the Total Estimated Interconnection Cost of the Company-Owned Interconnection Facilities to be designed, engineered and constructed by Company:</w:t>
      </w:r>
    </w:p>
    <w:p w14:paraId="3C1766DD" w14:textId="3BB679E6" w:rsidR="007046BA" w:rsidRPr="004B302D" w:rsidRDefault="00FE6D6F">
      <w:pPr>
        <w:pStyle w:val="PlainText"/>
        <w:ind w:left="1440"/>
        <w:rPr>
          <w:b/>
          <w:sz w:val="24"/>
          <w:szCs w:val="24"/>
        </w:rPr>
      </w:pPr>
      <w:r w:rsidRPr="004B302D">
        <w:rPr>
          <w:b/>
          <w:sz w:val="24"/>
          <w:szCs w:val="24"/>
        </w:rPr>
        <w:t xml:space="preserve">[THIS LIST SHOULD INCLUDE ESTIMATED COSTS FOR THE ITEMS LISTED IN </w:t>
      </w:r>
      <w:r w:rsidRPr="004B302D">
        <w:rPr>
          <w:b/>
          <w:sz w:val="24"/>
          <w:szCs w:val="24"/>
          <w:u w:val="single"/>
        </w:rPr>
        <w:t>ATTACHMENT G</w:t>
      </w:r>
      <w:r w:rsidRPr="004B302D">
        <w:rPr>
          <w:b/>
          <w:sz w:val="24"/>
          <w:szCs w:val="24"/>
        </w:rPr>
        <w:t xml:space="preserve">, </w:t>
      </w:r>
      <w:r w:rsidRPr="004B302D">
        <w:rPr>
          <w:b/>
          <w:sz w:val="24"/>
          <w:szCs w:val="24"/>
          <w:u w:val="single"/>
        </w:rPr>
        <w:t>SECTION 3(a)(ii</w:t>
      </w:r>
      <w:r w:rsidRPr="004B302D">
        <w:rPr>
          <w:b/>
          <w:sz w:val="24"/>
          <w:szCs w:val="24"/>
        </w:rPr>
        <w:t>).]</w:t>
      </w:r>
    </w:p>
    <w:p w14:paraId="626F53A7" w14:textId="77777777" w:rsidR="006C374F" w:rsidRPr="004B302D" w:rsidRDefault="006C374F" w:rsidP="006250BE">
      <w:pPr>
        <w:pStyle w:val="PlainText"/>
        <w:ind w:left="1440"/>
      </w:pPr>
    </w:p>
    <w:p w14:paraId="5A450230" w14:textId="4C02052C" w:rsidR="007046BA" w:rsidRPr="004B302D" w:rsidRDefault="00FE6D6F" w:rsidP="009B1089">
      <w:pPr>
        <w:pStyle w:val="PUCL5"/>
        <w:numPr>
          <w:ilvl w:val="0"/>
          <w:numId w:val="0"/>
        </w:numPr>
        <w:ind w:left="1440"/>
        <w:outlineLvl w:val="9"/>
        <w:rPr>
          <w:szCs w:val="24"/>
        </w:rPr>
      </w:pPr>
      <w:r w:rsidRPr="004B302D">
        <w:rPr>
          <w:szCs w:val="24"/>
        </w:rPr>
        <w:t>The Total Estimated Interconnection Cost is $</w:t>
      </w:r>
      <w:r w:rsidRPr="004B302D">
        <w:rPr>
          <w:szCs w:val="24"/>
          <w:highlight w:val="yellow"/>
        </w:rPr>
        <w:t>_______</w:t>
      </w:r>
      <w:r w:rsidRPr="004B302D">
        <w:rPr>
          <w:szCs w:val="24"/>
        </w:rPr>
        <w:t>.</w:t>
      </w:r>
    </w:p>
    <w:p w14:paraId="2471C55A" w14:textId="6B32C78A" w:rsidR="007046BA" w:rsidRPr="004B302D" w:rsidRDefault="00FE6D6F">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Total Estimated Interconnection Costs</w:t>
      </w:r>
      <w:r w:rsidRPr="004B302D">
        <w:rPr>
          <w:szCs w:val="24"/>
        </w:rPr>
        <w:t>.  The Total Estimated Interconnection Cost, which, except as otherwise provided herein, is non-refundable, shall be paid in accordance with the following schedule:</w:t>
      </w:r>
    </w:p>
    <w:p w14:paraId="3BACE656" w14:textId="1BC007E8" w:rsidR="007046BA" w:rsidRPr="004B302D" w:rsidRDefault="00FE6D6F" w:rsidP="006250BE">
      <w:pPr>
        <w:pStyle w:val="PUCL4"/>
        <w:numPr>
          <w:ilvl w:val="0"/>
          <w:numId w:val="0"/>
        </w:numPr>
        <w:ind w:left="2160" w:hanging="738"/>
        <w:rPr>
          <w:szCs w:val="24"/>
        </w:rPr>
      </w:pPr>
      <w:r w:rsidRPr="004B302D">
        <w:rPr>
          <w:szCs w:val="24"/>
        </w:rPr>
        <w:t>(i)</w:t>
      </w:r>
      <w:r w:rsidRPr="004B302D">
        <w:rPr>
          <w:szCs w:val="24"/>
        </w:rPr>
        <w:tab/>
      </w:r>
      <w:r w:rsidRPr="004B302D">
        <w:rPr>
          <w:szCs w:val="24"/>
          <w:u w:val="single"/>
        </w:rPr>
        <w:t>Initial Payment</w:t>
      </w:r>
      <w:r w:rsidRPr="004B302D">
        <w:rPr>
          <w:szCs w:val="24"/>
        </w:rPr>
        <w:t xml:space="preserve">:  Prior to the </w:t>
      </w:r>
      <w:r w:rsidR="00720829" w:rsidRPr="004B302D">
        <w:rPr>
          <w:szCs w:val="24"/>
        </w:rPr>
        <w:t>execution of the Interconnection Requirements Amendment</w:t>
      </w:r>
      <w:r w:rsidRPr="004B302D">
        <w:rPr>
          <w:szCs w:val="24"/>
        </w:rPr>
        <w:t xml:space="preserve">, </w:t>
      </w:r>
      <w:r w:rsidR="00210CB4">
        <w:rPr>
          <w:szCs w:val="24"/>
        </w:rPr>
        <w:t>Subscriber Organization</w:t>
      </w:r>
      <w:r w:rsidRPr="004B302D">
        <w:rPr>
          <w:szCs w:val="24"/>
        </w:rPr>
        <w:t xml:space="preserve"> has paid $</w:t>
      </w:r>
      <w:r w:rsidRPr="004B302D">
        <w:t>___</w:t>
      </w:r>
      <w:r w:rsidRPr="004B302D">
        <w:rPr>
          <w:szCs w:val="24"/>
        </w:rPr>
        <w:t xml:space="preserve">,000.00 to Company; </w:t>
      </w:r>
    </w:p>
    <w:p w14:paraId="730D4682" w14:textId="4EFFBE47" w:rsidR="007046BA" w:rsidRPr="004B302D" w:rsidRDefault="00FE6D6F" w:rsidP="006250BE">
      <w:pPr>
        <w:pStyle w:val="PUCL4"/>
        <w:numPr>
          <w:ilvl w:val="0"/>
          <w:numId w:val="0"/>
        </w:numPr>
        <w:ind w:left="2160" w:hanging="738"/>
        <w:rPr>
          <w:szCs w:val="24"/>
        </w:rPr>
      </w:pPr>
      <w:r w:rsidRPr="004B302D">
        <w:rPr>
          <w:szCs w:val="24"/>
        </w:rPr>
        <w:t>(ii)</w:t>
      </w:r>
      <w:r w:rsidRPr="004B302D">
        <w:rPr>
          <w:szCs w:val="24"/>
        </w:rPr>
        <w:tab/>
      </w:r>
      <w:r w:rsidRPr="004B302D">
        <w:rPr>
          <w:szCs w:val="24"/>
          <w:u w:val="single"/>
        </w:rPr>
        <w:t>Company-Owned Interconnection Facilities Prepayment</w:t>
      </w:r>
      <w:r w:rsidRPr="004B302D">
        <w:rPr>
          <w:szCs w:val="24"/>
        </w:rPr>
        <w:t xml:space="preserve">:  </w:t>
      </w:r>
      <w:r w:rsidR="00720829" w:rsidRPr="004B302D">
        <w:rPr>
          <w:szCs w:val="24"/>
        </w:rPr>
        <w:t>Within t</w:t>
      </w:r>
      <w:r w:rsidRPr="004B302D">
        <w:rPr>
          <w:szCs w:val="24"/>
        </w:rPr>
        <w:t>hirty (30) Days after the</w:t>
      </w:r>
      <w:r w:rsidR="00720829" w:rsidRPr="004B302D">
        <w:rPr>
          <w:szCs w:val="24"/>
        </w:rPr>
        <w:t xml:space="preserve"> execution of the Interconnection Requirements Amendment,</w:t>
      </w:r>
      <w:r w:rsidRPr="004B302D">
        <w:rPr>
          <w:szCs w:val="24"/>
        </w:rPr>
        <w:t xml:space="preserve"> the total estimated costs related to the Engineering and Design Work are due and payable by </w:t>
      </w:r>
      <w:r w:rsidR="00210CB4">
        <w:rPr>
          <w:szCs w:val="24"/>
        </w:rPr>
        <w:t>Subscriber Organization</w:t>
      </w:r>
      <w:r w:rsidRPr="004B302D">
        <w:rPr>
          <w:szCs w:val="24"/>
        </w:rPr>
        <w:t xml:space="preserve"> to Company;</w:t>
      </w:r>
    </w:p>
    <w:p w14:paraId="5F56DE30" w14:textId="2226B7B4" w:rsidR="007046BA" w:rsidRPr="004B302D" w:rsidRDefault="00FE6D6F" w:rsidP="006250BE">
      <w:pPr>
        <w:pStyle w:val="PUCL5"/>
        <w:tabs>
          <w:tab w:val="clear" w:pos="3168"/>
          <w:tab w:val="num" w:pos="2880"/>
        </w:tabs>
        <w:ind w:left="2880"/>
        <w:rPr>
          <w:szCs w:val="24"/>
        </w:rPr>
      </w:pPr>
      <w:r w:rsidRPr="004B302D">
        <w:rPr>
          <w:szCs w:val="24"/>
        </w:rPr>
        <w:t xml:space="preserve">Company shall not be obligated to perform any </w:t>
      </w:r>
      <w:r w:rsidR="00F93EB5">
        <w:rPr>
          <w:szCs w:val="24"/>
        </w:rPr>
        <w:t xml:space="preserve">work with respect to </w:t>
      </w:r>
      <w:r w:rsidRPr="004B302D">
        <w:rPr>
          <w:szCs w:val="24"/>
        </w:rPr>
        <w:t xml:space="preserve">Company-Owned </w:t>
      </w:r>
      <w:r w:rsidRPr="004B302D">
        <w:rPr>
          <w:szCs w:val="24"/>
        </w:rPr>
        <w:lastRenderedPageBreak/>
        <w:t xml:space="preserve">Interconnection Facilities until </w:t>
      </w:r>
      <w:r w:rsidR="00210CB4">
        <w:rPr>
          <w:szCs w:val="24"/>
        </w:rPr>
        <w:t>Subscriber Organization</w:t>
      </w:r>
      <w:r w:rsidRPr="004B302D">
        <w:rPr>
          <w:szCs w:val="24"/>
        </w:rPr>
        <w:t xml:space="preserve"> pays the amounts in </w:t>
      </w:r>
      <w:r w:rsidRPr="004B302D">
        <w:rPr>
          <w:szCs w:val="24"/>
          <w:u w:val="single"/>
        </w:rPr>
        <w:t>Section 3(b)(i)</w:t>
      </w:r>
      <w:r w:rsidRPr="004B302D">
        <w:rPr>
          <w:szCs w:val="24"/>
        </w:rPr>
        <w:t xml:space="preserve"> </w:t>
      </w:r>
      <w:r w:rsidR="0072769D" w:rsidRPr="004B302D">
        <w:t>(Initial Payment)</w:t>
      </w:r>
      <w:r w:rsidRPr="004B302D">
        <w:t xml:space="preserve"> </w:t>
      </w:r>
      <w:r w:rsidRPr="004B302D">
        <w:rPr>
          <w:szCs w:val="24"/>
        </w:rPr>
        <w:t xml:space="preserve">and </w:t>
      </w:r>
      <w:r w:rsidRPr="004B302D">
        <w:rPr>
          <w:szCs w:val="24"/>
          <w:u w:val="single"/>
        </w:rPr>
        <w:t>Section 3(b)(ii</w:t>
      </w:r>
      <w:r w:rsidRPr="004B302D">
        <w:rPr>
          <w:u w:val="single"/>
        </w:rPr>
        <w:t>)</w:t>
      </w:r>
      <w:r w:rsidR="0072769D" w:rsidRPr="004B302D">
        <w:t xml:space="preserve"> (Company-Owned Interconnection Facilities Prepayment</w:t>
      </w:r>
      <w:r w:rsidRPr="004B302D">
        <w:t>)</w:t>
      </w:r>
      <w:r w:rsidRPr="004B302D">
        <w:rPr>
          <w:szCs w:val="24"/>
        </w:rPr>
        <w:t xml:space="preserve"> of this </w:t>
      </w:r>
      <w:r w:rsidRPr="004B302D">
        <w:rPr>
          <w:szCs w:val="24"/>
          <w:u w:val="single"/>
        </w:rPr>
        <w:t>Attachment G</w:t>
      </w:r>
      <w:r w:rsidRPr="004B302D">
        <w:rPr>
          <w:szCs w:val="24"/>
        </w:rPr>
        <w:t xml:space="preserve"> (Company-Owned Interconnection Facilities), and receipt of such payment shall constitute </w:t>
      </w:r>
      <w:r w:rsidR="00210CB4">
        <w:rPr>
          <w:szCs w:val="24"/>
        </w:rPr>
        <w:t>Subscriber Organization</w:t>
      </w:r>
      <w:r w:rsidR="00F263DE" w:rsidRPr="004B302D">
        <w:rPr>
          <w:szCs w:val="24"/>
        </w:rPr>
        <w:t>'</w:t>
      </w:r>
      <w:r w:rsidRPr="004B302D">
        <w:rPr>
          <w:szCs w:val="24"/>
        </w:rPr>
        <w:t>s irrevocable authorization to Company to perform such engineering and design work.</w:t>
      </w:r>
    </w:p>
    <w:p w14:paraId="2296C61C" w14:textId="4B669865" w:rsidR="007046BA" w:rsidRPr="004B302D" w:rsidRDefault="00FE6D6F" w:rsidP="006250BE">
      <w:pPr>
        <w:pStyle w:val="PUCL4"/>
        <w:numPr>
          <w:ilvl w:val="0"/>
          <w:numId w:val="0"/>
        </w:numPr>
        <w:ind w:left="2160" w:hanging="720"/>
        <w:rPr>
          <w:szCs w:val="24"/>
        </w:rPr>
      </w:pPr>
      <w:r w:rsidRPr="004B302D">
        <w:rPr>
          <w:szCs w:val="24"/>
        </w:rPr>
        <w:t>(iii)</w:t>
      </w:r>
      <w:r w:rsidRPr="004B302D">
        <w:rPr>
          <w:szCs w:val="24"/>
        </w:rPr>
        <w:tab/>
      </w:r>
      <w:r w:rsidR="00292B74" w:rsidRPr="004B302D">
        <w:rPr>
          <w:szCs w:val="24"/>
          <w:u w:val="single"/>
        </w:rPr>
        <w:t>Balance of Company-O</w:t>
      </w:r>
      <w:r w:rsidRPr="004B302D">
        <w:rPr>
          <w:szCs w:val="24"/>
          <w:u w:val="single"/>
        </w:rPr>
        <w:t>wned Interconnection Facilities Prepayment</w:t>
      </w:r>
      <w:r w:rsidRPr="004B302D">
        <w:rPr>
          <w:szCs w:val="24"/>
        </w:rPr>
        <w:t xml:space="preserve">:  </w:t>
      </w:r>
      <w:r w:rsidR="00C219F8" w:rsidRPr="004B302D">
        <w:rPr>
          <w:szCs w:val="24"/>
        </w:rPr>
        <w:t>On the Guaranteed Procurement Payment Date</w:t>
      </w:r>
      <w:r w:rsidRPr="004B302D">
        <w:rPr>
          <w:szCs w:val="24"/>
        </w:rPr>
        <w:t xml:space="preserve">, the difference between the portion of the Total Estimated Interconnection Cost paid to date and the Total Estimated Interconnection Cost is due and payable by </w:t>
      </w:r>
      <w:r w:rsidR="00210CB4">
        <w:rPr>
          <w:szCs w:val="24"/>
        </w:rPr>
        <w:t>Subscriber Organization</w:t>
      </w:r>
      <w:r w:rsidRPr="004B302D">
        <w:rPr>
          <w:szCs w:val="24"/>
        </w:rPr>
        <w:t xml:space="preserve"> to Company.</w:t>
      </w:r>
      <w:r w:rsidR="00720829" w:rsidRPr="004B302D">
        <w:rPr>
          <w:szCs w:val="24"/>
        </w:rPr>
        <w:t xml:space="preserve"> </w:t>
      </w:r>
    </w:p>
    <w:p w14:paraId="0D3ADE84" w14:textId="61F5EE12" w:rsidR="007046BA" w:rsidRPr="004B302D" w:rsidRDefault="00FE6D6F" w:rsidP="006250BE">
      <w:pPr>
        <w:pStyle w:val="PUCL5"/>
        <w:numPr>
          <w:ilvl w:val="0"/>
          <w:numId w:val="0"/>
        </w:numPr>
        <w:ind w:left="2880" w:hanging="702"/>
        <w:rPr>
          <w:szCs w:val="24"/>
        </w:rPr>
      </w:pPr>
      <w:r w:rsidRPr="004B302D">
        <w:rPr>
          <w:szCs w:val="24"/>
        </w:rPr>
        <w:t>A.</w:t>
      </w:r>
      <w:r w:rsidRPr="004B302D">
        <w:rPr>
          <w:szCs w:val="24"/>
        </w:rPr>
        <w:tab/>
        <w:t xml:space="preserve">Company shall not be obligated to perform any </w:t>
      </w:r>
      <w:r w:rsidR="00F93EB5">
        <w:rPr>
          <w:szCs w:val="24"/>
        </w:rPr>
        <w:t xml:space="preserve">work with respect to </w:t>
      </w:r>
      <w:r w:rsidRPr="004B302D">
        <w:rPr>
          <w:szCs w:val="24"/>
        </w:rPr>
        <w:t xml:space="preserve">Company-Owned Interconnection Facilities until </w:t>
      </w:r>
      <w:r w:rsidR="00210CB4">
        <w:rPr>
          <w:szCs w:val="24"/>
        </w:rPr>
        <w:t>Subscriber Organization</w:t>
      </w:r>
      <w:r w:rsidRPr="004B302D">
        <w:rPr>
          <w:szCs w:val="24"/>
        </w:rPr>
        <w:t xml:space="preserve"> pays the amount in this </w:t>
      </w:r>
      <w:r w:rsidRPr="004B302D">
        <w:rPr>
          <w:szCs w:val="24"/>
          <w:u w:val="single"/>
        </w:rPr>
        <w:t>Section 3(b)(iii)</w:t>
      </w:r>
      <w:r w:rsidRPr="004B302D">
        <w:rPr>
          <w:szCs w:val="24"/>
        </w:rPr>
        <w:t xml:space="preserve"> </w:t>
      </w:r>
      <w:r w:rsidR="0072769D" w:rsidRPr="004B302D">
        <w:t>(Balance of Company-Owned Interconnection Facilities Prepayment)</w:t>
      </w:r>
      <w:r w:rsidRPr="004B302D">
        <w:t xml:space="preserve"> </w:t>
      </w:r>
      <w:r w:rsidRPr="004B302D">
        <w:rPr>
          <w:szCs w:val="24"/>
        </w:rPr>
        <w:t xml:space="preserve">of this </w:t>
      </w:r>
      <w:r w:rsidRPr="004B302D">
        <w:rPr>
          <w:szCs w:val="24"/>
          <w:u w:val="single"/>
        </w:rPr>
        <w:t>Attachment G</w:t>
      </w:r>
      <w:r w:rsidRPr="004B302D">
        <w:rPr>
          <w:szCs w:val="24"/>
        </w:rPr>
        <w:t xml:space="preserve"> (Company-Owned Interconnection Facilities), and receipt of such payment shall constitute </w:t>
      </w:r>
      <w:r w:rsidR="00210CB4">
        <w:rPr>
          <w:szCs w:val="24"/>
        </w:rPr>
        <w:t>Subscriber Organization</w:t>
      </w:r>
      <w:r w:rsidR="00F263DE" w:rsidRPr="004B302D">
        <w:rPr>
          <w:szCs w:val="24"/>
        </w:rPr>
        <w:t>'</w:t>
      </w:r>
      <w:r w:rsidRPr="004B302D">
        <w:rPr>
          <w:szCs w:val="24"/>
        </w:rPr>
        <w:t>s irrevocable authorization to Company to perform such procurement and construction work.</w:t>
      </w:r>
    </w:p>
    <w:p w14:paraId="2677263A" w14:textId="72365B53" w:rsidR="007046BA" w:rsidRPr="004B302D" w:rsidRDefault="00FE6D6F">
      <w:pPr>
        <w:pStyle w:val="PUCL3"/>
        <w:numPr>
          <w:ilvl w:val="0"/>
          <w:numId w:val="0"/>
        </w:numPr>
        <w:tabs>
          <w:tab w:val="left" w:pos="720"/>
        </w:tabs>
        <w:ind w:left="1440" w:hanging="720"/>
        <w:rPr>
          <w:b/>
          <w:szCs w:val="24"/>
        </w:rPr>
      </w:pPr>
      <w:r w:rsidRPr="004B302D">
        <w:rPr>
          <w:szCs w:val="24"/>
        </w:rPr>
        <w:t>(c)</w:t>
      </w:r>
      <w:r w:rsidRPr="004B302D">
        <w:rPr>
          <w:szCs w:val="24"/>
        </w:rPr>
        <w:tab/>
      </w:r>
      <w:r w:rsidRPr="004B302D">
        <w:rPr>
          <w:szCs w:val="24"/>
          <w:u w:val="single"/>
        </w:rPr>
        <w:t>True-Up</w:t>
      </w:r>
      <w:r w:rsidRPr="004B302D">
        <w:rPr>
          <w:szCs w:val="24"/>
        </w:rPr>
        <w:t xml:space="preserve">.  The final accounting shall take place within one hundred twenty (120) Days of the first to occur of (i) the Commercial Operations Date, (ii) the date this Agreement is declared null and void under either </w:t>
      </w:r>
      <w:r w:rsidRPr="004B302D">
        <w:rPr>
          <w:szCs w:val="24"/>
          <w:u w:val="single"/>
        </w:rPr>
        <w:t>Section 12.5</w:t>
      </w:r>
      <w:r w:rsidRPr="004B302D">
        <w:rPr>
          <w:szCs w:val="24"/>
        </w:rPr>
        <w:t xml:space="preserve"> (Prior to Effective Date) or </w:t>
      </w:r>
      <w:r w:rsidRPr="004B302D">
        <w:rPr>
          <w:szCs w:val="24"/>
          <w:u w:val="single"/>
        </w:rPr>
        <w:t xml:space="preserve">Section </w:t>
      </w:r>
      <w:r w:rsidR="00AC5CB0" w:rsidRPr="004B302D">
        <w:rPr>
          <w:szCs w:val="24"/>
          <w:u w:val="single"/>
        </w:rPr>
        <w:t>1</w:t>
      </w:r>
      <w:r w:rsidRPr="004B302D">
        <w:rPr>
          <w:szCs w:val="24"/>
          <w:u w:val="single"/>
        </w:rPr>
        <w:t>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or (iii) the date this Agreement is terminated, whichever occurs first. Company shall be entitled to an extension for a commercially reasonable amount of time to complete the final accounting if a delay in such completion is caused by </w:t>
      </w:r>
      <w:r w:rsidR="00210CB4">
        <w:rPr>
          <w:szCs w:val="24"/>
        </w:rPr>
        <w:t>Subscriber Organization</w:t>
      </w:r>
      <w:r w:rsidR="00F263DE" w:rsidRPr="004B302D">
        <w:rPr>
          <w:szCs w:val="24"/>
        </w:rPr>
        <w:t>'</w:t>
      </w:r>
      <w:r w:rsidRPr="004B302D">
        <w:rPr>
          <w:szCs w:val="24"/>
        </w:rPr>
        <w:t xml:space="preserve">s delay or failure to respond to any Company request for information needed to complete the final accounting or take any action necessary for Company to complete the final accounting.  Upon completion of the final accounting, Company shall </w:t>
      </w:r>
      <w:r w:rsidRPr="004B302D">
        <w:rPr>
          <w:szCs w:val="24"/>
        </w:rPr>
        <w:lastRenderedPageBreak/>
        <w:t xml:space="preserve">deliver to </w:t>
      </w:r>
      <w:r w:rsidR="00210CB4">
        <w:rPr>
          <w:szCs w:val="24"/>
        </w:rPr>
        <w:t>Subscriber Organization</w:t>
      </w:r>
      <w:r w:rsidRPr="004B302D">
        <w:rPr>
          <w:szCs w:val="24"/>
        </w:rPr>
        <w:t xml:space="preserve">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w:t>
      </w:r>
      <w:r w:rsidR="00210CB4">
        <w:rPr>
          <w:szCs w:val="24"/>
        </w:rPr>
        <w:t>Subscriber Organization</w:t>
      </w:r>
      <w:r w:rsidRPr="004B302D">
        <w:rPr>
          <w:szCs w:val="24"/>
        </w:rPr>
        <w:t xml:space="preserve"> within thirty (30) Days of the final accounting.  </w:t>
      </w:r>
    </w:p>
    <w:p w14:paraId="22D81709" w14:textId="4C3961CB" w:rsidR="006513F0" w:rsidRPr="004B302D" w:rsidRDefault="00FE6D6F">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Audit Rights</w:t>
      </w:r>
      <w:r w:rsidRPr="004B302D">
        <w:rPr>
          <w:szCs w:val="24"/>
        </w:rPr>
        <w:t xml:space="preserve">.  </w:t>
      </w:r>
      <w:r w:rsidR="00210CB4">
        <w:rPr>
          <w:szCs w:val="24"/>
        </w:rPr>
        <w:t>Subscriber Organization</w:t>
      </w:r>
      <w:r w:rsidRPr="004B302D">
        <w:rPr>
          <w:szCs w:val="24"/>
        </w:rPr>
        <w:t xml:space="preserve"> shall have the right for a period of one (1) year following receipt of the invoice: (i) upon reasonable prior notice, to audit the books and records of Company to the </w:t>
      </w:r>
      <w:r w:rsidRPr="004B302D">
        <w:rPr>
          <w:color w:val="000000"/>
          <w:szCs w:val="24"/>
        </w:rPr>
        <w:t xml:space="preserve">limited extent reasonably necessary to verify the basis for the amount (if any) by which the Total Actual Interconnection Cost invoiced to </w:t>
      </w:r>
      <w:r w:rsidR="00210CB4">
        <w:rPr>
          <w:color w:val="000000"/>
          <w:szCs w:val="24"/>
        </w:rPr>
        <w:t>Subscriber Organization</w:t>
      </w:r>
      <w:r w:rsidRPr="004B302D">
        <w:rPr>
          <w:color w:val="000000"/>
          <w:szCs w:val="24"/>
        </w:rPr>
        <w:t xml:space="preserve"> exceeds the Total Estimated Interconnection Cost, and (ii) to dispute the amount of any such excess. </w:t>
      </w:r>
      <w:r w:rsidR="00210CB4">
        <w:rPr>
          <w:color w:val="000000"/>
          <w:szCs w:val="24"/>
        </w:rPr>
        <w:t>Subscriber Organization</w:t>
      </w:r>
      <w:r w:rsidRPr="004B302D">
        <w:rPr>
          <w:color w:val="000000"/>
          <w:szCs w:val="24"/>
        </w:rPr>
        <w:t xml:space="preserve"> shall not have the right to audit any other financial records of Company. </w:t>
      </w:r>
      <w:r w:rsidR="006513F0" w:rsidRPr="004B302D">
        <w:rPr>
          <w:color w:val="000000"/>
          <w:szCs w:val="24"/>
        </w:rPr>
        <w:t xml:space="preserve"> </w:t>
      </w:r>
      <w:r w:rsidRPr="004B302D">
        <w:rPr>
          <w:color w:val="000000"/>
          <w:szCs w:val="24"/>
        </w:rPr>
        <w:t xml:space="preserve">Company shall make such information available during normal business hours at its offices in </w:t>
      </w:r>
      <w:r w:rsidR="006048CF" w:rsidRPr="004B302D">
        <w:rPr>
          <w:color w:val="000000"/>
          <w:szCs w:val="24"/>
        </w:rPr>
        <w:t>Hawai‘i</w:t>
      </w:r>
      <w:r w:rsidRPr="004B302D">
        <w:rPr>
          <w:color w:val="000000"/>
          <w:szCs w:val="24"/>
        </w:rPr>
        <w:t xml:space="preserve">. </w:t>
      </w:r>
      <w:r w:rsidR="00210CB4">
        <w:rPr>
          <w:color w:val="000000"/>
          <w:szCs w:val="24"/>
        </w:rPr>
        <w:t>Subscriber Organization</w:t>
      </w:r>
      <w:r w:rsidRPr="004B302D">
        <w:rPr>
          <w:color w:val="000000"/>
          <w:szCs w:val="24"/>
        </w:rPr>
        <w:t xml:space="preserve"> shall pay Company</w:t>
      </w:r>
      <w:r w:rsidR="00F263DE" w:rsidRPr="004B302D">
        <w:rPr>
          <w:color w:val="000000"/>
          <w:szCs w:val="24"/>
        </w:rPr>
        <w:t>'</w:t>
      </w:r>
      <w:r w:rsidRPr="004B302D">
        <w:rPr>
          <w:color w:val="000000"/>
          <w:szCs w:val="24"/>
        </w:rPr>
        <w:t xml:space="preserve">s </w:t>
      </w:r>
      <w:r w:rsidRPr="004B302D">
        <w:rPr>
          <w:szCs w:val="24"/>
        </w:rPr>
        <w:t>reasonable actual, verifiable costs for such audits, including allocated overhead</w:t>
      </w:r>
      <w:r w:rsidR="006513F0" w:rsidRPr="004B302D">
        <w:rPr>
          <w:szCs w:val="24"/>
        </w:rPr>
        <w:t>.</w:t>
      </w:r>
    </w:p>
    <w:p w14:paraId="25B87B3F" w14:textId="7BF43874" w:rsidR="007046BA" w:rsidRPr="004B302D" w:rsidRDefault="00FE6D6F">
      <w:pPr>
        <w:pStyle w:val="PUCL3"/>
        <w:numPr>
          <w:ilvl w:val="0"/>
          <w:numId w:val="0"/>
        </w:numPr>
        <w:tabs>
          <w:tab w:val="left" w:pos="720"/>
        </w:tabs>
        <w:ind w:left="1440" w:hanging="720"/>
        <w:rPr>
          <w:szCs w:val="24"/>
        </w:rPr>
      </w:pPr>
      <w:r w:rsidRPr="004B302D">
        <w:rPr>
          <w:szCs w:val="24"/>
        </w:rPr>
        <w:t>(</w:t>
      </w:r>
      <w:r w:rsidR="004829AC">
        <w:rPr>
          <w:szCs w:val="24"/>
        </w:rPr>
        <w:t>e</w:t>
      </w:r>
      <w:r w:rsidRPr="004B302D">
        <w:rPr>
          <w:szCs w:val="24"/>
        </w:rPr>
        <w:t>)</w:t>
      </w:r>
      <w:r w:rsidRPr="004B302D">
        <w:rPr>
          <w:szCs w:val="24"/>
        </w:rPr>
        <w:tab/>
      </w:r>
      <w:r w:rsidRPr="004B302D">
        <w:rPr>
          <w:szCs w:val="24"/>
          <w:u w:val="single"/>
        </w:rPr>
        <w:t>Ownership</w:t>
      </w:r>
      <w:r w:rsidRPr="004B302D">
        <w:rPr>
          <w:szCs w:val="24"/>
        </w:rPr>
        <w:t xml:space="preserve">.  All Company-Owned Interconnection Facilities including those portions, if any, provided, or provided and constructed, by </w:t>
      </w:r>
      <w:r w:rsidR="00210CB4">
        <w:rPr>
          <w:szCs w:val="24"/>
        </w:rPr>
        <w:t>Subscriber Organization</w:t>
      </w:r>
      <w:r w:rsidRPr="004B302D">
        <w:rPr>
          <w:szCs w:val="24"/>
        </w:rPr>
        <w:t xml:space="preserve"> shall be the property of Company.  </w:t>
      </w:r>
    </w:p>
    <w:p w14:paraId="315CDFBA" w14:textId="77777777" w:rsidR="007046BA" w:rsidRPr="004B302D" w:rsidRDefault="00FE6D6F">
      <w:pPr>
        <w:pStyle w:val="PUCL2"/>
        <w:numPr>
          <w:ilvl w:val="0"/>
          <w:numId w:val="0"/>
        </w:numPr>
        <w:ind w:left="720" w:hanging="720"/>
        <w:rPr>
          <w:szCs w:val="24"/>
        </w:rPr>
      </w:pPr>
      <w:r w:rsidRPr="004B302D">
        <w:rPr>
          <w:szCs w:val="24"/>
        </w:rPr>
        <w:t>4.</w:t>
      </w:r>
      <w:r w:rsidRPr="004B302D">
        <w:rPr>
          <w:szCs w:val="24"/>
        </w:rPr>
        <w:tab/>
      </w:r>
      <w:r w:rsidRPr="004B302D">
        <w:rPr>
          <w:szCs w:val="24"/>
          <w:u w:val="single"/>
        </w:rPr>
        <w:t>Ongoing Operation and Maintenance Charges</w:t>
      </w:r>
      <w:r w:rsidRPr="004B302D">
        <w:rPr>
          <w:szCs w:val="24"/>
        </w:rPr>
        <w:t>.</w:t>
      </w:r>
    </w:p>
    <w:p w14:paraId="52FFB31E" w14:textId="5D7D2E19"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Prior to the Transfer Date</w:t>
      </w:r>
      <w:r w:rsidRPr="004B302D">
        <w:rPr>
          <w:szCs w:val="24"/>
        </w:rPr>
        <w:t xml:space="preserve">.  </w:t>
      </w:r>
      <w:r w:rsidR="00210CB4">
        <w:rPr>
          <w:szCs w:val="24"/>
        </w:rPr>
        <w:t>Subscriber Organization</w:t>
      </w:r>
      <w:r w:rsidRPr="004B302D">
        <w:rPr>
          <w:szCs w:val="24"/>
        </w:rPr>
        <w:t xml:space="preserve"> shall operate and maintain, at its sole cost and expense, Company-Owned Interconnection Facilities that it or its Contractors constructed, if any, prior to the Transfer Date.  </w:t>
      </w:r>
    </w:p>
    <w:p w14:paraId="368769DB"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On or After the Transfer Date</w:t>
      </w:r>
      <w:r w:rsidRPr="004B302D">
        <w:rPr>
          <w:szCs w:val="24"/>
        </w:rPr>
        <w:t xml:space="preserve">.  On and after the Transfer Date, Company shall own, operate and maintain Company-Owned Interconnection Facilities.  </w:t>
      </w:r>
    </w:p>
    <w:p w14:paraId="03F4B5E1" w14:textId="5E359277"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Monthly Bill</w:t>
      </w:r>
      <w:r w:rsidRPr="004B302D">
        <w:rPr>
          <w:szCs w:val="24"/>
        </w:rPr>
        <w:t xml:space="preserve">. Company shall bill </w:t>
      </w:r>
      <w:r w:rsidR="00210CB4">
        <w:rPr>
          <w:szCs w:val="24"/>
        </w:rPr>
        <w:t>Subscriber Organization</w:t>
      </w:r>
      <w:r w:rsidRPr="004B302D">
        <w:rPr>
          <w:szCs w:val="24"/>
        </w:rPr>
        <w:t xml:space="preserve"> monthly</w:t>
      </w:r>
      <w:r w:rsidR="00D521FC" w:rsidRPr="004B302D">
        <w:rPr>
          <w:szCs w:val="24"/>
        </w:rPr>
        <w:t xml:space="preserve"> (or periodically as costs are incurred)</w:t>
      </w:r>
      <w:r w:rsidRPr="004B302D">
        <w:rPr>
          <w:szCs w:val="24"/>
        </w:rPr>
        <w:t xml:space="preserve"> for any</w:t>
      </w:r>
      <w:r w:rsidR="003A20DB" w:rsidRPr="004B302D">
        <w:rPr>
          <w:szCs w:val="24"/>
        </w:rPr>
        <w:t xml:space="preserve"> </w:t>
      </w:r>
      <w:r w:rsidR="00A43C12" w:rsidRPr="004B302D">
        <w:rPr>
          <w:szCs w:val="24"/>
        </w:rPr>
        <w:lastRenderedPageBreak/>
        <w:t xml:space="preserve">reasonable </w:t>
      </w:r>
      <w:r w:rsidRPr="004B302D">
        <w:rPr>
          <w:szCs w:val="24"/>
        </w:rPr>
        <w:t>costs incurred in operating, maintaining and replacing (to the extent not covered by insurance) Company-Owned Interconnection Facilities</w:t>
      </w:r>
      <w:r w:rsidR="00A43C12" w:rsidRPr="004B302D">
        <w:rPr>
          <w:szCs w:val="24"/>
        </w:rPr>
        <w:t xml:space="preserve">.  </w:t>
      </w:r>
      <w:r w:rsidRPr="004B302D">
        <w:rPr>
          <w:szCs w:val="24"/>
        </w:rPr>
        <w:t>Company</w:t>
      </w:r>
      <w:r w:rsidR="00F263DE" w:rsidRPr="004B302D">
        <w:rPr>
          <w:szCs w:val="24"/>
        </w:rPr>
        <w:t>'</w:t>
      </w:r>
      <w:r w:rsidRPr="004B302D">
        <w:rPr>
          <w:szCs w:val="24"/>
        </w:rPr>
        <w:t xml:space="preserve">s costs will be determined on the basis of, but not limited to, direct payroll, material costs, applicable overhead at the time incurred, consulting fees and applicable taxes.  </w:t>
      </w:r>
      <w:r w:rsidR="00210CB4">
        <w:rPr>
          <w:szCs w:val="24"/>
        </w:rPr>
        <w:t>Subscriber Organization</w:t>
      </w:r>
      <w:r w:rsidRPr="004B302D">
        <w:rPr>
          <w:szCs w:val="24"/>
        </w:rPr>
        <w:t xml:space="preserve"> shall, within thirty (30) Days after </w:t>
      </w:r>
      <w:r w:rsidR="003A20DB" w:rsidRPr="004B302D">
        <w:rPr>
          <w:szCs w:val="24"/>
        </w:rPr>
        <w:t>receipt of an invoice</w:t>
      </w:r>
      <w:r w:rsidRPr="004B302D">
        <w:rPr>
          <w:szCs w:val="24"/>
        </w:rPr>
        <w:t>, reimburse Company for such monthly billed operation and maintenance charges.</w:t>
      </w:r>
      <w:r w:rsidR="001370FB" w:rsidRPr="004B302D">
        <w:rPr>
          <w:szCs w:val="24"/>
        </w:rPr>
        <w:t xml:space="preserve"> </w:t>
      </w:r>
      <w:r w:rsidR="00945E34" w:rsidRPr="004B302D">
        <w:rPr>
          <w:szCs w:val="24"/>
        </w:rPr>
        <w:t xml:space="preserve"> </w:t>
      </w:r>
      <w:r w:rsidR="008E4109" w:rsidRPr="004B302D">
        <w:rPr>
          <w:szCs w:val="24"/>
        </w:rPr>
        <w:t>Company'</w:t>
      </w:r>
      <w:r w:rsidR="00945E34" w:rsidRPr="004B302D">
        <w:rPr>
          <w:szCs w:val="24"/>
        </w:rPr>
        <w:t xml:space="preserve">s invoice will include itemized charges reasonably necessary for </w:t>
      </w:r>
      <w:r w:rsidR="00210CB4">
        <w:rPr>
          <w:szCs w:val="24"/>
        </w:rPr>
        <w:t>Subscriber Organization</w:t>
      </w:r>
      <w:r w:rsidR="00945E34" w:rsidRPr="004B302D">
        <w:rPr>
          <w:szCs w:val="24"/>
        </w:rPr>
        <w:t xml:space="preserve"> to verify the basis for such charges.</w:t>
      </w:r>
      <w:r w:rsidR="00FD7CE6" w:rsidRPr="004B302D">
        <w:rPr>
          <w:szCs w:val="24"/>
        </w:rPr>
        <w:t xml:space="preserve"> </w:t>
      </w:r>
    </w:p>
    <w:p w14:paraId="5DF21882" w14:textId="77777777" w:rsidR="007046BA" w:rsidRPr="004B302D" w:rsidRDefault="00FE6D6F">
      <w:pPr>
        <w:pStyle w:val="PUCL2"/>
        <w:numPr>
          <w:ilvl w:val="0"/>
          <w:numId w:val="0"/>
        </w:numPr>
        <w:ind w:left="720" w:hanging="720"/>
        <w:rPr>
          <w:szCs w:val="24"/>
        </w:rPr>
      </w:pPr>
      <w:r w:rsidRPr="004B302D">
        <w:rPr>
          <w:szCs w:val="24"/>
        </w:rPr>
        <w:t>5.</w:t>
      </w:r>
      <w:r w:rsidRPr="004B302D">
        <w:rPr>
          <w:szCs w:val="24"/>
        </w:rPr>
        <w:tab/>
      </w:r>
      <w:r w:rsidRPr="004B302D">
        <w:rPr>
          <w:szCs w:val="24"/>
          <w:u w:val="single"/>
        </w:rPr>
        <w:t>Relocation of Company-Owned Interconnection Facilities</w:t>
      </w:r>
      <w:r w:rsidRPr="004B302D">
        <w:rPr>
          <w:szCs w:val="24"/>
        </w:rPr>
        <w:t>.</w:t>
      </w:r>
    </w:p>
    <w:p w14:paraId="2BA30DAB" w14:textId="5E0514E6" w:rsidR="007046BA" w:rsidRPr="004B302D" w:rsidRDefault="00FE6D6F">
      <w:pPr>
        <w:pStyle w:val="PUCL3"/>
        <w:numPr>
          <w:ilvl w:val="0"/>
          <w:numId w:val="0"/>
        </w:numPr>
        <w:ind w:left="1440" w:hanging="720"/>
        <w:rPr>
          <w:szCs w:val="24"/>
        </w:rPr>
      </w:pPr>
      <w:r w:rsidRPr="004B302D">
        <w:rPr>
          <w:szCs w:val="24"/>
        </w:rPr>
        <w:t>(a)</w:t>
      </w:r>
      <w:r w:rsidRPr="004B302D">
        <w:rPr>
          <w:szCs w:val="24"/>
        </w:rPr>
        <w:tab/>
        <w:t xml:space="preserve">In the event that the Land Rights include a relocation clause and such clause is exercised or if Company-Owned Interconnection Facilities must be relocated for any other reason not caused by Company, </w:t>
      </w:r>
      <w:r w:rsidR="00210CB4">
        <w:rPr>
          <w:szCs w:val="24"/>
        </w:rPr>
        <w:t>Subscriber Organization</w:t>
      </w:r>
      <w:r w:rsidRPr="004B302D">
        <w:rPr>
          <w:szCs w:val="24"/>
        </w:rPr>
        <w:t xml:space="preserve"> shall bear the cost of such relocation. Prior to the relocation of the Company-Owned Interconnection Facilities Company shall invoice </w:t>
      </w:r>
      <w:r w:rsidR="00210CB4">
        <w:rPr>
          <w:szCs w:val="24"/>
        </w:rPr>
        <w:t>Subscriber Organization</w:t>
      </w:r>
      <w:r w:rsidRPr="004B302D">
        <w:rPr>
          <w:szCs w:val="24"/>
        </w:rPr>
        <w:t xml:space="preserve"> for the total estimated cost of relocating the Company-Owned Interconnection Facilities (the "</w:t>
      </w:r>
      <w:r w:rsidRPr="004B302D">
        <w:rPr>
          <w:szCs w:val="24"/>
          <w:u w:val="single"/>
        </w:rPr>
        <w:t>Total Estimated Relocation Cost</w:t>
      </w:r>
      <w:r w:rsidRPr="004B302D">
        <w:rPr>
          <w:szCs w:val="24"/>
        </w:rPr>
        <w:t xml:space="preserve">"). </w:t>
      </w:r>
      <w:r w:rsidR="00210CB4">
        <w:rPr>
          <w:szCs w:val="24"/>
        </w:rPr>
        <w:t>Subscriber Organization</w:t>
      </w:r>
      <w:r w:rsidRPr="004B302D">
        <w:rPr>
          <w:szCs w:val="24"/>
        </w:rPr>
        <w:t xml:space="preserve"> shall, within thirty (30) Days after the invoice date, pay to Company the Total Estimated Relocation Cost. </w:t>
      </w:r>
    </w:p>
    <w:p w14:paraId="295015D1" w14:textId="1550C009" w:rsidR="007046BA" w:rsidRPr="004B302D" w:rsidRDefault="00FE6D6F" w:rsidP="00FA5120">
      <w:pPr>
        <w:pStyle w:val="PUCL3"/>
        <w:numPr>
          <w:ilvl w:val="0"/>
          <w:numId w:val="0"/>
        </w:numPr>
        <w:ind w:left="1440" w:hanging="720"/>
        <w:rPr>
          <w:szCs w:val="24"/>
        </w:rPr>
      </w:pPr>
      <w:r w:rsidRPr="004B302D">
        <w:rPr>
          <w:szCs w:val="24"/>
        </w:rPr>
        <w:t>(b)</w:t>
      </w:r>
      <w:r w:rsidRPr="004B302D">
        <w:rPr>
          <w:szCs w:val="24"/>
        </w:rPr>
        <w:tab/>
        <w:t xml:space="preserve">Once the relocation of the Company-Owned Interconnection Facilities is complete, Company shall conduct a final accounting of all costs related thereto. Within thirty (30) Days of the final accounting, which shall take place within one hundred and twenty (120) Days of completion of the relocation of Company-Owned Interconnection Facilities, </w:t>
      </w:r>
      <w:r w:rsidR="00210CB4">
        <w:rPr>
          <w:szCs w:val="24"/>
        </w:rPr>
        <w:t>Subscriber Organization</w:t>
      </w:r>
      <w:r w:rsidRPr="004B302D">
        <w:rPr>
          <w:szCs w:val="24"/>
        </w:rPr>
        <w:t xml:space="preserve"> shall remit to Company the difference between the Estimated Relocation Cost paid to date and the total actual relocation cost incurred by Company (the "</w:t>
      </w:r>
      <w:r w:rsidRPr="004B302D">
        <w:rPr>
          <w:szCs w:val="24"/>
          <w:u w:val="single"/>
        </w:rPr>
        <w:t>Total Actual Relocation Cost</w:t>
      </w:r>
      <w:r w:rsidRPr="004B302D">
        <w:rPr>
          <w:szCs w:val="24"/>
        </w:rPr>
        <w:t xml:space="preserve">").  If the Total Actual Relocation Cost is less than the payments received by Company as the Total Estimated Relocation Cost, Company shall repay the difference to </w:t>
      </w:r>
      <w:r w:rsidR="00210CB4">
        <w:rPr>
          <w:szCs w:val="24"/>
        </w:rPr>
        <w:t>Subscriber Organization</w:t>
      </w:r>
      <w:r w:rsidRPr="004B302D">
        <w:rPr>
          <w:szCs w:val="24"/>
        </w:rPr>
        <w:t xml:space="preserve"> within thirty (30) Days of the final accounting.</w:t>
      </w:r>
    </w:p>
    <w:p w14:paraId="0061AB5A" w14:textId="77777777" w:rsidR="007046BA" w:rsidRPr="004B302D" w:rsidRDefault="00FE6D6F">
      <w:pPr>
        <w:pStyle w:val="PUCL2"/>
        <w:numPr>
          <w:ilvl w:val="0"/>
          <w:numId w:val="0"/>
        </w:numPr>
        <w:ind w:left="720" w:hanging="720"/>
        <w:rPr>
          <w:szCs w:val="24"/>
        </w:rPr>
      </w:pPr>
      <w:r w:rsidRPr="004B302D">
        <w:rPr>
          <w:szCs w:val="24"/>
        </w:rPr>
        <w:t>6.</w:t>
      </w:r>
      <w:r w:rsidRPr="004B302D">
        <w:rPr>
          <w:szCs w:val="24"/>
        </w:rPr>
        <w:tab/>
      </w:r>
      <w:r w:rsidRPr="004B302D">
        <w:rPr>
          <w:szCs w:val="24"/>
          <w:u w:val="single"/>
        </w:rPr>
        <w:t>Guarantee for Interconnection Costs</w:t>
      </w:r>
      <w:r w:rsidRPr="004B302D">
        <w:rPr>
          <w:szCs w:val="24"/>
        </w:rPr>
        <w:t>.</w:t>
      </w:r>
    </w:p>
    <w:p w14:paraId="3DF7468E" w14:textId="1E574FAD" w:rsidR="007046BA" w:rsidRPr="004B302D" w:rsidRDefault="00FE6D6F">
      <w:pPr>
        <w:pStyle w:val="PUCL3"/>
        <w:numPr>
          <w:ilvl w:val="0"/>
          <w:numId w:val="0"/>
        </w:numPr>
        <w:ind w:left="1440" w:hanging="720"/>
        <w:rPr>
          <w:szCs w:val="24"/>
        </w:rPr>
      </w:pPr>
      <w:r w:rsidRPr="004B302D">
        <w:rPr>
          <w:szCs w:val="24"/>
        </w:rPr>
        <w:lastRenderedPageBreak/>
        <w:t>(a)</w:t>
      </w:r>
      <w:r w:rsidRPr="004B302D">
        <w:rPr>
          <w:szCs w:val="24"/>
        </w:rPr>
        <w:tab/>
      </w:r>
      <w:r w:rsidRPr="004B302D">
        <w:rPr>
          <w:szCs w:val="24"/>
          <w:u w:val="single"/>
        </w:rPr>
        <w:t>Standby Letter of Credit</w:t>
      </w:r>
      <w:r w:rsidRPr="004B302D">
        <w:rPr>
          <w:szCs w:val="24"/>
        </w:rPr>
        <w:t xml:space="preserve">.  To ensure payment by </w:t>
      </w:r>
      <w:r w:rsidR="00210CB4">
        <w:rPr>
          <w:szCs w:val="24"/>
        </w:rPr>
        <w:t>Subscriber Organization</w:t>
      </w:r>
      <w:r w:rsidRPr="004B302D">
        <w:rPr>
          <w:szCs w:val="24"/>
        </w:rPr>
        <w:t xml:space="preserve"> of all costs and expenses incurred by Company (i) in excess of the Total Estimated Interconnection Cost paid in connection with the Company-Owned Interconnection Facilities to be provided and/or constructed by Company described in </w:t>
      </w:r>
      <w:r w:rsidRPr="004B302D">
        <w:rPr>
          <w:szCs w:val="24"/>
          <w:u w:val="single"/>
        </w:rPr>
        <w:t>Section 3</w:t>
      </w:r>
      <w:r w:rsidRPr="004B302D">
        <w:rPr>
          <w:szCs w:val="24"/>
        </w:rPr>
        <w:t xml:space="preserve"> (</w:t>
      </w:r>
      <w:r w:rsidR="00210CB4">
        <w:rPr>
          <w:szCs w:val="24"/>
        </w:rPr>
        <w:t>Subscriber Organization</w:t>
      </w:r>
      <w:r w:rsidRPr="004B302D">
        <w:rPr>
          <w:szCs w:val="24"/>
        </w:rPr>
        <w:t xml:space="preserve"> Payment </w:t>
      </w:r>
      <w:r w:rsidR="006352DF" w:rsidRPr="004B302D">
        <w:rPr>
          <w:szCs w:val="24"/>
        </w:rPr>
        <w:t>T</w:t>
      </w:r>
      <w:r w:rsidRPr="004B302D">
        <w:rPr>
          <w:szCs w:val="24"/>
        </w:rPr>
        <w:t xml:space="preserve">o Company for Company-Owned Interconnection Facilities and Review </w:t>
      </w:r>
      <w:r w:rsidR="006352DF" w:rsidRPr="004B302D">
        <w:rPr>
          <w:szCs w:val="24"/>
        </w:rPr>
        <w:t>O</w:t>
      </w:r>
      <w:r w:rsidRPr="004B302D">
        <w:rPr>
          <w:szCs w:val="24"/>
        </w:rPr>
        <w:t xml:space="preserve">f Facility) of this </w:t>
      </w:r>
      <w:r w:rsidRPr="004B302D">
        <w:rPr>
          <w:szCs w:val="24"/>
          <w:u w:val="single"/>
        </w:rPr>
        <w:t>Attachment G</w:t>
      </w:r>
      <w:r w:rsidRPr="004B302D">
        <w:rPr>
          <w:szCs w:val="24"/>
        </w:rPr>
        <w:t xml:space="preserve"> (Company-Owned Interconnection Facilities),</w:t>
      </w:r>
      <w:r w:rsidR="000736EF" w:rsidRPr="004B302D">
        <w:rPr>
          <w:szCs w:val="24"/>
        </w:rPr>
        <w:t xml:space="preserve"> </w:t>
      </w:r>
      <w:r w:rsidRPr="004B302D">
        <w:rPr>
          <w:szCs w:val="24"/>
        </w:rPr>
        <w:t xml:space="preserve">and (ii) if applicable, in excess of the Total Estimated Relocation Costs paid in connection with the relocation of the Company-Owned Interconnection Facilities as provided in </w:t>
      </w:r>
      <w:r w:rsidRPr="004B302D">
        <w:rPr>
          <w:szCs w:val="24"/>
          <w:u w:val="single"/>
        </w:rPr>
        <w:t>Section 5</w:t>
      </w:r>
      <w:r w:rsidRPr="004B302D">
        <w:rPr>
          <w:szCs w:val="24"/>
        </w:rPr>
        <w:t xml:space="preserve"> (Relocation of Company-Owned Interconnection Facilities)</w:t>
      </w:r>
      <w:r w:rsidR="00FF2355" w:rsidRPr="004B302D">
        <w:rPr>
          <w:szCs w:val="24"/>
        </w:rPr>
        <w:t xml:space="preserve"> of this </w:t>
      </w:r>
      <w:r w:rsidR="00FF2355" w:rsidRPr="004B302D">
        <w:rPr>
          <w:szCs w:val="24"/>
          <w:u w:val="single"/>
        </w:rPr>
        <w:t>Attachment G</w:t>
      </w:r>
      <w:r w:rsidR="00FF2355" w:rsidRPr="004B302D">
        <w:rPr>
          <w:szCs w:val="24"/>
        </w:rPr>
        <w:t xml:space="preserve"> (Company-Owned Interconnection Facilities</w:t>
      </w:r>
      <w:r w:rsidRPr="004B302D">
        <w:rPr>
          <w:szCs w:val="24"/>
        </w:rPr>
        <w:t xml:space="preserve">), </w:t>
      </w:r>
      <w:r w:rsidR="00210CB4">
        <w:rPr>
          <w:szCs w:val="24"/>
        </w:rPr>
        <w:t>Subscriber Organization</w:t>
      </w:r>
      <w:r w:rsidRPr="004B302D">
        <w:rPr>
          <w:szCs w:val="24"/>
        </w:rPr>
        <w:t xml:space="preserve"> shall obtain an Irrevocable Standby Letter of Credit with no Documentary Requirement ("</w:t>
      </w:r>
      <w:r w:rsidRPr="004B302D">
        <w:rPr>
          <w:szCs w:val="24"/>
          <w:u w:val="single"/>
        </w:rPr>
        <w:t>Standby Letter of Credit</w:t>
      </w:r>
      <w:r w:rsidRPr="004B302D">
        <w:rPr>
          <w:szCs w:val="24"/>
        </w:rPr>
        <w:t xml:space="preserve">") in accordance with the requirements of </w:t>
      </w:r>
      <w:r w:rsidRPr="004B302D">
        <w:rPr>
          <w:szCs w:val="24"/>
          <w:u w:val="single"/>
        </w:rPr>
        <w:t>Section 6(b)</w:t>
      </w:r>
      <w:r w:rsidRPr="004B302D">
        <w:rPr>
          <w:szCs w:val="24"/>
        </w:rPr>
        <w:t xml:space="preserve"> (Requirements of the Standby Letter of Credit) of this </w:t>
      </w:r>
      <w:r w:rsidRPr="004B302D">
        <w:rPr>
          <w:szCs w:val="24"/>
          <w:u w:val="single"/>
        </w:rPr>
        <w:t>Attachment G</w:t>
      </w:r>
      <w:r w:rsidRPr="004B302D">
        <w:rPr>
          <w:szCs w:val="24"/>
        </w:rPr>
        <w:t xml:space="preserve"> (Company-Owned Interconnection Facilities), wherein Company shall receive payment from the bank upon request by Company.  </w:t>
      </w:r>
    </w:p>
    <w:p w14:paraId="525A8B88" w14:textId="6A723212"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Requirements of the Standby Letter of Credit</w:t>
      </w:r>
      <w:r w:rsidRPr="004B302D">
        <w:rPr>
          <w:szCs w:val="24"/>
        </w:rPr>
        <w:t xml:space="preserve">. The Standby Letter of Credit shall be (i) in an amount not less than twenty-five percent (25%) of the Total Estimated Interconnection Cost or Total Estimated Relocation Cost, as applicable, and (ii) in substantially in the form attached to this Agreement as </w:t>
      </w:r>
      <w:r w:rsidRPr="004B302D">
        <w:rPr>
          <w:szCs w:val="24"/>
          <w:u w:val="single"/>
        </w:rPr>
        <w:t>Attachment M</w:t>
      </w:r>
      <w:r w:rsidRPr="004B302D">
        <w:rPr>
          <w:szCs w:val="24"/>
        </w:rPr>
        <w:t xml:space="preserve"> (Form of Letter of Credit) from a bank </w:t>
      </w:r>
      <w:r w:rsidR="00132641" w:rsidRPr="004B302D">
        <w:rPr>
          <w:szCs w:val="24"/>
        </w:rPr>
        <w:t>chartered</w:t>
      </w:r>
      <w:r w:rsidRPr="004B302D">
        <w:rPr>
          <w:szCs w:val="24"/>
        </w:rPr>
        <w:t xml:space="preserve"> in the United States with a credit rating of "A-" or better.  If the rating (as measured by Standard &amp; Poors) of the bank issuing the Standby Letter of Credit falls below A-, </w:t>
      </w:r>
      <w:r w:rsidR="00376B94" w:rsidRPr="004B302D">
        <w:t xml:space="preserve">Company may require </w:t>
      </w:r>
      <w:r w:rsidR="00210CB4">
        <w:t>Subscriber Organization</w:t>
      </w:r>
      <w:r w:rsidR="00376B94" w:rsidRPr="004B302D">
        <w:t xml:space="preserve"> to </w:t>
      </w:r>
      <w:r w:rsidR="00A01941" w:rsidRPr="004B302D">
        <w:t xml:space="preserve">replace the </w:t>
      </w:r>
      <w:r w:rsidR="00C14803" w:rsidRPr="004B302D">
        <w:t>S</w:t>
      </w:r>
      <w:r w:rsidR="00A01941" w:rsidRPr="004B302D">
        <w:t xml:space="preserve">tandby </w:t>
      </w:r>
      <w:r w:rsidR="00C14803" w:rsidRPr="004B302D">
        <w:t>L</w:t>
      </w:r>
      <w:r w:rsidR="00A01941" w:rsidRPr="004B302D">
        <w:t xml:space="preserve">etter of </w:t>
      </w:r>
      <w:r w:rsidR="00C14803" w:rsidRPr="004B302D">
        <w:t>C</w:t>
      </w:r>
      <w:r w:rsidR="00A01941" w:rsidRPr="004B302D">
        <w:t xml:space="preserve">redit with a </w:t>
      </w:r>
      <w:r w:rsidR="00C14803" w:rsidRPr="004B302D">
        <w:t>S</w:t>
      </w:r>
      <w:r w:rsidR="00A01941" w:rsidRPr="004B302D">
        <w:t xml:space="preserve">tandby </w:t>
      </w:r>
      <w:r w:rsidR="00C14803" w:rsidRPr="004B302D">
        <w:t>L</w:t>
      </w:r>
      <w:r w:rsidR="00A01941" w:rsidRPr="004B302D">
        <w:t xml:space="preserve">etter of </w:t>
      </w:r>
      <w:r w:rsidR="00C14803" w:rsidRPr="004B302D">
        <w:t>C</w:t>
      </w:r>
      <w:r w:rsidR="00A01941" w:rsidRPr="004B302D">
        <w:t xml:space="preserve">redit from another bank </w:t>
      </w:r>
      <w:r w:rsidR="00132641" w:rsidRPr="004B302D">
        <w:t>chartered</w:t>
      </w:r>
      <w:r w:rsidR="00A01941" w:rsidRPr="004B302D">
        <w:t xml:space="preserve"> in the United States with a credit rating of "A-" or better</w:t>
      </w:r>
      <w:r w:rsidRPr="004B302D">
        <w:rPr>
          <w:szCs w:val="24"/>
        </w:rPr>
        <w:t xml:space="preserve">. </w:t>
      </w:r>
      <w:r w:rsidR="00132641" w:rsidRPr="004B302D">
        <w:rPr>
          <w:szCs w:val="24"/>
        </w:rPr>
        <w:t xml:space="preserve"> </w:t>
      </w:r>
      <w:r w:rsidRPr="004B302D">
        <w:rPr>
          <w:szCs w:val="24"/>
        </w:rPr>
        <w:t xml:space="preserve">In connection with the construction of the Company-Owned Interconnection Facilities, the Standby Letter of Credit shall be effective from the earlier of (aa) thirty (30) Days following the Effective Date, or (bb) the date that </w:t>
      </w:r>
      <w:r w:rsidR="00210CB4">
        <w:rPr>
          <w:szCs w:val="24"/>
        </w:rPr>
        <w:t>Subscriber Organization</w:t>
      </w:r>
      <w:r w:rsidRPr="004B302D">
        <w:rPr>
          <w:szCs w:val="24"/>
        </w:rPr>
        <w:t xml:space="preserve"> requests Company to order equipment or commence construction on Company-Owned Interconnection Facilities.  In connection with the relocation of the Company-Owned Interconnection Facilities, if applicable, the Standby Letter of Credit shall be effective within </w:t>
      </w:r>
      <w:r w:rsidRPr="004B302D">
        <w:rPr>
          <w:szCs w:val="24"/>
        </w:rPr>
        <w:lastRenderedPageBreak/>
        <w:t xml:space="preserve">thirty (30) Days after </w:t>
      </w:r>
      <w:r w:rsidR="00210CB4">
        <w:rPr>
          <w:szCs w:val="24"/>
        </w:rPr>
        <w:t>Subscriber Organization</w:t>
      </w:r>
      <w:r w:rsidRPr="004B302D">
        <w:rPr>
          <w:szCs w:val="24"/>
        </w:rPr>
        <w:t xml:space="preserve"> receives the invoice from Company for the Total Estimated Relocation Cost as set forth in </w:t>
      </w:r>
      <w:r w:rsidRPr="004B302D">
        <w:rPr>
          <w:szCs w:val="24"/>
          <w:u w:val="single"/>
        </w:rPr>
        <w:t>Section 5</w:t>
      </w:r>
      <w:r w:rsidRPr="004B302D">
        <w:rPr>
          <w:szCs w:val="24"/>
        </w:rPr>
        <w:t xml:space="preserve"> (Relocation of Company-Owned Interconnection Facilities) of this </w:t>
      </w:r>
      <w:r w:rsidRPr="004B302D">
        <w:rPr>
          <w:szCs w:val="24"/>
          <w:u w:val="single"/>
        </w:rPr>
        <w:t>Attachment G</w:t>
      </w:r>
      <w:r w:rsidRPr="004B302D">
        <w:rPr>
          <w:szCs w:val="24"/>
        </w:rPr>
        <w:t xml:space="preserve"> (Company-Owned Interconnection Facilities). The Standby Letter of Credit shall be in effect through the earlier of forty-five (45) Days after the final accounting or seventy-five (75) Days after the Agreement is terminated.  </w:t>
      </w:r>
      <w:r w:rsidR="00210CB4">
        <w:rPr>
          <w:szCs w:val="24"/>
        </w:rPr>
        <w:t>Subscriber Organization</w:t>
      </w:r>
      <w:r w:rsidRPr="004B302D">
        <w:rPr>
          <w:szCs w:val="24"/>
        </w:rPr>
        <w:t xml:space="preserve"> shall provide to Company within fourteen (14) Days of the date the Standby Letter of Credit is to be effective as aforesaid, a document from the bank which indicates that such a Standby Letter of Credit has been established.  </w:t>
      </w:r>
    </w:p>
    <w:p w14:paraId="76A7AF61" w14:textId="77777777"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Other Form of Security</w:t>
      </w:r>
      <w:r w:rsidRPr="004B302D">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14:paraId="1A000750" w14:textId="77777777" w:rsidR="007046BA" w:rsidRPr="004B302D" w:rsidRDefault="00FE6D6F">
      <w:pPr>
        <w:pStyle w:val="PUCL2"/>
        <w:keepNext/>
        <w:numPr>
          <w:ilvl w:val="0"/>
          <w:numId w:val="0"/>
        </w:numPr>
        <w:rPr>
          <w:szCs w:val="24"/>
        </w:rPr>
      </w:pPr>
      <w:r w:rsidRPr="004B302D">
        <w:rPr>
          <w:szCs w:val="24"/>
        </w:rPr>
        <w:t>7.</w:t>
      </w:r>
      <w:r w:rsidRPr="004B302D">
        <w:rPr>
          <w:szCs w:val="24"/>
        </w:rPr>
        <w:tab/>
      </w:r>
      <w:r w:rsidRPr="004B302D">
        <w:rPr>
          <w:szCs w:val="24"/>
          <w:u w:val="single"/>
        </w:rPr>
        <w:t>Land Restoration</w:t>
      </w:r>
      <w:r w:rsidRPr="004B302D">
        <w:rPr>
          <w:szCs w:val="24"/>
        </w:rPr>
        <w:t>.</w:t>
      </w:r>
    </w:p>
    <w:p w14:paraId="0E255145"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Definition of "Land"</w:t>
      </w:r>
      <w:r w:rsidRPr="004B302D">
        <w:rPr>
          <w:szCs w:val="24"/>
        </w:rPr>
        <w:t xml:space="preserve">.  For the purposes of this </w:t>
      </w:r>
      <w:r w:rsidRPr="004B302D">
        <w:rPr>
          <w:szCs w:val="24"/>
          <w:u w:val="single"/>
        </w:rPr>
        <w:t>Attachment G</w:t>
      </w:r>
      <w:r w:rsidRPr="004B302D">
        <w:rPr>
          <w:szCs w:val="24"/>
        </w:rPr>
        <w:t xml:space="preserve"> (Company-Owned Interconnection Facilities), "</w:t>
      </w:r>
      <w:r w:rsidRPr="004B302D">
        <w:rPr>
          <w:szCs w:val="24"/>
          <w:u w:val="single"/>
        </w:rPr>
        <w:t>Land</w:t>
      </w:r>
      <w:r w:rsidRPr="004B302D">
        <w:rPr>
          <w:szCs w:val="24"/>
        </w:rPr>
        <w:t xml:space="preserve">" means any portion of the Site and any other real property where any Company-Owned Interconnection Facilities are located.  </w:t>
      </w:r>
    </w:p>
    <w:p w14:paraId="48AB894D" w14:textId="1CB3C4A9"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Removal of Interconnection Facilities</w:t>
      </w:r>
      <w:r w:rsidRPr="004B302D">
        <w:rPr>
          <w:szCs w:val="24"/>
        </w:rPr>
        <w:t xml:space="preserve">. After termination of this Agreement or in the event this Agreement is declared null and void under either </w:t>
      </w:r>
      <w:r w:rsidRPr="004B302D">
        <w:rPr>
          <w:szCs w:val="24"/>
          <w:u w:val="single"/>
        </w:rPr>
        <w:t>Section 12.5</w:t>
      </w:r>
      <w:r w:rsidRPr="004B302D">
        <w:rPr>
          <w:szCs w:val="24"/>
        </w:rPr>
        <w:t xml:space="preserve"> (Prior to Effective Date) or </w:t>
      </w:r>
      <w:r w:rsidRPr="004B302D">
        <w:rPr>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if requested by Company, </w:t>
      </w:r>
      <w:r w:rsidR="00210CB4">
        <w:rPr>
          <w:szCs w:val="24"/>
        </w:rPr>
        <w:t>Subscriber Organization</w:t>
      </w:r>
      <w:r w:rsidRPr="004B302D">
        <w:rPr>
          <w:szCs w:val="24"/>
        </w:rPr>
        <w:t xml:space="preserve"> shall, at its sole cost and expense, remove (i) the Company-Owned Interconnection Facilities from the Land and (ii) the </w:t>
      </w:r>
      <w:r w:rsidR="00210CB4">
        <w:rPr>
          <w:szCs w:val="24"/>
        </w:rPr>
        <w:t>Subscriber Organization</w:t>
      </w:r>
      <w:r w:rsidRPr="004B302D">
        <w:rPr>
          <w:szCs w:val="24"/>
        </w:rPr>
        <w:t>-Owned Interconnection Facilities from the Land</w:t>
      </w:r>
      <w:r w:rsidR="009B6310" w:rsidRPr="004B302D">
        <w:rPr>
          <w:szCs w:val="24"/>
        </w:rPr>
        <w:t>,</w:t>
      </w:r>
      <w:r w:rsidR="0017405E" w:rsidRPr="004B302D">
        <w:rPr>
          <w:szCs w:val="24"/>
        </w:rPr>
        <w:t xml:space="preserve"> and, in conjunction with such removal, shall develop and implement a program to recycle, to the fullest extent possible, or to otherwise properly dispose of, all such removed infrastructure</w:t>
      </w:r>
      <w:r w:rsidRPr="004B302D">
        <w:rPr>
          <w:szCs w:val="24"/>
        </w:rPr>
        <w:t xml:space="preserve">; </w:t>
      </w:r>
      <w:r w:rsidRPr="004B302D">
        <w:rPr>
          <w:szCs w:val="24"/>
          <w:u w:val="single"/>
        </w:rPr>
        <w:t>provided</w:t>
      </w:r>
      <w:r w:rsidRPr="004B302D">
        <w:rPr>
          <w:szCs w:val="24"/>
        </w:rPr>
        <w:t xml:space="preserve">, however, that, Company may elect to remove all or part of the Company-Owned Interconnection Facilities and/or </w:t>
      </w:r>
      <w:r w:rsidR="00210CB4">
        <w:rPr>
          <w:szCs w:val="24"/>
        </w:rPr>
        <w:t>Subscriber Organization</w:t>
      </w:r>
      <w:r w:rsidRPr="004B302D">
        <w:rPr>
          <w:szCs w:val="24"/>
        </w:rPr>
        <w:t xml:space="preserve">-Owned Interconnection Facilities from the Land because of operational concerns over the removal of such Interconnection Facilities, in which case </w:t>
      </w:r>
      <w:r w:rsidR="00210CB4">
        <w:rPr>
          <w:szCs w:val="24"/>
        </w:rPr>
        <w:t>Subscriber Organization</w:t>
      </w:r>
      <w:r w:rsidRPr="004B302D">
        <w:rPr>
          <w:szCs w:val="24"/>
        </w:rPr>
        <w:t xml:space="preserve"> shall reimburse Company for </w:t>
      </w:r>
      <w:r w:rsidRPr="004B302D">
        <w:rPr>
          <w:szCs w:val="24"/>
        </w:rPr>
        <w:lastRenderedPageBreak/>
        <w:t xml:space="preserve">its costs to remove such Company-Owned Interconnection Facilities and/or </w:t>
      </w:r>
      <w:r w:rsidR="00210CB4">
        <w:rPr>
          <w:szCs w:val="24"/>
        </w:rPr>
        <w:t>Subscriber Organization</w:t>
      </w:r>
      <w:r w:rsidRPr="004B302D">
        <w:rPr>
          <w:szCs w:val="24"/>
        </w:rPr>
        <w:t xml:space="preserve">-Owned Interconnection Facilities. To the extent </w:t>
      </w:r>
      <w:r w:rsidR="00210CB4">
        <w:rPr>
          <w:szCs w:val="24"/>
        </w:rPr>
        <w:t>Subscriber Organization</w:t>
      </w:r>
      <w:r w:rsidRPr="004B302D">
        <w:rPr>
          <w:szCs w:val="24"/>
        </w:rPr>
        <w:t xml:space="preserve"> is obligated to remove Company-Owned Interconnection Facilities and/or </w:t>
      </w:r>
      <w:r w:rsidR="00210CB4">
        <w:rPr>
          <w:szCs w:val="24"/>
        </w:rPr>
        <w:t>Subscriber Organization</w:t>
      </w:r>
      <w:r w:rsidRPr="004B302D">
        <w:rPr>
          <w:szCs w:val="24"/>
        </w:rPr>
        <w:t xml:space="preserve">-Owned Interconnection Facilities, </w:t>
      </w:r>
      <w:r w:rsidR="00210CB4">
        <w:rPr>
          <w:szCs w:val="24"/>
        </w:rPr>
        <w:t>Subscriber Organization</w:t>
      </w:r>
      <w:r w:rsidRPr="004B302D">
        <w:rPr>
          <w:szCs w:val="24"/>
        </w:rPr>
        <w:t xml:space="preserve"> shall complete such removal within ninety (90) Days of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or as otherwise agreed to by both Parties in writing. </w:t>
      </w:r>
    </w:p>
    <w:p w14:paraId="77BF2284" w14:textId="5DB2A5B1"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Restoration of the Land</w:t>
      </w:r>
      <w:r w:rsidRPr="004B302D">
        <w:rPr>
          <w:szCs w:val="24"/>
        </w:rPr>
        <w:t xml:space="preserve">.  After the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and removal of the Company-Owned Interconnection Facilities and/or </w:t>
      </w:r>
      <w:r w:rsidR="00210CB4">
        <w:rPr>
          <w:szCs w:val="24"/>
        </w:rPr>
        <w:t>Subscriber Organization</w:t>
      </w:r>
      <w:r w:rsidRPr="004B302D">
        <w:rPr>
          <w:szCs w:val="24"/>
        </w:rPr>
        <w:t xml:space="preserve">-Owned Interconnection Facilities, as the case may be, </w:t>
      </w:r>
      <w:r w:rsidR="00210CB4">
        <w:rPr>
          <w:szCs w:val="24"/>
        </w:rPr>
        <w:t>Subscriber Organization</w:t>
      </w:r>
      <w:r w:rsidRPr="004B302D">
        <w:rPr>
          <w:szCs w:val="24"/>
        </w:rPr>
        <w:t xml:space="preserve"> shall, at its sole cost and expense, restore the Land to its condition prior to construction of such Company-Owned Interconnection Facilities and/or </w:t>
      </w:r>
      <w:r w:rsidR="00210CB4">
        <w:rPr>
          <w:szCs w:val="24"/>
        </w:rPr>
        <w:t>Subscriber Organization</w:t>
      </w:r>
      <w:r w:rsidRPr="004B302D">
        <w:rPr>
          <w:szCs w:val="24"/>
        </w:rPr>
        <w:t xml:space="preserve">-Owned Interconnection Facilities, as applicable.  Land restoration shall be completed within ninety (90) Days of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or as otherwise agreed to by both Parties in writing. </w:t>
      </w:r>
    </w:p>
    <w:p w14:paraId="7A9C1018" w14:textId="77777777" w:rsidR="007046BA" w:rsidRPr="004B302D" w:rsidRDefault="00FE6D6F">
      <w:pPr>
        <w:pStyle w:val="PUCL2"/>
        <w:keepNext/>
        <w:numPr>
          <w:ilvl w:val="0"/>
          <w:numId w:val="0"/>
        </w:numPr>
        <w:rPr>
          <w:szCs w:val="24"/>
        </w:rPr>
      </w:pPr>
      <w:r w:rsidRPr="004B302D">
        <w:rPr>
          <w:szCs w:val="24"/>
        </w:rPr>
        <w:t>8.</w:t>
      </w:r>
      <w:r w:rsidRPr="004B302D">
        <w:rPr>
          <w:szCs w:val="24"/>
        </w:rPr>
        <w:tab/>
      </w:r>
      <w:r w:rsidRPr="004B302D">
        <w:rPr>
          <w:szCs w:val="24"/>
          <w:u w:val="single"/>
        </w:rPr>
        <w:t>Transfer of Ownership/Title</w:t>
      </w:r>
      <w:r w:rsidRPr="004B302D">
        <w:rPr>
          <w:szCs w:val="24"/>
        </w:rPr>
        <w:t>.</w:t>
      </w:r>
    </w:p>
    <w:p w14:paraId="50226985" w14:textId="3D3299A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Transfer of Ownership and Title</w:t>
      </w:r>
      <w:r w:rsidRPr="004B302D">
        <w:rPr>
          <w:szCs w:val="24"/>
        </w:rPr>
        <w:t xml:space="preserve">.  On the Transfer Date, </w:t>
      </w:r>
      <w:r w:rsidR="00210CB4">
        <w:rPr>
          <w:szCs w:val="24"/>
        </w:rPr>
        <w:t>Subscriber Organization</w:t>
      </w:r>
      <w:r w:rsidRPr="004B302D">
        <w:rPr>
          <w:szCs w:val="24"/>
        </w:rPr>
        <w:t xml:space="preserve"> shall transfer to Company all right, title and interest in and to Company-Owned Interconnection Facilities to the extent such facilities were designed and constructed by </w:t>
      </w:r>
      <w:r w:rsidR="00210CB4">
        <w:rPr>
          <w:szCs w:val="24"/>
        </w:rPr>
        <w:t>Subscriber Organization</w:t>
      </w:r>
      <w:r w:rsidRPr="004B302D">
        <w:rPr>
          <w:szCs w:val="24"/>
        </w:rPr>
        <w:t xml:space="preserve"> and/or its Contractors together with (i) all applicable manufacturers</w:t>
      </w:r>
      <w:r w:rsidR="00F263DE" w:rsidRPr="004B302D">
        <w:rPr>
          <w:szCs w:val="24"/>
        </w:rPr>
        <w:t>'</w:t>
      </w:r>
      <w:r w:rsidRPr="004B302D">
        <w:rPr>
          <w:szCs w:val="24"/>
        </w:rPr>
        <w:t xml:space="preserve"> or Contractors</w:t>
      </w:r>
      <w:r w:rsidR="00F263DE" w:rsidRPr="004B302D">
        <w:rPr>
          <w:szCs w:val="24"/>
        </w:rPr>
        <w:t>'</w:t>
      </w:r>
      <w:r w:rsidRPr="004B302D">
        <w:rPr>
          <w:szCs w:val="24"/>
        </w:rPr>
        <w:t xml:space="preserve"> warranties which are assignable and (ii) all Land Rights necessary to </w:t>
      </w:r>
      <w:r w:rsidR="006A57C3" w:rsidRPr="004B302D">
        <w:rPr>
          <w:szCs w:val="24"/>
        </w:rPr>
        <w:t xml:space="preserve">own, </w:t>
      </w:r>
      <w:r w:rsidRPr="004B302D">
        <w:rPr>
          <w:szCs w:val="24"/>
        </w:rPr>
        <w:t xml:space="preserve">operate and maintain Company-Owned Interconnection Facilities on and after the Transfer Date.  </w:t>
      </w:r>
      <w:r w:rsidR="00210CB4">
        <w:rPr>
          <w:szCs w:val="24"/>
        </w:rPr>
        <w:t>Subscriber Organization</w:t>
      </w:r>
      <w:r w:rsidRPr="004B302D">
        <w:rPr>
          <w:szCs w:val="24"/>
        </w:rPr>
        <w:t xml:space="preserve"> shall provide a written list of the manufacturers</w:t>
      </w:r>
      <w:r w:rsidR="00F263DE" w:rsidRPr="004B302D">
        <w:rPr>
          <w:szCs w:val="24"/>
        </w:rPr>
        <w:t>'</w:t>
      </w:r>
      <w:r w:rsidRPr="004B302D">
        <w:rPr>
          <w:szCs w:val="24"/>
        </w:rPr>
        <w:t xml:space="preserve"> and Contractors</w:t>
      </w:r>
      <w:r w:rsidR="00F263DE" w:rsidRPr="004B302D">
        <w:rPr>
          <w:szCs w:val="24"/>
        </w:rPr>
        <w:t>'</w:t>
      </w:r>
      <w:r w:rsidRPr="004B302D">
        <w:rPr>
          <w:szCs w:val="24"/>
        </w:rPr>
        <w:t xml:space="preserve"> warranties which will be </w:t>
      </w:r>
      <w:r w:rsidRPr="004B302D">
        <w:rPr>
          <w:szCs w:val="24"/>
        </w:rPr>
        <w:lastRenderedPageBreak/>
        <w:t>assigned to Company and the expiration dates of such warranties no later than thirty (30) Days before the Transfer Date.</w:t>
      </w:r>
    </w:p>
    <w:p w14:paraId="5336F672" w14:textId="24732924"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No Liens or Encumbrances</w:t>
      </w:r>
      <w:r w:rsidRPr="004B302D">
        <w:rPr>
          <w:szCs w:val="24"/>
        </w:rPr>
        <w:t>. Company</w:t>
      </w:r>
      <w:r w:rsidR="00F263DE" w:rsidRPr="004B302D">
        <w:rPr>
          <w:szCs w:val="24"/>
        </w:rPr>
        <w:t>'</w:t>
      </w:r>
      <w:r w:rsidRPr="004B302D">
        <w:rPr>
          <w:szCs w:val="24"/>
        </w:rPr>
        <w:t xml:space="preserve">s title to and ownership of Company-Owned Interconnection Facilities that were designed and constructed by </w:t>
      </w:r>
      <w:r w:rsidR="00210CB4">
        <w:rPr>
          <w:szCs w:val="24"/>
        </w:rPr>
        <w:t>Subscriber Organization</w:t>
      </w:r>
      <w:r w:rsidRPr="004B302D">
        <w:rPr>
          <w:szCs w:val="24"/>
        </w:rPr>
        <w:t xml:space="preserve"> and/or its Contractors shall be free and clear of liens and encumbrances.</w:t>
      </w:r>
    </w:p>
    <w:p w14:paraId="7E99592A" w14:textId="600B27AC" w:rsidR="007046BA" w:rsidRPr="004B302D" w:rsidRDefault="00C33FA4">
      <w:pPr>
        <w:pStyle w:val="PUCL3"/>
        <w:numPr>
          <w:ilvl w:val="0"/>
          <w:numId w:val="0"/>
        </w:numPr>
        <w:ind w:left="1440" w:hanging="720"/>
        <w:rPr>
          <w:szCs w:val="24"/>
        </w:rPr>
      </w:pPr>
      <w:r w:rsidRPr="004B302D">
        <w:rPr>
          <w:szCs w:val="24"/>
        </w:rPr>
        <w:t>(c</w:t>
      </w:r>
      <w:r w:rsidR="00FE6D6F" w:rsidRPr="004B302D">
        <w:rPr>
          <w:szCs w:val="24"/>
        </w:rPr>
        <w:t>)</w:t>
      </w:r>
      <w:r w:rsidR="00FE6D6F" w:rsidRPr="004B302D">
        <w:rPr>
          <w:szCs w:val="24"/>
        </w:rPr>
        <w:tab/>
      </w:r>
      <w:r w:rsidR="00FE6D6F" w:rsidRPr="004B302D">
        <w:rPr>
          <w:szCs w:val="24"/>
          <w:u w:val="single"/>
        </w:rPr>
        <w:t>Form of Documents</w:t>
      </w:r>
      <w:r w:rsidR="00FE6D6F" w:rsidRPr="004B302D">
        <w:rPr>
          <w:szCs w:val="24"/>
        </w:rPr>
        <w:t xml:space="preserve">. The transfers to be made to Company pursuant to this </w:t>
      </w:r>
      <w:r w:rsidR="00FE6D6F" w:rsidRPr="004B302D">
        <w:rPr>
          <w:szCs w:val="24"/>
          <w:u w:val="single"/>
        </w:rPr>
        <w:t>Section 8</w:t>
      </w:r>
      <w:r w:rsidR="00FE6D6F" w:rsidRPr="004B302D">
        <w:rPr>
          <w:szCs w:val="24"/>
        </w:rPr>
        <w:t xml:space="preserve"> (Transfer of Ownership/Title) of </w:t>
      </w:r>
      <w:r w:rsidR="00FE6D6F" w:rsidRPr="004B302D">
        <w:rPr>
          <w:szCs w:val="24"/>
          <w:u w:val="single"/>
        </w:rPr>
        <w:t>Attachment G</w:t>
      </w:r>
      <w:r w:rsidR="00FE6D6F" w:rsidRPr="004B302D">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w:t>
      </w:r>
      <w:r w:rsidR="00210CB4">
        <w:rPr>
          <w:szCs w:val="24"/>
        </w:rPr>
        <w:t>Subscriber Organization</w:t>
      </w:r>
      <w:r w:rsidR="00FE6D6F" w:rsidRPr="004B302D">
        <w:rPr>
          <w:szCs w:val="24"/>
        </w:rPr>
        <w:t xml:space="preserve"> shall be substantially in the form set forth in </w:t>
      </w:r>
      <w:r w:rsidR="00FE6D6F" w:rsidRPr="004B302D">
        <w:rPr>
          <w:szCs w:val="24"/>
          <w:u w:val="single"/>
        </w:rPr>
        <w:t>Attachment H</w:t>
      </w:r>
      <w:r w:rsidR="00FE6D6F" w:rsidRPr="004B302D">
        <w:rPr>
          <w:szCs w:val="24"/>
        </w:rPr>
        <w:t xml:space="preserve"> (Form of Bill of Sale and Assignment).  The form of the document(s) to be used to assign leases shall be substantially in the form set forth in </w:t>
      </w:r>
      <w:r w:rsidR="00FE6D6F" w:rsidRPr="004B302D">
        <w:rPr>
          <w:szCs w:val="24"/>
          <w:u w:val="single"/>
        </w:rPr>
        <w:t>Attachment I</w:t>
      </w:r>
      <w:r w:rsidR="00FE6D6F" w:rsidRPr="004B302D">
        <w:rPr>
          <w:szCs w:val="24"/>
        </w:rPr>
        <w:t xml:space="preserve"> (Form of Assignment of Lease and Assumption).  To the extent Land Rights other than leases are transferred to Company, appropriate modifications will be made to </w:t>
      </w:r>
      <w:r w:rsidR="00FE6D6F" w:rsidRPr="004B302D">
        <w:rPr>
          <w:szCs w:val="24"/>
          <w:u w:val="single"/>
        </w:rPr>
        <w:t>Attachment I</w:t>
      </w:r>
      <w:r w:rsidR="00FE6D6F" w:rsidRPr="004B302D">
        <w:rPr>
          <w:szCs w:val="24"/>
        </w:rPr>
        <w:t xml:space="preserve"> (Form of Assignment of Lease and Assumption) to effectuate the transfer of such Land Rights.</w:t>
      </w:r>
    </w:p>
    <w:p w14:paraId="5BFE93B9" w14:textId="7967D658" w:rsidR="007046BA" w:rsidRPr="004B302D" w:rsidRDefault="00FE6D6F">
      <w:pPr>
        <w:pStyle w:val="PUCL2"/>
        <w:numPr>
          <w:ilvl w:val="0"/>
          <w:numId w:val="0"/>
        </w:numPr>
        <w:ind w:left="720" w:hanging="720"/>
        <w:rPr>
          <w:szCs w:val="24"/>
        </w:rPr>
      </w:pPr>
      <w:r w:rsidRPr="004B302D">
        <w:rPr>
          <w:szCs w:val="24"/>
        </w:rPr>
        <w:t>9.</w:t>
      </w:r>
      <w:r w:rsidRPr="004B302D">
        <w:rPr>
          <w:szCs w:val="24"/>
        </w:rPr>
        <w:tab/>
      </w:r>
      <w:r w:rsidRPr="004B302D">
        <w:rPr>
          <w:szCs w:val="24"/>
          <w:u w:val="single"/>
        </w:rPr>
        <w:t>Governmental Approvals for Any Company-Owned Interconnection Facilities</w:t>
      </w:r>
      <w:r w:rsidRPr="004B302D">
        <w:rPr>
          <w:szCs w:val="24"/>
        </w:rPr>
        <w:t>.</w:t>
      </w:r>
    </w:p>
    <w:p w14:paraId="5075F699" w14:textId="5E936CCA" w:rsidR="007046BA" w:rsidRPr="004B302D" w:rsidRDefault="00210CB4">
      <w:pPr>
        <w:pStyle w:val="PlainText"/>
        <w:ind w:left="720"/>
        <w:rPr>
          <w:sz w:val="24"/>
          <w:szCs w:val="24"/>
        </w:rPr>
      </w:pPr>
      <w:r>
        <w:rPr>
          <w:sz w:val="24"/>
          <w:szCs w:val="24"/>
        </w:rPr>
        <w:t>Subscriber Organization</w:t>
      </w:r>
      <w:r w:rsidR="00FE6D6F" w:rsidRPr="004B302D">
        <w:rPr>
          <w:sz w:val="24"/>
          <w:szCs w:val="24"/>
        </w:rPr>
        <w:t xml:space="preserve"> shall obtain at its sole cost and expense all Governmental Approvals necessary to the construction, ownership, operation and maintenance of the Company-Owned Interconnection Facilities.  For Company-Owned Interconnection Facilities to be constructed by Company, </w:t>
      </w:r>
      <w:r>
        <w:rPr>
          <w:sz w:val="24"/>
          <w:szCs w:val="24"/>
        </w:rPr>
        <w:t>Subscriber Organization</w:t>
      </w:r>
      <w:r w:rsidR="00FE6D6F" w:rsidRPr="004B302D">
        <w:rPr>
          <w:sz w:val="24"/>
          <w:szCs w:val="24"/>
        </w:rPr>
        <w:t xml:space="preserve"> shall provide all Governmental Approvals necessary </w:t>
      </w:r>
      <w:r w:rsidR="00554DB5" w:rsidRPr="004B302D">
        <w:rPr>
          <w:sz w:val="24"/>
          <w:szCs w:val="24"/>
        </w:rPr>
        <w:t>for</w:t>
      </w:r>
      <w:r w:rsidR="00FE6D6F" w:rsidRPr="004B302D">
        <w:rPr>
          <w:sz w:val="24"/>
          <w:szCs w:val="24"/>
        </w:rPr>
        <w:t xml:space="preserve"> the construction of such Company-Owned Interconnection Facilities prior to the commencement of construction by Company.  </w:t>
      </w:r>
      <w:r w:rsidR="0075154F" w:rsidRPr="004B302D">
        <w:rPr>
          <w:sz w:val="24"/>
          <w:szCs w:val="24"/>
        </w:rPr>
        <w:t xml:space="preserve">For Company-Owned Interconnection Facilities to be constructed by </w:t>
      </w:r>
      <w:r>
        <w:rPr>
          <w:sz w:val="24"/>
          <w:szCs w:val="24"/>
        </w:rPr>
        <w:t>Subscriber Organization</w:t>
      </w:r>
      <w:r w:rsidR="0075154F" w:rsidRPr="004B302D">
        <w:rPr>
          <w:sz w:val="24"/>
          <w:szCs w:val="24"/>
        </w:rPr>
        <w:t xml:space="preserve">, </w:t>
      </w:r>
      <w:r>
        <w:rPr>
          <w:sz w:val="24"/>
          <w:szCs w:val="24"/>
        </w:rPr>
        <w:t>Subscriber Organization</w:t>
      </w:r>
      <w:r w:rsidR="0075154F" w:rsidRPr="004B302D">
        <w:rPr>
          <w:sz w:val="24"/>
          <w:szCs w:val="24"/>
        </w:rPr>
        <w:t xml:space="preserve"> shall obtain all Governmental Approvals necessary for construction of the Company-Owned Interconnection Facilities prior to commencement of the construction activity for which such Governmental Approval is required.  </w:t>
      </w:r>
      <w:r w:rsidR="00FE6D6F" w:rsidRPr="004B302D">
        <w:rPr>
          <w:sz w:val="24"/>
          <w:szCs w:val="24"/>
        </w:rPr>
        <w:t xml:space="preserve">For all other Governmental Approvals for Company-Owned Interconnection Facilities, </w:t>
      </w:r>
      <w:r>
        <w:rPr>
          <w:sz w:val="24"/>
          <w:szCs w:val="24"/>
        </w:rPr>
        <w:t>Subscriber Organization</w:t>
      </w:r>
      <w:r w:rsidR="00FE6D6F" w:rsidRPr="004B302D">
        <w:rPr>
          <w:sz w:val="24"/>
          <w:szCs w:val="24"/>
        </w:rPr>
        <w:t xml:space="preserve"> shall provide these prior to the Transfer Date.  On or before </w:t>
      </w:r>
      <w:r w:rsidR="00FE6D6F" w:rsidRPr="004B302D">
        <w:rPr>
          <w:sz w:val="24"/>
          <w:szCs w:val="24"/>
        </w:rPr>
        <w:lastRenderedPageBreak/>
        <w:t xml:space="preserve">the Transfer Date, </w:t>
      </w:r>
      <w:r>
        <w:rPr>
          <w:sz w:val="24"/>
          <w:szCs w:val="24"/>
        </w:rPr>
        <w:t>Subscriber Organization</w:t>
      </w:r>
      <w:r w:rsidR="00FE6D6F" w:rsidRPr="004B302D">
        <w:rPr>
          <w:sz w:val="24"/>
          <w:szCs w:val="24"/>
        </w:rPr>
        <w:t xml:space="preserve"> shall provide Company with (i) copies of all such Governmental Approvals obtained by </w:t>
      </w:r>
      <w:r>
        <w:rPr>
          <w:sz w:val="24"/>
          <w:szCs w:val="24"/>
        </w:rPr>
        <w:t>Subscriber Organization</w:t>
      </w:r>
      <w:r w:rsidR="00FE6D6F" w:rsidRPr="004B302D">
        <w:rPr>
          <w:sz w:val="24"/>
          <w:szCs w:val="24"/>
        </w:rPr>
        <w:t xml:space="preserve"> regarding the construction, ownership, operation and maintenance of Company-Owned Interconnection Facilities that </w:t>
      </w:r>
      <w:r>
        <w:rPr>
          <w:sz w:val="24"/>
          <w:szCs w:val="24"/>
        </w:rPr>
        <w:t>Subscriber Organization</w:t>
      </w:r>
      <w:r w:rsidR="00FE6D6F" w:rsidRPr="004B302D">
        <w:rPr>
          <w:sz w:val="24"/>
          <w:szCs w:val="24"/>
        </w:rPr>
        <w:t xml:space="preserve"> and/or its Contractors constructed and (ii) documentation regarding the satisfaction of any condition or requirement set forth in any Governmental Approvals for Company-Owned Interconnection Facilities </w:t>
      </w:r>
      <w:r w:rsidR="00176859" w:rsidRPr="004B302D">
        <w:rPr>
          <w:sz w:val="24"/>
          <w:szCs w:val="24"/>
        </w:rPr>
        <w:t xml:space="preserve">(excluding on-going reporting or monitoring requirements that may continue beyond the Transfer Date in accordance with such Governmental Approval) </w:t>
      </w:r>
      <w:r w:rsidR="00FE6D6F" w:rsidRPr="004B302D">
        <w:rPr>
          <w:sz w:val="24"/>
          <w:szCs w:val="24"/>
        </w:rPr>
        <w:t>or that such Governmental Approvals have otherwise been closed with the issuing Governmental Authority.</w:t>
      </w:r>
    </w:p>
    <w:p w14:paraId="588235FB" w14:textId="77777777" w:rsidR="007046BA" w:rsidRPr="004B302D" w:rsidRDefault="007046BA">
      <w:pPr>
        <w:pStyle w:val="PlainText"/>
        <w:rPr>
          <w:sz w:val="24"/>
          <w:szCs w:val="24"/>
        </w:rPr>
      </w:pPr>
    </w:p>
    <w:p w14:paraId="165DB554" w14:textId="77777777" w:rsidR="007046BA" w:rsidRPr="004B302D" w:rsidRDefault="00FE6D6F">
      <w:pPr>
        <w:pStyle w:val="PUCL2"/>
        <w:numPr>
          <w:ilvl w:val="0"/>
          <w:numId w:val="0"/>
        </w:numPr>
        <w:tabs>
          <w:tab w:val="left" w:pos="720"/>
        </w:tabs>
        <w:rPr>
          <w:szCs w:val="24"/>
        </w:rPr>
      </w:pPr>
      <w:r w:rsidRPr="004B302D">
        <w:rPr>
          <w:szCs w:val="24"/>
        </w:rPr>
        <w:t>10.</w:t>
      </w:r>
      <w:r w:rsidRPr="004B302D">
        <w:rPr>
          <w:szCs w:val="24"/>
        </w:rPr>
        <w:tab/>
      </w:r>
      <w:r w:rsidRPr="004B302D">
        <w:rPr>
          <w:szCs w:val="24"/>
          <w:u w:val="single"/>
        </w:rPr>
        <w:t>Land Rights</w:t>
      </w:r>
      <w:r w:rsidRPr="004B302D">
        <w:rPr>
          <w:szCs w:val="24"/>
        </w:rPr>
        <w:t>.</w:t>
      </w:r>
    </w:p>
    <w:p w14:paraId="24021482" w14:textId="5FD0227B" w:rsidR="007046BA" w:rsidRPr="004B302D" w:rsidRDefault="00210CB4">
      <w:pPr>
        <w:pStyle w:val="PlainText"/>
        <w:ind w:left="720"/>
        <w:rPr>
          <w:sz w:val="24"/>
          <w:szCs w:val="24"/>
        </w:rPr>
      </w:pPr>
      <w:r>
        <w:rPr>
          <w:sz w:val="24"/>
          <w:szCs w:val="24"/>
        </w:rPr>
        <w:t>Subscriber Organization</w:t>
      </w:r>
      <w:r w:rsidR="00FE6D6F" w:rsidRPr="004B302D">
        <w:rPr>
          <w:sz w:val="24"/>
          <w:szCs w:val="24"/>
        </w:rPr>
        <w:t xml:space="preserve"> shall</w:t>
      </w:r>
      <w:r w:rsidR="00176859" w:rsidRPr="004B302D">
        <w:rPr>
          <w:sz w:val="24"/>
          <w:szCs w:val="24"/>
        </w:rPr>
        <w:t xml:space="preserve">, prior to the commencement of construction of the Company-Owned Interconnection Facilities (whether to be built by </w:t>
      </w:r>
      <w:r>
        <w:rPr>
          <w:sz w:val="24"/>
          <w:szCs w:val="24"/>
        </w:rPr>
        <w:t>Subscriber Organization</w:t>
      </w:r>
      <w:r w:rsidR="00176859" w:rsidRPr="004B302D">
        <w:rPr>
          <w:sz w:val="24"/>
          <w:szCs w:val="24"/>
        </w:rPr>
        <w:t xml:space="preserve"> or by Company)</w:t>
      </w:r>
      <w:r w:rsidR="00FE6D6F" w:rsidRPr="004B302D">
        <w:rPr>
          <w:sz w:val="24"/>
          <w:szCs w:val="24"/>
        </w:rPr>
        <w:t xml:space="preserve"> obtain at its sole cost and expense all Land Rights that are required to construct, own, operate and maintain the Company-Owned Interconnection Facilities.  Without limitation to the preceding sentence, </w:t>
      </w:r>
      <w:r>
        <w:rPr>
          <w:sz w:val="24"/>
          <w:szCs w:val="24"/>
        </w:rPr>
        <w:t>Subscriber Organization</w:t>
      </w:r>
      <w:r w:rsidR="00FE6D6F" w:rsidRPr="004B302D">
        <w:rPr>
          <w:sz w:val="24"/>
          <w:szCs w:val="24"/>
        </w:rPr>
        <w:t xml:space="preserve"> shall pay all surveying and mapping costs, appraisal fees, document preparation fees, recording fees or other costs.  </w:t>
      </w:r>
      <w:r>
        <w:rPr>
          <w:sz w:val="24"/>
          <w:szCs w:val="24"/>
        </w:rPr>
        <w:t>Subscriber Organization</w:t>
      </w:r>
      <w:r w:rsidR="00FE6D6F" w:rsidRPr="004B302D">
        <w:rPr>
          <w:sz w:val="24"/>
          <w:szCs w:val="24"/>
        </w:rPr>
        <w:t xml:space="preserve">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w:t>
      </w:r>
      <w:r>
        <w:rPr>
          <w:sz w:val="24"/>
          <w:szCs w:val="24"/>
        </w:rPr>
        <w:t>Subscriber Organization</w:t>
      </w:r>
      <w:r w:rsidR="00FE6D6F" w:rsidRPr="004B302D">
        <w:rPr>
          <w:sz w:val="24"/>
          <w:szCs w:val="24"/>
        </w:rPr>
        <w:t xml:space="preserve"> shall provide as part of the Monthly Progress Report the status of negotiations with landowner(s) regarding the Land Rights. Notwithstanding the foregoing, Company shall have the right in its sole discretion, at any time upon notice to </w:t>
      </w:r>
      <w:r>
        <w:rPr>
          <w:sz w:val="24"/>
          <w:szCs w:val="24"/>
        </w:rPr>
        <w:t>Subscriber Organization</w:t>
      </w:r>
      <w:r w:rsidR="00FE6D6F" w:rsidRPr="004B302D">
        <w:rPr>
          <w:sz w:val="24"/>
          <w:szCs w:val="24"/>
        </w:rPr>
        <w:t xml:space="preserve">, to communicate directly with the landowner(s) and/or participate in the negotiations with landowner(s) for the Land Rights. For so long as </w:t>
      </w:r>
      <w:r>
        <w:rPr>
          <w:sz w:val="24"/>
          <w:szCs w:val="24"/>
        </w:rPr>
        <w:t>Subscriber Organization</w:t>
      </w:r>
      <w:r w:rsidR="00FE6D6F" w:rsidRPr="004B302D">
        <w:rPr>
          <w:sz w:val="24"/>
          <w:szCs w:val="24"/>
        </w:rPr>
        <w:t xml:space="preserve"> has the right under this Agreement to sell electric energy to Company, </w:t>
      </w:r>
      <w:r>
        <w:rPr>
          <w:sz w:val="24"/>
          <w:szCs w:val="24"/>
        </w:rPr>
        <w:t>Subscriber Organization</w:t>
      </w:r>
      <w:r w:rsidR="00FE6D6F" w:rsidRPr="004B302D">
        <w:rPr>
          <w:sz w:val="24"/>
          <w:szCs w:val="24"/>
        </w:rPr>
        <w:t xml:space="preserve"> shall pay for any rents and other payments due under such Land Rights that are associated with Company-Owned Interconnection Facilities. </w:t>
      </w:r>
      <w:r w:rsidR="004957E1" w:rsidRPr="004B302D">
        <w:rPr>
          <w:sz w:val="24"/>
          <w:szCs w:val="24"/>
        </w:rPr>
        <w:t xml:space="preserve"> </w:t>
      </w:r>
    </w:p>
    <w:p w14:paraId="7ED99384" w14:textId="77777777" w:rsidR="007046BA" w:rsidRPr="004B302D" w:rsidRDefault="007046BA">
      <w:pPr>
        <w:pStyle w:val="PlainText"/>
        <w:rPr>
          <w:sz w:val="24"/>
          <w:szCs w:val="24"/>
        </w:rPr>
      </w:pPr>
    </w:p>
    <w:p w14:paraId="7BFD3C6A" w14:textId="77777777" w:rsidR="007046BA" w:rsidRPr="004B302D" w:rsidRDefault="00FE6D6F">
      <w:pPr>
        <w:pStyle w:val="PUCL2"/>
        <w:keepNext/>
        <w:numPr>
          <w:ilvl w:val="0"/>
          <w:numId w:val="0"/>
        </w:numPr>
        <w:rPr>
          <w:szCs w:val="24"/>
        </w:rPr>
      </w:pPr>
      <w:r w:rsidRPr="004B302D">
        <w:rPr>
          <w:szCs w:val="24"/>
        </w:rPr>
        <w:lastRenderedPageBreak/>
        <w:t>11.</w:t>
      </w:r>
      <w:r w:rsidRPr="004B302D">
        <w:rPr>
          <w:szCs w:val="24"/>
        </w:rPr>
        <w:tab/>
      </w:r>
      <w:r w:rsidRPr="004B302D">
        <w:rPr>
          <w:szCs w:val="24"/>
          <w:u w:val="single"/>
        </w:rPr>
        <w:t>Contracts for Company-Owned Interconnection Facilities</w:t>
      </w:r>
      <w:r w:rsidRPr="004B302D">
        <w:rPr>
          <w:szCs w:val="24"/>
        </w:rPr>
        <w:t>.</w:t>
      </w:r>
    </w:p>
    <w:p w14:paraId="3D03AC50" w14:textId="4706F03D" w:rsidR="007046BA" w:rsidRPr="004B302D" w:rsidRDefault="00FE6D6F">
      <w:pPr>
        <w:ind w:left="720"/>
        <w:rPr>
          <w:rFonts w:ascii="Courier New" w:hAnsi="Courier New" w:cs="Courier New"/>
          <w:szCs w:val="24"/>
        </w:rPr>
      </w:pPr>
      <w:r w:rsidRPr="004B302D">
        <w:rPr>
          <w:rFonts w:ascii="Courier New" w:hAnsi="Courier New" w:cs="Courier New"/>
          <w:szCs w:val="24"/>
        </w:rPr>
        <w:t xml:space="preserve">For all contracts entered into by or on behalf of </w:t>
      </w:r>
      <w:r w:rsidR="00210CB4">
        <w:rPr>
          <w:rFonts w:ascii="Courier New" w:hAnsi="Courier New" w:cs="Courier New"/>
          <w:szCs w:val="24"/>
        </w:rPr>
        <w:t>Subscriber Organization</w:t>
      </w:r>
      <w:r w:rsidRPr="004B302D">
        <w:rPr>
          <w:rFonts w:ascii="Courier New" w:hAnsi="Courier New" w:cs="Courier New"/>
          <w:szCs w:val="24"/>
        </w:rPr>
        <w:t xml:space="preserve"> for Company-Owned Interconnection Facilities to be designed, engineered and constructed, in whole or in part, by or on behalf of </w:t>
      </w:r>
      <w:r w:rsidR="00210CB4">
        <w:rPr>
          <w:rFonts w:ascii="Courier New" w:hAnsi="Courier New" w:cs="Courier New"/>
          <w:szCs w:val="24"/>
        </w:rPr>
        <w:t>Subscriber Organization</w:t>
      </w:r>
      <w:r w:rsidRPr="004B302D">
        <w:rPr>
          <w:rFonts w:ascii="Courier New" w:hAnsi="Courier New" w:cs="Courier New"/>
          <w:szCs w:val="24"/>
        </w:rPr>
        <w:t xml:space="preserve">, the following shall apply: (i) Company shall be made an intended third-party beneficiary of such contracts; and (ii) Company shall be provided with copies of such executed contracts, </w:t>
      </w:r>
      <w:r w:rsidR="00F458E7" w:rsidRPr="004B302D">
        <w:rPr>
          <w:rFonts w:ascii="Courier New" w:hAnsi="Courier New" w:cs="Courier New"/>
          <w:szCs w:val="24"/>
        </w:rPr>
        <w:t xml:space="preserve">which may be redacted but only to the extent required to prevent disclosure of confidential or proprietary information of </w:t>
      </w:r>
      <w:r w:rsidR="00210CB4">
        <w:rPr>
          <w:rFonts w:ascii="Courier New" w:hAnsi="Courier New" w:cs="Courier New"/>
          <w:szCs w:val="24"/>
        </w:rPr>
        <w:t>Subscriber Organization</w:t>
      </w:r>
      <w:r w:rsidR="00F458E7" w:rsidRPr="004B302D">
        <w:rPr>
          <w:rFonts w:ascii="Courier New" w:hAnsi="Courier New" w:cs="Courier New"/>
          <w:szCs w:val="24"/>
        </w:rPr>
        <w:t xml:space="preserve"> or the counterparty to such agreement; provided, however, that such redactions may not conceal information that is necessary for the Company to determine and exercise Company</w:t>
      </w:r>
      <w:r w:rsidR="00702B50">
        <w:rPr>
          <w:rFonts w:ascii="Courier New" w:hAnsi="Courier New" w:cs="Courier New"/>
          <w:szCs w:val="24"/>
        </w:rPr>
        <w:t>'</w:t>
      </w:r>
      <w:r w:rsidR="00F458E7" w:rsidRPr="004B302D">
        <w:rPr>
          <w:rFonts w:ascii="Courier New" w:hAnsi="Courier New" w:cs="Courier New"/>
          <w:szCs w:val="24"/>
        </w:rPr>
        <w:t>s rights under such contracts as a third-party beneficiary</w:t>
      </w:r>
      <w:r w:rsidRPr="004B302D">
        <w:rPr>
          <w:rFonts w:ascii="Courier New" w:hAnsi="Courier New" w:cs="Courier New"/>
          <w:szCs w:val="24"/>
        </w:rPr>
        <w:t xml:space="preserve">.  </w:t>
      </w:r>
    </w:p>
    <w:p w14:paraId="50F65200" w14:textId="77777777" w:rsidR="007046BA" w:rsidRPr="004B302D" w:rsidRDefault="007046BA">
      <w:pPr>
        <w:rPr>
          <w:rFonts w:ascii="Courier New" w:hAnsi="Courier New" w:cs="Courier New"/>
          <w:szCs w:val="24"/>
        </w:rPr>
      </w:pPr>
    </w:p>
    <w:p w14:paraId="14B4BB25" w14:textId="77777777" w:rsidR="007046BA" w:rsidRPr="004B302D" w:rsidRDefault="007046BA">
      <w:pPr>
        <w:pStyle w:val="PlainText"/>
        <w:rPr>
          <w:sz w:val="24"/>
          <w:szCs w:val="24"/>
        </w:rPr>
      </w:pPr>
    </w:p>
    <w:p w14:paraId="747C388E" w14:textId="77777777" w:rsidR="007046BA" w:rsidRPr="004B302D" w:rsidRDefault="007046BA">
      <w:pPr>
        <w:pStyle w:val="PlainText"/>
        <w:rPr>
          <w:sz w:val="24"/>
          <w:szCs w:val="24"/>
        </w:rPr>
        <w:sectPr w:rsidR="007046BA" w:rsidRPr="004B302D">
          <w:footerReference w:type="default" r:id="rId76"/>
          <w:headerReference w:type="first" r:id="rId77"/>
          <w:footerReference w:type="first" r:id="rId78"/>
          <w:pgSz w:w="12240" w:h="15840" w:code="1"/>
          <w:pgMar w:top="1440" w:right="1319" w:bottom="1440" w:left="1319" w:header="720" w:footer="720" w:gutter="0"/>
          <w:paperSrc w:first="15" w:other="15"/>
          <w:pgNumType w:start="1"/>
          <w:cols w:space="720"/>
          <w:titlePg/>
          <w:docGrid w:linePitch="360"/>
        </w:sectPr>
      </w:pPr>
    </w:p>
    <w:p w14:paraId="5C928FAD" w14:textId="77777777" w:rsidR="007046BA" w:rsidRPr="004B302D" w:rsidRDefault="007046BA">
      <w:pPr>
        <w:pStyle w:val="PlainText"/>
        <w:rPr>
          <w:sz w:val="24"/>
          <w:szCs w:val="24"/>
        </w:rPr>
      </w:pPr>
    </w:p>
    <w:p w14:paraId="7D9ED5DB" w14:textId="77777777" w:rsidR="007046BA" w:rsidRPr="004B302D" w:rsidRDefault="007046BA">
      <w:pPr>
        <w:pStyle w:val="PlainText"/>
        <w:rPr>
          <w:sz w:val="24"/>
          <w:szCs w:val="24"/>
        </w:rPr>
      </w:pPr>
    </w:p>
    <w:p w14:paraId="1846CF1A" w14:textId="27492BF7" w:rsidR="007046BA" w:rsidRPr="004B302D" w:rsidRDefault="00FE6D6F">
      <w:pPr>
        <w:pStyle w:val="PlainText"/>
        <w:jc w:val="center"/>
        <w:rPr>
          <w:sz w:val="24"/>
          <w:szCs w:val="24"/>
        </w:rPr>
        <w:sectPr w:rsidR="007046BA" w:rsidRPr="004B302D">
          <w:headerReference w:type="first" r:id="rId79"/>
          <w:pgSz w:w="15840" w:h="12240" w:orient="landscape" w:code="1"/>
          <w:pgMar w:top="1319" w:right="1440" w:bottom="1319" w:left="1440" w:header="720" w:footer="720" w:gutter="0"/>
          <w:paperSrc w:first="15" w:other="15"/>
          <w:pgNumType w:start="1"/>
          <w:cols w:space="720"/>
          <w:titlePg/>
          <w:docGrid w:linePitch="360"/>
        </w:sectPr>
      </w:pPr>
      <w:r w:rsidRPr="004B302D">
        <w:rPr>
          <w:sz w:val="24"/>
          <w:szCs w:val="24"/>
        </w:rPr>
        <w:t>[MATRIX TO BE INSERTED]</w:t>
      </w:r>
    </w:p>
    <w:p w14:paraId="6F83E804" w14:textId="247FE701" w:rsidR="007046BA" w:rsidRPr="004B302D" w:rsidRDefault="00FE6D6F">
      <w:pPr>
        <w:pStyle w:val="PUCL1"/>
        <w:numPr>
          <w:ilvl w:val="0"/>
          <w:numId w:val="0"/>
        </w:numPr>
        <w:rPr>
          <w:szCs w:val="24"/>
        </w:rPr>
      </w:pPr>
      <w:bookmarkStart w:id="276" w:name="_Toc257549687"/>
      <w:bookmarkStart w:id="277" w:name="_Toc478735303"/>
      <w:bookmarkStart w:id="278" w:name="_Toc532900039"/>
      <w:bookmarkStart w:id="279" w:name="_Toc533161901"/>
      <w:bookmarkStart w:id="280" w:name="_Toc13594188"/>
      <w:r w:rsidRPr="004B302D">
        <w:rPr>
          <w:szCs w:val="24"/>
          <w:u w:val="none"/>
        </w:rPr>
        <w:lastRenderedPageBreak/>
        <w:t>ATTACHMENT H</w:t>
      </w:r>
      <w:r w:rsidRPr="004B302D">
        <w:rPr>
          <w:szCs w:val="24"/>
        </w:rPr>
        <w:br/>
      </w:r>
      <w:r w:rsidR="004B041D" w:rsidRPr="004B302D">
        <w:rPr>
          <w:szCs w:val="24"/>
        </w:rPr>
        <w:t xml:space="preserve">FORM OF </w:t>
      </w:r>
      <w:r w:rsidRPr="004B302D">
        <w:rPr>
          <w:szCs w:val="24"/>
        </w:rPr>
        <w:t>BILL OF SALE AND ASSIGNMENT</w:t>
      </w:r>
      <w:bookmarkEnd w:id="276"/>
      <w:bookmarkEnd w:id="277"/>
      <w:bookmarkEnd w:id="278"/>
      <w:bookmarkEnd w:id="279"/>
      <w:bookmarkEnd w:id="280"/>
    </w:p>
    <w:p w14:paraId="3268DDE9" w14:textId="77777777" w:rsidR="007046BA" w:rsidRPr="004B302D" w:rsidRDefault="007046BA">
      <w:pPr>
        <w:pStyle w:val="PlainText"/>
        <w:rPr>
          <w:sz w:val="24"/>
          <w:szCs w:val="24"/>
        </w:rPr>
      </w:pPr>
    </w:p>
    <w:p w14:paraId="7C16023E" w14:textId="77777777" w:rsidR="007046BA" w:rsidRPr="004B302D" w:rsidRDefault="00FE6D6F">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THIS BILL OF SALE AND ASSIGNMENT ("</w:t>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xml:space="preserve">"), made as of the ____ day of _______________, 20___, by </w:t>
      </w:r>
      <w:r w:rsidRPr="004B302D">
        <w:rPr>
          <w:rFonts w:ascii="Courier New" w:hAnsi="Courier New" w:cs="Courier New"/>
          <w:color w:val="000000"/>
          <w:w w:val="0"/>
        </w:rPr>
        <w:t>______________________</w:t>
      </w:r>
      <w:r w:rsidRPr="004B302D">
        <w:rPr>
          <w:rFonts w:ascii="Courier New" w:hAnsi="Courier New" w:cs="Courier New"/>
          <w:b/>
          <w:color w:val="000000"/>
          <w:w w:val="0"/>
          <w:szCs w:val="24"/>
        </w:rPr>
        <w:t xml:space="preserve"> </w:t>
      </w:r>
      <w:r w:rsidRPr="004B302D">
        <w:rPr>
          <w:rFonts w:ascii="Courier New" w:hAnsi="Courier New" w:cs="Courier New"/>
          <w:color w:val="000000"/>
          <w:w w:val="0"/>
          <w:szCs w:val="24"/>
        </w:rPr>
        <w:t>("</w:t>
      </w:r>
      <w:r w:rsidRPr="004B302D">
        <w:rPr>
          <w:rFonts w:ascii="Courier New" w:hAnsi="Courier New" w:cs="Courier New"/>
          <w:color w:val="000000"/>
          <w:w w:val="0"/>
          <w:szCs w:val="24"/>
          <w:u w:val="single"/>
        </w:rPr>
        <w:t>Transferor</w:t>
      </w:r>
      <w:r w:rsidRPr="004B302D">
        <w:rPr>
          <w:rFonts w:ascii="Courier New" w:hAnsi="Courier New" w:cs="Courier New"/>
          <w:color w:val="000000"/>
          <w:w w:val="0"/>
          <w:szCs w:val="24"/>
        </w:rPr>
        <w:t>") and __________________________________("</w:t>
      </w:r>
      <w:r w:rsidRPr="004B302D">
        <w:rPr>
          <w:rFonts w:ascii="Courier New" w:hAnsi="Courier New" w:cs="Courier New"/>
          <w:color w:val="000000"/>
          <w:w w:val="0"/>
          <w:szCs w:val="24"/>
          <w:u w:val="single"/>
        </w:rPr>
        <w:t>Transferee</w:t>
      </w:r>
      <w:r w:rsidRPr="004B302D">
        <w:rPr>
          <w:rFonts w:ascii="Courier New" w:hAnsi="Courier New" w:cs="Courier New"/>
          <w:color w:val="000000"/>
          <w:w w:val="0"/>
          <w:szCs w:val="24"/>
        </w:rPr>
        <w:t>").</w:t>
      </w:r>
    </w:p>
    <w:p w14:paraId="7360F31D" w14:textId="77777777" w:rsidR="007046BA" w:rsidRPr="004B302D" w:rsidRDefault="00FE6D6F">
      <w:pPr>
        <w:suppressAutoHyphens/>
        <w:spacing w:after="240"/>
        <w:jc w:val="center"/>
        <w:rPr>
          <w:rFonts w:ascii="Courier New" w:hAnsi="Courier New" w:cs="Courier New"/>
          <w:color w:val="000000"/>
          <w:w w:val="0"/>
          <w:szCs w:val="24"/>
        </w:rPr>
      </w:pPr>
      <w:bookmarkStart w:id="281" w:name="_DV_M497"/>
      <w:bookmarkEnd w:id="281"/>
      <w:r w:rsidRPr="004B302D">
        <w:rPr>
          <w:rFonts w:ascii="Courier New" w:hAnsi="Courier New" w:cs="Courier New"/>
          <w:color w:val="000000"/>
          <w:w w:val="0"/>
          <w:szCs w:val="24"/>
          <w:u w:val="single"/>
        </w:rPr>
        <w:t>W</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I</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N</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H</w:t>
      </w:r>
      <w:r w:rsidRPr="004B302D">
        <w:rPr>
          <w:rFonts w:ascii="Courier New" w:hAnsi="Courier New" w:cs="Courier New"/>
          <w:color w:val="000000"/>
          <w:w w:val="0"/>
          <w:szCs w:val="24"/>
        </w:rPr>
        <w:t>:</w:t>
      </w:r>
    </w:p>
    <w:p w14:paraId="695BA3A2" w14:textId="2C62E504" w:rsidR="007046BA" w:rsidRPr="004B302D" w:rsidRDefault="00FE6D6F" w:rsidP="00AA480E">
      <w:pPr>
        <w:suppressAutoHyphens/>
        <w:spacing w:after="240"/>
        <w:ind w:firstLine="1440"/>
        <w:rPr>
          <w:rFonts w:ascii="Courier New" w:hAnsi="Courier New" w:cs="Courier New"/>
          <w:color w:val="000000"/>
          <w:w w:val="0"/>
          <w:szCs w:val="24"/>
        </w:rPr>
      </w:pPr>
      <w:bookmarkStart w:id="282" w:name="_DV_M498"/>
      <w:bookmarkEnd w:id="282"/>
      <w:r w:rsidRPr="004B302D">
        <w:rPr>
          <w:rFonts w:ascii="Courier New" w:hAnsi="Courier New" w:cs="Courier New"/>
          <w:noProof/>
          <w:color w:val="000000"/>
          <w:w w:val="0"/>
          <w:szCs w:val="24"/>
        </w:rPr>
        <w:t>1</w:t>
      </w:r>
      <w:r w:rsidRPr="004B302D">
        <w:rPr>
          <w:rFonts w:ascii="Courier New" w:hAnsi="Courier New" w:cs="Courier New"/>
          <w:color w:val="000000"/>
          <w:w w:val="0"/>
          <w:szCs w:val="24"/>
        </w:rPr>
        <w:t>.</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In consideration of the mutual covenants and agreements of Transferor and Transferee under the Power Purchase Agreement for Renewable Dispatchable Generation between Transferor and Transferee dated ________, 20__ ("</w:t>
      </w:r>
      <w:r w:rsidRPr="004B302D">
        <w:rPr>
          <w:rFonts w:ascii="Courier New" w:hAnsi="Courier New" w:cs="Courier New"/>
          <w:color w:val="000000"/>
          <w:w w:val="0"/>
          <w:u w:val="single"/>
        </w:rPr>
        <w:t>PPA</w:t>
      </w:r>
      <w:r w:rsidRPr="004B302D">
        <w:rPr>
          <w:rFonts w:ascii="Courier New" w:hAnsi="Courier New" w:cs="Courier New"/>
          <w:color w:val="000000"/>
          <w:w w:val="0"/>
          <w:szCs w:val="24"/>
        </w:rPr>
        <w:t>") and other good and valuable consideration, the receipt and sufficiency of which are hereby acknowledged, Transferor does hereby sell, assign and transfer over to Transferee all of Transferor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(i) all the tangible personal property and fixtures (including but not limited to the items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w:t>
      </w:r>
      <w:r w:rsidR="00210CB4">
        <w:rPr>
          <w:rFonts w:ascii="Courier New" w:hAnsi="Courier New" w:cs="Courier New"/>
          <w:color w:val="000000"/>
          <w:w w:val="0"/>
          <w:szCs w:val="24"/>
        </w:rPr>
        <w:t>Subscriber Organization</w:t>
      </w:r>
      <w:r w:rsidRPr="004B302D">
        <w:rPr>
          <w:rFonts w:ascii="Courier New" w:hAnsi="Courier New" w:cs="Courier New"/>
          <w:color w:val="000000"/>
          <w:w w:val="0"/>
          <w:szCs w:val="24"/>
        </w:rPr>
        <w:t xml:space="preserve">" (or words to similar effect) as set forth in </w:t>
      </w:r>
      <w:r w:rsidRPr="004B302D">
        <w:rPr>
          <w:rFonts w:ascii="Courier New" w:hAnsi="Courier New" w:cs="Courier New"/>
          <w:color w:val="000000"/>
          <w:w w:val="0"/>
          <w:szCs w:val="24"/>
          <w:u w:val="single"/>
        </w:rPr>
        <w:t>Attachment G</w:t>
      </w:r>
      <w:r w:rsidRPr="004B302D">
        <w:rPr>
          <w:rFonts w:ascii="Courier New" w:hAnsi="Courier New" w:cs="Courier New"/>
          <w:color w:val="000000"/>
          <w:w w:val="0"/>
          <w:szCs w:val="24"/>
        </w:rPr>
        <w:t xml:space="preserve"> (Company-Owned Interconnection Facilities) to the PPA between </w:t>
      </w:r>
      <w:r w:rsidRPr="004B302D">
        <w:rPr>
          <w:rFonts w:ascii="Courier New" w:hAnsi="Courier New" w:cs="Courier New"/>
          <w:b/>
          <w:color w:val="000000"/>
          <w:w w:val="0"/>
          <w:szCs w:val="24"/>
        </w:rPr>
        <w:t>[Transferor and Transferee]</w:t>
      </w:r>
      <w:r w:rsidRPr="004B302D">
        <w:rPr>
          <w:rFonts w:ascii="Courier New" w:hAnsi="Courier New" w:cs="Courier New"/>
          <w:color w:val="000000"/>
          <w:w w:val="0"/>
          <w:szCs w:val="24"/>
        </w:rPr>
        <w:t xml:space="preserve"> and (ii) the intangible personal property (including but not limited to the intangible personal property set forth in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14:paraId="0BFF4A8A" w14:textId="77777777" w:rsidR="0087344A" w:rsidRDefault="00FE6D6F" w:rsidP="00AA480E">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2.</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Warranty of Title</w:t>
      </w:r>
      <w:r w:rsidRPr="004B302D">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w:t>
      </w:r>
      <w:r w:rsidR="008810FC" w:rsidRPr="004B302D">
        <w:rPr>
          <w:rFonts w:ascii="Courier New" w:hAnsi="Courier New" w:cs="Courier New"/>
          <w:color w:val="000000"/>
          <w:w w:val="0"/>
          <w:szCs w:val="24"/>
        </w:rPr>
        <w:t xml:space="preserve"> </w:t>
      </w:r>
      <w:r w:rsidRPr="004B302D">
        <w:rPr>
          <w:rFonts w:ascii="Courier New" w:hAnsi="Courier New" w:cs="Courier New"/>
          <w:color w:val="000000"/>
          <w:w w:val="0"/>
          <w:szCs w:val="24"/>
        </w:rPr>
        <w:t xml:space="preserve">and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bookmarkStart w:id="283" w:name="_DV_M499"/>
      <w:bookmarkEnd w:id="283"/>
    </w:p>
    <w:p w14:paraId="7906E373" w14:textId="5BDB5344" w:rsidR="007046BA" w:rsidRPr="004B302D" w:rsidRDefault="00FE6D6F" w:rsidP="00AA480E">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lastRenderedPageBreak/>
        <w:t>3.</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Governing Law</w:t>
      </w:r>
      <w:r w:rsidRPr="004B302D">
        <w:rPr>
          <w:rFonts w:ascii="Courier New" w:hAnsi="Courier New" w:cs="Courier New"/>
          <w:color w:val="000000"/>
          <w:w w:val="0"/>
          <w:szCs w:val="24"/>
        </w:rPr>
        <w:t xml:space="preserve">.  This Bill of Sale shall be governed by, and construed and interpreted in accordance with, the laws of the State of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w:t>
      </w:r>
    </w:p>
    <w:p w14:paraId="1850B6E1"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[Signatures for Bill of Sale and Assignment</w:t>
      </w:r>
    </w:p>
    <w:p w14:paraId="6B849234"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Appear on the Following Page]</w:t>
      </w:r>
    </w:p>
    <w:p w14:paraId="57E9C522" w14:textId="77777777" w:rsidR="007046BA" w:rsidRPr="004B302D" w:rsidRDefault="00FE6D6F">
      <w:pPr>
        <w:suppressAutoHyphens/>
        <w:spacing w:after="240"/>
        <w:jc w:val="both"/>
        <w:rPr>
          <w:rFonts w:ascii="Courier New" w:hAnsi="Courier New" w:cs="Courier New"/>
          <w:color w:val="000000"/>
          <w:w w:val="0"/>
          <w:szCs w:val="24"/>
        </w:rPr>
      </w:pPr>
      <w:r w:rsidRPr="004B302D">
        <w:rPr>
          <w:rFonts w:ascii="Courier New" w:hAnsi="Courier New" w:cs="Courier New"/>
          <w:color w:val="000000"/>
          <w:w w:val="0"/>
          <w:szCs w:val="24"/>
        </w:rPr>
        <w:br w:type="page"/>
      </w:r>
      <w:bookmarkStart w:id="284" w:name="_DV_M500"/>
      <w:bookmarkStart w:id="285" w:name="_DV_M501"/>
      <w:bookmarkEnd w:id="284"/>
      <w:bookmarkEnd w:id="285"/>
      <w:r w:rsidRPr="004B302D">
        <w:rPr>
          <w:rFonts w:ascii="Courier New" w:hAnsi="Courier New" w:cs="Courier New"/>
          <w:color w:val="000000"/>
          <w:w w:val="0"/>
          <w:szCs w:val="24"/>
        </w:rPr>
        <w:lastRenderedPageBreak/>
        <w:tab/>
        <w:t>IN WITNESS WHEREOF, Transferor and Transferee have executed this instrument on the day and year first above written.</w:t>
      </w:r>
    </w:p>
    <w:p w14:paraId="3E3C8716"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286" w:name="_DV_M434"/>
      <w:bookmarkStart w:id="287" w:name="_DV_M464"/>
      <w:bookmarkEnd w:id="286"/>
      <w:bookmarkEnd w:id="287"/>
    </w:p>
    <w:tbl>
      <w:tblPr>
        <w:tblW w:w="0" w:type="auto"/>
        <w:tblLayout w:type="fixed"/>
        <w:tblLook w:val="0000" w:firstRow="0" w:lastRow="0" w:firstColumn="0" w:lastColumn="0" w:noHBand="0" w:noVBand="0"/>
      </w:tblPr>
      <w:tblGrid>
        <w:gridCol w:w="4788"/>
        <w:gridCol w:w="4788"/>
      </w:tblGrid>
      <w:tr w:rsidR="007046BA" w:rsidRPr="004B302D" w14:paraId="14CB28EC" w14:textId="77777777" w:rsidTr="00C76515">
        <w:tc>
          <w:tcPr>
            <w:tcW w:w="4788" w:type="dxa"/>
            <w:tcBorders>
              <w:top w:val="nil"/>
              <w:left w:val="nil"/>
              <w:bottom w:val="nil"/>
              <w:right w:val="nil"/>
            </w:tcBorders>
          </w:tcPr>
          <w:p w14:paraId="331739C0" w14:textId="77777777" w:rsidR="007046BA" w:rsidRPr="004B302D" w:rsidRDefault="00FE6D6F">
            <w:pPr>
              <w:tabs>
                <w:tab w:val="right" w:pos="4320"/>
              </w:tabs>
              <w:suppressAutoHyphens/>
              <w:ind w:right="252"/>
              <w:rPr>
                <w:rFonts w:ascii="Courier New" w:hAnsi="Courier New" w:cs="Courier New"/>
                <w:color w:val="000000"/>
                <w:w w:val="0"/>
                <w:szCs w:val="24"/>
              </w:rPr>
            </w:pPr>
            <w:r w:rsidRPr="004B302D">
              <w:rPr>
                <w:rFonts w:ascii="Courier New" w:hAnsi="Courier New" w:cs="Courier New"/>
                <w:b/>
                <w:color w:val="000000"/>
                <w:w w:val="0"/>
                <w:szCs w:val="24"/>
              </w:rPr>
              <w:t xml:space="preserve">____________________________, </w:t>
            </w:r>
            <w:r w:rsidRPr="004B302D">
              <w:rPr>
                <w:rFonts w:ascii="Courier New" w:hAnsi="Courier New" w:cs="Courier New"/>
                <w:color w:val="000000"/>
                <w:w w:val="0"/>
                <w:szCs w:val="24"/>
              </w:rPr>
              <w:t>a __________________________</w:t>
            </w:r>
          </w:p>
          <w:p w14:paraId="1D0F3DAA" w14:textId="77777777" w:rsidR="007046BA" w:rsidRPr="004B302D" w:rsidRDefault="007046BA">
            <w:pPr>
              <w:tabs>
                <w:tab w:val="right" w:pos="4320"/>
              </w:tabs>
              <w:suppressAutoHyphens/>
              <w:spacing w:after="120"/>
              <w:ind w:right="259"/>
              <w:rPr>
                <w:rFonts w:ascii="Courier New" w:hAnsi="Courier New" w:cs="Courier New"/>
                <w:color w:val="000000"/>
                <w:w w:val="0"/>
                <w:szCs w:val="24"/>
              </w:rPr>
            </w:pPr>
          </w:p>
          <w:p w14:paraId="6CBD5E19" w14:textId="77777777" w:rsidR="007046BA" w:rsidRPr="004B302D" w:rsidRDefault="007046BA">
            <w:pPr>
              <w:tabs>
                <w:tab w:val="right" w:pos="4320"/>
              </w:tabs>
              <w:suppressAutoHyphens/>
              <w:spacing w:after="120"/>
              <w:ind w:right="259"/>
              <w:rPr>
                <w:rFonts w:ascii="Courier New" w:hAnsi="Courier New" w:cs="Courier New"/>
                <w:color w:val="000000"/>
                <w:w w:val="0"/>
                <w:szCs w:val="24"/>
              </w:rPr>
            </w:pPr>
          </w:p>
          <w:p w14:paraId="37CFDFE4"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3CCCFC94"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Its____________________</w:t>
            </w:r>
          </w:p>
          <w:p w14:paraId="1F028FEF" w14:textId="77777777" w:rsidR="007046BA" w:rsidRPr="004B302D" w:rsidRDefault="007046BA">
            <w:pPr>
              <w:tabs>
                <w:tab w:val="right" w:pos="4320"/>
              </w:tabs>
              <w:suppressAutoHyphens/>
              <w:ind w:right="252"/>
              <w:rPr>
                <w:rFonts w:ascii="Courier New" w:hAnsi="Courier New" w:cs="Courier New"/>
                <w:color w:val="000000"/>
                <w:w w:val="0"/>
                <w:szCs w:val="24"/>
                <w:u w:val="single"/>
              </w:rPr>
            </w:pPr>
          </w:p>
          <w:p w14:paraId="40589951" w14:textId="77777777" w:rsidR="007046BA" w:rsidRPr="004B302D" w:rsidRDefault="00FE6D6F">
            <w:pPr>
              <w:tabs>
                <w:tab w:val="right" w:pos="4320"/>
              </w:tabs>
              <w:suppressAutoHyphens/>
              <w:ind w:right="252"/>
              <w:jc w:val="right"/>
              <w:rPr>
                <w:rFonts w:ascii="Courier New" w:hAnsi="Courier New" w:cs="Courier New"/>
                <w:color w:val="000000"/>
                <w:w w:val="0"/>
                <w:szCs w:val="24"/>
              </w:rPr>
            </w:pPr>
            <w:r w:rsidRPr="004B302D">
              <w:rPr>
                <w:rFonts w:ascii="Courier New" w:hAnsi="Courier New" w:cs="Courier New"/>
                <w:color w:val="000000"/>
                <w:w w:val="0"/>
                <w:szCs w:val="24"/>
              </w:rPr>
              <w:t>"Transferor"</w:t>
            </w:r>
          </w:p>
        </w:tc>
        <w:tc>
          <w:tcPr>
            <w:tcW w:w="4788" w:type="dxa"/>
            <w:tcBorders>
              <w:top w:val="nil"/>
              <w:left w:val="nil"/>
              <w:bottom w:val="nil"/>
              <w:right w:val="nil"/>
            </w:tcBorders>
          </w:tcPr>
          <w:p w14:paraId="21FE9BEF" w14:textId="77777777" w:rsidR="007046BA" w:rsidRPr="004B302D" w:rsidRDefault="00FE6D6F">
            <w:pPr>
              <w:tabs>
                <w:tab w:val="left" w:pos="448"/>
                <w:tab w:val="left" w:pos="762"/>
                <w:tab w:val="right" w:pos="4366"/>
                <w:tab w:val="right" w:pos="4572"/>
              </w:tabs>
              <w:suppressAutoHyphens/>
              <w:rPr>
                <w:rFonts w:ascii="Courier New" w:hAnsi="Courier New" w:cs="Courier New"/>
                <w:b/>
                <w:color w:val="000000"/>
                <w:w w:val="0"/>
                <w:szCs w:val="24"/>
              </w:rPr>
            </w:pPr>
            <w:r w:rsidRPr="004B302D">
              <w:rPr>
                <w:rFonts w:ascii="Courier New" w:hAnsi="Courier New" w:cs="Courier New"/>
                <w:b/>
                <w:color w:val="000000"/>
                <w:w w:val="0"/>
                <w:szCs w:val="24"/>
              </w:rPr>
              <w:t>______________________________,</w:t>
            </w:r>
          </w:p>
          <w:p w14:paraId="3FB0DBB1" w14:textId="77777777" w:rsidR="007046BA" w:rsidRPr="004B302D" w:rsidRDefault="00FE6D6F">
            <w:pPr>
              <w:tabs>
                <w:tab w:val="left" w:pos="448"/>
                <w:tab w:val="left" w:pos="762"/>
                <w:tab w:val="right" w:pos="4366"/>
                <w:tab w:val="right" w:pos="4572"/>
              </w:tabs>
              <w:suppressAutoHyphens/>
              <w:rPr>
                <w:rFonts w:ascii="Courier New" w:hAnsi="Courier New" w:cs="Courier New"/>
                <w:color w:val="000000"/>
                <w:w w:val="0"/>
                <w:szCs w:val="24"/>
              </w:rPr>
            </w:pPr>
            <w:r w:rsidRPr="004B302D">
              <w:rPr>
                <w:rFonts w:ascii="Courier New" w:hAnsi="Courier New" w:cs="Courier New"/>
                <w:color w:val="000000"/>
                <w:w w:val="0"/>
                <w:szCs w:val="24"/>
              </w:rPr>
              <w:t xml:space="preserve">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w:t>
            </w:r>
            <w:r w:rsidRPr="004B302D">
              <w:rPr>
                <w:rFonts w:ascii="Courier New" w:hAnsi="Courier New" w:cs="Courier New"/>
                <w:color w:val="000000"/>
                <w:w w:val="0"/>
                <w:szCs w:val="24"/>
              </w:rPr>
              <w:br/>
            </w:r>
          </w:p>
          <w:p w14:paraId="7EE8F428"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49EBA116"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14:paraId="6F8F9AE3" w14:textId="77777777" w:rsidR="007046BA" w:rsidRPr="004B302D" w:rsidRDefault="007046BA">
            <w:pPr>
              <w:tabs>
                <w:tab w:val="right" w:pos="4320"/>
              </w:tabs>
              <w:suppressAutoHyphens/>
              <w:ind w:right="252"/>
              <w:rPr>
                <w:rFonts w:ascii="Courier New" w:hAnsi="Courier New" w:cs="Courier New"/>
                <w:color w:val="000000"/>
                <w:w w:val="0"/>
                <w:szCs w:val="24"/>
                <w:u w:val="single"/>
              </w:rPr>
            </w:pPr>
          </w:p>
          <w:p w14:paraId="7335E4C2" w14:textId="77777777" w:rsidR="007046BA" w:rsidRPr="004B302D" w:rsidRDefault="007046BA">
            <w:pPr>
              <w:tabs>
                <w:tab w:val="left" w:pos="448"/>
                <w:tab w:val="left" w:pos="762"/>
                <w:tab w:val="right" w:pos="4366"/>
                <w:tab w:val="right" w:pos="4572"/>
              </w:tabs>
              <w:suppressAutoHyphens/>
              <w:rPr>
                <w:rFonts w:ascii="Courier New" w:hAnsi="Courier New" w:cs="Courier New"/>
                <w:color w:val="000000"/>
                <w:w w:val="0"/>
                <w:szCs w:val="24"/>
              </w:rPr>
            </w:pPr>
          </w:p>
          <w:p w14:paraId="7595CEB3"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0F279C58"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14:paraId="7DA5A46C" w14:textId="77777777" w:rsidR="007046BA" w:rsidRPr="004B302D" w:rsidRDefault="007046BA">
            <w:pPr>
              <w:tabs>
                <w:tab w:val="left" w:pos="4212"/>
              </w:tabs>
              <w:suppressAutoHyphens/>
              <w:rPr>
                <w:rFonts w:ascii="Courier New" w:hAnsi="Courier New" w:cs="Courier New"/>
                <w:color w:val="000000"/>
                <w:w w:val="0"/>
                <w:szCs w:val="24"/>
              </w:rPr>
            </w:pPr>
          </w:p>
          <w:p w14:paraId="56A1B5E0" w14:textId="77777777" w:rsidR="007046BA" w:rsidRPr="004B302D" w:rsidRDefault="00FE6D6F">
            <w:pPr>
              <w:tabs>
                <w:tab w:val="left" w:pos="4212"/>
              </w:tabs>
              <w:suppressAutoHyphens/>
              <w:ind w:right="360"/>
              <w:jc w:val="right"/>
              <w:rPr>
                <w:rFonts w:ascii="Courier New" w:hAnsi="Courier New" w:cs="Courier New"/>
                <w:color w:val="000000"/>
                <w:w w:val="0"/>
                <w:szCs w:val="24"/>
              </w:rPr>
            </w:pPr>
            <w:r w:rsidRPr="004B302D">
              <w:rPr>
                <w:rFonts w:ascii="Courier New" w:hAnsi="Courier New" w:cs="Courier New"/>
                <w:color w:val="000000"/>
                <w:w w:val="0"/>
                <w:szCs w:val="24"/>
              </w:rPr>
              <w:t>"Transferee"</w:t>
            </w:r>
          </w:p>
        </w:tc>
      </w:tr>
    </w:tbl>
    <w:p w14:paraId="50ED9158" w14:textId="77777777"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44EDABDE" w14:textId="2345B28B" w:rsidR="00E63E24" w:rsidRPr="00F35441" w:rsidRDefault="00E63E24">
      <w:pPr>
        <w:rPr>
          <w:rFonts w:ascii="Courier New" w:hAnsi="Courier New" w:cs="Courier New"/>
          <w:b/>
          <w:bCs/>
          <w:szCs w:val="24"/>
        </w:rPr>
      </w:pPr>
      <w:r w:rsidRPr="00F35441">
        <w:rPr>
          <w:rFonts w:ascii="Courier New" w:hAnsi="Courier New" w:cs="Courier New"/>
          <w:b/>
          <w:bCs/>
          <w:szCs w:val="24"/>
        </w:rPr>
        <w:br w:type="page"/>
      </w:r>
    </w:p>
    <w:p w14:paraId="76575158" w14:textId="77777777" w:rsidR="007046BA" w:rsidRPr="00D235D5"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288" w:name="_Toc532900040"/>
      <w:r w:rsidRPr="00F35441">
        <w:rPr>
          <w:rFonts w:ascii="Courier New" w:hAnsi="Courier New" w:cs="Courier New"/>
        </w:rPr>
        <w:lastRenderedPageBreak/>
        <w:t>SCHEDULE H-1</w:t>
      </w:r>
    </w:p>
    <w:p w14:paraId="25F2FFAA" w14:textId="2DAC7CE8" w:rsidR="007046BA" w:rsidRPr="003B30CD" w:rsidRDefault="006C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r w:rsidRPr="0051062C">
        <w:rPr>
          <w:rFonts w:ascii="Courier New" w:hAnsi="Courier New" w:cs="Courier New"/>
        </w:rPr>
        <w:t>DESCRIPTION OF</w:t>
      </w:r>
      <w:r w:rsidR="00FE6D6F" w:rsidRPr="00C91906">
        <w:rPr>
          <w:rFonts w:ascii="Courier New" w:hAnsi="Courier New" w:cs="Courier New"/>
        </w:rPr>
        <w:t xml:space="preserve"> </w:t>
      </w:r>
    </w:p>
    <w:p w14:paraId="6C9BE2C4" w14:textId="4D409F55" w:rsidR="007046BA" w:rsidRPr="004B302D" w:rsidRDefault="00FE6D6F" w:rsidP="00AA4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u w:val="single"/>
        </w:rPr>
      </w:pPr>
      <w:r w:rsidRPr="00B959DE">
        <w:rPr>
          <w:rFonts w:ascii="Courier New" w:hAnsi="Courier New" w:cs="Courier New"/>
          <w:u w:val="single"/>
        </w:rPr>
        <w:t>TANGIBLE PERSONAL PROPERTY AND FIXTURES</w:t>
      </w:r>
      <w:bookmarkEnd w:id="288"/>
    </w:p>
    <w:p w14:paraId="33575810" w14:textId="77777777"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38DA3627" w14:textId="77777777" w:rsidR="007046BA" w:rsidRPr="00F35441"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7646F339" w14:textId="77777777" w:rsidR="007046BA" w:rsidRPr="00D235D5"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1AEDC313"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rsidSect="008D6BC5">
          <w:headerReference w:type="default" r:id="rId80"/>
          <w:footerReference w:type="default" r:id="rId81"/>
          <w:pgSz w:w="12240" w:h="15840"/>
          <w:pgMar w:top="1440" w:right="994" w:bottom="1440" w:left="1440" w:header="720" w:footer="720" w:gutter="0"/>
          <w:paperSrc w:first="15" w:other="15"/>
          <w:pgNumType w:start="1"/>
          <w:cols w:space="720"/>
        </w:sectPr>
      </w:pPr>
    </w:p>
    <w:p w14:paraId="09070564"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289" w:name="_Toc532900041"/>
      <w:r w:rsidRPr="004B302D">
        <w:rPr>
          <w:rFonts w:ascii="Courier New" w:hAnsi="Courier New" w:cs="Courier New"/>
        </w:rPr>
        <w:lastRenderedPageBreak/>
        <w:t>SCHEDULE H-2</w:t>
      </w:r>
    </w:p>
    <w:p w14:paraId="52C4E47B" w14:textId="432D4B8E" w:rsidR="007046BA" w:rsidRPr="004B302D" w:rsidRDefault="00FE6D6F" w:rsidP="006250BE">
      <w:pPr>
        <w:pStyle w:val="PUCL1"/>
        <w:numPr>
          <w:ilvl w:val="0"/>
          <w:numId w:val="0"/>
        </w:numPr>
        <w:rPr>
          <w:b/>
        </w:rPr>
      </w:pPr>
      <w:bookmarkStart w:id="290" w:name="_Toc13594189"/>
      <w:r w:rsidRPr="004B302D">
        <w:t>DESCRIPTION OF INTANGIBLE PERSONAL PROPERTY</w:t>
      </w:r>
      <w:bookmarkEnd w:id="289"/>
      <w:bookmarkEnd w:id="290"/>
    </w:p>
    <w:p w14:paraId="667E2477"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1049C4A5"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rsidSect="00AA480E">
          <w:footerReference w:type="default" r:id="rId82"/>
          <w:pgSz w:w="12240" w:h="15840"/>
          <w:pgMar w:top="1440" w:right="994" w:bottom="1440" w:left="1440" w:header="720" w:footer="720" w:gutter="0"/>
          <w:paperSrc w:first="15" w:other="15"/>
          <w:cols w:space="720"/>
        </w:sectPr>
      </w:pPr>
    </w:p>
    <w:p w14:paraId="7909B87E" w14:textId="114B464B" w:rsidR="007046BA" w:rsidRPr="004B302D" w:rsidRDefault="00FE6D6F">
      <w:pPr>
        <w:pStyle w:val="PUCL1"/>
        <w:numPr>
          <w:ilvl w:val="0"/>
          <w:numId w:val="0"/>
        </w:numPr>
        <w:rPr>
          <w:szCs w:val="24"/>
        </w:rPr>
      </w:pPr>
      <w:bookmarkStart w:id="291" w:name="_DV_M405"/>
      <w:bookmarkStart w:id="292" w:name="_Toc478735304"/>
      <w:bookmarkStart w:id="293" w:name="_Toc532900042"/>
      <w:bookmarkStart w:id="294" w:name="_Toc533161902"/>
      <w:bookmarkStart w:id="295" w:name="_Toc13594190"/>
      <w:bookmarkStart w:id="296" w:name="_Toc257549688"/>
      <w:bookmarkEnd w:id="291"/>
      <w:r w:rsidRPr="004B302D">
        <w:rPr>
          <w:szCs w:val="24"/>
          <w:u w:val="none"/>
        </w:rPr>
        <w:lastRenderedPageBreak/>
        <w:t>attachment i</w:t>
      </w:r>
      <w:r w:rsidRPr="004B302D">
        <w:rPr>
          <w:szCs w:val="24"/>
        </w:rPr>
        <w:br/>
      </w:r>
      <w:r w:rsidR="004B041D" w:rsidRPr="004B302D">
        <w:rPr>
          <w:szCs w:val="24"/>
        </w:rPr>
        <w:t xml:space="preserve">FORM OF </w:t>
      </w:r>
      <w:r w:rsidRPr="004B302D">
        <w:rPr>
          <w:szCs w:val="24"/>
        </w:rPr>
        <w:t>ASSIGNMENT</w:t>
      </w:r>
      <w:bookmarkStart w:id="297" w:name="_DV_M435"/>
      <w:bookmarkEnd w:id="297"/>
      <w:r w:rsidRPr="004B302D">
        <w:rPr>
          <w:szCs w:val="24"/>
        </w:rPr>
        <w:t xml:space="preserve"> OF LEASE AND ASSUMPTION</w:t>
      </w:r>
      <w:bookmarkEnd w:id="292"/>
      <w:bookmarkEnd w:id="293"/>
      <w:bookmarkEnd w:id="294"/>
      <w:bookmarkEnd w:id="295"/>
      <w:r w:rsidRPr="004B302D">
        <w:rPr>
          <w:szCs w:val="24"/>
        </w:rPr>
        <w:t xml:space="preserve"> </w:t>
      </w:r>
      <w:bookmarkEnd w:id="296"/>
    </w:p>
    <w:p w14:paraId="04F7AFB7" w14:textId="77777777" w:rsidR="007046BA" w:rsidRPr="004B302D" w:rsidRDefault="00FE6D6F">
      <w:pPr>
        <w:tabs>
          <w:tab w:val="left" w:pos="1440"/>
          <w:tab w:val="left" w:pos="2860"/>
          <w:tab w:val="left" w:pos="6890"/>
        </w:tabs>
        <w:rPr>
          <w:rFonts w:ascii="Courier New" w:hAnsi="Courier New" w:cs="Courier New"/>
          <w:color w:val="000000"/>
          <w:w w:val="0"/>
          <w:szCs w:val="24"/>
        </w:rPr>
      </w:pPr>
      <w:bookmarkStart w:id="298" w:name="_DV_M436"/>
      <w:bookmarkStart w:id="299" w:name="_DV_M437"/>
      <w:bookmarkEnd w:id="298"/>
      <w:bookmarkEnd w:id="299"/>
      <w:r w:rsidRPr="004B302D">
        <w:rPr>
          <w:rFonts w:ascii="Courier New" w:hAnsi="Courier New" w:cs="Courier New"/>
          <w:b/>
          <w:bCs/>
          <w:color w:val="000000"/>
          <w:w w:val="0"/>
          <w:szCs w:val="24"/>
        </w:rPr>
        <w:tab/>
      </w:r>
      <w:r w:rsidRPr="004B302D">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sidRPr="004B302D">
        <w:rPr>
          <w:rFonts w:ascii="Courier New" w:hAnsi="Courier New" w:cs="Courier New"/>
          <w:color w:val="000000"/>
          <w:w w:val="0"/>
          <w:szCs w:val="24"/>
          <w:u w:val="single"/>
        </w:rPr>
        <w:t>Assignor</w:t>
      </w:r>
      <w:r w:rsidRPr="004B302D">
        <w:rPr>
          <w:rFonts w:ascii="Courier New" w:hAnsi="Courier New" w:cs="Courier New"/>
          <w:color w:val="000000"/>
          <w:w w:val="0"/>
          <w:szCs w:val="24"/>
        </w:rPr>
        <w:t>," and _____________________________</w:t>
      </w:r>
      <w:r w:rsidRPr="004B302D">
        <w:rPr>
          <w:rFonts w:ascii="Courier New" w:hAnsi="Courier New" w:cs="Courier New"/>
          <w:b/>
          <w:color w:val="000000"/>
          <w:w w:val="0"/>
          <w:szCs w:val="24"/>
        </w:rPr>
        <w:t>,</w:t>
      </w:r>
      <w:r w:rsidRPr="004B302D">
        <w:rPr>
          <w:rFonts w:ascii="Courier New" w:hAnsi="Courier New" w:cs="Courier New"/>
          <w:color w:val="000000"/>
          <w:w w:val="0"/>
          <w:szCs w:val="24"/>
        </w:rPr>
        <w:t xml:space="preserve"> 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 whose principal place of business and post office address is ____________________________, Honolulu, HI  968___, hereinafter called the "</w:t>
      </w:r>
      <w:r w:rsidRPr="004B302D">
        <w:rPr>
          <w:rFonts w:ascii="Courier New" w:hAnsi="Courier New" w:cs="Courier New"/>
          <w:color w:val="000000"/>
          <w:w w:val="0"/>
          <w:szCs w:val="24"/>
          <w:u w:val="single"/>
        </w:rPr>
        <w:t>Assignee</w:t>
      </w:r>
      <w:r w:rsidRPr="004B302D">
        <w:rPr>
          <w:rFonts w:ascii="Courier New" w:hAnsi="Courier New" w:cs="Courier New"/>
          <w:color w:val="000000"/>
          <w:w w:val="0"/>
          <w:szCs w:val="24"/>
        </w:rPr>
        <w:t>",</w:t>
      </w:r>
    </w:p>
    <w:p w14:paraId="2D1CAF5C" w14:textId="77777777" w:rsidR="007046BA" w:rsidRPr="004B302D" w:rsidRDefault="00FE6D6F">
      <w:pPr>
        <w:spacing w:before="200" w:after="200"/>
        <w:jc w:val="center"/>
        <w:rPr>
          <w:rFonts w:ascii="Courier New" w:hAnsi="Courier New" w:cs="Courier New"/>
          <w:color w:val="000000"/>
          <w:w w:val="0"/>
          <w:szCs w:val="24"/>
          <w:lang w:val="de-DE"/>
        </w:rPr>
      </w:pPr>
      <w:bookmarkStart w:id="300" w:name="_DV_M438"/>
      <w:bookmarkEnd w:id="300"/>
      <w:r w:rsidRPr="004B302D">
        <w:rPr>
          <w:rFonts w:ascii="Courier New" w:hAnsi="Courier New" w:cs="Courier New"/>
          <w:color w:val="000000"/>
          <w:w w:val="0"/>
          <w:szCs w:val="24"/>
          <w:u w:val="words"/>
          <w:lang w:val="de-DE"/>
        </w:rPr>
        <w:t>W I T N E S S E T H</w:t>
      </w:r>
      <w:r w:rsidRPr="004B302D">
        <w:rPr>
          <w:rFonts w:ascii="Courier New" w:hAnsi="Courier New" w:cs="Courier New"/>
          <w:color w:val="000000"/>
          <w:w w:val="0"/>
          <w:szCs w:val="24"/>
          <w:lang w:val="de-DE"/>
        </w:rPr>
        <w:t>:</w:t>
      </w:r>
    </w:p>
    <w:p w14:paraId="408038E2" w14:textId="77777777" w:rsidR="007046BA" w:rsidRPr="004B302D" w:rsidRDefault="00FE6D6F">
      <w:pPr>
        <w:spacing w:after="240"/>
        <w:ind w:firstLine="1440"/>
        <w:rPr>
          <w:rFonts w:ascii="Courier New" w:hAnsi="Courier New" w:cs="Courier New"/>
          <w:color w:val="000000"/>
          <w:w w:val="0"/>
          <w:szCs w:val="24"/>
        </w:rPr>
      </w:pPr>
      <w:bookmarkStart w:id="301" w:name="_DV_M439"/>
      <w:bookmarkEnd w:id="301"/>
      <w:r w:rsidRPr="004B302D">
        <w:rPr>
          <w:rFonts w:ascii="Courier New" w:hAnsi="Courier New" w:cs="Courier New"/>
          <w:color w:val="000000"/>
          <w:w w:val="0"/>
          <w:szCs w:val="24"/>
        </w:rPr>
        <w:t>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the lease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xml:space="preserve"> (the "</w:t>
      </w:r>
      <w:r w:rsidRPr="004B302D">
        <w:rPr>
          <w:rFonts w:ascii="Courier New" w:hAnsi="Courier New" w:cs="Courier New"/>
          <w:color w:val="000000"/>
          <w:w w:val="0"/>
          <w:szCs w:val="24"/>
          <w:u w:val="single"/>
        </w:rPr>
        <w:t>Lease</w:t>
      </w:r>
      <w:r w:rsidRPr="004B302D">
        <w:rPr>
          <w:rFonts w:ascii="Courier New" w:hAnsi="Courier New" w:cs="Courier New"/>
          <w:color w:val="000000"/>
          <w:w w:val="0"/>
          <w:szCs w:val="24"/>
        </w:rPr>
        <w:t>"); together with all interests thereto appertaining, and together with the personal property located on the land thereby demised.</w:t>
      </w:r>
    </w:p>
    <w:p w14:paraId="1213157D"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14:paraId="012C18A8" w14:textId="77777777" w:rsidR="007046BA" w:rsidRPr="004B302D" w:rsidRDefault="00FE6D6F">
      <w:pPr>
        <w:spacing w:after="240"/>
        <w:ind w:firstLine="1440"/>
        <w:rPr>
          <w:rFonts w:ascii="Courier New" w:hAnsi="Courier New" w:cs="Courier New"/>
          <w:color w:val="000000"/>
          <w:w w:val="0"/>
          <w:szCs w:val="24"/>
        </w:rPr>
      </w:pPr>
      <w:bookmarkStart w:id="302" w:name="_DV_M440"/>
      <w:bookmarkStart w:id="303" w:name="_DV_M441"/>
      <w:bookmarkEnd w:id="302"/>
      <w:bookmarkEnd w:id="303"/>
      <w:r w:rsidRPr="004B302D">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
    <w:p w14:paraId="13BA9A02"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title thereto is free and clear of and from all liens and </w:t>
      </w:r>
      <w:r w:rsidRPr="004B302D">
        <w:rPr>
          <w:rFonts w:ascii="Courier New" w:hAnsi="Courier New" w:cs="Courier New"/>
          <w:color w:val="000000"/>
          <w:w w:val="0"/>
          <w:szCs w:val="24"/>
        </w:rPr>
        <w:lastRenderedPageBreak/>
        <w:t>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78B3024F" w14:textId="2D210FBC" w:rsidR="007046BA" w:rsidRPr="004B302D" w:rsidRDefault="00FE6D6F">
      <w:pPr>
        <w:spacing w:after="240"/>
        <w:ind w:firstLine="1440"/>
        <w:rPr>
          <w:rFonts w:ascii="Courier New" w:hAnsi="Courier New" w:cs="Courier New"/>
          <w:color w:val="000000"/>
          <w:w w:val="0"/>
          <w:szCs w:val="24"/>
        </w:rPr>
      </w:pPr>
      <w:bookmarkStart w:id="304" w:name="_DV_M442"/>
      <w:bookmarkStart w:id="305" w:name="_DV_M443"/>
      <w:bookmarkEnd w:id="304"/>
      <w:bookmarkEnd w:id="305"/>
      <w:r w:rsidRPr="004B302D">
        <w:rPr>
          <w:rFonts w:ascii="Courier New" w:hAnsi="Courier New" w:cs="Courier New"/>
          <w:color w:val="000000"/>
          <w:w w:val="0"/>
          <w:szCs w:val="24"/>
        </w:rPr>
        <w:t xml:space="preserve">AND, in consideration of the foregoing, the Assignee does hereby promise, covenant and agree to and with the Assignor and to and with </w:t>
      </w:r>
      <w:r w:rsidR="00382726" w:rsidRPr="004B302D">
        <w:rPr>
          <w:rFonts w:ascii="Courier New" w:hAnsi="Courier New" w:cs="Courier New"/>
          <w:color w:val="000000"/>
          <w:w w:val="0"/>
          <w:szCs w:val="24"/>
        </w:rPr>
        <w:t>the lessor under the Lease</w:t>
      </w:r>
      <w:r w:rsidRPr="004B302D">
        <w:rPr>
          <w:rFonts w:ascii="Courier New" w:hAnsi="Courier New" w:cs="Courier New"/>
          <w:color w:val="000000"/>
          <w:w w:val="0"/>
          <w:szCs w:val="24"/>
        </w:rPr>
        <w:t>,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066C9643"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The terms "Assignor" and "Assignee", as and when used herein, or any pronouns used in place thereof, shall mean and 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sidRPr="004B302D">
        <w:rPr>
          <w:rFonts w:ascii="Courier New" w:hAnsi="Courier New" w:cs="Courier New"/>
          <w:color w:val="000000"/>
          <w:w w:val="0"/>
        </w:rPr>
        <w:t>Lease</w:t>
      </w:r>
      <w:r w:rsidRPr="004B302D">
        <w:rPr>
          <w:rFonts w:ascii="Courier New" w:hAnsi="Courier New" w:cs="Courier New"/>
          <w:color w:val="000000"/>
          <w:w w:val="0"/>
          <w:szCs w:val="24"/>
        </w:rPr>
        <w:t xml:space="preserve">", as and when used herein, means the lease or sublease demising the leasehold estate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14:paraId="0ECD4675" w14:textId="77777777" w:rsidR="007046BA" w:rsidRPr="004B302D" w:rsidRDefault="00FE6D6F">
      <w:pPr>
        <w:spacing w:after="240"/>
        <w:ind w:firstLine="1440"/>
        <w:rPr>
          <w:rFonts w:ascii="Courier New" w:hAnsi="Courier New" w:cs="Courier New"/>
          <w:color w:val="000000"/>
          <w:w w:val="0"/>
          <w:szCs w:val="24"/>
        </w:rPr>
      </w:pPr>
      <w:bookmarkStart w:id="306" w:name="_DV_M444"/>
      <w:bookmarkStart w:id="307" w:name="_DV_M446"/>
      <w:bookmarkEnd w:id="306"/>
      <w:bookmarkEnd w:id="307"/>
      <w:r w:rsidRPr="004B302D">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7414C03B" w14:textId="77777777" w:rsidR="007046BA" w:rsidRPr="004B302D" w:rsidRDefault="00FE6D6F">
      <w:pPr>
        <w:spacing w:after="240"/>
        <w:jc w:val="center"/>
        <w:rPr>
          <w:rFonts w:ascii="Courier New" w:hAnsi="Courier New" w:cs="Courier New"/>
          <w:b/>
          <w:color w:val="000000"/>
          <w:w w:val="0"/>
          <w:szCs w:val="24"/>
        </w:rPr>
      </w:pPr>
      <w:r w:rsidRPr="004B302D">
        <w:rPr>
          <w:rFonts w:ascii="Courier New" w:hAnsi="Courier New" w:cs="Courier New"/>
          <w:b/>
          <w:color w:val="000000"/>
          <w:w w:val="0"/>
          <w:szCs w:val="24"/>
        </w:rPr>
        <w:t>[Signatures for Assignment of Lease and Assumption are on following page.]</w:t>
      </w:r>
    </w:p>
    <w:p w14:paraId="5B1F8D72" w14:textId="77777777" w:rsidR="007046BA" w:rsidRPr="004B302D" w:rsidRDefault="00FE6D6F">
      <w:pPr>
        <w:pStyle w:val="BodyText"/>
        <w:tabs>
          <w:tab w:val="left" w:pos="1440"/>
        </w:tabs>
        <w:rPr>
          <w:rFonts w:ascii="Courier New" w:hAnsi="Courier New" w:cs="Courier New"/>
          <w:szCs w:val="24"/>
        </w:rPr>
      </w:pPr>
      <w:bookmarkStart w:id="308" w:name="_DV_M447"/>
      <w:bookmarkEnd w:id="308"/>
      <w:r w:rsidRPr="004B302D">
        <w:rPr>
          <w:rFonts w:ascii="Courier New" w:hAnsi="Courier New" w:cs="Courier New"/>
          <w:szCs w:val="24"/>
        </w:rPr>
        <w:br w:type="page"/>
      </w:r>
      <w:r w:rsidRPr="004B302D">
        <w:rPr>
          <w:rFonts w:ascii="Courier New" w:hAnsi="Courier New" w:cs="Courier New"/>
          <w:szCs w:val="24"/>
        </w:rPr>
        <w:lastRenderedPageBreak/>
        <w:tab/>
        <w:t>IN WITNESS WHEREOF, Company and Assignor have executed this instrument as of the date first above written.</w:t>
      </w:r>
    </w:p>
    <w:p w14:paraId="64822B8C"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70CD9198"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u w:val="single"/>
        </w:rPr>
        <w:tab/>
      </w:r>
    </w:p>
    <w:p w14:paraId="1957581A"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46DB95DE"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711136DE"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3C72DEF4"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1DE01DAB"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39DEF998"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3A1A1935"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1645C9B1"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0E575110"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46CD8A69"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5643AF71"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"Assignor"</w:t>
      </w:r>
    </w:p>
    <w:p w14:paraId="7DAE5EF5"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r>
    </w:p>
    <w:p w14:paraId="257DE633"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69F4FC7B"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7686DF3C"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2F2EF7DC"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64284F83"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_____________________________</w:t>
      </w:r>
      <w:r w:rsidR="00F21564" w:rsidRPr="004B302D">
        <w:rPr>
          <w:rFonts w:ascii="Courier New" w:hAnsi="Courier New" w:cs="Courier New"/>
          <w:szCs w:val="24"/>
        </w:rPr>
        <w:t>_____</w:t>
      </w:r>
    </w:p>
    <w:p w14:paraId="46EDBF15" w14:textId="77777777" w:rsidR="007046BA" w:rsidRPr="004B302D" w:rsidRDefault="007046BA">
      <w:pPr>
        <w:pStyle w:val="BodyText"/>
        <w:tabs>
          <w:tab w:val="left" w:pos="4320"/>
        </w:tabs>
        <w:ind w:left="4320"/>
        <w:rPr>
          <w:rFonts w:ascii="Courier New" w:hAnsi="Courier New" w:cs="Courier New"/>
          <w:b/>
          <w:szCs w:val="24"/>
        </w:rPr>
      </w:pPr>
    </w:p>
    <w:p w14:paraId="29C871C1" w14:textId="77777777" w:rsidR="007046BA" w:rsidRPr="004B302D" w:rsidRDefault="007046BA">
      <w:pPr>
        <w:pStyle w:val="BodyText"/>
        <w:tabs>
          <w:tab w:val="left" w:pos="4320"/>
        </w:tabs>
        <w:ind w:left="4320"/>
        <w:rPr>
          <w:rFonts w:ascii="Courier New" w:hAnsi="Courier New" w:cs="Courier New"/>
          <w:b/>
          <w:szCs w:val="24"/>
        </w:rPr>
      </w:pPr>
    </w:p>
    <w:p w14:paraId="09C0CCE3"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4480D6CA"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1DBCD150"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6FB699F0"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4B3C8F03"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6D47459F"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6246D54D"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5271E495"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765AFA66"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"Assignee"</w:t>
      </w:r>
    </w:p>
    <w:p w14:paraId="1B4505D4" w14:textId="77777777" w:rsidR="007046BA" w:rsidRPr="004B302D" w:rsidRDefault="00FE6D6F">
      <w:pPr>
        <w:tabs>
          <w:tab w:val="left" w:pos="4320"/>
        </w:tabs>
        <w:spacing w:after="240"/>
        <w:ind w:firstLine="1440"/>
        <w:rPr>
          <w:rFonts w:ascii="Courier New" w:hAnsi="Courier New" w:cs="Courier New"/>
          <w:color w:val="000000"/>
          <w:w w:val="0"/>
          <w:szCs w:val="24"/>
        </w:rPr>
      </w:pPr>
      <w:r w:rsidRPr="004B302D">
        <w:rPr>
          <w:rFonts w:ascii="Courier New" w:hAnsi="Courier New" w:cs="Courier New"/>
          <w:b/>
          <w:szCs w:val="24"/>
        </w:rPr>
        <w:tab/>
      </w:r>
    </w:p>
    <w:p w14:paraId="41FD69B6" w14:textId="77777777" w:rsidR="007046BA" w:rsidRPr="004B302D" w:rsidRDefault="007046BA">
      <w:pPr>
        <w:tabs>
          <w:tab w:val="left" w:pos="2880"/>
          <w:tab w:val="left" w:pos="7920"/>
          <w:tab w:val="right" w:pos="9360"/>
        </w:tabs>
        <w:rPr>
          <w:rFonts w:ascii="Courier New" w:hAnsi="Courier New" w:cs="Courier New"/>
          <w:color w:val="000000"/>
          <w:w w:val="0"/>
          <w:szCs w:val="24"/>
        </w:rPr>
      </w:pPr>
    </w:p>
    <w:p w14:paraId="31CD40D6" w14:textId="77777777" w:rsidR="007046BA" w:rsidRPr="004B302D" w:rsidRDefault="007046BA">
      <w:pPr>
        <w:tabs>
          <w:tab w:val="left" w:pos="2880"/>
          <w:tab w:val="left" w:pos="7920"/>
          <w:tab w:val="right" w:pos="9360"/>
        </w:tabs>
        <w:rPr>
          <w:rFonts w:ascii="Courier New" w:hAnsi="Courier New" w:cs="Courier New"/>
          <w:color w:val="000000"/>
          <w:w w:val="0"/>
          <w:szCs w:val="24"/>
        </w:rPr>
        <w:sectPr w:rsidR="007046BA" w:rsidRPr="004B302D">
          <w:footerReference w:type="default" r:id="rId83"/>
          <w:headerReference w:type="first" r:id="rId84"/>
          <w:footerReference w:type="first" r:id="rId85"/>
          <w:pgSz w:w="12240" w:h="15840" w:code="1"/>
          <w:pgMar w:top="1440" w:right="1440" w:bottom="1440" w:left="1440" w:header="720" w:footer="720" w:gutter="0"/>
          <w:paperSrc w:first="15" w:other="15"/>
          <w:pgNumType w:start="1"/>
          <w:cols w:space="720"/>
          <w:noEndnote/>
          <w:titlePg/>
        </w:sectPr>
      </w:pPr>
    </w:p>
    <w:p w14:paraId="2A3D23CA" w14:textId="77777777" w:rsidR="007046BA" w:rsidRPr="004B302D" w:rsidRDefault="007046BA">
      <w:pPr>
        <w:tabs>
          <w:tab w:val="right" w:pos="7920"/>
        </w:tabs>
        <w:suppressAutoHyphens/>
        <w:ind w:left="3960" w:right="-180"/>
        <w:rPr>
          <w:rFonts w:ascii="Courier New" w:hAnsi="Courier New" w:cs="Courier New"/>
          <w:color w:val="000000"/>
          <w:w w:val="0"/>
          <w:szCs w:val="24"/>
          <w:u w:val="single"/>
        </w:rPr>
      </w:pPr>
      <w:bookmarkStart w:id="309" w:name="_DV_M448"/>
      <w:bookmarkEnd w:id="309"/>
    </w:p>
    <w:p w14:paraId="0692D241" w14:textId="77777777" w:rsidR="007046BA" w:rsidRPr="004B302D" w:rsidRDefault="007046BA">
      <w:pPr>
        <w:tabs>
          <w:tab w:val="right" w:pos="7920"/>
        </w:tabs>
        <w:suppressAutoHyphens/>
        <w:ind w:right="-180"/>
        <w:rPr>
          <w:rFonts w:ascii="Courier New" w:hAnsi="Courier New" w:cs="Courier New"/>
          <w:color w:val="000000"/>
          <w:w w:val="0"/>
          <w:szCs w:val="24"/>
          <w:u w:val="single"/>
        </w:rPr>
      </w:pPr>
    </w:p>
    <w:p w14:paraId="4998C13C"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14:paraId="0439E86D"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14:paraId="3C9657F8"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14:paraId="6EB98BAC" w14:textId="77777777" w:rsidR="007046BA" w:rsidRPr="004B302D" w:rsidRDefault="007046BA">
      <w:pPr>
        <w:tabs>
          <w:tab w:val="left" w:pos="4320"/>
        </w:tabs>
        <w:rPr>
          <w:rFonts w:ascii="Courier New" w:hAnsi="Courier New" w:cs="Courier New"/>
          <w:szCs w:val="24"/>
        </w:rPr>
      </w:pPr>
    </w:p>
    <w:p w14:paraId="5F3049BB" w14:textId="77777777" w:rsidR="007046BA" w:rsidRPr="004B302D" w:rsidRDefault="007046BA">
      <w:pPr>
        <w:tabs>
          <w:tab w:val="left" w:pos="4320"/>
        </w:tabs>
        <w:rPr>
          <w:rFonts w:ascii="Courier New" w:hAnsi="Courier New" w:cs="Courier New"/>
          <w:szCs w:val="24"/>
        </w:rPr>
      </w:pPr>
    </w:p>
    <w:p w14:paraId="5A897BB3" w14:textId="1BEAD4DA"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14:paraId="675B6A07" w14:textId="77777777" w:rsidR="007046BA" w:rsidRPr="004B302D" w:rsidRDefault="007046BA">
      <w:pPr>
        <w:tabs>
          <w:tab w:val="left" w:pos="1440"/>
          <w:tab w:val="left" w:pos="4320"/>
        </w:tabs>
        <w:rPr>
          <w:rFonts w:ascii="Courier New" w:hAnsi="Courier New" w:cs="Courier New"/>
          <w:szCs w:val="24"/>
        </w:rPr>
      </w:pPr>
    </w:p>
    <w:p w14:paraId="38FF6CE1"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14:paraId="3A00C184"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14:paraId="4A0CAD42" w14:textId="77777777"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14:paraId="635FA1AE" w14:textId="77777777" w:rsidR="007046BA" w:rsidRPr="004B302D" w:rsidRDefault="007046BA">
      <w:pPr>
        <w:tabs>
          <w:tab w:val="left" w:pos="5040"/>
          <w:tab w:val="right" w:pos="9360"/>
        </w:tabs>
        <w:rPr>
          <w:rFonts w:ascii="Courier New" w:hAnsi="Courier New" w:cs="Courier New"/>
          <w:szCs w:val="24"/>
        </w:rPr>
      </w:pPr>
    </w:p>
    <w:p w14:paraId="66CA6ED8"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14:paraId="7F0B3E1D" w14:textId="77777777" w:rsidR="007046BA" w:rsidRPr="004B302D" w:rsidRDefault="007046BA">
      <w:pPr>
        <w:tabs>
          <w:tab w:val="left" w:pos="5040"/>
          <w:tab w:val="right" w:pos="9360"/>
        </w:tabs>
        <w:rPr>
          <w:rFonts w:ascii="Courier New" w:hAnsi="Courier New" w:cs="Courier New"/>
          <w:szCs w:val="24"/>
          <w:u w:val="single"/>
        </w:rPr>
      </w:pPr>
    </w:p>
    <w:p w14:paraId="6D5AE315" w14:textId="77777777" w:rsidR="007046BA" w:rsidRPr="004B302D" w:rsidRDefault="007046BA">
      <w:pPr>
        <w:tabs>
          <w:tab w:val="left" w:pos="5040"/>
          <w:tab w:val="right" w:pos="9360"/>
        </w:tabs>
        <w:rPr>
          <w:rFonts w:ascii="Courier New" w:hAnsi="Courier New" w:cs="Courier New"/>
          <w:szCs w:val="24"/>
          <w:u w:val="single"/>
        </w:rPr>
      </w:pPr>
    </w:p>
    <w:p w14:paraId="52C682E8" w14:textId="77777777"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14:paraId="2498D5E0" w14:textId="77777777" w:rsidR="007046BA" w:rsidRPr="004B302D" w:rsidRDefault="007046BA">
      <w:pPr>
        <w:tabs>
          <w:tab w:val="left" w:pos="5760"/>
          <w:tab w:val="right" w:pos="9360"/>
        </w:tabs>
        <w:rPr>
          <w:rFonts w:ascii="Courier New" w:hAnsi="Courier New" w:cs="Courier New"/>
          <w:szCs w:val="24"/>
        </w:rPr>
      </w:pPr>
    </w:p>
    <w:p w14:paraId="1651B2D1"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14:paraId="5745B77E"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14:paraId="289D4620"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3497FBF0"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45A8F683"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14:paraId="7E05CEA3" w14:textId="77777777"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14:paraId="3FD53542" w14:textId="77777777"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14:paraId="7168EA22" w14:textId="77777777" w:rsidR="007046BA" w:rsidRPr="004B302D" w:rsidRDefault="007046BA">
      <w:pPr>
        <w:tabs>
          <w:tab w:val="left" w:pos="5760"/>
          <w:tab w:val="right" w:pos="9360"/>
        </w:tabs>
        <w:jc w:val="both"/>
        <w:rPr>
          <w:rFonts w:ascii="Courier New" w:hAnsi="Courier New" w:cs="Courier New"/>
          <w:sz w:val="20"/>
        </w:rPr>
      </w:pPr>
    </w:p>
    <w:p w14:paraId="60EB0D4A" w14:textId="77777777"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14:paraId="3469C24D" w14:textId="77777777"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14:paraId="584FC575" w14:textId="77777777"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14:paraId="07571045" w14:textId="77777777"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14:paraId="3217D6B9" w14:textId="77777777"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14:paraId="57953EC3" w14:textId="77777777" w:rsidR="007046BA" w:rsidRPr="004B302D" w:rsidRDefault="007046BA">
      <w:pPr>
        <w:tabs>
          <w:tab w:val="right" w:pos="7920"/>
          <w:tab w:val="right" w:pos="9360"/>
        </w:tabs>
        <w:suppressAutoHyphens/>
        <w:ind w:left="5070"/>
        <w:rPr>
          <w:rFonts w:ascii="Courier New" w:hAnsi="Courier New" w:cs="Courier New"/>
          <w:color w:val="000000"/>
          <w:w w:val="0"/>
          <w:szCs w:val="24"/>
          <w:u w:val="single"/>
        </w:rPr>
      </w:pPr>
    </w:p>
    <w:p w14:paraId="1395AA97"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6FBE1DF9" w14:textId="77777777" w:rsidR="007046BA" w:rsidRPr="004B302D" w:rsidRDefault="007046BA">
      <w:pPr>
        <w:tabs>
          <w:tab w:val="right" w:pos="7920"/>
        </w:tabs>
        <w:suppressAutoHyphens/>
        <w:ind w:right="-180"/>
        <w:rPr>
          <w:rFonts w:ascii="Courier New" w:hAnsi="Courier New" w:cs="Courier New"/>
          <w:color w:val="000000"/>
          <w:w w:val="0"/>
          <w:szCs w:val="24"/>
          <w:u w:val="single"/>
        </w:rPr>
        <w:sectPr w:rsidR="007046BA" w:rsidRPr="004B302D">
          <w:headerReference w:type="default" r:id="rId86"/>
          <w:footerReference w:type="default" r:id="rId87"/>
          <w:headerReference w:type="first" r:id="rId88"/>
          <w:footerReference w:type="first" r:id="rId89"/>
          <w:pgSz w:w="12240" w:h="15840"/>
          <w:pgMar w:top="1440" w:right="1440" w:bottom="360" w:left="1440" w:header="720" w:footer="360" w:gutter="0"/>
          <w:paperSrc w:first="15" w:other="15"/>
          <w:cols w:space="720"/>
          <w:noEndnote/>
          <w:titlePg/>
          <w:docGrid w:linePitch="254"/>
        </w:sectPr>
      </w:pPr>
    </w:p>
    <w:p w14:paraId="6B90BF5B"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lastRenderedPageBreak/>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14:paraId="2B0A0776"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14:paraId="3ACD0805"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14:paraId="66B96C99" w14:textId="77777777" w:rsidR="007046BA" w:rsidRPr="004B302D" w:rsidRDefault="007046BA">
      <w:pPr>
        <w:tabs>
          <w:tab w:val="left" w:pos="4320"/>
        </w:tabs>
        <w:rPr>
          <w:rFonts w:ascii="Courier New" w:hAnsi="Courier New" w:cs="Courier New"/>
          <w:szCs w:val="24"/>
        </w:rPr>
      </w:pPr>
    </w:p>
    <w:p w14:paraId="7288200A" w14:textId="77777777" w:rsidR="007046BA" w:rsidRPr="004B302D" w:rsidRDefault="007046BA">
      <w:pPr>
        <w:tabs>
          <w:tab w:val="left" w:pos="4320"/>
        </w:tabs>
        <w:rPr>
          <w:rFonts w:ascii="Courier New" w:hAnsi="Courier New" w:cs="Courier New"/>
          <w:szCs w:val="24"/>
        </w:rPr>
      </w:pPr>
    </w:p>
    <w:p w14:paraId="6B422680" w14:textId="1AF46E23"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14:paraId="63CBFAE7" w14:textId="77777777" w:rsidR="007046BA" w:rsidRPr="004B302D" w:rsidRDefault="007046BA">
      <w:pPr>
        <w:tabs>
          <w:tab w:val="left" w:pos="1440"/>
          <w:tab w:val="left" w:pos="4320"/>
        </w:tabs>
        <w:rPr>
          <w:rFonts w:ascii="Courier New" w:hAnsi="Courier New" w:cs="Courier New"/>
          <w:szCs w:val="24"/>
        </w:rPr>
      </w:pPr>
    </w:p>
    <w:p w14:paraId="23655A3E" w14:textId="77777777" w:rsidR="007046BA" w:rsidRPr="004B302D" w:rsidRDefault="007046BA">
      <w:pPr>
        <w:tabs>
          <w:tab w:val="left" w:pos="1440"/>
          <w:tab w:val="left" w:pos="4320"/>
        </w:tabs>
        <w:rPr>
          <w:rFonts w:ascii="Courier New" w:hAnsi="Courier New" w:cs="Courier New"/>
          <w:szCs w:val="24"/>
        </w:rPr>
      </w:pPr>
    </w:p>
    <w:p w14:paraId="0243CCB3"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14:paraId="7E10B023"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14:paraId="61422900" w14:textId="77777777"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14:paraId="422BC056" w14:textId="77777777" w:rsidR="007046BA" w:rsidRPr="004B302D" w:rsidRDefault="007046BA">
      <w:pPr>
        <w:tabs>
          <w:tab w:val="left" w:pos="5040"/>
          <w:tab w:val="right" w:pos="9360"/>
        </w:tabs>
        <w:rPr>
          <w:rFonts w:ascii="Courier New" w:hAnsi="Courier New" w:cs="Courier New"/>
          <w:szCs w:val="24"/>
        </w:rPr>
      </w:pPr>
    </w:p>
    <w:p w14:paraId="237E8D31"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14:paraId="48FB647F" w14:textId="77777777" w:rsidR="007046BA" w:rsidRPr="004B302D" w:rsidRDefault="007046BA">
      <w:pPr>
        <w:tabs>
          <w:tab w:val="left" w:pos="5040"/>
          <w:tab w:val="right" w:pos="9360"/>
        </w:tabs>
        <w:rPr>
          <w:rFonts w:ascii="Courier New" w:hAnsi="Courier New" w:cs="Courier New"/>
          <w:szCs w:val="24"/>
          <w:u w:val="single"/>
        </w:rPr>
      </w:pPr>
    </w:p>
    <w:p w14:paraId="6F4B31DA" w14:textId="77777777" w:rsidR="007046BA" w:rsidRPr="004B302D" w:rsidRDefault="007046BA">
      <w:pPr>
        <w:tabs>
          <w:tab w:val="left" w:pos="5040"/>
          <w:tab w:val="right" w:pos="9360"/>
        </w:tabs>
        <w:rPr>
          <w:rFonts w:ascii="Courier New" w:hAnsi="Courier New" w:cs="Courier New"/>
          <w:szCs w:val="24"/>
          <w:u w:val="single"/>
        </w:rPr>
      </w:pPr>
    </w:p>
    <w:p w14:paraId="32C4709B" w14:textId="77777777"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14:paraId="3520C041" w14:textId="77777777" w:rsidR="007046BA" w:rsidRPr="004B302D" w:rsidRDefault="007046BA">
      <w:pPr>
        <w:tabs>
          <w:tab w:val="left" w:pos="5760"/>
          <w:tab w:val="right" w:pos="9360"/>
        </w:tabs>
        <w:rPr>
          <w:rFonts w:ascii="Courier New" w:hAnsi="Courier New" w:cs="Courier New"/>
          <w:szCs w:val="24"/>
        </w:rPr>
      </w:pPr>
    </w:p>
    <w:p w14:paraId="447C3E34"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14:paraId="6D6B1A65"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14:paraId="40E075CC"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7E13FC88"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5FCBDD0C"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14:paraId="2AEC0814" w14:textId="77777777"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14:paraId="3BFE9E43" w14:textId="77777777"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14:paraId="320A569E" w14:textId="77777777" w:rsidR="007046BA" w:rsidRPr="004B302D" w:rsidRDefault="007046BA">
      <w:pPr>
        <w:tabs>
          <w:tab w:val="left" w:pos="5760"/>
          <w:tab w:val="right" w:pos="9360"/>
        </w:tabs>
        <w:jc w:val="both"/>
        <w:rPr>
          <w:rFonts w:ascii="Courier New" w:hAnsi="Courier New" w:cs="Courier New"/>
          <w:sz w:val="20"/>
        </w:rPr>
      </w:pPr>
    </w:p>
    <w:p w14:paraId="51A9C2EA" w14:textId="77777777"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14:paraId="78A76AD7" w14:textId="77777777"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14:paraId="49BAA028" w14:textId="77777777"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14:paraId="179F07A9" w14:textId="77777777"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14:paraId="4AF58BCD" w14:textId="77777777"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14:paraId="49011429"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496F36D2"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4A96EC88"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szCs w:val="24"/>
        </w:rPr>
        <w:br w:type="page"/>
      </w:r>
      <w:r w:rsidRPr="004B302D">
        <w:rPr>
          <w:rFonts w:ascii="Courier New" w:hAnsi="Courier New" w:cs="Courier New"/>
          <w:szCs w:val="24"/>
        </w:rPr>
        <w:lastRenderedPageBreak/>
        <w:tab/>
      </w:r>
    </w:p>
    <w:p w14:paraId="1AFCF9DF" w14:textId="77777777" w:rsidR="007046BA" w:rsidRPr="004B302D" w:rsidRDefault="00FE6D6F" w:rsidP="00AA480E">
      <w:pPr>
        <w:pStyle w:val="BodyText"/>
        <w:jc w:val="center"/>
        <w:rPr>
          <w:rFonts w:ascii="Courier New" w:hAnsi="Courier New" w:cs="Courier New"/>
          <w:szCs w:val="24"/>
        </w:rPr>
      </w:pPr>
      <w:bookmarkStart w:id="310" w:name="_Toc532900043"/>
      <w:r w:rsidRPr="004B302D">
        <w:rPr>
          <w:rFonts w:ascii="Courier New" w:hAnsi="Courier New" w:cs="Courier New"/>
          <w:b/>
        </w:rPr>
        <w:t>SCHEDULE 1</w:t>
      </w:r>
      <w:bookmarkEnd w:id="310"/>
    </w:p>
    <w:p w14:paraId="760A9907" w14:textId="77777777" w:rsidR="007046BA" w:rsidRPr="004B302D" w:rsidRDefault="007046BA">
      <w:pPr>
        <w:pStyle w:val="BodyText"/>
        <w:jc w:val="center"/>
        <w:rPr>
          <w:rFonts w:ascii="Courier New" w:hAnsi="Courier New" w:cs="Courier New"/>
          <w:szCs w:val="24"/>
        </w:rPr>
      </w:pPr>
    </w:p>
    <w:p w14:paraId="0F9DAA84" w14:textId="77777777" w:rsidR="007046BA" w:rsidRPr="004B302D" w:rsidRDefault="00FE6D6F">
      <w:pPr>
        <w:pStyle w:val="ListBullet"/>
        <w:rPr>
          <w:rFonts w:ascii="Courier New" w:hAnsi="Courier New" w:cs="Courier New"/>
          <w:szCs w:val="24"/>
        </w:rPr>
      </w:pPr>
      <w:r w:rsidRPr="004B302D">
        <w:rPr>
          <w:rFonts w:ascii="Courier New" w:hAnsi="Courier New" w:cs="Courier New"/>
          <w:szCs w:val="24"/>
        </w:rPr>
        <w:t>Description of Lease</w:t>
      </w:r>
    </w:p>
    <w:p w14:paraId="2EA33EEE" w14:textId="77777777" w:rsidR="007046BA" w:rsidRPr="004B302D" w:rsidRDefault="00FE6D6F">
      <w:pPr>
        <w:pStyle w:val="ListBullet"/>
        <w:rPr>
          <w:rFonts w:ascii="Courier New" w:hAnsi="Courier New" w:cs="Courier New"/>
          <w:szCs w:val="24"/>
        </w:rPr>
      </w:pPr>
      <w:r w:rsidRPr="004B302D">
        <w:rPr>
          <w:rFonts w:ascii="Courier New" w:hAnsi="Courier New" w:cs="Courier New"/>
          <w:szCs w:val="24"/>
        </w:rPr>
        <w:t>To Be Attached</w:t>
      </w:r>
    </w:p>
    <w:p w14:paraId="47B1F40C"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10EC440F" w14:textId="77777777" w:rsidR="007046BA" w:rsidRPr="004B302D" w:rsidRDefault="007046BA">
      <w:pPr>
        <w:rPr>
          <w:rFonts w:ascii="Courier New" w:hAnsi="Courier New" w:cs="Courier New"/>
          <w:szCs w:val="24"/>
        </w:rPr>
      </w:pPr>
    </w:p>
    <w:p w14:paraId="52FBA2CE" w14:textId="77777777" w:rsidR="007046BA" w:rsidRPr="004B302D" w:rsidRDefault="007046BA">
      <w:pPr>
        <w:rPr>
          <w:rFonts w:ascii="Courier New" w:hAnsi="Courier New" w:cs="Courier New"/>
          <w:b/>
          <w:szCs w:val="24"/>
        </w:rPr>
      </w:pPr>
    </w:p>
    <w:p w14:paraId="1AA18AE3" w14:textId="77777777" w:rsidR="007046BA" w:rsidRPr="004B302D" w:rsidRDefault="007046BA">
      <w:pPr>
        <w:rPr>
          <w:rFonts w:ascii="Courier New" w:hAnsi="Courier New" w:cs="Courier New"/>
          <w:b/>
          <w:szCs w:val="24"/>
        </w:rPr>
      </w:pPr>
    </w:p>
    <w:p w14:paraId="4259D5F8" w14:textId="77777777" w:rsidR="007046BA" w:rsidRPr="004B302D" w:rsidRDefault="007046BA">
      <w:pPr>
        <w:rPr>
          <w:rFonts w:ascii="Courier New" w:hAnsi="Courier New" w:cs="Courier New"/>
          <w:szCs w:val="24"/>
        </w:rPr>
      </w:pPr>
    </w:p>
    <w:p w14:paraId="0B726B15" w14:textId="77777777" w:rsidR="007046BA" w:rsidRPr="004B302D" w:rsidRDefault="007046BA">
      <w:pPr>
        <w:rPr>
          <w:rFonts w:ascii="Courier New" w:hAnsi="Courier New" w:cs="Courier New"/>
          <w:szCs w:val="24"/>
        </w:rPr>
        <w:sectPr w:rsidR="007046BA" w:rsidRPr="004B302D">
          <w:pgSz w:w="12240" w:h="15840"/>
          <w:pgMar w:top="1440" w:right="990" w:bottom="1440" w:left="1440" w:header="720" w:footer="720" w:gutter="0"/>
          <w:paperSrc w:first="15" w:other="15"/>
          <w:cols w:space="720"/>
        </w:sectPr>
      </w:pPr>
    </w:p>
    <w:p w14:paraId="3F82ABE4" w14:textId="2E31FE5F" w:rsidR="007046BA" w:rsidRPr="004B302D" w:rsidRDefault="00FE6D6F">
      <w:pPr>
        <w:pStyle w:val="PUCL1"/>
        <w:numPr>
          <w:ilvl w:val="0"/>
          <w:numId w:val="0"/>
        </w:numPr>
        <w:rPr>
          <w:u w:val="none"/>
        </w:rPr>
      </w:pPr>
      <w:bookmarkStart w:id="311" w:name="_Toc257549689"/>
      <w:bookmarkStart w:id="312" w:name="_Toc478735305"/>
      <w:bookmarkStart w:id="313" w:name="_Toc532900044"/>
      <w:bookmarkStart w:id="314" w:name="_Toc533161903"/>
      <w:bookmarkStart w:id="315" w:name="_Toc13594191"/>
      <w:r w:rsidRPr="004B302D">
        <w:rPr>
          <w:szCs w:val="24"/>
          <w:u w:val="none"/>
        </w:rPr>
        <w:lastRenderedPageBreak/>
        <w:t>attachment j</w:t>
      </w:r>
      <w:r w:rsidRPr="004B302D">
        <w:rPr>
          <w:szCs w:val="24"/>
        </w:rPr>
        <w:br/>
      </w:r>
      <w:bookmarkEnd w:id="311"/>
      <w:r w:rsidRPr="004B302D">
        <w:rPr>
          <w:szCs w:val="24"/>
        </w:rPr>
        <w:t>COMPANY PAYMENTS FOR ENERGY</w:t>
      </w:r>
      <w:r w:rsidR="006502BD" w:rsidRPr="004B302D">
        <w:rPr>
          <w:szCs w:val="24"/>
        </w:rPr>
        <w:t>,</w:t>
      </w:r>
      <w:r w:rsidRPr="004B302D">
        <w:rPr>
          <w:szCs w:val="24"/>
        </w:rPr>
        <w:t xml:space="preserve"> DISPATCHABILITY</w:t>
      </w:r>
      <w:bookmarkEnd w:id="312"/>
      <w:r w:rsidR="006502BD" w:rsidRPr="004B302D">
        <w:rPr>
          <w:szCs w:val="24"/>
        </w:rPr>
        <w:t xml:space="preserve"> AND AVAILABILITY oF BESS</w:t>
      </w:r>
      <w:bookmarkEnd w:id="313"/>
      <w:bookmarkEnd w:id="314"/>
      <w:bookmarkEnd w:id="315"/>
    </w:p>
    <w:p w14:paraId="13092A90" w14:textId="77777777" w:rsidR="007046BA" w:rsidRPr="004B302D" w:rsidRDefault="007046BA">
      <w:pPr>
        <w:pStyle w:val="PlainText"/>
        <w:rPr>
          <w:sz w:val="24"/>
          <w:szCs w:val="24"/>
        </w:rPr>
      </w:pPr>
    </w:p>
    <w:p w14:paraId="28532E3C" w14:textId="77777777" w:rsidR="00992264" w:rsidRPr="00992264" w:rsidRDefault="00FE6D6F" w:rsidP="00992264">
      <w:pPr>
        <w:pStyle w:val="PUCL2"/>
        <w:numPr>
          <w:ilvl w:val="0"/>
          <w:numId w:val="0"/>
        </w:numPr>
        <w:ind w:left="720" w:hanging="720"/>
        <w:rPr>
          <w:rFonts w:eastAsia="HiddenHorzOCR"/>
          <w:szCs w:val="24"/>
        </w:rPr>
      </w:pPr>
      <w:r w:rsidRPr="004B302D">
        <w:rPr>
          <w:szCs w:val="24"/>
        </w:rPr>
        <w:t>1.</w:t>
      </w:r>
      <w:r w:rsidRPr="004B302D">
        <w:rPr>
          <w:szCs w:val="24"/>
        </w:rPr>
        <w:tab/>
      </w:r>
      <w:r w:rsidRPr="004B302D">
        <w:rPr>
          <w:szCs w:val="24"/>
          <w:u w:val="single"/>
        </w:rPr>
        <w:t>Price for Purchase of Electric Energy</w:t>
      </w:r>
      <w:r w:rsidRPr="004B302D">
        <w:rPr>
          <w:szCs w:val="24"/>
        </w:rPr>
        <w:t xml:space="preserve">.  </w:t>
      </w:r>
      <w:r w:rsidR="00CA455B" w:rsidRPr="004B302D">
        <w:rPr>
          <w:szCs w:val="24"/>
        </w:rPr>
        <w:t>C</w:t>
      </w:r>
      <w:r w:rsidRPr="004B302D">
        <w:rPr>
          <w:szCs w:val="24"/>
        </w:rPr>
        <w:t xml:space="preserve">ommencing on the Commercial Operations Date, Company shall pay </w:t>
      </w:r>
      <w:r w:rsidR="00210CB4">
        <w:rPr>
          <w:szCs w:val="24"/>
        </w:rPr>
        <w:t>Subscriber Organization</w:t>
      </w:r>
      <w:r w:rsidRPr="004B302D">
        <w:rPr>
          <w:szCs w:val="24"/>
        </w:rPr>
        <w:t xml:space="preserve"> for electric energy </w:t>
      </w:r>
      <w:r w:rsidR="00F93EB5">
        <w:rPr>
          <w:szCs w:val="24"/>
        </w:rPr>
        <w:t xml:space="preserve">produced by the Facility and </w:t>
      </w:r>
      <w:r w:rsidRPr="004B302D">
        <w:rPr>
          <w:szCs w:val="24"/>
        </w:rPr>
        <w:t xml:space="preserve">delivered to the Point of Interconnection in response to Company </w:t>
      </w:r>
      <w:r w:rsidR="00E126DE" w:rsidRPr="004B302D">
        <w:rPr>
          <w:szCs w:val="24"/>
        </w:rPr>
        <w:t>D</w:t>
      </w:r>
      <w:r w:rsidRPr="004B302D">
        <w:rPr>
          <w:szCs w:val="24"/>
        </w:rPr>
        <w:t xml:space="preserve">ispatch </w:t>
      </w:r>
      <w:r w:rsidR="00CA455B" w:rsidRPr="004B302D">
        <w:rPr>
          <w:szCs w:val="24"/>
        </w:rPr>
        <w:t xml:space="preserve">in accordance with this Agreement </w:t>
      </w:r>
      <w:r w:rsidRPr="004B302D">
        <w:rPr>
          <w:szCs w:val="24"/>
        </w:rPr>
        <w:t>at the rate of $</w:t>
      </w:r>
      <w:r w:rsidR="00492C2D">
        <w:rPr>
          <w:szCs w:val="24"/>
        </w:rPr>
        <w:t>0.00</w:t>
      </w:r>
      <w:r w:rsidRPr="004B302D">
        <w:rPr>
          <w:szCs w:val="24"/>
        </w:rPr>
        <w:t>/</w:t>
      </w:r>
      <w:r w:rsidR="00A5561C" w:rsidRPr="004B302D">
        <w:rPr>
          <w:szCs w:val="24"/>
        </w:rPr>
        <w:t>M</w:t>
      </w:r>
      <w:r w:rsidRPr="004B302D">
        <w:rPr>
          <w:szCs w:val="24"/>
        </w:rPr>
        <w:t>Wh.</w:t>
      </w:r>
      <w:r w:rsidRPr="004B302D">
        <w:rPr>
          <w:b/>
          <w:szCs w:val="24"/>
        </w:rPr>
        <w:t xml:space="preserve">  </w:t>
      </w:r>
      <w:r w:rsidR="00F93EB5" w:rsidRPr="008B6034">
        <w:rPr>
          <w:szCs w:val="24"/>
        </w:rPr>
        <w:t xml:space="preserve">Company shall </w:t>
      </w:r>
      <w:r w:rsidR="008D3AB8">
        <w:rPr>
          <w:szCs w:val="24"/>
        </w:rPr>
        <w:t xml:space="preserve">also </w:t>
      </w:r>
      <w:r w:rsidR="00F93EB5" w:rsidRPr="008B6034">
        <w:rPr>
          <w:szCs w:val="24"/>
        </w:rPr>
        <w:t>not pay for electric energy delivered to the Point of Interconnection from the BESS.</w:t>
      </w:r>
      <w:r w:rsidR="00992264">
        <w:rPr>
          <w:szCs w:val="24"/>
        </w:rPr>
        <w:t xml:space="preserve">  </w:t>
      </w:r>
      <w:bookmarkStart w:id="316" w:name="_DV_C30"/>
      <w:r w:rsidR="00992264" w:rsidRPr="001718B2">
        <w:rPr>
          <w:rFonts w:eastAsia="HiddenHorzOCR"/>
          <w:b/>
          <w:szCs w:val="24"/>
        </w:rPr>
        <w:t>[DRAFTING NOTE: PPAS FOR PV AND PV+STORAGE SHALL NOT BE COMPENSATED FOR ENERGY AND THEREFORE THE ENERGY PRICE SHALL REMAIN REFLECTED AT $0]</w:t>
      </w:r>
      <w:bookmarkStart w:id="317" w:name="_DV_M1843"/>
      <w:bookmarkEnd w:id="316"/>
      <w:bookmarkEnd w:id="317"/>
      <w:r w:rsidR="00992264" w:rsidRPr="00992264">
        <w:rPr>
          <w:rFonts w:eastAsia="HiddenHorzOCR"/>
          <w:szCs w:val="24"/>
        </w:rPr>
        <w:t xml:space="preserve">.  </w:t>
      </w:r>
    </w:p>
    <w:p w14:paraId="1C39DB14" w14:textId="589DF61F" w:rsidR="007046BA" w:rsidRPr="004B302D" w:rsidRDefault="00F93EB5">
      <w:pPr>
        <w:pStyle w:val="PUCL2"/>
        <w:numPr>
          <w:ilvl w:val="0"/>
          <w:numId w:val="0"/>
        </w:numPr>
        <w:ind w:left="720" w:hanging="720"/>
        <w:rPr>
          <w:szCs w:val="24"/>
        </w:rPr>
      </w:pPr>
      <w:r w:rsidRPr="008B6034">
        <w:rPr>
          <w:szCs w:val="24"/>
        </w:rPr>
        <w:t xml:space="preserve">  </w:t>
      </w:r>
      <w:r w:rsidR="00FE6D6F" w:rsidRPr="004B302D">
        <w:rPr>
          <w:szCs w:val="24"/>
        </w:rPr>
        <w:t>2.</w:t>
      </w:r>
      <w:r w:rsidR="00FE6D6F" w:rsidRPr="004B302D">
        <w:rPr>
          <w:szCs w:val="24"/>
        </w:rPr>
        <w:tab/>
      </w:r>
      <w:r w:rsidR="00FE6D6F" w:rsidRPr="004B302D">
        <w:rPr>
          <w:szCs w:val="24"/>
          <w:u w:val="single"/>
        </w:rPr>
        <w:t>Lump Sum Payment</w:t>
      </w:r>
      <w:r w:rsidR="00FE6D6F" w:rsidRPr="004B302D">
        <w:rPr>
          <w:szCs w:val="24"/>
        </w:rPr>
        <w:t xml:space="preserve">.  </w:t>
      </w:r>
      <w:r w:rsidR="00CA455B" w:rsidRPr="004B302D">
        <w:rPr>
          <w:szCs w:val="24"/>
        </w:rPr>
        <w:t>C</w:t>
      </w:r>
      <w:r w:rsidR="00FE6D6F" w:rsidRPr="004B302D">
        <w:rPr>
          <w:szCs w:val="24"/>
        </w:rPr>
        <w:t>ommencing on the Commercial Operations Date, Company shall pay for the availability of the Facility</w:t>
      </w:r>
      <w:r w:rsidR="00F263DE" w:rsidRPr="004B302D">
        <w:rPr>
          <w:szCs w:val="24"/>
        </w:rPr>
        <w:t>'</w:t>
      </w:r>
      <w:r w:rsidR="00FE6D6F" w:rsidRPr="004B302D">
        <w:rPr>
          <w:szCs w:val="24"/>
        </w:rPr>
        <w:t>s Net Energy Potential</w:t>
      </w:r>
      <w:r w:rsidR="00CA455B" w:rsidRPr="004B302D">
        <w:rPr>
          <w:szCs w:val="24"/>
        </w:rPr>
        <w:t>,</w:t>
      </w:r>
      <w:r w:rsidR="00FE6D6F" w:rsidRPr="004B302D">
        <w:rPr>
          <w:szCs w:val="24"/>
        </w:rPr>
        <w:t xml:space="preserve"> </w:t>
      </w:r>
      <w:r w:rsidR="00CA455B" w:rsidRPr="004B302D">
        <w:rPr>
          <w:szCs w:val="24"/>
        </w:rPr>
        <w:t xml:space="preserve">subject to the Renewable Resource Variability, </w:t>
      </w:r>
      <w:r w:rsidR="00FE6D6F" w:rsidRPr="004B302D">
        <w:rPr>
          <w:szCs w:val="24"/>
        </w:rPr>
        <w:t xml:space="preserve">to respond to Company </w:t>
      </w:r>
      <w:r w:rsidR="00E126DE" w:rsidRPr="004B302D">
        <w:rPr>
          <w:szCs w:val="24"/>
        </w:rPr>
        <w:t>D</w:t>
      </w:r>
      <w:r w:rsidR="00FE6D6F" w:rsidRPr="004B302D">
        <w:rPr>
          <w:szCs w:val="24"/>
        </w:rPr>
        <w:t>ispatch in accordance with this Agreement,</w:t>
      </w:r>
      <w:r w:rsidR="005749BF" w:rsidRPr="004B302D">
        <w:rPr>
          <w:szCs w:val="24"/>
        </w:rPr>
        <w:t xml:space="preserve"> as well as for the BESS Services,</w:t>
      </w:r>
      <w:r w:rsidR="00FE6D6F" w:rsidRPr="004B302D">
        <w:rPr>
          <w:szCs w:val="24"/>
        </w:rPr>
        <w:t xml:space="preserve"> a monthly Lump Sum Payment as calculated and adjusted as set forth in </w:t>
      </w:r>
      <w:r w:rsidR="00FE6D6F" w:rsidRPr="004B302D">
        <w:rPr>
          <w:szCs w:val="24"/>
          <w:u w:val="single"/>
        </w:rPr>
        <w:t>Section 3</w:t>
      </w:r>
      <w:r w:rsidR="00FE6D6F" w:rsidRPr="004B302D">
        <w:rPr>
          <w:szCs w:val="24"/>
        </w:rPr>
        <w:t xml:space="preserve"> (Calculation of Lump Sum Payment) of this </w:t>
      </w:r>
      <w:r w:rsidR="00FE6D6F" w:rsidRPr="004B302D">
        <w:rPr>
          <w:szCs w:val="24"/>
          <w:u w:val="single"/>
        </w:rPr>
        <w:t>Attachment J</w:t>
      </w:r>
      <w:r w:rsidR="00FE6D6F" w:rsidRPr="004B302D">
        <w:rPr>
          <w:szCs w:val="24"/>
        </w:rPr>
        <w:t xml:space="preserve"> (Company Payments for Energy</w:t>
      </w:r>
      <w:r w:rsidR="00382726" w:rsidRPr="004B302D">
        <w:rPr>
          <w:szCs w:val="24"/>
        </w:rPr>
        <w:t>,</w:t>
      </w:r>
      <w:r w:rsidR="00FE6D6F" w:rsidRPr="004B302D">
        <w:rPr>
          <w:szCs w:val="24"/>
        </w:rPr>
        <w:t xml:space="preserve"> Dispatchability</w:t>
      </w:r>
      <w:r w:rsidR="00382726" w:rsidRPr="004B302D">
        <w:rPr>
          <w:szCs w:val="24"/>
        </w:rPr>
        <w:t xml:space="preserve"> and Availability of BESS</w:t>
      </w:r>
      <w:r w:rsidR="00FE6D6F" w:rsidRPr="004B302D">
        <w:rPr>
          <w:szCs w:val="24"/>
        </w:rPr>
        <w:t>).  The monthly Lump Sum Payment shall be calculated and adjusted to reflect changes in the estimate of the Facility</w:t>
      </w:r>
      <w:r w:rsidR="00F263DE" w:rsidRPr="004B302D">
        <w:rPr>
          <w:szCs w:val="24"/>
        </w:rPr>
        <w:t>'</w:t>
      </w:r>
      <w:r w:rsidR="00FE6D6F" w:rsidRPr="004B302D">
        <w:rPr>
          <w:szCs w:val="24"/>
        </w:rPr>
        <w:t xml:space="preserve">s Net Energy Potential as such estimate is revised from time to time as more fully set forth in </w:t>
      </w:r>
      <w:r w:rsidR="00FE6D6F" w:rsidRPr="004B302D">
        <w:rPr>
          <w:szCs w:val="24"/>
          <w:u w:val="single"/>
        </w:rPr>
        <w:t>Attachment U</w:t>
      </w:r>
      <w:r w:rsidR="00FE6D6F" w:rsidRPr="004B302D">
        <w:rPr>
          <w:szCs w:val="24"/>
        </w:rPr>
        <w:t xml:space="preserve"> (Calculation and Adjustment of Net Energy Potential) to this Agreement.</w:t>
      </w:r>
    </w:p>
    <w:p w14:paraId="72965897" w14:textId="77777777" w:rsidR="007046BA" w:rsidRPr="004B302D" w:rsidRDefault="00FE6D6F" w:rsidP="00755E54">
      <w:pPr>
        <w:pStyle w:val="PUCL2"/>
        <w:numPr>
          <w:ilvl w:val="0"/>
          <w:numId w:val="0"/>
        </w:numPr>
        <w:spacing w:after="0"/>
        <w:ind w:left="720" w:hanging="720"/>
      </w:pPr>
      <w:r w:rsidRPr="004B302D">
        <w:rPr>
          <w:szCs w:val="24"/>
        </w:rPr>
        <w:t>3.</w:t>
      </w:r>
      <w:r w:rsidRPr="004B302D">
        <w:rPr>
          <w:szCs w:val="24"/>
        </w:rPr>
        <w:tab/>
      </w:r>
      <w:r w:rsidRPr="004B302D">
        <w:rPr>
          <w:szCs w:val="24"/>
          <w:u w:val="single"/>
        </w:rPr>
        <w:t>Calculation of Lump Sum Payment</w:t>
      </w:r>
      <w:r w:rsidRPr="004B302D">
        <w:rPr>
          <w:szCs w:val="24"/>
        </w:rPr>
        <w:t>.</w:t>
      </w:r>
      <w:r w:rsidR="00755E54" w:rsidRPr="004B302D">
        <w:rPr>
          <w:szCs w:val="24"/>
        </w:rPr>
        <w:t xml:space="preserve">  </w:t>
      </w:r>
      <w:r w:rsidRPr="004B302D">
        <w:t>The monthly Lump Sum Payment shall be calculated and adjusted as follows:</w:t>
      </w:r>
      <w:r w:rsidRPr="004B302D">
        <w:tab/>
      </w:r>
      <w:r w:rsidRPr="004B302D">
        <w:br/>
      </w:r>
    </w:p>
    <w:p w14:paraId="0CD1A041" w14:textId="77777777" w:rsidR="007046BA" w:rsidRPr="004B302D" w:rsidRDefault="009E5C8B" w:rsidP="00137042">
      <w:pPr>
        <w:numPr>
          <w:ilvl w:val="0"/>
          <w:numId w:val="13"/>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Lump Sum Payment During First Benchmark Period</w:t>
      </w:r>
      <w:r w:rsidRPr="004B302D">
        <w:rPr>
          <w:rFonts w:ascii="Courier New" w:eastAsiaTheme="minorEastAsia" w:hAnsi="Courier New" w:cs="Courier New"/>
          <w:szCs w:val="22"/>
          <w:lang w:eastAsia="zh-CN"/>
        </w:rPr>
        <w:t xml:space="preserve">.  </w:t>
      </w:r>
      <w:r w:rsidR="00B76EFA" w:rsidRPr="00447E4A">
        <w:rPr>
          <w:rFonts w:ascii="Courier New" w:eastAsiaTheme="minorEastAsia" w:hAnsi="Courier New" w:cs="Courier New"/>
          <w:szCs w:val="22"/>
          <w:lang w:eastAsia="zh-CN"/>
        </w:rPr>
        <w:t>During the First Benchmark Period</w:t>
      </w:r>
      <w:r w:rsidR="00FE6D6F" w:rsidRPr="00F35441">
        <w:rPr>
          <w:rFonts w:ascii="Courier New" w:eastAsiaTheme="minorEastAsia" w:hAnsi="Courier New" w:cs="Courier New"/>
          <w:szCs w:val="22"/>
          <w:lang w:eastAsia="zh-CN"/>
        </w:rPr>
        <w:t>, the monthly Lump Sum Payment shall be equal to one-twelfth</w:t>
      </w:r>
      <w:r w:rsidR="00FE6D6F" w:rsidRPr="00D235D5">
        <w:rPr>
          <w:rFonts w:ascii="Courier New" w:eastAsiaTheme="minorEastAsia" w:hAnsi="Courier New" w:cs="Courier New"/>
          <w:szCs w:val="22"/>
          <w:lang w:eastAsia="zh-CN"/>
        </w:rPr>
        <w:t xml:space="preserve"> (1/12</w:t>
      </w:r>
      <w:r w:rsidR="00FE6D6F" w:rsidRPr="0051062C">
        <w:rPr>
          <w:rFonts w:ascii="Courier New" w:eastAsiaTheme="minorEastAsia" w:hAnsi="Courier New" w:cs="Courier New"/>
          <w:szCs w:val="22"/>
          <w:vertAlign w:val="superscript"/>
          <w:lang w:eastAsia="zh-CN"/>
        </w:rPr>
        <w:t>th</w:t>
      </w:r>
      <w:r w:rsidR="00FE6D6F" w:rsidRPr="00C91906">
        <w:rPr>
          <w:rFonts w:ascii="Courier New" w:eastAsiaTheme="minorEastAsia" w:hAnsi="Courier New" w:cs="Courier New"/>
          <w:szCs w:val="22"/>
          <w:lang w:eastAsia="zh-CN"/>
        </w:rPr>
        <w:t xml:space="preserve">) of the product (rounded to the nearest cent) obtained by multiplying the Unit Price by </w:t>
      </w:r>
      <w:r w:rsidR="00FE6D6F" w:rsidRPr="003B30CD">
        <w:rPr>
          <w:rFonts w:ascii="Courier New" w:eastAsiaTheme="minorEastAsia" w:hAnsi="Courier New" w:cs="Courier New"/>
          <w:szCs w:val="22"/>
          <w:lang w:eastAsia="zh-CN"/>
        </w:rPr>
        <w:t xml:space="preserve">the </w:t>
      </w:r>
      <w:r w:rsidR="009533EE" w:rsidRPr="00B959DE">
        <w:rPr>
          <w:rFonts w:ascii="Courier New" w:eastAsiaTheme="minorEastAsia" w:hAnsi="Courier New" w:cs="Courier New"/>
          <w:szCs w:val="22"/>
          <w:lang w:eastAsia="zh-CN"/>
        </w:rPr>
        <w:t>First</w:t>
      </w:r>
      <w:r w:rsidR="00FE6D6F" w:rsidRPr="006F17F2">
        <w:rPr>
          <w:rFonts w:ascii="Courier New" w:eastAsiaTheme="minorEastAsia" w:hAnsi="Courier New" w:cs="Courier New"/>
          <w:szCs w:val="22"/>
          <w:lang w:eastAsia="zh-CN"/>
        </w:rPr>
        <w:t xml:space="preserve"> NEP Benchmark.</w:t>
      </w:r>
    </w:p>
    <w:p w14:paraId="60FD99C7" w14:textId="77777777" w:rsidR="007046BA" w:rsidRPr="004B302D" w:rsidRDefault="007046BA" w:rsidP="006250BE">
      <w:pPr>
        <w:ind w:left="1440" w:hanging="720"/>
        <w:contextualSpacing/>
        <w:rPr>
          <w:rFonts w:ascii="Courier New" w:eastAsiaTheme="minorEastAsia" w:hAnsi="Courier New" w:cs="Courier New"/>
          <w:szCs w:val="22"/>
          <w:lang w:eastAsia="zh-CN"/>
        </w:rPr>
      </w:pPr>
    </w:p>
    <w:p w14:paraId="7C016206" w14:textId="77777777" w:rsidR="009C4D32" w:rsidRPr="004B302D" w:rsidRDefault="009C4D32" w:rsidP="00137042">
      <w:pPr>
        <w:numPr>
          <w:ilvl w:val="0"/>
          <w:numId w:val="13"/>
        </w:numPr>
        <w:ind w:hanging="720"/>
        <w:contextualSpacing/>
        <w:outlineLvl w:val="2"/>
        <w:rPr>
          <w:rFonts w:ascii="Courier New" w:eastAsiaTheme="minorEastAsia" w:hAnsi="Courier New" w:cs="Courier New"/>
        </w:rPr>
      </w:pPr>
      <w:r w:rsidRPr="004B302D">
        <w:rPr>
          <w:rFonts w:ascii="Courier New" w:eastAsiaTheme="minorEastAsia" w:hAnsi="Courier New" w:cs="Courier New"/>
          <w:szCs w:val="22"/>
          <w:u w:val="single"/>
          <w:lang w:eastAsia="zh-CN"/>
        </w:rPr>
        <w:t xml:space="preserve">Lump Sum Payment During </w:t>
      </w:r>
      <w:r w:rsidR="00F830BD" w:rsidRPr="004B302D">
        <w:rPr>
          <w:rFonts w:ascii="Courier New" w:eastAsiaTheme="minorEastAsia" w:hAnsi="Courier New" w:cs="Courier New"/>
          <w:szCs w:val="22"/>
          <w:u w:val="single"/>
          <w:lang w:eastAsia="zh-CN"/>
        </w:rPr>
        <w:t>Second</w:t>
      </w:r>
      <w:r w:rsidRPr="004B302D">
        <w:rPr>
          <w:rFonts w:ascii="Courier New" w:eastAsiaTheme="minorEastAsia" w:hAnsi="Courier New" w:cs="Courier New"/>
          <w:szCs w:val="22"/>
          <w:u w:val="single"/>
          <w:lang w:eastAsia="zh-CN"/>
        </w:rPr>
        <w:t xml:space="preserve"> Benchmark Period</w:t>
      </w:r>
      <w:r w:rsidRPr="004B302D">
        <w:rPr>
          <w:rFonts w:ascii="Courier New" w:eastAsiaTheme="minorEastAsia" w:hAnsi="Courier New" w:cs="Courier New"/>
        </w:rPr>
        <w:t>.</w:t>
      </w:r>
    </w:p>
    <w:p w14:paraId="5C1A6E3F" w14:textId="77777777" w:rsidR="009C4D32" w:rsidRPr="004B302D" w:rsidRDefault="009C4D32" w:rsidP="009C4D32">
      <w:pPr>
        <w:ind w:left="2304"/>
        <w:contextualSpacing/>
        <w:rPr>
          <w:rFonts w:ascii="Courier New" w:eastAsiaTheme="minorEastAsia" w:hAnsi="Courier New" w:cs="Courier New"/>
          <w:szCs w:val="22"/>
          <w:lang w:eastAsia="zh-CN"/>
        </w:rPr>
      </w:pPr>
    </w:p>
    <w:p w14:paraId="7D0460A4" w14:textId="226DDA17" w:rsidR="00F830BD" w:rsidRPr="004B302D" w:rsidRDefault="00D27DFE" w:rsidP="00137042">
      <w:pPr>
        <w:pStyle w:val="ListParagraph"/>
        <w:numPr>
          <w:ilvl w:val="0"/>
          <w:numId w:val="27"/>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One purpose of the Second Benchmark Period is</w:t>
      </w:r>
      <w:r w:rsidR="00263B09" w:rsidRPr="004B302D">
        <w:rPr>
          <w:rFonts w:ascii="Courier New" w:eastAsiaTheme="minorEastAsia" w:hAnsi="Courier New" w:cs="Courier New"/>
          <w:szCs w:val="22"/>
          <w:lang w:eastAsia="zh-CN"/>
        </w:rPr>
        <w:t xml:space="preserve"> to provide the </w:t>
      </w:r>
      <w:r w:rsidR="00210CB4">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 xml:space="preserve">, </w:t>
      </w:r>
      <w:r w:rsidR="00110127" w:rsidRPr="004B302D">
        <w:rPr>
          <w:rFonts w:ascii="Courier New" w:eastAsiaTheme="minorEastAsia" w:hAnsi="Courier New" w:cs="Courier New"/>
          <w:szCs w:val="22"/>
          <w:lang w:eastAsia="zh-CN"/>
        </w:rPr>
        <w:t>i</w:t>
      </w:r>
      <w:r w:rsidR="001150DC" w:rsidRPr="004B302D">
        <w:rPr>
          <w:rFonts w:ascii="Courier New" w:hAnsi="Courier New" w:cs="Courier New"/>
        </w:rPr>
        <w:t xml:space="preserve">n the event that the Initial NEP OEPR Estimate is less than NEP RFP Projection, with a limited period during which </w:t>
      </w:r>
      <w:r w:rsidR="00210CB4">
        <w:rPr>
          <w:rFonts w:ascii="Courier New" w:hAnsi="Courier New" w:cs="Courier New"/>
        </w:rPr>
        <w:t>Subscriber Organization</w:t>
      </w:r>
      <w:r w:rsidR="001150DC" w:rsidRPr="004B302D">
        <w:rPr>
          <w:rFonts w:ascii="Courier New" w:hAnsi="Courier New" w:cs="Courier New"/>
        </w:rPr>
        <w:t xml:space="preserve"> </w:t>
      </w:r>
      <w:r w:rsidR="00263B09" w:rsidRPr="004B302D">
        <w:rPr>
          <w:rFonts w:ascii="Courier New" w:hAnsi="Courier New" w:cs="Courier New"/>
        </w:rPr>
        <w:t>wil</w:t>
      </w:r>
      <w:r w:rsidR="001150DC" w:rsidRPr="004B302D">
        <w:rPr>
          <w:rFonts w:ascii="Courier New" w:hAnsi="Courier New" w:cs="Courier New"/>
        </w:rPr>
        <w:t xml:space="preserve">l have an opportunity, by having a </w:t>
      </w:r>
      <w:r w:rsidR="005B3F56" w:rsidRPr="004B302D">
        <w:rPr>
          <w:rFonts w:ascii="Courier New" w:hAnsi="Courier New" w:cs="Courier New"/>
        </w:rPr>
        <w:t>S</w:t>
      </w:r>
      <w:r w:rsidR="001150DC" w:rsidRPr="004B302D">
        <w:rPr>
          <w:rFonts w:ascii="Courier New" w:hAnsi="Courier New" w:cs="Courier New"/>
        </w:rPr>
        <w:t xml:space="preserve">ubsequent OEPR prepared pursuant to </w:t>
      </w:r>
      <w:r w:rsidR="001150DC" w:rsidRPr="004B302D">
        <w:rPr>
          <w:rFonts w:ascii="Courier New" w:hAnsi="Courier New" w:cs="Courier New"/>
          <w:u w:val="single"/>
        </w:rPr>
        <w:lastRenderedPageBreak/>
        <w:t>Section 3(b)</w:t>
      </w:r>
      <w:r w:rsidR="001150DC" w:rsidRPr="004B302D">
        <w:rPr>
          <w:rFonts w:ascii="Courier New" w:hAnsi="Courier New" w:cs="Courier New"/>
        </w:rPr>
        <w:t xml:space="preserve"> (Voluntary Subsequent OEPR) of </w:t>
      </w:r>
      <w:r w:rsidR="001150DC" w:rsidRPr="004B302D">
        <w:rPr>
          <w:rFonts w:ascii="Courier New" w:hAnsi="Courier New" w:cs="Courier New"/>
          <w:u w:val="single"/>
        </w:rPr>
        <w:t>Attachment U</w:t>
      </w:r>
      <w:r w:rsidR="001150DC" w:rsidRPr="004B302D">
        <w:rPr>
          <w:rFonts w:ascii="Courier New" w:hAnsi="Courier New" w:cs="Courier New"/>
        </w:rPr>
        <w:t xml:space="preserve"> (Calculation Adjustment of Net Energy Potential) to this Agreement, to </w:t>
      </w:r>
      <w:r w:rsidR="00263B09" w:rsidRPr="004B302D">
        <w:rPr>
          <w:rFonts w:ascii="Courier New" w:hAnsi="Courier New" w:cs="Courier New"/>
        </w:rPr>
        <w:t>obtain</w:t>
      </w:r>
      <w:r w:rsidR="001150DC" w:rsidRPr="004B302D">
        <w:rPr>
          <w:rFonts w:ascii="Courier New" w:hAnsi="Courier New" w:cs="Courier New"/>
        </w:rPr>
        <w:t xml:space="preserve"> an adjustment </w:t>
      </w:r>
      <w:r w:rsidR="00263B09" w:rsidRPr="004B302D">
        <w:rPr>
          <w:rFonts w:ascii="Courier New" w:hAnsi="Courier New" w:cs="Courier New"/>
        </w:rPr>
        <w:t>to</w:t>
      </w:r>
      <w:r w:rsidR="001150DC" w:rsidRPr="004B302D">
        <w:rPr>
          <w:rFonts w:ascii="Courier New" w:hAnsi="Courier New" w:cs="Courier New"/>
        </w:rPr>
        <w:t xml:space="preserve"> the NEP OEPR Estimate used to calculate the Lump Sum Payment, </w:t>
      </w:r>
      <w:r w:rsidRPr="004B302D">
        <w:rPr>
          <w:rFonts w:ascii="Courier New" w:hAnsi="Courier New" w:cs="Courier New"/>
        </w:rPr>
        <w:t xml:space="preserve">subject to </w:t>
      </w:r>
      <w:r w:rsidR="005B3F56" w:rsidRPr="004B302D">
        <w:rPr>
          <w:rFonts w:ascii="Courier New" w:hAnsi="Courier New" w:cs="Courier New"/>
        </w:rPr>
        <w:t xml:space="preserve">(i) </w:t>
      </w:r>
      <w:r w:rsidRPr="004B302D">
        <w:rPr>
          <w:rFonts w:ascii="Courier New" w:hAnsi="Courier New" w:cs="Courier New"/>
        </w:rPr>
        <w:t>the cap on any upward adjustment imposed by the limitation that the estimate of Net Energy Potential that is used to calculate the Lump Sum Payment shall not exceed the NEP RFP Projection</w:t>
      </w:r>
      <w:r w:rsidR="005B3F56" w:rsidRPr="004B302D">
        <w:rPr>
          <w:rFonts w:ascii="Courier New" w:hAnsi="Courier New" w:cs="Courier New"/>
        </w:rPr>
        <w:t xml:space="preserve"> and (ii) the risk that any Subsequent OEPR might result in a downward adjustment to the NEP OEPR Estimate used to calculate the Lump Sum Payment</w:t>
      </w:r>
      <w:r w:rsidR="00B70A0C" w:rsidRPr="004B302D">
        <w:rPr>
          <w:rFonts w:ascii="Courier New" w:hAnsi="Courier New" w:cs="Courier New"/>
        </w:rPr>
        <w:t>.  Accordingly,</w:t>
      </w:r>
      <w:r w:rsidRPr="004B302D">
        <w:rPr>
          <w:rFonts w:ascii="Courier New" w:eastAsiaTheme="minorEastAsia" w:hAnsi="Courier New" w:cs="Courier New"/>
          <w:szCs w:val="22"/>
          <w:lang w:eastAsia="zh-CN"/>
        </w:rPr>
        <w:t xml:space="preserve"> f</w:t>
      </w:r>
      <w:r w:rsidR="002D698A" w:rsidRPr="004B302D">
        <w:rPr>
          <w:rFonts w:ascii="Courier New" w:eastAsiaTheme="minorEastAsia" w:hAnsi="Courier New" w:cs="Courier New"/>
          <w:szCs w:val="22"/>
          <w:lang w:eastAsia="zh-CN"/>
        </w:rPr>
        <w:t>or each calendar month during the Second Benchmark Period, the monthly Lump Sum Payment shall be equal to one-twelfth (1/12</w:t>
      </w:r>
      <w:r w:rsidR="002D698A" w:rsidRPr="004B302D">
        <w:rPr>
          <w:rFonts w:ascii="Courier New" w:eastAsiaTheme="minorEastAsia" w:hAnsi="Courier New" w:cs="Courier New"/>
          <w:szCs w:val="22"/>
          <w:vertAlign w:val="superscript"/>
          <w:lang w:eastAsia="zh-CN"/>
        </w:rPr>
        <w:t>th</w:t>
      </w:r>
      <w:r w:rsidR="002D698A" w:rsidRPr="004B302D">
        <w:rPr>
          <w:rFonts w:ascii="Courier New" w:eastAsiaTheme="minorEastAsia" w:hAnsi="Courier New" w:cs="Courier New"/>
          <w:szCs w:val="22"/>
          <w:lang w:eastAsia="zh-CN"/>
        </w:rPr>
        <w:t>) of the product (rounded to the nearest cent) obtained by multiplying</w:t>
      </w:r>
      <w:r w:rsidR="00226118" w:rsidRPr="004B302D">
        <w:rPr>
          <w:rFonts w:ascii="Courier New" w:eastAsiaTheme="minorEastAsia" w:hAnsi="Courier New" w:cs="Courier New"/>
          <w:szCs w:val="22"/>
          <w:lang w:eastAsia="zh-CN"/>
        </w:rPr>
        <w:t xml:space="preserve"> the Unit Price by </w:t>
      </w:r>
      <w:r w:rsidR="001D0ADF" w:rsidRPr="004B302D">
        <w:rPr>
          <w:rFonts w:ascii="Courier New" w:eastAsiaTheme="minorEastAsia" w:hAnsi="Courier New" w:cs="Courier New"/>
          <w:szCs w:val="22"/>
          <w:lang w:eastAsia="zh-CN"/>
        </w:rPr>
        <w:t xml:space="preserve">the lesser of </w:t>
      </w:r>
      <w:r w:rsidR="00226118" w:rsidRPr="004B302D">
        <w:rPr>
          <w:rFonts w:ascii="Courier New" w:eastAsiaTheme="minorEastAsia" w:hAnsi="Courier New" w:cs="Courier New"/>
          <w:szCs w:val="22"/>
          <w:lang w:eastAsia="zh-CN"/>
        </w:rPr>
        <w:t xml:space="preserve">the (w) the NEP RFP Projection or (x) the NEP OEPR Estimate of the OEPR </w:t>
      </w:r>
      <w:r w:rsidR="001D0ADF" w:rsidRPr="004B302D">
        <w:rPr>
          <w:rFonts w:ascii="Courier New" w:eastAsiaTheme="minorEastAsia" w:hAnsi="Courier New" w:cs="Courier New"/>
          <w:szCs w:val="22"/>
          <w:lang w:eastAsia="zh-CN"/>
        </w:rPr>
        <w:t xml:space="preserve">that is most recent </w:t>
      </w:r>
      <w:r w:rsidR="00BD50A1" w:rsidRPr="004B302D">
        <w:rPr>
          <w:rFonts w:ascii="Courier New" w:eastAsiaTheme="minorEastAsia" w:hAnsi="Courier New" w:cs="Courier New"/>
          <w:szCs w:val="22"/>
          <w:lang w:eastAsia="zh-CN"/>
        </w:rPr>
        <w:t>as of the first D</w:t>
      </w:r>
      <w:r w:rsidR="00226118" w:rsidRPr="004B302D">
        <w:rPr>
          <w:rFonts w:ascii="Courier New" w:eastAsiaTheme="minorEastAsia" w:hAnsi="Courier New" w:cs="Courier New"/>
          <w:szCs w:val="22"/>
          <w:lang w:eastAsia="zh-CN"/>
        </w:rPr>
        <w:t>ay of such calendar month.  For avoidance of doubt:</w:t>
      </w:r>
    </w:p>
    <w:p w14:paraId="2BFC7A27" w14:textId="77777777" w:rsidR="00D27DFE" w:rsidRPr="004B302D" w:rsidRDefault="00D27DFE" w:rsidP="00D27DFE">
      <w:pPr>
        <w:pStyle w:val="ListParagraph"/>
        <w:ind w:left="3024"/>
        <w:contextualSpacing/>
        <w:rPr>
          <w:rFonts w:ascii="Courier New" w:eastAsiaTheme="minorEastAsia" w:hAnsi="Courier New" w:cs="Courier New"/>
          <w:szCs w:val="22"/>
          <w:lang w:eastAsia="zh-CN"/>
        </w:rPr>
      </w:pPr>
    </w:p>
    <w:p w14:paraId="0FE6E657" w14:textId="77777777" w:rsidR="00226118" w:rsidRPr="004B302D" w:rsidRDefault="00226118" w:rsidP="00137042">
      <w:pPr>
        <w:pStyle w:val="ListParagraph"/>
        <w:numPr>
          <w:ilvl w:val="0"/>
          <w:numId w:val="28"/>
        </w:numPr>
        <w:ind w:left="2880" w:hanging="720"/>
        <w:contextualSpacing/>
        <w:outlineLvl w:val="4"/>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On the first Day of the Second Benchmark Period</w:t>
      </w:r>
      <w:r w:rsidR="001D0ADF"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the most recent OEPR will be the Initial OEPR;</w:t>
      </w:r>
    </w:p>
    <w:p w14:paraId="281F459D" w14:textId="77777777" w:rsidR="00226118" w:rsidRPr="004B302D" w:rsidRDefault="00226118" w:rsidP="006250BE">
      <w:pPr>
        <w:pStyle w:val="ListParagraph"/>
        <w:ind w:left="2880" w:hanging="720"/>
        <w:contextualSpacing/>
        <w:rPr>
          <w:rFonts w:ascii="Courier New" w:eastAsiaTheme="minorEastAsia" w:hAnsi="Courier New" w:cs="Courier New"/>
          <w:szCs w:val="22"/>
          <w:lang w:eastAsia="zh-CN"/>
        </w:rPr>
      </w:pPr>
    </w:p>
    <w:p w14:paraId="52BE5FBE" w14:textId="77777777" w:rsidR="004956BC" w:rsidRPr="004B302D" w:rsidRDefault="00D27DFE" w:rsidP="00137042">
      <w:pPr>
        <w:pStyle w:val="ListParagraph"/>
        <w:numPr>
          <w:ilvl w:val="0"/>
          <w:numId w:val="28"/>
        </w:numPr>
        <w:ind w:left="2880" w:hanging="720"/>
        <w:contextualSpacing/>
        <w:outlineLvl w:val="4"/>
        <w:rPr>
          <w:rFonts w:ascii="Courier New" w:hAnsi="Courier New" w:cs="Courier New"/>
        </w:rPr>
      </w:pPr>
      <w:r w:rsidRPr="004B302D">
        <w:rPr>
          <w:rFonts w:ascii="Courier New" w:hAnsi="Courier New" w:cs="Courier New"/>
        </w:rPr>
        <w:t>I</w:t>
      </w:r>
      <w:r w:rsidR="004956BC" w:rsidRPr="004B302D">
        <w:rPr>
          <w:rFonts w:ascii="Courier New" w:hAnsi="Courier New" w:cs="Courier New"/>
        </w:rPr>
        <w:t xml:space="preserve">f no Subsequent OEPR is issued </w:t>
      </w:r>
      <w:r w:rsidR="002622C6" w:rsidRPr="004B302D">
        <w:rPr>
          <w:rFonts w:ascii="Courier New" w:eastAsiaTheme="minorEastAsia" w:hAnsi="Courier New" w:cs="Courier New"/>
          <w:szCs w:val="22"/>
          <w:lang w:eastAsia="zh-CN"/>
        </w:rPr>
        <w:t xml:space="preserve">under </w:t>
      </w:r>
      <w:r w:rsidR="002622C6" w:rsidRPr="004B302D">
        <w:rPr>
          <w:rFonts w:ascii="Courier New" w:eastAsiaTheme="minorEastAsia" w:hAnsi="Courier New" w:cs="Courier New"/>
          <w:szCs w:val="22"/>
          <w:u w:val="single"/>
          <w:lang w:eastAsia="zh-CN"/>
        </w:rPr>
        <w:t xml:space="preserve">Section </w:t>
      </w:r>
      <w:r w:rsidR="00263B09" w:rsidRPr="004B302D">
        <w:rPr>
          <w:rFonts w:ascii="Courier New" w:eastAsiaTheme="minorEastAsia" w:hAnsi="Courier New" w:cs="Courier New"/>
          <w:szCs w:val="22"/>
          <w:u w:val="single"/>
          <w:lang w:eastAsia="zh-CN"/>
        </w:rPr>
        <w:t>3</w:t>
      </w:r>
      <w:r w:rsidR="002622C6" w:rsidRPr="004B302D">
        <w:rPr>
          <w:rFonts w:ascii="Courier New" w:eastAsiaTheme="minorEastAsia" w:hAnsi="Courier New" w:cs="Courier New"/>
          <w:szCs w:val="22"/>
          <w:lang w:eastAsia="zh-CN"/>
        </w:rPr>
        <w:t xml:space="preserve"> (Subsequent OEPRs) of </w:t>
      </w:r>
      <w:r w:rsidR="002622C6" w:rsidRPr="004B302D">
        <w:rPr>
          <w:rFonts w:ascii="Courier New" w:eastAsiaTheme="minorEastAsia" w:hAnsi="Courier New" w:cs="Courier New"/>
          <w:szCs w:val="22"/>
          <w:u w:val="single"/>
          <w:lang w:eastAsia="zh-CN"/>
        </w:rPr>
        <w:t>Attachment U</w:t>
      </w:r>
      <w:r w:rsidR="002622C6" w:rsidRPr="004B302D">
        <w:rPr>
          <w:rFonts w:ascii="Courier New" w:eastAsiaTheme="minorEastAsia" w:hAnsi="Courier New" w:cs="Courier New"/>
          <w:szCs w:val="22"/>
          <w:lang w:eastAsia="zh-CN"/>
        </w:rPr>
        <w:t xml:space="preserve"> (Calculation and Adjustment of Net Energy Potential) to this Agreement </w:t>
      </w:r>
      <w:r w:rsidR="004956BC" w:rsidRPr="004B302D">
        <w:rPr>
          <w:rFonts w:ascii="Courier New" w:hAnsi="Courier New" w:cs="Courier New"/>
        </w:rPr>
        <w:t>for an OEPR Period</w:t>
      </w:r>
      <w:r w:rsidR="00BD542C" w:rsidRPr="004B302D">
        <w:rPr>
          <w:rFonts w:ascii="Courier New" w:hAnsi="Courier New" w:cs="Courier New"/>
        </w:rPr>
        <w:t xml:space="preserve"> of Record</w:t>
      </w:r>
      <w:r w:rsidR="004956BC" w:rsidRPr="004B302D">
        <w:rPr>
          <w:rFonts w:ascii="Courier New" w:hAnsi="Courier New" w:cs="Courier New"/>
        </w:rPr>
        <w:t xml:space="preserve"> ending prior to the end of the </w:t>
      </w:r>
      <w:r w:rsidR="00380A32" w:rsidRPr="004B302D">
        <w:rPr>
          <w:rFonts w:ascii="Courier New" w:hAnsi="Courier New" w:cs="Courier New"/>
        </w:rPr>
        <w:t>third</w:t>
      </w:r>
      <w:r w:rsidR="004956BC" w:rsidRPr="004B302D">
        <w:rPr>
          <w:rFonts w:ascii="Courier New" w:hAnsi="Courier New" w:cs="Courier New"/>
        </w:rPr>
        <w:t xml:space="preserve"> (</w:t>
      </w:r>
      <w:r w:rsidR="00380A32" w:rsidRPr="004B302D">
        <w:rPr>
          <w:rFonts w:ascii="Courier New" w:hAnsi="Courier New" w:cs="Courier New"/>
        </w:rPr>
        <w:t>3</w:t>
      </w:r>
      <w:r w:rsidR="00380A32" w:rsidRPr="004B302D">
        <w:rPr>
          <w:rFonts w:ascii="Courier New" w:hAnsi="Courier New" w:cs="Courier New"/>
          <w:vertAlign w:val="superscript"/>
        </w:rPr>
        <w:t>rd</w:t>
      </w:r>
      <w:r w:rsidR="004956BC" w:rsidRPr="004B302D">
        <w:rPr>
          <w:rFonts w:ascii="Courier New" w:hAnsi="Courier New" w:cs="Courier New"/>
        </w:rPr>
        <w:t>) Contract Year, the "most recent OEPR" during the entirety of the Second Benchmark Period will be the Initial OEPR;</w:t>
      </w:r>
    </w:p>
    <w:p w14:paraId="6C6BCF57" w14:textId="77777777" w:rsidR="004956BC" w:rsidRPr="004B302D" w:rsidRDefault="004956BC" w:rsidP="006250BE">
      <w:pPr>
        <w:ind w:left="2880" w:hanging="720"/>
        <w:rPr>
          <w:rFonts w:ascii="Courier New" w:hAnsi="Courier New" w:cs="Courier New"/>
        </w:rPr>
      </w:pPr>
    </w:p>
    <w:p w14:paraId="7EFE3C34" w14:textId="38CDB2C0" w:rsidR="00175424" w:rsidRPr="004B302D" w:rsidRDefault="00E126DE" w:rsidP="00137042">
      <w:pPr>
        <w:pStyle w:val="ListParagraph"/>
        <w:numPr>
          <w:ilvl w:val="0"/>
          <w:numId w:val="28"/>
        </w:numPr>
        <w:ind w:left="2880" w:hanging="720"/>
        <w:contextualSpacing/>
        <w:outlineLvl w:val="4"/>
        <w:rPr>
          <w:rFonts w:ascii="Courier New" w:hAnsi="Courier New" w:cs="Courier New"/>
        </w:rPr>
      </w:pPr>
      <w:r w:rsidRPr="004B302D">
        <w:rPr>
          <w:rFonts w:ascii="Courier New" w:eastAsiaTheme="minorEastAsia" w:hAnsi="Courier New" w:cs="Courier New"/>
        </w:rPr>
        <w:t xml:space="preserve">If any Subsequent OEPR is prepared for an OEPR Period of Record ending prior to the commencement of the </w:t>
      </w:r>
      <w:r w:rsidR="00791358" w:rsidRPr="004B302D">
        <w:rPr>
          <w:rFonts w:ascii="Courier New" w:eastAsiaTheme="minorEastAsia" w:hAnsi="Courier New" w:cs="Courier New"/>
        </w:rPr>
        <w:t>fourth</w:t>
      </w:r>
      <w:r w:rsidRPr="004B302D">
        <w:rPr>
          <w:rFonts w:ascii="Courier New" w:eastAsiaTheme="minorEastAsia" w:hAnsi="Courier New" w:cs="Courier New"/>
        </w:rPr>
        <w:t xml:space="preserve"> (</w:t>
      </w:r>
      <w:r w:rsidR="00791358" w:rsidRPr="004B302D">
        <w:rPr>
          <w:rFonts w:ascii="Courier New" w:eastAsiaTheme="minorEastAsia" w:hAnsi="Courier New" w:cs="Courier New"/>
        </w:rPr>
        <w:t>4</w:t>
      </w:r>
      <w:r w:rsidRPr="004B302D">
        <w:rPr>
          <w:rFonts w:ascii="Courier New" w:eastAsiaTheme="minorEastAsia" w:hAnsi="Courier New" w:cs="Courier New"/>
          <w:vertAlign w:val="superscript"/>
        </w:rPr>
        <w:t>th</w:t>
      </w:r>
      <w:r w:rsidRPr="004B302D">
        <w:rPr>
          <w:rFonts w:ascii="Courier New" w:eastAsiaTheme="minorEastAsia" w:hAnsi="Courier New" w:cs="Courier New"/>
        </w:rPr>
        <w:t>) Contract Year, the monthly Lump Sum Payment shall, for the period commencing on the first Day of the calendar month following the month during which an OEPR Evaluator issues such Subsequent OEPR, be equal to one-twelfth (1/12</w:t>
      </w:r>
      <w:r w:rsidRPr="004B302D">
        <w:rPr>
          <w:rFonts w:ascii="Courier New" w:eastAsiaTheme="minorEastAsia" w:hAnsi="Courier New" w:cs="Courier New"/>
          <w:vertAlign w:val="superscript"/>
        </w:rPr>
        <w:t>th</w:t>
      </w:r>
      <w:r w:rsidRPr="004B302D">
        <w:rPr>
          <w:rFonts w:ascii="Courier New" w:eastAsiaTheme="minorEastAsia" w:hAnsi="Courier New" w:cs="Courier New"/>
        </w:rPr>
        <w:t xml:space="preserve">) of the product (rounded to the nearest cent) obtained by multiplying the Unit Price by the lesser of (w) the NEP OEPR Estimate obtained from such Subsequent OEPR or (x) the NEP RFP Projection.  </w:t>
      </w:r>
      <w:r w:rsidRPr="004B302D">
        <w:rPr>
          <w:rFonts w:ascii="Courier New" w:eastAsiaTheme="minorEastAsia" w:hAnsi="Courier New" w:cs="Courier New"/>
        </w:rPr>
        <w:lastRenderedPageBreak/>
        <w:t xml:space="preserve">The monthly Lump Sum Payment calculated as aforesaid shall remain in effect through the first to occur of (y) the end of the Term or (z) the end of the calendar month during which an OEPR Evaluator issues the next Subsequent OEPR (if any) that is required or permitted under </w:t>
      </w:r>
      <w:r w:rsidRPr="004B302D">
        <w:rPr>
          <w:rFonts w:ascii="Courier New" w:eastAsiaTheme="minorEastAsia" w:hAnsi="Courier New" w:cs="Courier New"/>
          <w:u w:val="single"/>
        </w:rPr>
        <w:t>Section 4</w:t>
      </w:r>
      <w:r w:rsidRPr="004B302D">
        <w:rPr>
          <w:rFonts w:ascii="Courier New" w:eastAsiaTheme="minorEastAsia" w:hAnsi="Courier New" w:cs="Courier New"/>
        </w:rPr>
        <w:t xml:space="preserve"> (</w:t>
      </w:r>
      <w:r w:rsidR="00BA6B30" w:rsidRPr="004B302D">
        <w:rPr>
          <w:rFonts w:ascii="Courier New" w:eastAsiaTheme="minorEastAsia" w:hAnsi="Courier New" w:cs="Courier New"/>
          <w:szCs w:val="22"/>
          <w:lang w:eastAsia="zh-CN"/>
        </w:rPr>
        <w:t>Preparation of OEPR</w:t>
      </w:r>
      <w:r w:rsidRPr="004B302D">
        <w:rPr>
          <w:rFonts w:ascii="Courier New" w:eastAsiaTheme="minorEastAsia" w:hAnsi="Courier New" w:cs="Courier New"/>
        </w:rPr>
        <w:t xml:space="preserve">) of </w:t>
      </w:r>
      <w:r w:rsidRPr="004B302D">
        <w:rPr>
          <w:rFonts w:ascii="Courier New" w:eastAsiaTheme="minorEastAsia" w:hAnsi="Courier New" w:cs="Courier New"/>
          <w:u w:val="single"/>
        </w:rPr>
        <w:t>Attachment U</w:t>
      </w:r>
      <w:r w:rsidRPr="004B302D">
        <w:rPr>
          <w:rFonts w:ascii="Courier New" w:eastAsiaTheme="minorEastAsia" w:hAnsi="Courier New" w:cs="Courier New"/>
        </w:rPr>
        <w:t xml:space="preserve"> (Calculation and Adjustment of Net Energy Potential) to this Agreement.</w:t>
      </w:r>
    </w:p>
    <w:p w14:paraId="0337189D" w14:textId="77777777" w:rsidR="003C7EED" w:rsidRPr="004B302D" w:rsidRDefault="003C7EED" w:rsidP="006250BE">
      <w:pPr>
        <w:pStyle w:val="ListParagraph"/>
        <w:rPr>
          <w:rFonts w:ascii="Courier New" w:hAnsi="Courier New" w:cs="Courier New"/>
        </w:rPr>
      </w:pPr>
    </w:p>
    <w:p w14:paraId="7A58A3FA" w14:textId="77777777" w:rsidR="0068379C" w:rsidRPr="0051062C" w:rsidRDefault="00FA1337" w:rsidP="00137042">
      <w:pPr>
        <w:numPr>
          <w:ilvl w:val="0"/>
          <w:numId w:val="13"/>
        </w:numPr>
        <w:ind w:hanging="720"/>
        <w:contextualSpacing/>
        <w:outlineLvl w:val="2"/>
        <w:rPr>
          <w:rFonts w:ascii="Courier New" w:eastAsiaTheme="minorEastAsia" w:hAnsi="Courier New" w:cs="Courier New"/>
          <w:szCs w:val="22"/>
          <w:lang w:eastAsia="zh-CN"/>
        </w:rPr>
      </w:pPr>
      <w:r w:rsidRPr="00447E4A">
        <w:rPr>
          <w:rFonts w:ascii="Courier New" w:eastAsiaTheme="minorEastAsia" w:hAnsi="Courier New" w:cs="Courier New"/>
          <w:szCs w:val="22"/>
          <w:u w:val="single"/>
          <w:lang w:eastAsia="zh-CN"/>
        </w:rPr>
        <w:t>Lump Sum Payment Following Second</w:t>
      </w:r>
      <w:r w:rsidRPr="00F35441">
        <w:rPr>
          <w:rFonts w:ascii="Courier New" w:eastAsiaTheme="minorEastAsia" w:hAnsi="Courier New" w:cs="Courier New"/>
          <w:szCs w:val="22"/>
          <w:u w:val="single"/>
          <w:lang w:eastAsia="zh-CN"/>
        </w:rPr>
        <w:t xml:space="preserve"> Benchmark Period.</w:t>
      </w:r>
      <w:r w:rsidRPr="00D235D5">
        <w:rPr>
          <w:rFonts w:ascii="Courier New" w:eastAsiaTheme="minorEastAsia" w:hAnsi="Courier New" w:cs="Courier New"/>
          <w:szCs w:val="22"/>
          <w:lang w:eastAsia="zh-CN"/>
        </w:rPr>
        <w:t xml:space="preserve">  </w:t>
      </w:r>
    </w:p>
    <w:p w14:paraId="3597AF39" w14:textId="77777777" w:rsidR="007046BA" w:rsidRPr="00C91906" w:rsidRDefault="007046BA">
      <w:pPr>
        <w:ind w:left="1584"/>
        <w:contextualSpacing/>
        <w:rPr>
          <w:rFonts w:ascii="Courier New" w:eastAsiaTheme="minorEastAsia" w:hAnsi="Courier New" w:cs="Courier New"/>
          <w:szCs w:val="22"/>
          <w:lang w:eastAsia="zh-CN"/>
        </w:rPr>
      </w:pPr>
    </w:p>
    <w:p w14:paraId="1729EBDC" w14:textId="77777777" w:rsidR="0068379C" w:rsidRPr="004B302D" w:rsidRDefault="0068379C" w:rsidP="00137042">
      <w:pPr>
        <w:numPr>
          <w:ilvl w:val="0"/>
          <w:numId w:val="14"/>
        </w:numPr>
        <w:ind w:left="2160" w:hanging="720"/>
        <w:contextualSpacing/>
        <w:outlineLvl w:val="3"/>
        <w:rPr>
          <w:rFonts w:ascii="Courier New" w:eastAsiaTheme="minorEastAsia" w:hAnsi="Courier New" w:cs="Courier New"/>
          <w:szCs w:val="22"/>
          <w:lang w:eastAsia="zh-CN"/>
        </w:rPr>
      </w:pPr>
      <w:r w:rsidRPr="003B30CD">
        <w:rPr>
          <w:rFonts w:ascii="Courier New" w:hAnsi="Courier New" w:cs="Courier New"/>
        </w:rPr>
        <w:t xml:space="preserve">As of the first Day of the </w:t>
      </w:r>
      <w:r w:rsidR="008A0956" w:rsidRPr="00B959DE">
        <w:rPr>
          <w:rFonts w:ascii="Courier New" w:hAnsi="Courier New" w:cs="Courier New"/>
        </w:rPr>
        <w:t>fourth</w:t>
      </w:r>
      <w:r w:rsidRPr="006F17F2">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xml:space="preserve">) Contract Year, </w:t>
      </w:r>
      <w:r w:rsidR="00BD5F3D" w:rsidRPr="004B302D">
        <w:rPr>
          <w:rFonts w:ascii="Courier New" w:hAnsi="Courier New" w:cs="Courier New"/>
        </w:rPr>
        <w:t xml:space="preserve">the </w:t>
      </w:r>
      <w:r w:rsidR="00801F38" w:rsidRPr="004B302D">
        <w:rPr>
          <w:rFonts w:ascii="Courier New" w:hAnsi="Courier New" w:cs="Courier New"/>
        </w:rPr>
        <w:t xml:space="preserve">estimate of Net Energy Potential that was used to calculate the Lump Sum Payment for the last calendar month of the Second Benchmark Period </w:t>
      </w:r>
      <w:r w:rsidRPr="004B302D">
        <w:rPr>
          <w:rFonts w:ascii="Courier New" w:hAnsi="Courier New" w:cs="Courier New"/>
        </w:rPr>
        <w:t>shall continue in effect as the estimate of Net Energy Potential that is used to calculate the Lump Sum Payment until the end of the calendar month during which an OEPR Evaluator issues the first Subsequent OEPR for an OEPR Period</w:t>
      </w:r>
      <w:r w:rsidR="00407F90" w:rsidRPr="004B302D">
        <w:rPr>
          <w:rFonts w:ascii="Courier New" w:hAnsi="Courier New" w:cs="Courier New"/>
        </w:rPr>
        <w:t xml:space="preserve"> of</w:t>
      </w:r>
      <w:r w:rsidRPr="004B302D">
        <w:rPr>
          <w:rFonts w:ascii="Courier New" w:hAnsi="Courier New" w:cs="Courier New"/>
        </w:rPr>
        <w:t xml:space="preserve"> </w:t>
      </w:r>
      <w:r w:rsidR="00407F90" w:rsidRPr="004B302D">
        <w:rPr>
          <w:rFonts w:ascii="Courier New" w:hAnsi="Courier New" w:cs="Courier New"/>
        </w:rPr>
        <w:t xml:space="preserve">Record </w:t>
      </w:r>
      <w:r w:rsidRPr="004B302D">
        <w:rPr>
          <w:rFonts w:ascii="Courier New" w:hAnsi="Courier New" w:cs="Courier New"/>
        </w:rPr>
        <w:t xml:space="preserve">ending on or after the commencement of the </w:t>
      </w:r>
      <w:r w:rsidR="008A0956" w:rsidRPr="004B302D">
        <w:rPr>
          <w:rFonts w:ascii="Courier New" w:hAnsi="Courier New" w:cs="Courier New"/>
        </w:rPr>
        <w:t>fourth</w:t>
      </w:r>
      <w:r w:rsidRPr="004B302D">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Contract Year and, effective at the end of such calendar month, the Second NEP Benchmark that was in effect immediately prior to the issuance of such Subsequent OEPR shall constitute the "Most Recent Prior NEP Benchmark" under clause (i) of the definition of that term set forth in this Agreement.  For avoidance of doubt, if no Subsequent OEPR is issued for an OEPR Period</w:t>
      </w:r>
      <w:r w:rsidR="00407F90" w:rsidRPr="004B302D">
        <w:rPr>
          <w:rFonts w:ascii="Courier New" w:hAnsi="Courier New" w:cs="Courier New"/>
        </w:rPr>
        <w:t xml:space="preserve"> of Record</w:t>
      </w:r>
      <w:r w:rsidRPr="004B302D">
        <w:rPr>
          <w:rFonts w:ascii="Courier New" w:hAnsi="Courier New" w:cs="Courier New"/>
        </w:rPr>
        <w:t xml:space="preserve"> ending on or after the commencement of the </w:t>
      </w:r>
      <w:r w:rsidR="008A0956" w:rsidRPr="004B302D">
        <w:rPr>
          <w:rFonts w:ascii="Courier New" w:hAnsi="Courier New" w:cs="Courier New"/>
        </w:rPr>
        <w:t>fourth</w:t>
      </w:r>
      <w:r w:rsidRPr="004B302D">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xml:space="preserve">) Contract </w:t>
      </w:r>
      <w:r w:rsidR="00801F38" w:rsidRPr="004B302D">
        <w:rPr>
          <w:rFonts w:ascii="Courier New" w:hAnsi="Courier New" w:cs="Courier New"/>
        </w:rPr>
        <w:t>Y</w:t>
      </w:r>
      <w:r w:rsidRPr="004B302D">
        <w:rPr>
          <w:rFonts w:ascii="Courier New" w:hAnsi="Courier New" w:cs="Courier New"/>
        </w:rPr>
        <w:t>ear, the Second NEP Benchmark</w:t>
      </w:r>
      <w:r w:rsidR="0094147C" w:rsidRPr="004B302D">
        <w:rPr>
          <w:rFonts w:ascii="Courier New" w:hAnsi="Courier New" w:cs="Courier New"/>
        </w:rPr>
        <w:t xml:space="preserve"> that was used to calculate the Lump Sum Payment for the last calendar month of the Second Benchmark Period</w:t>
      </w:r>
      <w:r w:rsidRPr="004B302D">
        <w:rPr>
          <w:rFonts w:ascii="Courier New" w:hAnsi="Courier New" w:cs="Courier New"/>
        </w:rPr>
        <w:t xml:space="preserve"> shall continue in effect for the balance of the Term</w:t>
      </w:r>
      <w:r w:rsidR="0094147C" w:rsidRPr="004B302D">
        <w:rPr>
          <w:rFonts w:ascii="Courier New" w:hAnsi="Courier New" w:cs="Courier New"/>
        </w:rPr>
        <w:t xml:space="preserve"> as the estimate of Net Energy Potential that is used to calculate the Lump Sum Payment</w:t>
      </w:r>
      <w:r w:rsidRPr="004B302D">
        <w:rPr>
          <w:rFonts w:ascii="Courier New" w:hAnsi="Courier New" w:cs="Courier New"/>
        </w:rPr>
        <w:t>.</w:t>
      </w:r>
    </w:p>
    <w:p w14:paraId="3E4A1BB5" w14:textId="77777777" w:rsidR="0068379C" w:rsidRPr="004B302D" w:rsidRDefault="0068379C" w:rsidP="006250BE">
      <w:pPr>
        <w:ind w:left="2160"/>
        <w:contextualSpacing/>
        <w:rPr>
          <w:rFonts w:ascii="Courier New" w:eastAsiaTheme="minorEastAsia" w:hAnsi="Courier New" w:cs="Courier New"/>
          <w:szCs w:val="22"/>
          <w:lang w:eastAsia="zh-CN"/>
        </w:rPr>
      </w:pPr>
    </w:p>
    <w:p w14:paraId="3C15BEDA" w14:textId="464F49AA" w:rsidR="00801F38" w:rsidRPr="004B302D" w:rsidRDefault="00562ADA" w:rsidP="00137042">
      <w:pPr>
        <w:numPr>
          <w:ilvl w:val="0"/>
          <w:numId w:val="14"/>
        </w:numPr>
        <w:ind w:left="2160" w:hanging="720"/>
        <w:contextualSpacing/>
        <w:outlineLvl w:val="3"/>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In order to facilitate planning for the Company System, no increase in Net Energy Potential (and hence in the monthly Lump Sum Payment) shall be permitted under this Agreement as a consequence of any Subsequent OEPR that is prepared for an OEPR Period</w:t>
      </w:r>
      <w:r w:rsidR="00407F90" w:rsidRPr="004B302D">
        <w:rPr>
          <w:rFonts w:ascii="Courier New" w:eastAsiaTheme="minorEastAsia" w:hAnsi="Courier New" w:cs="Courier New"/>
          <w:szCs w:val="22"/>
          <w:lang w:eastAsia="zh-CN"/>
        </w:rPr>
        <w:t xml:space="preserve"> of Record</w:t>
      </w:r>
      <w:r w:rsidRPr="004B302D">
        <w:rPr>
          <w:rFonts w:ascii="Courier New" w:eastAsiaTheme="minorEastAsia" w:hAnsi="Courier New" w:cs="Courier New"/>
          <w:szCs w:val="22"/>
          <w:lang w:eastAsia="zh-CN"/>
        </w:rPr>
        <w:t xml:space="preserve"> ending on or after the expiration of the Second Benchmark Period.  Accordingly, if any such Subsequent OEPR is prepared, the monthly Lump </w:t>
      </w:r>
      <w:r w:rsidR="00EF20BF" w:rsidRPr="004B302D">
        <w:rPr>
          <w:rFonts w:ascii="Courier New" w:eastAsiaTheme="minorEastAsia" w:hAnsi="Courier New" w:cs="Courier New"/>
          <w:szCs w:val="22"/>
          <w:lang w:eastAsia="zh-CN"/>
        </w:rPr>
        <w:t xml:space="preserve">Sum </w:t>
      </w:r>
      <w:r w:rsidRPr="004B302D">
        <w:rPr>
          <w:rFonts w:ascii="Courier New" w:eastAsiaTheme="minorEastAsia" w:hAnsi="Courier New" w:cs="Courier New"/>
          <w:szCs w:val="22"/>
          <w:lang w:eastAsia="zh-CN"/>
        </w:rPr>
        <w:t xml:space="preserve">Payment shall, for the period commencing </w:t>
      </w:r>
      <w:r w:rsidRPr="004B302D">
        <w:rPr>
          <w:rFonts w:ascii="Courier New" w:eastAsiaTheme="minorEastAsia" w:hAnsi="Courier New" w:cs="Courier New"/>
          <w:szCs w:val="22"/>
          <w:lang w:eastAsia="zh-CN"/>
        </w:rPr>
        <w:lastRenderedPageBreak/>
        <w:t>on the first Day of the calendar month following the month during which an OEPR Evaluator issues such Subsequent OEPR, be equal to one-twelfth (1/12</w:t>
      </w:r>
      <w:r w:rsidRPr="004B302D">
        <w:rPr>
          <w:rFonts w:ascii="Courier New" w:eastAsiaTheme="minorEastAsia" w:hAnsi="Courier New" w:cs="Courier New"/>
          <w:szCs w:val="22"/>
          <w:vertAlign w:val="superscript"/>
          <w:lang w:eastAsia="zh-CN"/>
        </w:rPr>
        <w:t>th</w:t>
      </w:r>
      <w:r w:rsidRPr="004B302D">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OEPR or (x) the Most Recent Prior NEP Benchmark.  The monthly Lump Sum Payment calculated as aforesaid shall remain in effect through the first to occur of (y) the end of the Term or (z) the end of the calendar month during which an OEPR Evaluator issues the next following Subsequent OEPR (if any) that is required or permitted under </w:t>
      </w:r>
      <w:r w:rsidRPr="004B302D">
        <w:rPr>
          <w:rFonts w:ascii="Courier New" w:eastAsiaTheme="minorEastAsia" w:hAnsi="Courier New" w:cs="Courier New"/>
          <w:szCs w:val="22"/>
          <w:u w:val="single"/>
          <w:lang w:eastAsia="zh-CN"/>
        </w:rPr>
        <w:t xml:space="preserve">Section </w:t>
      </w:r>
      <w:r w:rsidR="00BD5F3D" w:rsidRPr="004B302D">
        <w:rPr>
          <w:rFonts w:ascii="Courier New" w:eastAsiaTheme="minorEastAsia" w:hAnsi="Courier New" w:cs="Courier New"/>
          <w:szCs w:val="22"/>
          <w:u w:val="single"/>
          <w:lang w:eastAsia="zh-CN"/>
        </w:rPr>
        <w:t>3</w:t>
      </w:r>
      <w:r w:rsidRPr="004B302D">
        <w:rPr>
          <w:rFonts w:ascii="Courier New" w:eastAsiaTheme="minorEastAsia" w:hAnsi="Courier New" w:cs="Courier New"/>
          <w:szCs w:val="22"/>
          <w:lang w:eastAsia="zh-CN"/>
        </w:rPr>
        <w:t xml:space="preserve"> (Subsequent OEPRs</w:t>
      </w:r>
      <w:r w:rsidR="00407F90"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If any such next following Subsequent OEPR is issued, the monthly Lump Sum Payment shall, for the period commencing on the first Day of the calendar month following the calendar month during which an OEPR Evaluator issues such Subsequent OEPR, be re-calculated and adjusted as provided in this </w:t>
      </w:r>
      <w:r w:rsidRPr="004B302D">
        <w:rPr>
          <w:rFonts w:ascii="Courier New" w:eastAsiaTheme="minorEastAsia" w:hAnsi="Courier New" w:cs="Courier New"/>
          <w:szCs w:val="22"/>
          <w:u w:val="single"/>
          <w:lang w:eastAsia="zh-CN"/>
        </w:rPr>
        <w:t>Section 3.iii.b</w:t>
      </w:r>
      <w:r w:rsidRPr="004B302D">
        <w:rPr>
          <w:rFonts w:ascii="Courier New" w:eastAsiaTheme="minorEastAsia" w:hAnsi="Courier New" w:cs="Courier New"/>
          <w:szCs w:val="22"/>
          <w:lang w:eastAsia="zh-CN"/>
        </w:rPr>
        <w:t xml:space="preserve"> of this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Company Payments for Energy</w:t>
      </w:r>
      <w:r w:rsidR="00382726" w:rsidRPr="004B302D">
        <w:rPr>
          <w:rFonts w:ascii="Courier New" w:hAnsi="Courier New" w:cs="Courier New"/>
          <w:szCs w:val="24"/>
        </w:rPr>
        <w:t>,</w:t>
      </w:r>
      <w:r w:rsidRPr="004B302D">
        <w:rPr>
          <w:rFonts w:ascii="Courier New" w:hAnsi="Courier New" w:cs="Courier New"/>
          <w:szCs w:val="24"/>
        </w:rPr>
        <w:t xml:space="preserve"> Dispatchability</w:t>
      </w:r>
      <w:r w:rsidR="00382726" w:rsidRPr="004B302D">
        <w:rPr>
          <w:rFonts w:ascii="Courier New" w:hAnsi="Courier New" w:cs="Courier New"/>
          <w:szCs w:val="24"/>
        </w:rPr>
        <w:t xml:space="preserve"> and Availability of BESS</w:t>
      </w:r>
      <w:r w:rsidRPr="004B302D">
        <w:rPr>
          <w:rFonts w:ascii="Courier New" w:eastAsiaTheme="minorEastAsia" w:hAnsi="Courier New" w:cs="Courier New"/>
          <w:szCs w:val="22"/>
          <w:lang w:eastAsia="zh-CN"/>
        </w:rPr>
        <w:t>) and shall continue in eff</w:t>
      </w:r>
      <w:r w:rsidR="00CA455B" w:rsidRPr="004B302D">
        <w:rPr>
          <w:rFonts w:ascii="Courier New" w:eastAsiaTheme="minorEastAsia" w:hAnsi="Courier New" w:cs="Courier New"/>
          <w:szCs w:val="22"/>
          <w:lang w:eastAsia="zh-CN"/>
        </w:rPr>
        <w:t>ec</w:t>
      </w:r>
      <w:r w:rsidRPr="004B302D">
        <w:rPr>
          <w:rFonts w:ascii="Courier New" w:eastAsiaTheme="minorEastAsia" w:hAnsi="Courier New" w:cs="Courier New"/>
          <w:szCs w:val="22"/>
          <w:lang w:eastAsia="zh-CN"/>
        </w:rPr>
        <w:t>t for the period provided in the preceding sentence.</w:t>
      </w:r>
    </w:p>
    <w:p w14:paraId="294791B4" w14:textId="77777777" w:rsidR="00562ADA" w:rsidRPr="004B302D" w:rsidRDefault="00562ADA" w:rsidP="00562ADA">
      <w:pPr>
        <w:ind w:left="3024"/>
        <w:contextualSpacing/>
        <w:rPr>
          <w:rFonts w:ascii="Courier New" w:eastAsiaTheme="minorEastAsia" w:hAnsi="Courier New" w:cs="Courier New"/>
          <w:szCs w:val="22"/>
          <w:lang w:eastAsia="zh-CN"/>
        </w:rPr>
      </w:pPr>
    </w:p>
    <w:p w14:paraId="2B44CCF6" w14:textId="62B26906" w:rsidR="00382726" w:rsidRPr="004B302D" w:rsidRDefault="006502BD" w:rsidP="00137042">
      <w:pPr>
        <w:numPr>
          <w:ilvl w:val="0"/>
          <w:numId w:val="15"/>
        </w:numPr>
        <w:ind w:left="1440"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Under the Company's previous forms of 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Agreement most of </w:t>
      </w:r>
      <w:r w:rsidR="00210CB4">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 xml:space="preserve">'s compensation will be in the form of a Lump Sum Payment rather than for the production and delivery of electrical energy, it is not the intent of the Parties that </w:t>
      </w:r>
      <w:r w:rsidR="00210CB4">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 xml:space="preserve"> should be entitled to unrestricted compensation in circumstances in which an independent power producer would not have been able to earn compensation under the Company's prior form of power purchase agreements (</w:t>
      </w:r>
      <w:r w:rsidRPr="004B302D">
        <w:rPr>
          <w:rFonts w:ascii="Courier New" w:eastAsiaTheme="minorEastAsia" w:hAnsi="Courier New" w:cs="Courier New"/>
          <w:szCs w:val="22"/>
          <w:u w:val="single"/>
          <w:lang w:eastAsia="zh-CN"/>
        </w:rPr>
        <w:t>i.e.</w:t>
      </w:r>
      <w:r w:rsidRPr="004B302D">
        <w:rPr>
          <w:rFonts w:ascii="Courier New" w:eastAsiaTheme="minorEastAsia" w:hAnsi="Courier New" w:cs="Courier New"/>
          <w:szCs w:val="22"/>
          <w:lang w:eastAsia="zh-CN"/>
        </w:rPr>
        <w:t xml:space="preserve">, if the Facility or any portion thereof is unable to produce and deliver electric energy).  Although the liquidated damages that are payable if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fails to satisfy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w:t>
      </w:r>
      <w:r w:rsidR="00805844" w:rsidRPr="004B302D">
        <w:rPr>
          <w:rFonts w:ascii="Courier New" w:eastAsiaTheme="minorEastAsia" w:hAnsi="Courier New" w:cs="Courier New"/>
          <w:szCs w:val="22"/>
          <w:lang w:eastAsia="zh-CN"/>
        </w:rPr>
        <w:t xml:space="preserve"> Factor</w:t>
      </w:r>
      <w:r w:rsidRPr="004B302D">
        <w:rPr>
          <w:rFonts w:ascii="Courier New" w:eastAsiaTheme="minorEastAsia" w:hAnsi="Courier New" w:cs="Courier New"/>
          <w:szCs w:val="22"/>
          <w:lang w:eastAsia="zh-CN"/>
        </w:rPr>
        <w:t xml:space="preserve"> Performance Metric address this </w:t>
      </w:r>
      <w:r w:rsidRPr="004B302D">
        <w:rPr>
          <w:rFonts w:ascii="Courier New" w:eastAsiaTheme="minorEastAsia" w:hAnsi="Courier New" w:cs="Courier New"/>
          <w:szCs w:val="22"/>
          <w:lang w:eastAsia="zh-CN"/>
        </w:rPr>
        <w:lastRenderedPageBreak/>
        <w:t xml:space="preserve">issue in certain of the circumstances when the PV System or a portion thereof is unable to generate electric energy,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does not account for events of Force Majeure because </w:t>
      </w:r>
      <w:bookmarkStart w:id="318" w:name="_DV_C32"/>
      <w:r w:rsidR="00933098" w:rsidRPr="00933098">
        <w:rPr>
          <w:rFonts w:ascii="Courier New" w:eastAsiaTheme="minorEastAsia" w:hAnsi="Courier New" w:cs="Courier New"/>
          <w:szCs w:val="22"/>
        </w:rPr>
        <w:t>data from months in which a Force Majeure occurs are excluded from the PV System Equivalent Availability Factor calculation</w:t>
      </w:r>
      <w:bookmarkEnd w:id="318"/>
      <w:r w:rsidRPr="004B302D">
        <w:rPr>
          <w:rFonts w:ascii="Courier New" w:eastAsiaTheme="minorEastAsia" w:hAnsi="Courier New" w:cs="Courier New"/>
          <w:szCs w:val="22"/>
          <w:lang w:eastAsia="zh-CN"/>
        </w:rPr>
        <w:t xml:space="preserve"> under </w:t>
      </w:r>
      <w:r w:rsidRPr="004B302D">
        <w:rPr>
          <w:rFonts w:ascii="Courier New" w:eastAsiaTheme="minorEastAsia" w:hAnsi="Courier New" w:cs="Courier New"/>
          <w:szCs w:val="22"/>
          <w:u w:val="single"/>
          <w:lang w:eastAsia="zh-CN"/>
        </w:rPr>
        <w:t>Section 2.5(a)</w:t>
      </w:r>
      <w:r w:rsidRPr="004B302D">
        <w:rPr>
          <w:rFonts w:ascii="Courier New" w:eastAsiaTheme="minorEastAsia" w:hAnsi="Courier New" w:cs="Courier New"/>
          <w:szCs w:val="22"/>
          <w:lang w:eastAsia="zh-CN"/>
        </w:rPr>
        <w:t xml:space="preserve"> (Calculation of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of this Agreement.  Accordingly, and without limitation to the generality of the foregoing provisions of this </w:t>
      </w:r>
      <w:r w:rsidRPr="004B302D">
        <w:rPr>
          <w:rFonts w:ascii="Courier New" w:eastAsiaTheme="minorEastAsia" w:hAnsi="Courier New" w:cs="Courier New"/>
          <w:szCs w:val="22"/>
          <w:u w:val="single"/>
          <w:lang w:eastAsia="zh-CN"/>
        </w:rPr>
        <w:t>Section 3</w:t>
      </w:r>
      <w:r w:rsidRPr="004B302D">
        <w:rPr>
          <w:rFonts w:ascii="Courier New" w:eastAsiaTheme="minorEastAsia" w:hAnsi="Courier New" w:cs="Courier New"/>
          <w:szCs w:val="22"/>
          <w:lang w:eastAsia="zh-CN"/>
        </w:rPr>
        <w:t xml:space="preserve"> (Calculation of Lump Sum Payment) of this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(Company Payments for Energy, Dispatchability and </w:t>
      </w:r>
      <w:r w:rsidR="00382726" w:rsidRPr="004B302D">
        <w:rPr>
          <w:rFonts w:ascii="Courier New" w:eastAsiaTheme="minorEastAsia" w:hAnsi="Courier New" w:cs="Courier New"/>
          <w:szCs w:val="22"/>
          <w:lang w:eastAsia="zh-CN"/>
        </w:rPr>
        <w:t xml:space="preserve">Availability of </w:t>
      </w:r>
      <w:r w:rsidRPr="004B302D">
        <w:rPr>
          <w:rFonts w:ascii="Courier New" w:eastAsiaTheme="minorEastAsia" w:hAnsi="Courier New" w:cs="Courier New"/>
          <w:szCs w:val="22"/>
          <w:lang w:eastAsia="zh-CN"/>
        </w:rPr>
        <w:t xml:space="preserve">BESS), the monthly Lump Sum Payment shall be adjusted downward pro rata for each Day or portion thereof during the calendar month in question that the </w:t>
      </w:r>
      <w:r w:rsidR="00382726" w:rsidRPr="004B302D">
        <w:rPr>
          <w:rFonts w:ascii="Courier New" w:eastAsiaTheme="minorEastAsia" w:hAnsi="Courier New" w:cs="Courier New"/>
          <w:szCs w:val="22"/>
          <w:lang w:eastAsia="zh-CN"/>
        </w:rPr>
        <w:t>Facility</w:t>
      </w:r>
      <w:r w:rsidRPr="004B302D">
        <w:rPr>
          <w:rFonts w:ascii="Courier New" w:eastAsiaTheme="minorEastAsia" w:hAnsi="Courier New" w:cs="Courier New"/>
          <w:szCs w:val="22"/>
          <w:lang w:eastAsia="zh-CN"/>
        </w:rPr>
        <w:t xml:space="preserve"> inverter(s) or a portion thereof was not available to respond to Company Dispatch because of a Force Majeure condition (i) affecting the Facility or any portion thereof or (ii) that otherwise delays or prevents the </w:t>
      </w:r>
      <w:r w:rsidR="00210CB4">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 xml:space="preserve"> from making the </w:t>
      </w:r>
      <w:r w:rsidR="00382726" w:rsidRPr="004B302D">
        <w:rPr>
          <w:rFonts w:ascii="Courier New" w:eastAsiaTheme="minorEastAsia" w:hAnsi="Courier New" w:cs="Courier New"/>
          <w:szCs w:val="22"/>
          <w:lang w:eastAsia="zh-CN"/>
        </w:rPr>
        <w:t>Facility</w:t>
      </w:r>
      <w:r w:rsidRPr="004B302D">
        <w:rPr>
          <w:rFonts w:ascii="Courier New" w:eastAsiaTheme="minorEastAsia" w:hAnsi="Courier New" w:cs="Courier New"/>
          <w:szCs w:val="22"/>
          <w:lang w:eastAsia="zh-CN"/>
        </w:rPr>
        <w:t xml:space="preserve"> inverter(s) in question or a portion thereof available for Company Dispatch.  </w:t>
      </w:r>
    </w:p>
    <w:p w14:paraId="0977B670" w14:textId="77777777" w:rsidR="00382726" w:rsidRPr="00447E4A" w:rsidRDefault="00382726" w:rsidP="00382726">
      <w:pPr>
        <w:ind w:left="2304"/>
        <w:contextualSpacing/>
        <w:outlineLvl w:val="2"/>
        <w:rPr>
          <w:rFonts w:ascii="Courier New" w:eastAsiaTheme="minorEastAsia" w:hAnsi="Courier New" w:cs="Courier New"/>
          <w:szCs w:val="22"/>
          <w:lang w:eastAsia="zh-CN"/>
        </w:rPr>
      </w:pPr>
    </w:p>
    <w:p w14:paraId="74115CE1" w14:textId="5118940F" w:rsidR="006502BD" w:rsidRPr="004B302D" w:rsidRDefault="00382726" w:rsidP="00137042">
      <w:pPr>
        <w:numPr>
          <w:ilvl w:val="0"/>
          <w:numId w:val="15"/>
        </w:numPr>
        <w:ind w:left="1440" w:hanging="720"/>
        <w:contextualSpacing/>
        <w:outlineLvl w:val="2"/>
        <w:rPr>
          <w:rFonts w:ascii="Courier New" w:eastAsiaTheme="minorEastAsia" w:hAnsi="Courier New" w:cs="Courier New"/>
          <w:szCs w:val="22"/>
          <w:lang w:eastAsia="zh-CN"/>
        </w:rPr>
      </w:pPr>
      <w:r w:rsidRPr="00F35441">
        <w:rPr>
          <w:rFonts w:ascii="Courier New" w:eastAsiaTheme="minorEastAsia" w:hAnsi="Courier New" w:cs="Courier New"/>
          <w:szCs w:val="22"/>
          <w:lang w:eastAsia="zh-CN"/>
        </w:rPr>
        <w:t>E</w:t>
      </w:r>
      <w:r w:rsidR="006502BD" w:rsidRPr="00D235D5">
        <w:rPr>
          <w:rFonts w:ascii="Courier New" w:eastAsiaTheme="minorEastAsia" w:hAnsi="Courier New" w:cs="Courier New"/>
          <w:szCs w:val="22"/>
          <w:lang w:eastAsia="zh-CN"/>
        </w:rPr>
        <w:t>xample</w:t>
      </w:r>
      <w:r w:rsidRPr="0051062C">
        <w:rPr>
          <w:rFonts w:ascii="Courier New" w:eastAsiaTheme="minorEastAsia" w:hAnsi="Courier New" w:cs="Courier New"/>
          <w:szCs w:val="22"/>
          <w:lang w:eastAsia="zh-CN"/>
        </w:rPr>
        <w:t xml:space="preserve"> 1:</w:t>
      </w:r>
      <w:r w:rsidR="006502BD" w:rsidRPr="00C91906">
        <w:rPr>
          <w:rFonts w:ascii="Courier New" w:eastAsiaTheme="minorEastAsia" w:hAnsi="Courier New" w:cs="Courier New"/>
          <w:szCs w:val="22"/>
          <w:lang w:eastAsia="zh-CN"/>
        </w:rPr>
        <w:t xml:space="preserve"> if </w:t>
      </w:r>
      <w:r w:rsidR="00492C2D">
        <w:rPr>
          <w:rFonts w:ascii="Courier New" w:eastAsiaTheme="minorEastAsia" w:hAnsi="Courier New" w:cs="Courier New"/>
          <w:szCs w:val="22"/>
          <w:lang w:eastAsia="zh-CN"/>
        </w:rPr>
        <w:t>the PV System</w:t>
      </w:r>
      <w:r w:rsidR="006502BD" w:rsidRPr="00C91906">
        <w:rPr>
          <w:rFonts w:ascii="Courier New" w:eastAsiaTheme="minorEastAsia" w:hAnsi="Courier New" w:cs="Courier New"/>
          <w:szCs w:val="22"/>
          <w:lang w:eastAsia="zh-CN"/>
        </w:rPr>
        <w:t xml:space="preserve"> has ten inverter(s) and, during the month of May (which has 31 calendar days), one inverter is not available to respond to Company Dispatch</w:t>
      </w:r>
      <w:r w:rsidR="006502BD" w:rsidRPr="003B30CD">
        <w:rPr>
          <w:rFonts w:ascii="Courier New" w:eastAsiaTheme="minorEastAsia" w:hAnsi="Courier New" w:cs="Courier New"/>
          <w:szCs w:val="22"/>
          <w:lang w:eastAsia="zh-CN"/>
        </w:rPr>
        <w:t xml:space="preserve"> for a period of 15 Days due to a Force Majeure condition as aforesaid, the monetary amount of the resulting downward adjustment to the monthly Lump Sum Payment for the month of May would be calculated as follows: </w:t>
      </w:r>
    </w:p>
    <w:p w14:paraId="5925224A" w14:textId="77777777" w:rsidR="006502BD" w:rsidRPr="004B302D" w:rsidRDefault="006502BD" w:rsidP="006502BD">
      <w:pPr>
        <w:ind w:left="2304"/>
        <w:contextualSpacing/>
        <w:rPr>
          <w:rFonts w:ascii="Courier New" w:eastAsiaTheme="minorEastAsia" w:hAnsi="Courier New" w:cs="Courier New"/>
          <w:szCs w:val="22"/>
          <w:lang w:eastAsia="zh-CN"/>
        </w:rPr>
      </w:pPr>
    </w:p>
    <w:tbl>
      <w:tblPr>
        <w:tblStyle w:val="TableGrid4"/>
        <w:tblW w:w="0" w:type="auto"/>
        <w:tblInd w:w="2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6502BD" w:rsidRPr="004B302D" w14:paraId="2955BCBD" w14:textId="77777777" w:rsidTr="007A4207">
        <w:tc>
          <w:tcPr>
            <w:tcW w:w="2749" w:type="dxa"/>
          </w:tcPr>
          <w:p w14:paraId="00A16926" w14:textId="77777777" w:rsidR="006502BD" w:rsidRPr="00447E4A" w:rsidRDefault="006502BD" w:rsidP="007A4207">
            <w:pPr>
              <w:contextualSpacing/>
              <w:jc w:val="center"/>
              <w:rPr>
                <w:rFonts w:ascii="Courier New" w:eastAsiaTheme="minorEastAsia" w:hAnsi="Courier New" w:cs="Courier New"/>
              </w:rPr>
            </w:pPr>
            <w:r w:rsidRPr="00447E4A">
              <w:rPr>
                <w:rFonts w:ascii="Courier New" w:eastAsiaTheme="minorEastAsia" w:hAnsi="Courier New" w:cs="Courier New"/>
              </w:rPr>
              <w:t>Monetary Amount of Downward Adjustment</w:t>
            </w:r>
          </w:p>
        </w:tc>
        <w:tc>
          <w:tcPr>
            <w:tcW w:w="2749" w:type="dxa"/>
          </w:tcPr>
          <w:p w14:paraId="4B4B785F" w14:textId="77777777" w:rsidR="006502BD" w:rsidRPr="00F35441" w:rsidRDefault="006502BD" w:rsidP="007A4207">
            <w:pPr>
              <w:spacing w:before="120" w:after="120"/>
              <w:jc w:val="center"/>
              <w:rPr>
                <w:rFonts w:ascii="Courier New" w:eastAsiaTheme="minorEastAsia" w:hAnsi="Courier New" w:cs="Courier New"/>
              </w:rPr>
            </w:pPr>
            <w:r w:rsidRPr="00F35441">
              <w:rPr>
                <w:rFonts w:ascii="Courier New" w:eastAsiaTheme="minorEastAsia" w:hAnsi="Courier New" w:cs="Courier New"/>
              </w:rPr>
              <w:t>=  (MLSP x 1/10) x 15/31</w:t>
            </w:r>
          </w:p>
        </w:tc>
      </w:tr>
    </w:tbl>
    <w:p w14:paraId="59367700" w14:textId="77777777" w:rsidR="006502BD" w:rsidRPr="00447E4A" w:rsidRDefault="006502BD" w:rsidP="006502BD">
      <w:pPr>
        <w:spacing w:before="120" w:after="120" w:line="276" w:lineRule="auto"/>
        <w:ind w:left="1440"/>
        <w:rPr>
          <w:rFonts w:ascii="Courier New" w:eastAsiaTheme="minorEastAsia" w:hAnsi="Courier New" w:cs="Courier New"/>
        </w:rPr>
      </w:pPr>
      <w:r w:rsidRPr="00447E4A">
        <w:rPr>
          <w:rFonts w:ascii="Courier New" w:eastAsiaTheme="minorEastAsia" w:hAnsi="Courier New" w:cs="Courier New"/>
        </w:rPr>
        <w:t xml:space="preserve">where: </w:t>
      </w:r>
    </w:p>
    <w:p w14:paraId="19801AC3" w14:textId="77FE64D8" w:rsidR="006502BD" w:rsidRPr="00C91906" w:rsidRDefault="006502BD" w:rsidP="006502BD">
      <w:pPr>
        <w:ind w:left="1440"/>
        <w:contextualSpacing/>
        <w:rPr>
          <w:rFonts w:ascii="Courier New" w:eastAsiaTheme="minorEastAsia" w:hAnsi="Courier New" w:cs="Courier New"/>
        </w:rPr>
      </w:pPr>
      <w:r w:rsidRPr="00F35441">
        <w:rPr>
          <w:rFonts w:ascii="Courier New" w:eastAsiaTheme="minorEastAsia" w:hAnsi="Courier New" w:cs="Courier New"/>
        </w:rPr>
        <w:t>MLSP =</w:t>
      </w:r>
      <w:r w:rsidRPr="00D235D5">
        <w:rPr>
          <w:rFonts w:ascii="Courier New" w:eastAsiaTheme="minorEastAsia" w:hAnsi="Courier New" w:cs="Courier New"/>
        </w:rPr>
        <w:t xml:space="preserve"> The monthly Lump Sum Payment that would be payable </w:t>
      </w:r>
      <w:r w:rsidR="00382726" w:rsidRPr="0051062C">
        <w:rPr>
          <w:rFonts w:ascii="Courier New" w:eastAsiaTheme="minorEastAsia" w:hAnsi="Courier New" w:cs="Courier New"/>
          <w:szCs w:val="24"/>
          <w:lang w:eastAsia="zh-CN"/>
        </w:rPr>
        <w:t xml:space="preserve">for such month </w:t>
      </w:r>
      <w:r w:rsidRPr="00C91906">
        <w:rPr>
          <w:rFonts w:ascii="Courier New" w:eastAsiaTheme="minorEastAsia" w:hAnsi="Courier New" w:cs="Courier New"/>
        </w:rPr>
        <w:t xml:space="preserve">but for the downward adjustment.  </w:t>
      </w:r>
    </w:p>
    <w:p w14:paraId="628F638F" w14:textId="77777777" w:rsidR="006502BD" w:rsidRPr="004B302D" w:rsidRDefault="006502BD" w:rsidP="006502BD">
      <w:pPr>
        <w:ind w:left="1440"/>
        <w:contextualSpacing/>
        <w:rPr>
          <w:rFonts w:ascii="Courier New" w:eastAsiaTheme="minorEastAsia" w:hAnsi="Courier New" w:cs="Courier New"/>
          <w:sz w:val="22"/>
          <w:szCs w:val="22"/>
          <w:lang w:eastAsia="zh-CN"/>
        </w:rPr>
      </w:pPr>
    </w:p>
    <w:p w14:paraId="0927A663" w14:textId="31EB520C" w:rsidR="007046BA" w:rsidRPr="004B302D" w:rsidRDefault="006502BD" w:rsidP="006250BE">
      <w:pPr>
        <w:ind w:left="1440"/>
        <w:contextualSpacing/>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For purposes of d</w:t>
      </w:r>
      <w:r w:rsidRPr="00F35441">
        <w:rPr>
          <w:rFonts w:ascii="Courier New" w:eastAsiaTheme="minorEastAsia" w:hAnsi="Courier New" w:cs="Courier New"/>
          <w:szCs w:val="22"/>
          <w:lang w:eastAsia="zh-CN"/>
        </w:rPr>
        <w:t>etermining the monetary amount of the foregoing downward adjustment, the product obtained by multiplying a monetary value by a fraction shall be rounded to the nearest cent.</w:t>
      </w:r>
    </w:p>
    <w:p w14:paraId="5126CE13" w14:textId="77777777" w:rsidR="007046BA" w:rsidRPr="004B302D" w:rsidRDefault="007046BA">
      <w:pPr>
        <w:ind w:left="2304"/>
        <w:contextualSpacing/>
        <w:rPr>
          <w:rFonts w:ascii="Courier New" w:eastAsiaTheme="minorEastAsia" w:hAnsi="Courier New" w:cs="Courier New"/>
          <w:szCs w:val="22"/>
          <w:lang w:eastAsia="zh-CN"/>
        </w:rPr>
      </w:pPr>
    </w:p>
    <w:p w14:paraId="4AC38D03" w14:textId="082FF870" w:rsidR="00150A4C" w:rsidRDefault="00150A4C" w:rsidP="00422702">
      <w:pPr>
        <w:pStyle w:val="PUCL2"/>
        <w:numPr>
          <w:ilvl w:val="0"/>
          <w:numId w:val="0"/>
        </w:numPr>
        <w:ind w:left="720" w:hanging="720"/>
        <w:rPr>
          <w:szCs w:val="24"/>
        </w:rPr>
      </w:pPr>
      <w:r>
        <w:rPr>
          <w:szCs w:val="24"/>
        </w:rPr>
        <w:t>4.</w:t>
      </w:r>
      <w:r>
        <w:rPr>
          <w:szCs w:val="24"/>
        </w:rPr>
        <w:tab/>
      </w:r>
      <w:r>
        <w:rPr>
          <w:szCs w:val="24"/>
          <w:u w:val="single"/>
        </w:rPr>
        <w:t>Updating Monthly Subscriber Information Used to Calculate Bill Credits</w:t>
      </w:r>
      <w:r w:rsidR="0097019D">
        <w:rPr>
          <w:szCs w:val="24"/>
          <w:u w:val="single"/>
        </w:rPr>
        <w:t xml:space="preserve"> and </w:t>
      </w:r>
      <w:r w:rsidR="00C73B74">
        <w:rPr>
          <w:szCs w:val="24"/>
          <w:u w:val="single"/>
        </w:rPr>
        <w:t>Other Matters</w:t>
      </w:r>
      <w:r>
        <w:rPr>
          <w:szCs w:val="24"/>
        </w:rPr>
        <w:t>.</w:t>
      </w:r>
    </w:p>
    <w:p w14:paraId="42356AB1" w14:textId="66016A6D" w:rsidR="002371E0" w:rsidRPr="002371E0" w:rsidRDefault="002371E0" w:rsidP="00D4079B">
      <w:pPr>
        <w:pStyle w:val="BodyText"/>
        <w:numPr>
          <w:ilvl w:val="0"/>
          <w:numId w:val="95"/>
        </w:numPr>
        <w:ind w:left="1440" w:hanging="720"/>
        <w:rPr>
          <w:rFonts w:ascii="Courier New" w:hAnsi="Courier New" w:cs="Courier New"/>
          <w:szCs w:val="24"/>
        </w:rPr>
      </w:pPr>
      <w:r w:rsidRPr="002371E0">
        <w:rPr>
          <w:rFonts w:ascii="Courier New" w:hAnsi="Courier New" w:cs="Courier New"/>
          <w:szCs w:val="24"/>
        </w:rPr>
        <w:lastRenderedPageBreak/>
        <w:t>No later than  the last Day of each calendar month, the Subscriber Organization shall provide to the Company any and all changes to the Monthly Subscription Information to be used for such calendar month by entering new or updating previously-entered data through the CBRE Online Portal. Such data to be entered or changed by the Subscriber Organization shall include additions, deletions or changes to the listing of Subscribers</w:t>
      </w:r>
      <w:r w:rsidR="004A6FB2">
        <w:rPr>
          <w:rFonts w:ascii="Courier New" w:hAnsi="Courier New" w:cs="Courier New"/>
          <w:szCs w:val="24"/>
        </w:rPr>
        <w:t>,</w:t>
      </w:r>
      <w:r w:rsidRPr="002371E0">
        <w:rPr>
          <w:rFonts w:ascii="Courier New" w:hAnsi="Courier New" w:cs="Courier New"/>
          <w:szCs w:val="24"/>
        </w:rPr>
        <w:t xml:space="preserve"> including any changes occurring by said last Day of such calendar month to the Subscriber's account number and service address attributable to each Subscription and the Subscriber Allocation for each Subscription.  </w:t>
      </w:r>
    </w:p>
    <w:p w14:paraId="31C5EFAB" w14:textId="04198C85" w:rsidR="00C73B74" w:rsidRPr="005D63A2" w:rsidRDefault="002371E0" w:rsidP="00D4079B">
      <w:pPr>
        <w:pStyle w:val="BodyText"/>
        <w:numPr>
          <w:ilvl w:val="0"/>
          <w:numId w:val="95"/>
        </w:numPr>
        <w:ind w:left="1440" w:hanging="720"/>
      </w:pPr>
      <w:r w:rsidRPr="002371E0">
        <w:rPr>
          <w:rFonts w:ascii="Courier New" w:hAnsi="Courier New" w:cs="Courier New"/>
          <w:szCs w:val="24"/>
        </w:rPr>
        <w:t>For each calendar month, the purchase or transfer of all or any portion of a Subscriber’s Allocation occurring on or before the 20</w:t>
      </w:r>
      <w:r w:rsidRPr="002371E0">
        <w:rPr>
          <w:rFonts w:ascii="Courier New" w:hAnsi="Courier New" w:cs="Courier New"/>
          <w:szCs w:val="24"/>
          <w:vertAlign w:val="superscript"/>
        </w:rPr>
        <w:t>th</w:t>
      </w:r>
      <w:r w:rsidRPr="002371E0">
        <w:rPr>
          <w:rFonts w:ascii="Courier New" w:hAnsi="Courier New" w:cs="Courier New"/>
          <w:szCs w:val="24"/>
        </w:rPr>
        <w:t xml:space="preserve"> Day of such calendar month of which the Company is notified, as provided for in the preceding paragraph, shall have retroactive effect as of the first Day of such calendar month; the purchase or transfer of all or any portion of a Subscriber’s Allocation occurring on or after the 21st Day of such calendar month, but prior to the first Day of the following calendar month, shall have effect as of the first Day of such following calendar month. </w:t>
      </w:r>
      <w:r w:rsidR="004A6FB2" w:rsidRPr="005D63A2">
        <w:rPr>
          <w:rFonts w:ascii="Courier New" w:hAnsi="Courier New" w:cs="Courier New"/>
          <w:szCs w:val="24"/>
        </w:rPr>
        <w:t xml:space="preserve">The </w:t>
      </w:r>
      <w:r w:rsidR="00C73B74" w:rsidRPr="005D63A2">
        <w:rPr>
          <w:rFonts w:ascii="Courier New" w:hAnsi="Courier New" w:cs="Courier New"/>
          <w:szCs w:val="24"/>
        </w:rPr>
        <w:t>following</w:t>
      </w:r>
      <w:r w:rsidRPr="005D63A2">
        <w:rPr>
          <w:rFonts w:ascii="Courier New" w:hAnsi="Courier New" w:cs="Courier New"/>
          <w:szCs w:val="24"/>
        </w:rPr>
        <w:t xml:space="preserve"> shall be recalculated as of the last Day of each calendar month to account for the effectiveness of such purchases and transfers as aforesaid</w:t>
      </w:r>
      <w:r w:rsidR="00C73B74" w:rsidRPr="005D63A2">
        <w:rPr>
          <w:rFonts w:ascii="Courier New" w:hAnsi="Courier New" w:cs="Courier New"/>
          <w:szCs w:val="24"/>
        </w:rPr>
        <w:t>:</w:t>
      </w:r>
      <w:r w:rsidR="00C42105" w:rsidRPr="005D63A2">
        <w:rPr>
          <w:rFonts w:ascii="Courier New" w:hAnsi="Courier New" w:cs="Courier New"/>
        </w:rPr>
        <w:t xml:space="preserve"> (i) </w:t>
      </w:r>
      <w:r w:rsidR="00C73B74" w:rsidRPr="005D63A2">
        <w:rPr>
          <w:rFonts w:ascii="Courier New" w:hAnsi="Courier New" w:cs="Courier New"/>
        </w:rPr>
        <w:t xml:space="preserve">Unsubscribed RDG; (ii) the </w:t>
      </w:r>
      <w:r w:rsidR="00C42105" w:rsidRPr="005D63A2">
        <w:rPr>
          <w:rFonts w:ascii="Courier New" w:hAnsi="Courier New" w:cs="Courier New"/>
        </w:rPr>
        <w:t xml:space="preserve">percentage of the </w:t>
      </w:r>
      <w:r w:rsidR="00227488">
        <w:rPr>
          <w:rFonts w:ascii="Courier New" w:hAnsi="Courier New" w:cs="Courier New"/>
        </w:rPr>
        <w:t>Contract</w:t>
      </w:r>
      <w:r w:rsidR="00C42105" w:rsidRPr="005D63A2">
        <w:rPr>
          <w:rFonts w:ascii="Courier New" w:hAnsi="Courier New" w:cs="Courier New"/>
        </w:rPr>
        <w:t xml:space="preserve"> Capacity represented by the Subscriber Allocations for all Residential Subscribers; (iii) the number of individual Subscribers; and (iv) the percentage of </w:t>
      </w:r>
      <w:r w:rsidR="00227488">
        <w:rPr>
          <w:rFonts w:ascii="Courier New" w:hAnsi="Courier New" w:cs="Courier New"/>
        </w:rPr>
        <w:t>Contract</w:t>
      </w:r>
      <w:r w:rsidR="00C42105" w:rsidRPr="005D63A2">
        <w:rPr>
          <w:rFonts w:ascii="Courier New" w:hAnsi="Courier New" w:cs="Courier New"/>
        </w:rPr>
        <w:t xml:space="preserve"> Capacity represented by all LMI Subscribers.</w:t>
      </w:r>
      <w:r w:rsidR="003E4C00" w:rsidRPr="005D63A2">
        <w:rPr>
          <w:rFonts w:ascii="Courier New" w:hAnsi="Courier New" w:cs="Courier New"/>
        </w:rPr>
        <w:t xml:space="preserve">  </w:t>
      </w:r>
    </w:p>
    <w:p w14:paraId="3B379AB0" w14:textId="38AD585E" w:rsidR="00150A4C" w:rsidRPr="003E4C00" w:rsidRDefault="00422702" w:rsidP="00492C2D">
      <w:pPr>
        <w:pStyle w:val="BodyText"/>
        <w:spacing w:after="240"/>
        <w:ind w:left="720" w:hanging="720"/>
        <w:rPr>
          <w:rFonts w:ascii="Courier New" w:hAnsi="Courier New" w:cs="Courier New"/>
          <w:b/>
        </w:rPr>
      </w:pPr>
      <w:r>
        <w:rPr>
          <w:rFonts w:ascii="Courier New" w:hAnsi="Courier New" w:cs="Courier New"/>
        </w:rPr>
        <w:t>5.</w:t>
      </w:r>
      <w:r>
        <w:rPr>
          <w:rFonts w:ascii="Courier New" w:hAnsi="Courier New" w:cs="Courier New"/>
        </w:rPr>
        <w:tab/>
      </w:r>
      <w:r>
        <w:rPr>
          <w:rFonts w:ascii="Courier New" w:hAnsi="Courier New" w:cs="Courier New"/>
          <w:u w:val="single"/>
        </w:rPr>
        <w:t>Adjusting Payment to Subscriber Organization</w:t>
      </w:r>
      <w:r w:rsidR="00492C2D">
        <w:rPr>
          <w:rFonts w:ascii="Courier New" w:hAnsi="Courier New" w:cs="Courier New"/>
          <w:u w:val="single"/>
        </w:rPr>
        <w:t>; Liquidated Damages</w:t>
      </w:r>
      <w:r>
        <w:rPr>
          <w:rFonts w:ascii="Courier New" w:hAnsi="Courier New" w:cs="Courier New"/>
        </w:rPr>
        <w:t>.</w:t>
      </w:r>
      <w:r w:rsidR="003E4C00">
        <w:rPr>
          <w:rFonts w:ascii="Courier New" w:hAnsi="Courier New" w:cs="Courier New"/>
        </w:rPr>
        <w:t xml:space="preserve">  </w:t>
      </w:r>
    </w:p>
    <w:p w14:paraId="070F7155" w14:textId="06D7BAB9" w:rsidR="00460861" w:rsidRPr="00460861" w:rsidRDefault="00460861" w:rsidP="00D4079B">
      <w:pPr>
        <w:pStyle w:val="BodyText"/>
        <w:numPr>
          <w:ilvl w:val="0"/>
          <w:numId w:val="98"/>
        </w:numPr>
        <w:spacing w:after="240"/>
        <w:ind w:left="1440" w:hanging="720"/>
        <w:rPr>
          <w:rFonts w:ascii="Courier New" w:hAnsi="Courier New" w:cs="Courier New"/>
        </w:rPr>
      </w:pPr>
      <w:r w:rsidRPr="00460861">
        <w:rPr>
          <w:rFonts w:ascii="Courier New" w:hAnsi="Courier New" w:cs="Courier New"/>
        </w:rPr>
        <w:t xml:space="preserve">The dollar amount to be paid to Subscriber Organization for the Unsubscribed </w:t>
      </w:r>
      <w:r w:rsidR="008D3AB8">
        <w:rPr>
          <w:rFonts w:ascii="Courier New" w:hAnsi="Courier New" w:cs="Courier New"/>
        </w:rPr>
        <w:t>RDG</w:t>
      </w:r>
      <w:r w:rsidRPr="00460861">
        <w:rPr>
          <w:rFonts w:ascii="Courier New" w:hAnsi="Courier New" w:cs="Courier New"/>
        </w:rPr>
        <w:t xml:space="preserve"> for a particular calendar month shall be as follows: </w:t>
      </w:r>
    </w:p>
    <w:p w14:paraId="7D78DBB7" w14:textId="3B44E11C" w:rsidR="00460861" w:rsidRPr="00460861" w:rsidRDefault="00460861" w:rsidP="00D4079B">
      <w:pPr>
        <w:pStyle w:val="BodyText"/>
        <w:numPr>
          <w:ilvl w:val="0"/>
          <w:numId w:val="99"/>
        </w:numPr>
        <w:spacing w:after="240"/>
        <w:ind w:hanging="720"/>
        <w:rPr>
          <w:rFonts w:ascii="Courier New" w:hAnsi="Courier New" w:cs="Courier New"/>
        </w:rPr>
      </w:pPr>
      <w:r w:rsidRPr="00460861">
        <w:rPr>
          <w:rFonts w:ascii="Courier New" w:hAnsi="Courier New" w:cs="Courier New"/>
        </w:rPr>
        <w:t>For the first six calendar months from and including the Commercial Operations Date, Company shall pay Subscriber Organization</w:t>
      </w:r>
      <w:r w:rsidR="008D3AB8">
        <w:rPr>
          <w:rFonts w:ascii="Courier New" w:hAnsi="Courier New" w:cs="Courier New"/>
        </w:rPr>
        <w:t xml:space="preserve"> </w:t>
      </w:r>
      <w:r w:rsidR="00D91617">
        <w:rPr>
          <w:rFonts w:ascii="Courier New" w:hAnsi="Courier New" w:cs="Courier New"/>
        </w:rPr>
        <w:t xml:space="preserve">the Baseline SO Payment (i.e., </w:t>
      </w:r>
      <w:r w:rsidRPr="00460861">
        <w:rPr>
          <w:rFonts w:ascii="Courier New" w:hAnsi="Courier New" w:cs="Courier New"/>
        </w:rPr>
        <w:t xml:space="preserve">the balance of the </w:t>
      </w:r>
      <w:r w:rsidR="00363193">
        <w:rPr>
          <w:rFonts w:ascii="Courier New" w:hAnsi="Courier New" w:cs="Courier New"/>
        </w:rPr>
        <w:t xml:space="preserve">monthly </w:t>
      </w:r>
      <w:r w:rsidRPr="00460861">
        <w:rPr>
          <w:rFonts w:ascii="Courier New" w:hAnsi="Courier New" w:cs="Courier New"/>
        </w:rPr>
        <w:t xml:space="preserve">Lump Sum Payment remaining after deducting the total </w:t>
      </w:r>
      <w:r w:rsidR="00C42105">
        <w:rPr>
          <w:rFonts w:ascii="Courier New" w:hAnsi="Courier New" w:cs="Courier New"/>
        </w:rPr>
        <w:t xml:space="preserve">dollar value </w:t>
      </w:r>
      <w:r w:rsidRPr="00460861">
        <w:rPr>
          <w:rFonts w:ascii="Courier New" w:hAnsi="Courier New" w:cs="Courier New"/>
        </w:rPr>
        <w:t>of the Bill Credits for that month</w:t>
      </w:r>
      <w:r w:rsidR="00D91617">
        <w:rPr>
          <w:rFonts w:ascii="Courier New" w:hAnsi="Courier New" w:cs="Courier New"/>
        </w:rPr>
        <w:t>)</w:t>
      </w:r>
      <w:r w:rsidRPr="00460861">
        <w:rPr>
          <w:rFonts w:ascii="Courier New" w:hAnsi="Courier New" w:cs="Courier New"/>
        </w:rPr>
        <w:t>.</w:t>
      </w:r>
      <w:r w:rsidR="00167162">
        <w:rPr>
          <w:rFonts w:ascii="Courier New" w:hAnsi="Courier New" w:cs="Courier New"/>
        </w:rPr>
        <w:t xml:space="preserve">  </w:t>
      </w:r>
      <w:r w:rsidRPr="00460861">
        <w:rPr>
          <w:rFonts w:ascii="Courier New" w:hAnsi="Courier New" w:cs="Courier New"/>
        </w:rPr>
        <w:t xml:space="preserve"> </w:t>
      </w:r>
    </w:p>
    <w:p w14:paraId="19F00BA7" w14:textId="774CC902" w:rsidR="00460861" w:rsidRDefault="00460861" w:rsidP="00D4079B">
      <w:pPr>
        <w:pStyle w:val="BodyText"/>
        <w:numPr>
          <w:ilvl w:val="0"/>
          <w:numId w:val="99"/>
        </w:numPr>
        <w:spacing w:after="240"/>
        <w:ind w:hanging="720"/>
        <w:rPr>
          <w:rFonts w:ascii="Courier New" w:hAnsi="Courier New" w:cs="Courier New"/>
        </w:rPr>
      </w:pPr>
      <w:r w:rsidRPr="00460861">
        <w:rPr>
          <w:rFonts w:ascii="Courier New" w:hAnsi="Courier New" w:cs="Courier New"/>
        </w:rPr>
        <w:t xml:space="preserve">Beginning with the seventh calendar month following the Commercial Operations Date, the </w:t>
      </w:r>
      <w:r w:rsidR="006135DE">
        <w:rPr>
          <w:rFonts w:ascii="Courier New" w:hAnsi="Courier New" w:cs="Courier New"/>
        </w:rPr>
        <w:t>amount payable</w:t>
      </w:r>
      <w:r w:rsidRPr="00460861">
        <w:rPr>
          <w:rFonts w:ascii="Courier New" w:hAnsi="Courier New" w:cs="Courier New"/>
        </w:rPr>
        <w:t xml:space="preserve"> </w:t>
      </w:r>
      <w:r w:rsidRPr="00460861">
        <w:rPr>
          <w:rFonts w:ascii="Courier New" w:hAnsi="Courier New" w:cs="Courier New"/>
        </w:rPr>
        <w:lastRenderedPageBreak/>
        <w:t xml:space="preserve">to Subscriber Organization for the Unsubscribed </w:t>
      </w:r>
      <w:r w:rsidR="001C61FC">
        <w:rPr>
          <w:rFonts w:ascii="Courier New" w:hAnsi="Courier New" w:cs="Courier New"/>
        </w:rPr>
        <w:t>RDG for the month in question</w:t>
      </w:r>
      <w:r w:rsidRPr="00460861">
        <w:rPr>
          <w:rFonts w:ascii="Courier New" w:hAnsi="Courier New" w:cs="Courier New"/>
        </w:rPr>
        <w:t xml:space="preserve"> shall be</w:t>
      </w:r>
      <w:r w:rsidR="001C61FC">
        <w:rPr>
          <w:rFonts w:ascii="Courier New" w:hAnsi="Courier New" w:cs="Courier New"/>
        </w:rPr>
        <w:t xml:space="preserve"> equal to the Baseline SO Payment for such month (i.e., the balance of the monthly Lump </w:t>
      </w:r>
      <w:r w:rsidR="003E4C00">
        <w:rPr>
          <w:rFonts w:ascii="Courier New" w:hAnsi="Courier New" w:cs="Courier New"/>
        </w:rPr>
        <w:t>S</w:t>
      </w:r>
      <w:r w:rsidR="001C61FC">
        <w:rPr>
          <w:rFonts w:ascii="Courier New" w:hAnsi="Courier New" w:cs="Courier New"/>
        </w:rPr>
        <w:t xml:space="preserve">um Payment remaining after deducting the total </w:t>
      </w:r>
      <w:r w:rsidR="006135DE">
        <w:rPr>
          <w:rFonts w:ascii="Courier New" w:hAnsi="Courier New" w:cs="Courier New"/>
        </w:rPr>
        <w:t xml:space="preserve">dollar value </w:t>
      </w:r>
      <w:r w:rsidR="001C61FC">
        <w:rPr>
          <w:rFonts w:ascii="Courier New" w:hAnsi="Courier New" w:cs="Courier New"/>
        </w:rPr>
        <w:t>of the Bill Credits for such month) as adjusted downward to account for any of the following reductions that may be applicab</w:t>
      </w:r>
      <w:r w:rsidR="006928E9">
        <w:rPr>
          <w:rFonts w:ascii="Courier New" w:hAnsi="Courier New" w:cs="Courier New"/>
        </w:rPr>
        <w:t>l</w:t>
      </w:r>
      <w:r w:rsidR="001C61FC">
        <w:rPr>
          <w:rFonts w:ascii="Courier New" w:hAnsi="Courier New" w:cs="Courier New"/>
        </w:rPr>
        <w:t>e for such month</w:t>
      </w:r>
      <w:r w:rsidR="006928E9">
        <w:rPr>
          <w:rFonts w:ascii="Courier New" w:hAnsi="Courier New" w:cs="Courier New"/>
        </w:rPr>
        <w:t xml:space="preserve"> based on the recalculations made as of the end of such month pursuant to </w:t>
      </w:r>
      <w:r w:rsidR="006928E9">
        <w:rPr>
          <w:rFonts w:ascii="Courier New" w:hAnsi="Courier New" w:cs="Courier New"/>
          <w:u w:val="single"/>
        </w:rPr>
        <w:t>Section 4(b)</w:t>
      </w:r>
      <w:r w:rsidR="006928E9">
        <w:rPr>
          <w:rFonts w:ascii="Courier New" w:hAnsi="Courier New" w:cs="Courier New"/>
        </w:rPr>
        <w:t xml:space="preserve"> of this </w:t>
      </w:r>
      <w:r w:rsidR="006928E9">
        <w:rPr>
          <w:rFonts w:ascii="Courier New" w:hAnsi="Courier New" w:cs="Courier New"/>
          <w:u w:val="single"/>
        </w:rPr>
        <w:t>Attachment J</w:t>
      </w:r>
      <w:r w:rsidR="006928E9">
        <w:rPr>
          <w:rFonts w:ascii="Courier New" w:hAnsi="Courier New" w:cs="Courier New"/>
        </w:rPr>
        <w:t xml:space="preserve"> (Company Payments for Energy Dispatchability and Availability of BESS)</w:t>
      </w:r>
      <w:r w:rsidRPr="00460861">
        <w:rPr>
          <w:rFonts w:ascii="Courier New" w:hAnsi="Courier New" w:cs="Courier New"/>
        </w:rPr>
        <w:t>:</w:t>
      </w:r>
    </w:p>
    <w:p w14:paraId="70291E34" w14:textId="5F675E84" w:rsidR="00C30564" w:rsidRDefault="00C30564" w:rsidP="00C30564">
      <w:pPr>
        <w:pStyle w:val="BodyText"/>
        <w:spacing w:after="240"/>
        <w:ind w:left="2880" w:hanging="720"/>
        <w:rPr>
          <w:rFonts w:ascii="Courier New" w:hAnsi="Courier New" w:cs="Courier New"/>
        </w:rPr>
      </w:pPr>
      <w:r>
        <w:rPr>
          <w:rFonts w:ascii="Courier New" w:hAnsi="Courier New" w:cs="Courier New"/>
        </w:rPr>
        <w:t>(aa)</w:t>
      </w:r>
      <w:r>
        <w:rPr>
          <w:rFonts w:ascii="Courier New" w:hAnsi="Courier New" w:cs="Courier New"/>
        </w:rPr>
        <w:tab/>
        <w:t xml:space="preserve">if the Unsubscribed </w:t>
      </w:r>
      <w:r w:rsidR="001C61FC">
        <w:rPr>
          <w:rFonts w:ascii="Courier New" w:hAnsi="Courier New" w:cs="Courier New"/>
        </w:rPr>
        <w:t>RDG</w:t>
      </w:r>
      <w:r>
        <w:rPr>
          <w:rFonts w:ascii="Courier New" w:hAnsi="Courier New" w:cs="Courier New"/>
        </w:rPr>
        <w:t xml:space="preserve"> for such calendar month exceeds</w:t>
      </w:r>
      <w:r w:rsidR="00C20943">
        <w:rPr>
          <w:rFonts w:ascii="Courier New" w:hAnsi="Courier New" w:cs="Courier New"/>
        </w:rPr>
        <w:t xml:space="preserve"> 15% of the </w:t>
      </w:r>
      <w:r w:rsidR="00F903CB">
        <w:rPr>
          <w:rFonts w:ascii="Courier New" w:hAnsi="Courier New" w:cs="Courier New"/>
        </w:rPr>
        <w:t>Contract</w:t>
      </w:r>
      <w:r w:rsidR="00C20943">
        <w:rPr>
          <w:rFonts w:ascii="Courier New" w:hAnsi="Courier New" w:cs="Courier New"/>
        </w:rPr>
        <w:t xml:space="preserve"> Capacity, the percentage by which the </w:t>
      </w:r>
      <w:r w:rsidR="006135DE">
        <w:rPr>
          <w:rFonts w:ascii="Courier New" w:hAnsi="Courier New" w:cs="Courier New"/>
        </w:rPr>
        <w:t>amount payable to Subscriber Organization</w:t>
      </w:r>
      <w:r w:rsidR="00C20943">
        <w:rPr>
          <w:rFonts w:ascii="Courier New" w:hAnsi="Courier New" w:cs="Courier New"/>
        </w:rPr>
        <w:t xml:space="preserve"> </w:t>
      </w:r>
      <w:r w:rsidR="003E4C00">
        <w:rPr>
          <w:rFonts w:ascii="Courier New" w:hAnsi="Courier New" w:cs="Courier New"/>
        </w:rPr>
        <w:t>is to</w:t>
      </w:r>
      <w:r w:rsidR="00C20943">
        <w:rPr>
          <w:rFonts w:ascii="Courier New" w:hAnsi="Courier New" w:cs="Courier New"/>
        </w:rPr>
        <w:t xml:space="preserve"> be reduced shall be equal to the percentage point differential between </w:t>
      </w:r>
      <w:r w:rsidR="00F903CB">
        <w:rPr>
          <w:rFonts w:ascii="Courier New" w:hAnsi="Courier New" w:cs="Courier New"/>
        </w:rPr>
        <w:t>100</w:t>
      </w:r>
      <w:r w:rsidR="00C20943">
        <w:rPr>
          <w:rFonts w:ascii="Courier New" w:hAnsi="Courier New" w:cs="Courier New"/>
        </w:rPr>
        <w:t xml:space="preserve">% and the actual percentage of the </w:t>
      </w:r>
      <w:r w:rsidR="00F903CB">
        <w:rPr>
          <w:rFonts w:ascii="Courier New" w:hAnsi="Courier New" w:cs="Courier New"/>
        </w:rPr>
        <w:t>Contract</w:t>
      </w:r>
      <w:r w:rsidR="00C20943">
        <w:rPr>
          <w:rFonts w:ascii="Courier New" w:hAnsi="Courier New" w:cs="Courier New"/>
        </w:rPr>
        <w:t xml:space="preserve"> Capacity represented by Unsubscribed </w:t>
      </w:r>
      <w:r w:rsidR="00931F8A">
        <w:rPr>
          <w:rFonts w:ascii="Courier New" w:hAnsi="Courier New" w:cs="Courier New"/>
        </w:rPr>
        <w:t>RDG</w:t>
      </w:r>
      <w:r w:rsidR="00C20943">
        <w:rPr>
          <w:rFonts w:ascii="Courier New" w:hAnsi="Courier New" w:cs="Courier New"/>
        </w:rPr>
        <w:t xml:space="preserve">.  For example, if the actual Unsubscribed </w:t>
      </w:r>
      <w:r w:rsidR="00931F8A">
        <w:rPr>
          <w:rFonts w:ascii="Courier New" w:hAnsi="Courier New" w:cs="Courier New"/>
        </w:rPr>
        <w:t>RDG</w:t>
      </w:r>
      <w:r w:rsidR="00C20943">
        <w:rPr>
          <w:rFonts w:ascii="Courier New" w:hAnsi="Courier New" w:cs="Courier New"/>
        </w:rPr>
        <w:t xml:space="preserve"> is 18% of </w:t>
      </w:r>
      <w:r w:rsidR="00F903CB">
        <w:rPr>
          <w:rFonts w:ascii="Courier New" w:hAnsi="Courier New" w:cs="Courier New"/>
        </w:rPr>
        <w:t>Contract</w:t>
      </w:r>
      <w:r w:rsidR="00C20943">
        <w:rPr>
          <w:rFonts w:ascii="Courier New" w:hAnsi="Courier New" w:cs="Courier New"/>
        </w:rPr>
        <w:t xml:space="preserve"> Capacity for the month in question, the percentage point differential is </w:t>
      </w:r>
      <w:r w:rsidR="00F903CB">
        <w:rPr>
          <w:rFonts w:ascii="Courier New" w:hAnsi="Courier New" w:cs="Courier New"/>
        </w:rPr>
        <w:t>18</w:t>
      </w:r>
      <w:r w:rsidR="0096446E">
        <w:rPr>
          <w:rFonts w:ascii="Courier New" w:hAnsi="Courier New" w:cs="Courier New"/>
        </w:rPr>
        <w:t xml:space="preserve">% and the percentage by which the </w:t>
      </w:r>
      <w:r w:rsidR="006135DE">
        <w:rPr>
          <w:rFonts w:ascii="Courier New" w:hAnsi="Courier New" w:cs="Courier New"/>
        </w:rPr>
        <w:t>amount payable to Subscriber Organization</w:t>
      </w:r>
      <w:r w:rsidR="0096446E">
        <w:rPr>
          <w:rFonts w:ascii="Courier New" w:hAnsi="Courier New" w:cs="Courier New"/>
        </w:rPr>
        <w:t xml:space="preserve"> </w:t>
      </w:r>
      <w:r w:rsidR="003E4C00">
        <w:rPr>
          <w:rFonts w:ascii="Courier New" w:hAnsi="Courier New" w:cs="Courier New"/>
        </w:rPr>
        <w:t>is to</w:t>
      </w:r>
      <w:r w:rsidR="0096446E">
        <w:rPr>
          <w:rFonts w:ascii="Courier New" w:hAnsi="Courier New" w:cs="Courier New"/>
        </w:rPr>
        <w:t xml:space="preserve"> be reduced is </w:t>
      </w:r>
      <w:r w:rsidR="00F903CB">
        <w:rPr>
          <w:rFonts w:ascii="Courier New" w:hAnsi="Courier New" w:cs="Courier New"/>
        </w:rPr>
        <w:t>18</w:t>
      </w:r>
      <w:r w:rsidR="0096446E">
        <w:rPr>
          <w:rFonts w:ascii="Courier New" w:hAnsi="Courier New" w:cs="Courier New"/>
        </w:rPr>
        <w:t>%;</w:t>
      </w:r>
    </w:p>
    <w:p w14:paraId="6C2AEE16" w14:textId="63A6AD65" w:rsidR="0096446E" w:rsidRDefault="0096446E" w:rsidP="00C30564">
      <w:pPr>
        <w:pStyle w:val="BodyText"/>
        <w:spacing w:after="240"/>
        <w:ind w:left="2880" w:hanging="720"/>
        <w:rPr>
          <w:rFonts w:ascii="Courier New" w:hAnsi="Courier New" w:cs="Courier New"/>
        </w:rPr>
      </w:pPr>
      <w:r>
        <w:rPr>
          <w:rFonts w:ascii="Courier New" w:hAnsi="Courier New" w:cs="Courier New"/>
        </w:rPr>
        <w:t>(bb)</w:t>
      </w:r>
      <w:r>
        <w:rPr>
          <w:rFonts w:ascii="Courier New" w:hAnsi="Courier New" w:cs="Courier New"/>
        </w:rPr>
        <w:tab/>
        <w:t xml:space="preserve">if the total of the Subscriber Allocations for all Residential Subscribers for such calendar month is less than 40% of the </w:t>
      </w:r>
      <w:r w:rsidR="00F903CB">
        <w:rPr>
          <w:rFonts w:ascii="Courier New" w:hAnsi="Courier New" w:cs="Courier New"/>
        </w:rPr>
        <w:t>Contract</w:t>
      </w:r>
      <w:r>
        <w:rPr>
          <w:rFonts w:ascii="Courier New" w:hAnsi="Courier New" w:cs="Courier New"/>
        </w:rPr>
        <w:t xml:space="preserve"> Capacity, the percentage by which the </w:t>
      </w:r>
      <w:r w:rsidR="006928E9">
        <w:rPr>
          <w:rFonts w:ascii="Courier New" w:hAnsi="Courier New" w:cs="Courier New"/>
        </w:rPr>
        <w:t>amount payable to Subscriber Organization</w:t>
      </w:r>
      <w:r>
        <w:rPr>
          <w:rFonts w:ascii="Courier New" w:hAnsi="Courier New" w:cs="Courier New"/>
        </w:rPr>
        <w:t xml:space="preserve"> </w:t>
      </w:r>
      <w:r w:rsidR="003E4C00">
        <w:rPr>
          <w:rFonts w:ascii="Courier New" w:hAnsi="Courier New" w:cs="Courier New"/>
        </w:rPr>
        <w:t>is to</w:t>
      </w:r>
      <w:r>
        <w:rPr>
          <w:rFonts w:ascii="Courier New" w:hAnsi="Courier New" w:cs="Courier New"/>
        </w:rPr>
        <w:t xml:space="preserve"> be reduced shall be equal to one-fourth (0.25) of the </w:t>
      </w:r>
      <w:r w:rsidR="00823C27">
        <w:rPr>
          <w:rFonts w:ascii="Courier New" w:hAnsi="Courier New" w:cs="Courier New"/>
        </w:rPr>
        <w:t xml:space="preserve">percentage point differential between 40% and the actual percentage of the </w:t>
      </w:r>
      <w:r w:rsidR="00F903CB">
        <w:rPr>
          <w:rFonts w:ascii="Courier New" w:hAnsi="Courier New" w:cs="Courier New"/>
        </w:rPr>
        <w:t>Contract</w:t>
      </w:r>
      <w:r w:rsidR="00823C27">
        <w:rPr>
          <w:rFonts w:ascii="Courier New" w:hAnsi="Courier New" w:cs="Courier New"/>
        </w:rPr>
        <w:t xml:space="preserve"> Capacity represented by the Subscriber Allocations for all Residential Subscribers.  For example, if the actual total of the Subscriber Allocations for all Residential Subscribers is 32% of </w:t>
      </w:r>
      <w:r w:rsidR="00F903CB">
        <w:rPr>
          <w:rFonts w:ascii="Courier New" w:hAnsi="Courier New" w:cs="Courier New"/>
        </w:rPr>
        <w:t>Contract</w:t>
      </w:r>
      <w:r w:rsidR="00823C27">
        <w:rPr>
          <w:rFonts w:ascii="Courier New" w:hAnsi="Courier New" w:cs="Courier New"/>
        </w:rPr>
        <w:t xml:space="preserve"> Capacity for the month in question, the percentage point differential is 8% and the percentage by which the </w:t>
      </w:r>
      <w:r w:rsidR="006928E9">
        <w:rPr>
          <w:rFonts w:ascii="Courier New" w:hAnsi="Courier New" w:cs="Courier New"/>
        </w:rPr>
        <w:t>amount payable to Subscriber Organization</w:t>
      </w:r>
      <w:r w:rsidR="00775322">
        <w:rPr>
          <w:rFonts w:ascii="Courier New" w:hAnsi="Courier New" w:cs="Courier New"/>
        </w:rPr>
        <w:t xml:space="preserve"> </w:t>
      </w:r>
      <w:r w:rsidR="003E4C00">
        <w:rPr>
          <w:rFonts w:ascii="Courier New" w:hAnsi="Courier New" w:cs="Courier New"/>
        </w:rPr>
        <w:t>is to</w:t>
      </w:r>
      <w:r w:rsidR="00775322">
        <w:rPr>
          <w:rFonts w:ascii="Courier New" w:hAnsi="Courier New" w:cs="Courier New"/>
        </w:rPr>
        <w:t xml:space="preserve"> be reduced is 2% (that is</w:t>
      </w:r>
      <w:r w:rsidR="00931F8A">
        <w:rPr>
          <w:rFonts w:ascii="Courier New" w:hAnsi="Courier New" w:cs="Courier New"/>
        </w:rPr>
        <w:t>,</w:t>
      </w:r>
      <w:r w:rsidR="00775322">
        <w:rPr>
          <w:rFonts w:ascii="Courier New" w:hAnsi="Courier New" w:cs="Courier New"/>
        </w:rPr>
        <w:t xml:space="preserve"> one-fourth of the percentage point differential of 8%</w:t>
      </w:r>
      <w:r w:rsidR="00931F8A">
        <w:rPr>
          <w:rFonts w:ascii="Courier New" w:hAnsi="Courier New" w:cs="Courier New"/>
        </w:rPr>
        <w:t>)</w:t>
      </w:r>
      <w:r w:rsidR="00775322">
        <w:rPr>
          <w:rFonts w:ascii="Courier New" w:hAnsi="Courier New" w:cs="Courier New"/>
        </w:rPr>
        <w:t>;</w:t>
      </w:r>
    </w:p>
    <w:p w14:paraId="5427719C" w14:textId="6AF69DB5" w:rsidR="00F432C1" w:rsidRDefault="00775322" w:rsidP="00C30564">
      <w:pPr>
        <w:pStyle w:val="BodyText"/>
        <w:spacing w:after="240"/>
        <w:ind w:left="2880" w:hanging="720"/>
        <w:rPr>
          <w:rFonts w:ascii="Courier New" w:hAnsi="Courier New" w:cs="Courier New"/>
        </w:rPr>
      </w:pPr>
      <w:r>
        <w:rPr>
          <w:rFonts w:ascii="Courier New" w:hAnsi="Courier New" w:cs="Courier New"/>
        </w:rPr>
        <w:t>(cc)</w:t>
      </w:r>
      <w:r>
        <w:rPr>
          <w:rFonts w:ascii="Courier New" w:hAnsi="Courier New" w:cs="Courier New"/>
        </w:rPr>
        <w:tab/>
      </w:r>
      <w:r w:rsidR="00694F18">
        <w:rPr>
          <w:rFonts w:ascii="Courier New" w:hAnsi="Courier New" w:cs="Courier New"/>
        </w:rPr>
        <w:t>if the Subscriber Organization ha</w:t>
      </w:r>
      <w:r w:rsidR="003E4C00">
        <w:rPr>
          <w:rFonts w:ascii="Courier New" w:hAnsi="Courier New" w:cs="Courier New"/>
        </w:rPr>
        <w:t>s</w:t>
      </w:r>
      <w:r w:rsidR="00694F18">
        <w:rPr>
          <w:rFonts w:ascii="Courier New" w:hAnsi="Courier New" w:cs="Courier New"/>
        </w:rPr>
        <w:t xml:space="preserve"> committed to an Enhanced Residential Threshold in excess </w:t>
      </w:r>
      <w:r w:rsidR="00694F18">
        <w:rPr>
          <w:rFonts w:ascii="Courier New" w:hAnsi="Courier New" w:cs="Courier New"/>
        </w:rPr>
        <w:lastRenderedPageBreak/>
        <w:t xml:space="preserve">of 40% of </w:t>
      </w:r>
      <w:r w:rsidR="00536037">
        <w:rPr>
          <w:rFonts w:ascii="Courier New" w:hAnsi="Courier New" w:cs="Courier New"/>
        </w:rPr>
        <w:t xml:space="preserve">Contract </w:t>
      </w:r>
      <w:r w:rsidR="00694F18">
        <w:rPr>
          <w:rFonts w:ascii="Courier New" w:hAnsi="Courier New" w:cs="Courier New"/>
        </w:rPr>
        <w:t xml:space="preserve">Capacity, and the total of Subscriber Allocations for all Residential Subscribers for such calendar month is less than the Enhanced Residential Threshold, the percentage by which the </w:t>
      </w:r>
      <w:r w:rsidR="006928E9">
        <w:rPr>
          <w:rFonts w:ascii="Courier New" w:hAnsi="Courier New" w:cs="Courier New"/>
        </w:rPr>
        <w:t>amount payable to Subscriber Organization</w:t>
      </w:r>
      <w:r w:rsidR="00694F18">
        <w:rPr>
          <w:rFonts w:ascii="Courier New" w:hAnsi="Courier New" w:cs="Courier New"/>
        </w:rPr>
        <w:t xml:space="preserve"> </w:t>
      </w:r>
      <w:r w:rsidR="00E758E1">
        <w:rPr>
          <w:rFonts w:ascii="Courier New" w:hAnsi="Courier New" w:cs="Courier New"/>
        </w:rPr>
        <w:t>is to</w:t>
      </w:r>
      <w:r w:rsidR="00694F18">
        <w:rPr>
          <w:rFonts w:ascii="Courier New" w:hAnsi="Courier New" w:cs="Courier New"/>
        </w:rPr>
        <w:t xml:space="preserve"> be reduced shall be equal to one-tenth (0.1) of the percentage point differential between the Enhanced Residential Threshold and the higher of </w:t>
      </w:r>
      <w:r w:rsidR="00B95A5C">
        <w:rPr>
          <w:rFonts w:ascii="Courier New" w:hAnsi="Courier New" w:cs="Courier New"/>
        </w:rPr>
        <w:t xml:space="preserve">(i) </w:t>
      </w:r>
      <w:r w:rsidR="00694F18">
        <w:rPr>
          <w:rFonts w:ascii="Courier New" w:hAnsi="Courier New" w:cs="Courier New"/>
        </w:rPr>
        <w:t xml:space="preserve">40% or </w:t>
      </w:r>
      <w:r w:rsidR="00B95A5C">
        <w:rPr>
          <w:rFonts w:ascii="Courier New" w:hAnsi="Courier New" w:cs="Courier New"/>
        </w:rPr>
        <w:t xml:space="preserve">(ii) </w:t>
      </w:r>
      <w:r w:rsidR="00694F18">
        <w:rPr>
          <w:rFonts w:ascii="Courier New" w:hAnsi="Courier New" w:cs="Courier New"/>
        </w:rPr>
        <w:t xml:space="preserve">the percentage of </w:t>
      </w:r>
      <w:r w:rsidR="00536037">
        <w:rPr>
          <w:rFonts w:ascii="Courier New" w:hAnsi="Courier New" w:cs="Courier New"/>
        </w:rPr>
        <w:t>Contract</w:t>
      </w:r>
      <w:r w:rsidR="00694F18">
        <w:rPr>
          <w:rFonts w:ascii="Courier New" w:hAnsi="Courier New" w:cs="Courier New"/>
        </w:rPr>
        <w:t xml:space="preserve"> Capacity represented by the total of Subscriber Allocations for all Residential Subscribers.  For example, using the same 32% of </w:t>
      </w:r>
      <w:r w:rsidR="00536037">
        <w:rPr>
          <w:rFonts w:ascii="Courier New" w:hAnsi="Courier New" w:cs="Courier New"/>
        </w:rPr>
        <w:t>Contract</w:t>
      </w:r>
      <w:r w:rsidR="00694F18">
        <w:rPr>
          <w:rFonts w:ascii="Courier New" w:hAnsi="Courier New" w:cs="Courier New"/>
        </w:rPr>
        <w:t xml:space="preserve"> Capacity for the actual percentage of the Subscriber Allocations for all Residential Subscribers that was used in the example set forth in </w:t>
      </w:r>
      <w:r w:rsidR="00694F18">
        <w:rPr>
          <w:rFonts w:ascii="Courier New" w:hAnsi="Courier New" w:cs="Courier New"/>
          <w:u w:val="single"/>
        </w:rPr>
        <w:t>Section 5(b)(ii)(bb)</w:t>
      </w:r>
      <w:r w:rsidR="00694F18">
        <w:rPr>
          <w:rFonts w:ascii="Courier New" w:hAnsi="Courier New" w:cs="Courier New"/>
        </w:rPr>
        <w:t xml:space="preserve"> immediately above, the </w:t>
      </w:r>
      <w:r w:rsidR="00B95A5C">
        <w:rPr>
          <w:rFonts w:ascii="Courier New" w:hAnsi="Courier New" w:cs="Courier New"/>
        </w:rPr>
        <w:t xml:space="preserve">determination of the percentage point differential </w:t>
      </w:r>
      <w:r w:rsidR="00536037">
        <w:rPr>
          <w:rFonts w:ascii="Courier New" w:hAnsi="Courier New" w:cs="Courier New"/>
        </w:rPr>
        <w:t>would</w:t>
      </w:r>
      <w:r w:rsidR="00B95A5C">
        <w:rPr>
          <w:rFonts w:ascii="Courier New" w:hAnsi="Courier New" w:cs="Courier New"/>
        </w:rPr>
        <w:t xml:space="preserve"> be</w:t>
      </w:r>
      <w:r w:rsidR="00694F18">
        <w:rPr>
          <w:rFonts w:ascii="Courier New" w:hAnsi="Courier New" w:cs="Courier New"/>
        </w:rPr>
        <w:t xml:space="preserve"> based on 40% because that is higher than 32%.  Assuming that Subscriber Organization had committed to an Enhanced Residential Threshold of 50% of </w:t>
      </w:r>
      <w:r w:rsidR="00536037">
        <w:rPr>
          <w:rFonts w:ascii="Courier New" w:hAnsi="Courier New" w:cs="Courier New"/>
        </w:rPr>
        <w:t>Contract</w:t>
      </w:r>
      <w:r w:rsidR="00694F18">
        <w:rPr>
          <w:rFonts w:ascii="Courier New" w:hAnsi="Courier New" w:cs="Courier New"/>
        </w:rPr>
        <w:t xml:space="preserve"> Capacity, 10% is the percentage point differential between 40% and the Enhanced Residential Threshold, and the percentage by which the Baseline SO Payment </w:t>
      </w:r>
      <w:r w:rsidR="00E758E1">
        <w:rPr>
          <w:rFonts w:ascii="Courier New" w:hAnsi="Courier New" w:cs="Courier New"/>
        </w:rPr>
        <w:t>is to</w:t>
      </w:r>
      <w:r w:rsidR="00694F18">
        <w:rPr>
          <w:rFonts w:ascii="Courier New" w:hAnsi="Courier New" w:cs="Courier New"/>
        </w:rPr>
        <w:t xml:space="preserve"> be reduced is 1% (that is, one-tenth of the percentage point differential of 10%).  For the example under discussion (that is, the percentage of </w:t>
      </w:r>
      <w:r w:rsidR="00536037">
        <w:rPr>
          <w:rFonts w:ascii="Courier New" w:hAnsi="Courier New" w:cs="Courier New"/>
        </w:rPr>
        <w:t>Contract</w:t>
      </w:r>
      <w:r w:rsidR="00694F18">
        <w:rPr>
          <w:rFonts w:ascii="Courier New" w:hAnsi="Courier New" w:cs="Courier New"/>
        </w:rPr>
        <w:t xml:space="preserve"> Capacity represented by the Subscriber Allocations for all Residential Subscribers is 32%), the aforemention</w:t>
      </w:r>
      <w:r w:rsidR="00536037">
        <w:rPr>
          <w:rFonts w:ascii="Courier New" w:hAnsi="Courier New" w:cs="Courier New"/>
        </w:rPr>
        <w:t>ed</w:t>
      </w:r>
      <w:r w:rsidR="00694F18">
        <w:rPr>
          <w:rFonts w:ascii="Courier New" w:hAnsi="Courier New" w:cs="Courier New"/>
        </w:rPr>
        <w:t xml:space="preserve"> 1% reduction</w:t>
      </w:r>
      <w:r w:rsidR="00E758E1">
        <w:rPr>
          <w:rFonts w:ascii="Courier New" w:hAnsi="Courier New" w:cs="Courier New"/>
        </w:rPr>
        <w:t xml:space="preserve"> in the amount payable to Subscriber Organization</w:t>
      </w:r>
      <w:r w:rsidR="00694F18">
        <w:rPr>
          <w:rFonts w:ascii="Courier New" w:hAnsi="Courier New" w:cs="Courier New"/>
        </w:rPr>
        <w:t xml:space="preserve"> would be in addition to the 2% reduction under </w:t>
      </w:r>
      <w:r w:rsidR="00694F18">
        <w:rPr>
          <w:rFonts w:ascii="Courier New" w:hAnsi="Courier New" w:cs="Courier New"/>
          <w:u w:val="single"/>
        </w:rPr>
        <w:t>Section 5(b)(ii)(bb)</w:t>
      </w:r>
      <w:r w:rsidR="00694F18" w:rsidRPr="000B65F5">
        <w:rPr>
          <w:rFonts w:ascii="Courier New" w:hAnsi="Courier New" w:cs="Courier New"/>
        </w:rPr>
        <w:t>;</w:t>
      </w:r>
      <w:r w:rsidR="00694F18">
        <w:rPr>
          <w:rFonts w:ascii="Courier New" w:hAnsi="Courier New" w:cs="Courier New"/>
        </w:rPr>
        <w:t xml:space="preserve"> </w:t>
      </w:r>
    </w:p>
    <w:p w14:paraId="2BE8B39D" w14:textId="073A826B" w:rsidR="00A52A9E" w:rsidRDefault="00A52A9E" w:rsidP="00C30564">
      <w:pPr>
        <w:pStyle w:val="BodyText"/>
        <w:spacing w:after="240"/>
        <w:ind w:left="2880" w:hanging="720"/>
        <w:rPr>
          <w:rFonts w:ascii="Courier New" w:hAnsi="Courier New" w:cs="Courier New"/>
        </w:rPr>
      </w:pPr>
      <w:r>
        <w:rPr>
          <w:rFonts w:ascii="Courier New" w:hAnsi="Courier New" w:cs="Courier New"/>
        </w:rPr>
        <w:t>(dd)</w:t>
      </w:r>
      <w:r w:rsidR="00D122DF">
        <w:rPr>
          <w:rFonts w:ascii="Courier New" w:hAnsi="Courier New" w:cs="Courier New"/>
        </w:rPr>
        <w:t xml:space="preserve"> </w:t>
      </w:r>
      <w:r>
        <w:rPr>
          <w:rFonts w:ascii="Courier New" w:hAnsi="Courier New" w:cs="Courier New"/>
        </w:rPr>
        <w:t xml:space="preserve">if the Facility has less than 4 individual Subscribers for such calendar month, the percentage by which the amount payable to Subscriber Organization </w:t>
      </w:r>
      <w:r w:rsidR="00E758E1">
        <w:rPr>
          <w:rFonts w:ascii="Courier New" w:hAnsi="Courier New" w:cs="Courier New"/>
        </w:rPr>
        <w:t>is to</w:t>
      </w:r>
      <w:r>
        <w:rPr>
          <w:rFonts w:ascii="Courier New" w:hAnsi="Courier New" w:cs="Courier New"/>
        </w:rPr>
        <w:t xml:space="preserve"> be reduced shall be equal to the percentage by which the Facility fell below the threshold of having 4 individual Subscribers.  For example, if the actual number of individual Subscribers is 3 for the month in question, the shortfall in individual Subscribers is 1, which is 25% of </w:t>
      </w:r>
      <w:r>
        <w:rPr>
          <w:rFonts w:ascii="Courier New" w:hAnsi="Courier New" w:cs="Courier New"/>
        </w:rPr>
        <w:lastRenderedPageBreak/>
        <w:t>4.  Thus, the amount payable to Subscriber Organization shall be reduced by 25%; and</w:t>
      </w:r>
    </w:p>
    <w:p w14:paraId="4F5F9D83" w14:textId="36321AA5" w:rsidR="00731E26" w:rsidRPr="00493C31" w:rsidRDefault="00D070BB" w:rsidP="00D070BB">
      <w:pPr>
        <w:pStyle w:val="BodyText"/>
        <w:numPr>
          <w:ilvl w:val="0"/>
          <w:numId w:val="99"/>
        </w:numPr>
        <w:spacing w:after="240"/>
        <w:ind w:hanging="864"/>
        <w:rPr>
          <w:rFonts w:ascii="Courier New" w:hAnsi="Courier New" w:cs="Courier New"/>
        </w:rPr>
      </w:pPr>
      <w:bookmarkStart w:id="319" w:name="_Hlk45156670"/>
      <w:r>
        <w:rPr>
          <w:rFonts w:ascii="Courier New" w:hAnsi="Courier New" w:cs="Courier New"/>
        </w:rPr>
        <w:t xml:space="preserve">If the Subscriber Organization’s Facility CBRE Program has a LMI Minimum Threshold, adjustment to the amount </w:t>
      </w:r>
      <w:r w:rsidR="006928E9">
        <w:rPr>
          <w:rFonts w:ascii="Courier New" w:hAnsi="Courier New" w:cs="Courier New"/>
        </w:rPr>
        <w:t>to Subscriber Organization</w:t>
      </w:r>
      <w:r w:rsidR="00694F18">
        <w:rPr>
          <w:rFonts w:ascii="Courier New" w:hAnsi="Courier New" w:cs="Courier New"/>
        </w:rPr>
        <w:t xml:space="preserve"> </w:t>
      </w:r>
      <w:r w:rsidR="00E758E1">
        <w:rPr>
          <w:rFonts w:ascii="Courier New" w:hAnsi="Courier New" w:cs="Courier New"/>
        </w:rPr>
        <w:t>is to</w:t>
      </w:r>
      <w:r w:rsidR="00694F18">
        <w:rPr>
          <w:rFonts w:ascii="Courier New" w:hAnsi="Courier New" w:cs="Courier New"/>
        </w:rPr>
        <w:t xml:space="preserve"> be reduced shall be</w:t>
      </w:r>
      <w:r w:rsidR="003D7F5B">
        <w:rPr>
          <w:rFonts w:ascii="Courier New" w:hAnsi="Courier New" w:cs="Courier New"/>
        </w:rPr>
        <w:t xml:space="preserve"> as set forth in Part III. Section E (Payment Reductions and Liquidated Damages) </w:t>
      </w:r>
      <w:r w:rsidR="000C5968">
        <w:rPr>
          <w:rFonts w:ascii="Courier New" w:hAnsi="Courier New" w:cs="Courier New"/>
        </w:rPr>
        <w:t>of</w:t>
      </w:r>
      <w:r w:rsidR="003D7F5B">
        <w:rPr>
          <w:rFonts w:ascii="Courier New" w:hAnsi="Courier New" w:cs="Courier New"/>
        </w:rPr>
        <w:t xml:space="preserve"> the CBRE Tariff.  The applicable percentage to</w:t>
      </w:r>
      <w:r w:rsidR="000C5968">
        <w:rPr>
          <w:rFonts w:ascii="Courier New" w:hAnsi="Courier New" w:cs="Courier New"/>
        </w:rPr>
        <w:t xml:space="preserve"> be</w:t>
      </w:r>
      <w:r w:rsidR="003D7F5B">
        <w:rPr>
          <w:rFonts w:ascii="Courier New" w:hAnsi="Courier New" w:cs="Courier New"/>
        </w:rPr>
        <w:t xml:space="preserve"> use</w:t>
      </w:r>
      <w:r w:rsidR="000C5968">
        <w:rPr>
          <w:rFonts w:ascii="Courier New" w:hAnsi="Courier New" w:cs="Courier New"/>
        </w:rPr>
        <w:t>d</w:t>
      </w:r>
      <w:r w:rsidR="003D7F5B">
        <w:rPr>
          <w:rFonts w:ascii="Courier New" w:hAnsi="Courier New" w:cs="Courier New"/>
        </w:rPr>
        <w:t xml:space="preserve"> to calculate </w:t>
      </w:r>
      <w:r w:rsidR="00C40EF9">
        <w:rPr>
          <w:rFonts w:ascii="Courier New" w:hAnsi="Courier New" w:cs="Courier New"/>
        </w:rPr>
        <w:t>such reduction, as determined pursuant to said Part III, Section E of the CBRE Tariff, is referred to below as the "</w:t>
      </w:r>
      <w:r w:rsidR="00C40EF9">
        <w:rPr>
          <w:rFonts w:ascii="Courier New" w:hAnsi="Courier New" w:cs="Courier New"/>
          <w:u w:val="single"/>
        </w:rPr>
        <w:t>Applicable LMI Percentage Reduction</w:t>
      </w:r>
      <w:r w:rsidR="00C40EF9">
        <w:rPr>
          <w:rFonts w:ascii="Courier New" w:hAnsi="Courier New" w:cs="Courier New"/>
        </w:rPr>
        <w:t>."</w:t>
      </w:r>
    </w:p>
    <w:bookmarkEnd w:id="319"/>
    <w:p w14:paraId="5F394CBD" w14:textId="79154010" w:rsidR="00460861" w:rsidRPr="00460861" w:rsidRDefault="00474FE3" w:rsidP="00D4079B">
      <w:pPr>
        <w:pStyle w:val="BodyText"/>
        <w:numPr>
          <w:ilvl w:val="0"/>
          <w:numId w:val="99"/>
        </w:numPr>
        <w:spacing w:after="240"/>
        <w:ind w:hanging="864"/>
        <w:rPr>
          <w:rFonts w:ascii="Courier New" w:hAnsi="Courier New" w:cs="Courier New"/>
        </w:rPr>
      </w:pPr>
      <w:r>
        <w:rPr>
          <w:rFonts w:ascii="Courier New" w:hAnsi="Courier New" w:cs="Courier New"/>
        </w:rPr>
        <w:t xml:space="preserve">Beginning with seventh calendar month following the Commercial Operations Date, the </w:t>
      </w:r>
      <w:r w:rsidR="00484C74">
        <w:rPr>
          <w:rFonts w:ascii="Courier New" w:hAnsi="Courier New" w:cs="Courier New"/>
        </w:rPr>
        <w:t>amount payable</w:t>
      </w:r>
      <w:r>
        <w:rPr>
          <w:rFonts w:ascii="Courier New" w:hAnsi="Courier New" w:cs="Courier New"/>
        </w:rPr>
        <w:t xml:space="preserve"> to Subscriber Organization</w:t>
      </w:r>
      <w:r w:rsidR="00D122DF">
        <w:rPr>
          <w:rFonts w:ascii="Courier New" w:hAnsi="Courier New" w:cs="Courier New"/>
        </w:rPr>
        <w:t xml:space="preserve"> for Unsubscribe</w:t>
      </w:r>
      <w:r w:rsidR="00484C74">
        <w:rPr>
          <w:rFonts w:ascii="Courier New" w:hAnsi="Courier New" w:cs="Courier New"/>
        </w:rPr>
        <w:t>d</w:t>
      </w:r>
      <w:r w:rsidR="00D122DF">
        <w:rPr>
          <w:rFonts w:ascii="Courier New" w:hAnsi="Courier New" w:cs="Courier New"/>
        </w:rPr>
        <w:t xml:space="preserve"> RDG</w:t>
      </w:r>
      <w:r>
        <w:rPr>
          <w:rFonts w:ascii="Courier New" w:hAnsi="Courier New" w:cs="Courier New"/>
        </w:rPr>
        <w:t xml:space="preserve"> </w:t>
      </w:r>
      <w:r w:rsidR="00484C74">
        <w:rPr>
          <w:rFonts w:ascii="Courier New" w:hAnsi="Courier New" w:cs="Courier New"/>
        </w:rPr>
        <w:t>for such month shall be equal to the Baseline SO Payment for such month (i.e., the balance of the monthly Lump Sum Payment remaining after deducting the total dollar value of the Bill Credits for such month) as adjusted downward</w:t>
      </w:r>
      <w:r>
        <w:rPr>
          <w:rFonts w:ascii="Courier New" w:hAnsi="Courier New" w:cs="Courier New"/>
        </w:rPr>
        <w:t xml:space="preserve"> by a percentage equal to the sum for such calendar month obtained by adding up the percentage points as calculated for such month</w:t>
      </w:r>
      <w:r w:rsidR="007E3F27">
        <w:rPr>
          <w:rFonts w:ascii="Courier New" w:hAnsi="Courier New" w:cs="Courier New"/>
        </w:rPr>
        <w:t xml:space="preserve"> pursuant to</w:t>
      </w:r>
      <w:r w:rsidR="00D122DF">
        <w:rPr>
          <w:rFonts w:ascii="Courier New" w:hAnsi="Courier New" w:cs="Courier New"/>
        </w:rPr>
        <w:t xml:space="preserve"> </w:t>
      </w:r>
      <w:r w:rsidR="007E3F27">
        <w:rPr>
          <w:rFonts w:ascii="Courier New" w:hAnsi="Courier New" w:cs="Courier New"/>
          <w:u w:val="single"/>
        </w:rPr>
        <w:t>Section 5(a)(ii)</w:t>
      </w:r>
      <w:r w:rsidR="00D764A9">
        <w:rPr>
          <w:rFonts w:ascii="Courier New" w:hAnsi="Courier New" w:cs="Courier New"/>
          <w:u w:val="single"/>
        </w:rPr>
        <w:t xml:space="preserve"> and (iii)</w:t>
      </w:r>
      <w:r w:rsidR="00EB5264">
        <w:rPr>
          <w:rFonts w:ascii="Courier New" w:hAnsi="Courier New" w:cs="Courier New"/>
        </w:rPr>
        <w:t xml:space="preserve"> immediately above</w:t>
      </w:r>
      <w:r w:rsidR="007E3F27">
        <w:rPr>
          <w:rFonts w:ascii="Courier New" w:hAnsi="Courier New" w:cs="Courier New"/>
        </w:rPr>
        <w:t xml:space="preserve">.  For example, using the </w:t>
      </w:r>
      <w:r w:rsidR="00424BB2">
        <w:rPr>
          <w:rFonts w:ascii="Courier New" w:hAnsi="Courier New" w:cs="Courier New"/>
        </w:rPr>
        <w:t>various</w:t>
      </w:r>
      <w:r w:rsidR="007E3F27">
        <w:rPr>
          <w:rFonts w:ascii="Courier New" w:hAnsi="Courier New" w:cs="Courier New"/>
        </w:rPr>
        <w:t xml:space="preserve"> percentage points used as examples in said </w:t>
      </w:r>
      <w:r w:rsidR="007E3F27">
        <w:rPr>
          <w:rFonts w:ascii="Courier New" w:hAnsi="Courier New" w:cs="Courier New"/>
          <w:u w:val="single"/>
        </w:rPr>
        <w:t>Section 5(a)(ii)</w:t>
      </w:r>
      <w:r w:rsidR="007E3F27">
        <w:rPr>
          <w:rFonts w:ascii="Courier New" w:hAnsi="Courier New" w:cs="Courier New"/>
        </w:rPr>
        <w:t xml:space="preserve">, the </w:t>
      </w:r>
      <w:r w:rsidR="00F147C8">
        <w:rPr>
          <w:rFonts w:ascii="Courier New" w:hAnsi="Courier New" w:cs="Courier New"/>
        </w:rPr>
        <w:t>amount payable</w:t>
      </w:r>
      <w:r w:rsidR="007E3F27">
        <w:rPr>
          <w:rFonts w:ascii="Courier New" w:hAnsi="Courier New" w:cs="Courier New"/>
        </w:rPr>
        <w:t xml:space="preserve"> to Subscriber Organization for such month would be reduced by the</w:t>
      </w:r>
      <w:r w:rsidR="00424BB2">
        <w:rPr>
          <w:rFonts w:ascii="Courier New" w:hAnsi="Courier New" w:cs="Courier New"/>
        </w:rPr>
        <w:t xml:space="preserve"> percentage equal to the</w:t>
      </w:r>
      <w:r w:rsidR="007E3F27">
        <w:rPr>
          <w:rFonts w:ascii="Courier New" w:hAnsi="Courier New" w:cs="Courier New"/>
        </w:rPr>
        <w:t xml:space="preserve"> sum of </w:t>
      </w:r>
      <w:r w:rsidR="00EB5264">
        <w:rPr>
          <w:rFonts w:ascii="Courier New" w:hAnsi="Courier New" w:cs="Courier New"/>
        </w:rPr>
        <w:t>18</w:t>
      </w:r>
      <w:r w:rsidR="007E3F27">
        <w:rPr>
          <w:rFonts w:ascii="Courier New" w:hAnsi="Courier New" w:cs="Courier New"/>
        </w:rPr>
        <w:t>%+2%</w:t>
      </w:r>
      <w:r w:rsidR="00C770B3">
        <w:rPr>
          <w:rFonts w:ascii="Courier New" w:hAnsi="Courier New" w:cs="Courier New"/>
        </w:rPr>
        <w:t>+1%+25%+</w:t>
      </w:r>
      <w:r w:rsidR="00424BB2">
        <w:rPr>
          <w:rFonts w:ascii="Courier New" w:hAnsi="Courier New" w:cs="Courier New"/>
        </w:rPr>
        <w:t>Applicable LMI Percentage Reduction</w:t>
      </w:r>
      <w:r w:rsidR="00C770B3">
        <w:rPr>
          <w:rFonts w:ascii="Courier New" w:hAnsi="Courier New" w:cs="Courier New"/>
        </w:rPr>
        <w:t>.</w:t>
      </w:r>
      <w:r w:rsidR="00460861" w:rsidRPr="00460861">
        <w:rPr>
          <w:rFonts w:ascii="Courier New" w:hAnsi="Courier New" w:cs="Courier New"/>
        </w:rPr>
        <w:t xml:space="preserve"> </w:t>
      </w:r>
    </w:p>
    <w:p w14:paraId="75591A5A" w14:textId="56F92BA6" w:rsidR="0037166B" w:rsidRDefault="00CB4B51" w:rsidP="00800C1A">
      <w:pPr>
        <w:pStyle w:val="BodyText"/>
        <w:numPr>
          <w:ilvl w:val="1"/>
          <w:numId w:val="97"/>
        </w:numPr>
        <w:spacing w:after="240"/>
        <w:ind w:left="1440" w:hanging="720"/>
        <w:rPr>
          <w:rFonts w:ascii="Courier New" w:hAnsi="Courier New" w:cs="Courier New"/>
        </w:rPr>
      </w:pPr>
      <w:r>
        <w:rPr>
          <w:rFonts w:ascii="Courier New" w:hAnsi="Courier New" w:cs="Courier New"/>
        </w:rPr>
        <w:t xml:space="preserve">Beginning with the seventh calendar month following the Commercial Operations Date, if there is no Unsubscribed </w:t>
      </w:r>
      <w:r w:rsidR="00BD5908">
        <w:rPr>
          <w:rFonts w:ascii="Courier New" w:hAnsi="Courier New" w:cs="Courier New"/>
        </w:rPr>
        <w:t>RDG</w:t>
      </w:r>
      <w:r>
        <w:rPr>
          <w:rFonts w:ascii="Courier New" w:hAnsi="Courier New" w:cs="Courier New"/>
        </w:rPr>
        <w:t xml:space="preserve"> but the summing of the percentage points for such month pursuant to </w:t>
      </w:r>
      <w:r w:rsidR="00D122DF">
        <w:rPr>
          <w:rFonts w:ascii="Courier New" w:hAnsi="Courier New" w:cs="Courier New"/>
          <w:u w:val="single"/>
        </w:rPr>
        <w:t>Section 5(a)(iii</w:t>
      </w:r>
      <w:r>
        <w:rPr>
          <w:rFonts w:ascii="Courier New" w:hAnsi="Courier New" w:cs="Courier New"/>
          <w:u w:val="single"/>
        </w:rPr>
        <w:t>)</w:t>
      </w:r>
      <w:r>
        <w:rPr>
          <w:rFonts w:ascii="Courier New" w:hAnsi="Courier New" w:cs="Courier New"/>
        </w:rPr>
        <w:t xml:space="preserve"> of this </w:t>
      </w:r>
      <w:r>
        <w:rPr>
          <w:rFonts w:ascii="Courier New" w:hAnsi="Courier New" w:cs="Courier New"/>
          <w:u w:val="single"/>
        </w:rPr>
        <w:t>Attachment J</w:t>
      </w:r>
      <w:r>
        <w:rPr>
          <w:rFonts w:ascii="Courier New" w:hAnsi="Courier New" w:cs="Courier New"/>
        </w:rPr>
        <w:t xml:space="preserve"> (Company Payments for Energy, Dispatchability and Availability of BESS) results in a percentage that is more than zero, Subscriber </w:t>
      </w:r>
      <w:r w:rsidR="00D442CD">
        <w:rPr>
          <w:rFonts w:ascii="Courier New" w:hAnsi="Courier New" w:cs="Courier New"/>
        </w:rPr>
        <w:t>Organization</w:t>
      </w:r>
      <w:r w:rsidR="00D122DF">
        <w:rPr>
          <w:rFonts w:ascii="Courier New" w:hAnsi="Courier New" w:cs="Courier New"/>
        </w:rPr>
        <w:t xml:space="preserve"> shall</w:t>
      </w:r>
      <w:r w:rsidR="00D442CD">
        <w:rPr>
          <w:rFonts w:ascii="Courier New" w:hAnsi="Courier New" w:cs="Courier New"/>
        </w:rPr>
        <w:t xml:space="preserve"> promptly pay upon demand, and Company shall accept, liquidated damages for failure to achieve the requisite thresholds for such month in an amount equal to the aforementioned percentage multiplied</w:t>
      </w:r>
      <w:r w:rsidR="00D122DF">
        <w:rPr>
          <w:rFonts w:ascii="Courier New" w:hAnsi="Courier New" w:cs="Courier New"/>
        </w:rPr>
        <w:t xml:space="preserve"> </w:t>
      </w:r>
      <w:r w:rsidR="00D442CD">
        <w:rPr>
          <w:rFonts w:ascii="Courier New" w:hAnsi="Courier New" w:cs="Courier New"/>
        </w:rPr>
        <w:t xml:space="preserve">by the Lump Sum Payment for such month.  For example, using the percentage points used </w:t>
      </w:r>
      <w:r w:rsidR="00D122DF">
        <w:rPr>
          <w:rFonts w:ascii="Courier New" w:hAnsi="Courier New" w:cs="Courier New"/>
        </w:rPr>
        <w:t>in the examples set forth</w:t>
      </w:r>
      <w:r w:rsidR="00D442CD">
        <w:rPr>
          <w:rFonts w:ascii="Courier New" w:hAnsi="Courier New" w:cs="Courier New"/>
        </w:rPr>
        <w:t xml:space="preserve"> in </w:t>
      </w:r>
      <w:r w:rsidR="00D442CD">
        <w:rPr>
          <w:rFonts w:ascii="Courier New" w:hAnsi="Courier New" w:cs="Courier New"/>
          <w:u w:val="single"/>
        </w:rPr>
        <w:t>Section 5(a)(ii)</w:t>
      </w:r>
      <w:r w:rsidR="00D442CD">
        <w:rPr>
          <w:rFonts w:ascii="Courier New" w:hAnsi="Courier New" w:cs="Courier New"/>
        </w:rPr>
        <w:t xml:space="preserve"> </w:t>
      </w:r>
      <w:r w:rsidR="00D764A9">
        <w:rPr>
          <w:rFonts w:ascii="Courier New" w:hAnsi="Courier New" w:cs="Courier New"/>
        </w:rPr>
        <w:t xml:space="preserve">and (iii) </w:t>
      </w:r>
      <w:r w:rsidR="00D442CD">
        <w:rPr>
          <w:rFonts w:ascii="Courier New" w:hAnsi="Courier New" w:cs="Courier New"/>
        </w:rPr>
        <w:t xml:space="preserve">of this </w:t>
      </w:r>
      <w:r w:rsidR="00D442CD">
        <w:rPr>
          <w:rFonts w:ascii="Courier New" w:hAnsi="Courier New" w:cs="Courier New"/>
          <w:u w:val="single"/>
        </w:rPr>
        <w:t>Attachment J</w:t>
      </w:r>
      <w:r w:rsidR="00D442CD">
        <w:rPr>
          <w:rFonts w:ascii="Courier New" w:hAnsi="Courier New" w:cs="Courier New"/>
        </w:rPr>
        <w:t xml:space="preserve"> (Company Payments for Energy, Dispatchability and Availability of BESS</w:t>
      </w:r>
      <w:r w:rsidR="00EB5264">
        <w:rPr>
          <w:rFonts w:ascii="Courier New" w:hAnsi="Courier New" w:cs="Courier New"/>
        </w:rPr>
        <w:t>), the 18</w:t>
      </w:r>
      <w:r w:rsidR="00795B25">
        <w:rPr>
          <w:rFonts w:ascii="Courier New" w:hAnsi="Courier New" w:cs="Courier New"/>
        </w:rPr>
        <w:t xml:space="preserve">% figure would no longer be applicable because in this </w:t>
      </w:r>
      <w:r w:rsidR="00795B25">
        <w:rPr>
          <w:rFonts w:ascii="Courier New" w:hAnsi="Courier New" w:cs="Courier New"/>
        </w:rPr>
        <w:lastRenderedPageBreak/>
        <w:t xml:space="preserve">scenario there is no Unsubscribed </w:t>
      </w:r>
      <w:r w:rsidR="00BD5908">
        <w:rPr>
          <w:rFonts w:ascii="Courier New" w:hAnsi="Courier New" w:cs="Courier New"/>
        </w:rPr>
        <w:t>RDG</w:t>
      </w:r>
      <w:r w:rsidR="00795B25">
        <w:rPr>
          <w:rFonts w:ascii="Courier New" w:hAnsi="Courier New" w:cs="Courier New"/>
        </w:rPr>
        <w:t xml:space="preserve">.  Thus, the percentage used to calculate the liquidated damages payable under this </w:t>
      </w:r>
      <w:r w:rsidR="00795B25">
        <w:rPr>
          <w:rFonts w:ascii="Courier New" w:hAnsi="Courier New" w:cs="Courier New"/>
          <w:u w:val="single"/>
        </w:rPr>
        <w:t>Section 5(b)</w:t>
      </w:r>
      <w:r w:rsidR="00795B25">
        <w:rPr>
          <w:rFonts w:ascii="Courier New" w:hAnsi="Courier New" w:cs="Courier New"/>
        </w:rPr>
        <w:t xml:space="preserve"> would be the sum of 2%+1%+25%+</w:t>
      </w:r>
      <w:r w:rsidR="00A00286">
        <w:rPr>
          <w:rFonts w:ascii="Courier New" w:hAnsi="Courier New" w:cs="Courier New"/>
        </w:rPr>
        <w:t>Applicable LMI Percentage Reduction</w:t>
      </w:r>
      <w:r w:rsidR="00795B25">
        <w:rPr>
          <w:rFonts w:ascii="Courier New" w:hAnsi="Courier New" w:cs="Courier New"/>
        </w:rPr>
        <w:t>.  Company shall have the option of drawing such liquidated damages from the Operating Period Security</w:t>
      </w:r>
      <w:r w:rsidR="0037166B" w:rsidRPr="00CB4B51">
        <w:rPr>
          <w:rFonts w:ascii="Courier New" w:hAnsi="Courier New" w:cs="Courier New"/>
        </w:rPr>
        <w:t>.</w:t>
      </w:r>
    </w:p>
    <w:p w14:paraId="58BC8BE3" w14:textId="57AC1364" w:rsidR="007046BA" w:rsidRPr="00B959DE" w:rsidRDefault="00150A4C">
      <w:pPr>
        <w:pStyle w:val="PUCL2"/>
        <w:numPr>
          <w:ilvl w:val="0"/>
          <w:numId w:val="0"/>
        </w:numPr>
        <w:ind w:left="720" w:hanging="720"/>
        <w:rPr>
          <w:szCs w:val="24"/>
        </w:rPr>
      </w:pPr>
      <w:r>
        <w:rPr>
          <w:szCs w:val="24"/>
        </w:rPr>
        <w:t>6</w:t>
      </w:r>
      <w:r w:rsidR="00FE6D6F" w:rsidRPr="00447E4A">
        <w:rPr>
          <w:szCs w:val="24"/>
        </w:rPr>
        <w:t>.</w:t>
      </w:r>
      <w:r w:rsidR="00FE6D6F" w:rsidRPr="00447E4A">
        <w:rPr>
          <w:szCs w:val="24"/>
        </w:rPr>
        <w:tab/>
      </w:r>
      <w:r w:rsidR="00FE6D6F" w:rsidRPr="00F35441">
        <w:rPr>
          <w:szCs w:val="24"/>
          <w:u w:val="single"/>
        </w:rPr>
        <w:t>Test Energy</w:t>
      </w:r>
      <w:r w:rsidR="00FE6D6F" w:rsidRPr="00D235D5">
        <w:rPr>
          <w:szCs w:val="24"/>
        </w:rPr>
        <w:t xml:space="preserve">.  Company shall use reasonable efforts to accept test energy that </w:t>
      </w:r>
      <w:r w:rsidR="00FE6D6F" w:rsidRPr="0051062C">
        <w:rPr>
          <w:szCs w:val="24"/>
        </w:rPr>
        <w:t>is delivered as part of the normal testing for generators (such as energy delivered to Company du</w:t>
      </w:r>
      <w:r w:rsidR="00FE6D6F" w:rsidRPr="00C91906">
        <w:rPr>
          <w:szCs w:val="24"/>
        </w:rPr>
        <w:t xml:space="preserve">ring the Control System Acceptance Test but not during the Acceptance Test), provided </w:t>
      </w:r>
      <w:r w:rsidR="00210CB4">
        <w:rPr>
          <w:szCs w:val="24"/>
        </w:rPr>
        <w:t>Subscriber Organization</w:t>
      </w:r>
      <w:r w:rsidR="00FE6D6F" w:rsidRPr="00C91906">
        <w:rPr>
          <w:szCs w:val="24"/>
        </w:rPr>
        <w:t xml:space="preserve"> shall use reasonable efforts to coordinate such normal testing with Company so as to minimize adverse impacts on the Company System and operations.  Company shall </w:t>
      </w:r>
      <w:r w:rsidR="00FE6D6F" w:rsidRPr="003B30CD">
        <w:rPr>
          <w:szCs w:val="24"/>
        </w:rPr>
        <w:t>not compensate</w:t>
      </w:r>
      <w:r w:rsidR="00F2345D">
        <w:rPr>
          <w:szCs w:val="24"/>
        </w:rPr>
        <w:t xml:space="preserve"> Subscribers or</w:t>
      </w:r>
      <w:r w:rsidR="00FE6D6F" w:rsidRPr="003B30CD">
        <w:rPr>
          <w:szCs w:val="24"/>
        </w:rPr>
        <w:t xml:space="preserve"> </w:t>
      </w:r>
      <w:r w:rsidR="00210CB4">
        <w:rPr>
          <w:szCs w:val="24"/>
        </w:rPr>
        <w:t>Subscriber Organization</w:t>
      </w:r>
      <w:r w:rsidR="00FE6D6F" w:rsidRPr="003B30CD">
        <w:rPr>
          <w:szCs w:val="24"/>
        </w:rPr>
        <w:t xml:space="preserve"> for test energy. </w:t>
      </w:r>
    </w:p>
    <w:p w14:paraId="3CA62BB6" w14:textId="6E55E2A3" w:rsidR="00A24DFA" w:rsidRDefault="00150A4C" w:rsidP="00A24DFA">
      <w:pPr>
        <w:pStyle w:val="PUCL2"/>
        <w:numPr>
          <w:ilvl w:val="0"/>
          <w:numId w:val="0"/>
        </w:numPr>
        <w:ind w:left="720" w:hanging="720"/>
        <w:rPr>
          <w:szCs w:val="24"/>
        </w:rPr>
      </w:pPr>
      <w:bookmarkStart w:id="320" w:name="_Toc381883286"/>
      <w:bookmarkStart w:id="321" w:name="_Toc478735306"/>
      <w:r>
        <w:t>7</w:t>
      </w:r>
      <w:r w:rsidR="00FE6D6F" w:rsidRPr="00B959DE">
        <w:t>.</w:t>
      </w:r>
      <w:r w:rsidR="00FE6D6F" w:rsidRPr="00B959DE">
        <w:tab/>
      </w:r>
      <w:r w:rsidR="00A24DFA" w:rsidRPr="00AA480E">
        <w:rPr>
          <w:u w:val="single"/>
        </w:rPr>
        <w:t>Tax Credit</w:t>
      </w:r>
      <w:r w:rsidR="00A24DFA">
        <w:rPr>
          <w:u w:val="single"/>
        </w:rPr>
        <w:t xml:space="preserve"> Pass Through</w:t>
      </w:r>
      <w:r w:rsidR="00A24DFA" w:rsidRPr="000B4D47">
        <w:t>.  Company acknowledges and agrees tha</w:t>
      </w:r>
      <w:r w:rsidR="00A24DFA" w:rsidRPr="00D31A5F">
        <w:t xml:space="preserve">t the </w:t>
      </w:r>
      <w:r w:rsidR="00A24DFA">
        <w:t xml:space="preserve">Federal </w:t>
      </w:r>
      <w:r w:rsidR="00A24DFA" w:rsidRPr="00D31A5F">
        <w:t xml:space="preserve">Refundable Tax Credit and </w:t>
      </w:r>
      <w:r w:rsidR="00A24DFA">
        <w:t xml:space="preserve">Federal </w:t>
      </w:r>
      <w:r w:rsidR="00A24DFA" w:rsidRPr="00D31A5F">
        <w:t xml:space="preserve">Non-Refundable Tax Credit shall inure to the benefit of the Claiming Entity; provided, however, that </w:t>
      </w:r>
      <w:r w:rsidR="00210CB4">
        <w:t>Subscriber Organization</w:t>
      </w:r>
      <w:r w:rsidR="00A24DFA" w:rsidRPr="00D31A5F">
        <w:t xml:space="preserve"> acknowledges and expressly agrees that the </w:t>
      </w:r>
      <w:r w:rsidR="00A24DFA">
        <w:t xml:space="preserve">Federal </w:t>
      </w:r>
      <w:r w:rsidR="00A24DFA" w:rsidRPr="00D31A5F">
        <w:t xml:space="preserve">Refundable Tax Credit and </w:t>
      </w:r>
      <w:r w:rsidR="00A24DFA">
        <w:t xml:space="preserve">Federal </w:t>
      </w:r>
      <w:r w:rsidR="00A24DFA" w:rsidRPr="00D31A5F">
        <w:t xml:space="preserve">Non-Refundable Tax Credit, with regard to </w:t>
      </w:r>
      <w:r w:rsidR="00210CB4">
        <w:t>Subscriber Organization</w:t>
      </w:r>
      <w:r w:rsidR="00A24DFA" w:rsidRPr="00D31A5F">
        <w:t>'</w:t>
      </w:r>
      <w:r w:rsidR="00A24DFA" w:rsidRPr="002166C7">
        <w:t>s Facility, have been calculated into the Contract Pricing based on</w:t>
      </w:r>
      <w:r w:rsidR="00A24DFA" w:rsidRPr="00457C18">
        <w:t xml:space="preserve"> the maximization of such credits.  In the event that </w:t>
      </w:r>
      <w:r w:rsidR="00210CB4">
        <w:t>Subscriber Organization</w:t>
      </w:r>
      <w:r w:rsidR="00A24DFA" w:rsidRPr="00457C18">
        <w:t>'</w:t>
      </w:r>
      <w:r w:rsidR="00A24DFA" w:rsidRPr="001D4575">
        <w:t xml:space="preserve">s Facility does not gain the benefit of the </w:t>
      </w:r>
      <w:r w:rsidR="00A24DFA">
        <w:t xml:space="preserve">Federal </w:t>
      </w:r>
      <w:r w:rsidR="00A24DFA" w:rsidRPr="001D4575">
        <w:t xml:space="preserve">Refundable Tax Credit and/or the </w:t>
      </w:r>
      <w:r w:rsidR="00A24DFA">
        <w:t xml:space="preserve">Federal </w:t>
      </w:r>
      <w:r w:rsidR="00A24DFA" w:rsidRPr="001D4575">
        <w:t xml:space="preserve">Non-Refundable Tax Credit, </w:t>
      </w:r>
      <w:r w:rsidR="00210CB4">
        <w:t>Subscriber Organization</w:t>
      </w:r>
      <w:r w:rsidR="00A24DFA" w:rsidRPr="001D4575">
        <w:t xml:space="preserve"> express</w:t>
      </w:r>
      <w:r w:rsidR="00A24DFA" w:rsidRPr="00F4106C">
        <w:t>ly acknowledges and agrees that it shall not seek to amend the Contract Pricing.</w:t>
      </w:r>
    </w:p>
    <w:p w14:paraId="4DE7C21B" w14:textId="371030E8" w:rsidR="00A24DFA" w:rsidRDefault="00A24DFA" w:rsidP="00A24DFA">
      <w:pPr>
        <w:pStyle w:val="StandardL2"/>
        <w:rPr>
          <w:u w:val="none"/>
        </w:rPr>
      </w:pPr>
      <w:r w:rsidRPr="0040592B">
        <w:rPr>
          <w:u w:val="none"/>
        </w:rPr>
        <w:t>Because the Hawai</w:t>
      </w:r>
      <w:r>
        <w:rPr>
          <w:u w:val="none"/>
        </w:rPr>
        <w:t>‘</w:t>
      </w:r>
      <w:r w:rsidRPr="0040592B">
        <w:rPr>
          <w:u w:val="none"/>
        </w:rPr>
        <w:t xml:space="preserve">i tax treatment that will apply to renewable energy technologies on the Commercial Operations Date is uncertain, </w:t>
      </w:r>
      <w:r>
        <w:rPr>
          <w:u w:val="none"/>
        </w:rPr>
        <w:t xml:space="preserve">the parties acknowledge that the Contract Pricing was set assuming </w:t>
      </w:r>
      <w:r w:rsidR="00210CB4">
        <w:rPr>
          <w:u w:val="none"/>
        </w:rPr>
        <w:t>Subscriber Organization</w:t>
      </w:r>
      <w:r>
        <w:rPr>
          <w:u w:val="none"/>
        </w:rPr>
        <w:t xml:space="preserve"> will not be eligible for any Hawai‘i Renewable Energy Tax Credit.</w:t>
      </w:r>
      <w:bookmarkStart w:id="322" w:name="_cp_text_1_1800"/>
      <w:r w:rsidRPr="0040592B">
        <w:rPr>
          <w:u w:val="none"/>
        </w:rPr>
        <w:t xml:space="preserve">  The intent of </w:t>
      </w:r>
      <w:bookmarkEnd w:id="322"/>
      <w:r w:rsidRPr="0040592B">
        <w:rPr>
          <w:u w:val="none"/>
        </w:rPr>
        <w:t xml:space="preserve">this </w:t>
      </w:r>
      <w:r>
        <w:t xml:space="preserve">Section </w:t>
      </w:r>
      <w:r w:rsidR="0056731B">
        <w:t>7</w:t>
      </w:r>
      <w:r w:rsidRPr="0040592B">
        <w:rPr>
          <w:u w:val="none"/>
        </w:rPr>
        <w:t xml:space="preserve"> (Tax </w:t>
      </w:r>
      <w:bookmarkStart w:id="323" w:name="_cp_text_1_1802"/>
      <w:r w:rsidRPr="0040592B">
        <w:rPr>
          <w:u w:val="none"/>
        </w:rPr>
        <w:t>Credit Pass</w:t>
      </w:r>
      <w:r>
        <w:rPr>
          <w:u w:val="none"/>
        </w:rPr>
        <w:t xml:space="preserve"> </w:t>
      </w:r>
      <w:r w:rsidRPr="0040592B">
        <w:rPr>
          <w:u w:val="none"/>
        </w:rPr>
        <w:t>Through) is to entitle Company</w:t>
      </w:r>
      <w:r>
        <w:rPr>
          <w:u w:val="none"/>
        </w:rPr>
        <w:t>, for the benefit of its customers,</w:t>
      </w:r>
      <w:r w:rsidRPr="0040592B">
        <w:rPr>
          <w:u w:val="none"/>
        </w:rPr>
        <w:t xml:space="preserve"> to a</w:t>
      </w:r>
      <w:r>
        <w:rPr>
          <w:u w:val="none"/>
        </w:rPr>
        <w:t xml:space="preserve"> payment equal to 100</w:t>
      </w:r>
      <w:r w:rsidRPr="0040592B">
        <w:rPr>
          <w:u w:val="none"/>
        </w:rPr>
        <w:t>% of the maximum Hawai</w:t>
      </w:r>
      <w:r>
        <w:rPr>
          <w:u w:val="none"/>
        </w:rPr>
        <w:t>‘</w:t>
      </w:r>
      <w:r w:rsidRPr="0040592B">
        <w:rPr>
          <w:u w:val="none"/>
        </w:rPr>
        <w:t xml:space="preserve">i Renewable Energy Tax Credit for which </w:t>
      </w:r>
      <w:r w:rsidR="00210CB4">
        <w:rPr>
          <w:u w:val="none"/>
        </w:rPr>
        <w:t>Subscriber Organization</w:t>
      </w:r>
      <w:r w:rsidRPr="0040592B">
        <w:rPr>
          <w:u w:val="none"/>
        </w:rPr>
        <w:t xml:space="preserve"> is eligible </w:t>
      </w:r>
      <w:r>
        <w:rPr>
          <w:u w:val="none"/>
        </w:rPr>
        <w:t xml:space="preserve">with respect to the Facility and receives </w:t>
      </w:r>
      <w:r w:rsidRPr="0040592B">
        <w:rPr>
          <w:u w:val="none"/>
        </w:rPr>
        <w:t xml:space="preserve">during the Term, as more fully set forth in this </w:t>
      </w:r>
      <w:r>
        <w:t xml:space="preserve">Section </w:t>
      </w:r>
      <w:r w:rsidR="0056731B">
        <w:t>7</w:t>
      </w:r>
      <w:r w:rsidRPr="0040592B">
        <w:rPr>
          <w:u w:val="none"/>
        </w:rPr>
        <w:t xml:space="preserve"> (Tax Credit Pass Through).</w:t>
      </w:r>
    </w:p>
    <w:p w14:paraId="4F0E603F" w14:textId="6B17B7E8" w:rsidR="00A24DFA" w:rsidRDefault="00A24DFA" w:rsidP="00A24DFA">
      <w:pPr>
        <w:pStyle w:val="StandardL2"/>
        <w:rPr>
          <w:u w:val="none"/>
        </w:rPr>
      </w:pPr>
      <w:r>
        <w:rPr>
          <w:u w:val="none"/>
        </w:rPr>
        <w:t xml:space="preserve">If, as of the Commercial Operations Date, or, if not available at the Commercial Operations Date, at any </w:t>
      </w:r>
      <w:r>
        <w:rPr>
          <w:u w:val="none"/>
        </w:rPr>
        <w:lastRenderedPageBreak/>
        <w:t xml:space="preserve">subsequent time during the Term, a Hawai‘i Refundable Tax Credit is reasonably available to </w:t>
      </w:r>
      <w:r w:rsidR="00210CB4">
        <w:rPr>
          <w:u w:val="none"/>
        </w:rPr>
        <w:t>Subscriber Organization</w:t>
      </w:r>
      <w:r>
        <w:rPr>
          <w:u w:val="none"/>
        </w:rPr>
        <w:t xml:space="preserve"> or its Affiliates with respect to the Facility, the following shall apply:</w:t>
      </w:r>
    </w:p>
    <w:p w14:paraId="758F33F0" w14:textId="0F6AD1D8" w:rsidR="00A24DFA" w:rsidRDefault="00210CB4" w:rsidP="00A24DFA">
      <w:pPr>
        <w:pStyle w:val="StandardL3"/>
        <w:rPr>
          <w:u w:val="none"/>
        </w:rPr>
      </w:pPr>
      <w:r>
        <w:rPr>
          <w:u w:val="none"/>
        </w:rPr>
        <w:t>Subscriber Organization</w:t>
      </w:r>
      <w:r w:rsidR="00A24DFA" w:rsidRPr="00B510FE">
        <w:rPr>
          <w:u w:val="none"/>
        </w:rPr>
        <w:t xml:space="preserve"> or </w:t>
      </w:r>
      <w:r>
        <w:rPr>
          <w:u w:val="none"/>
        </w:rPr>
        <w:t>Subscriber Organization</w:t>
      </w:r>
      <w:r w:rsidR="00A24DFA">
        <w:rPr>
          <w:u w:val="none"/>
        </w:rPr>
        <w:t xml:space="preserve">'s </w:t>
      </w:r>
      <w:r w:rsidR="00A24DFA" w:rsidRPr="00B510FE">
        <w:rPr>
          <w:u w:val="none"/>
        </w:rPr>
        <w:t xml:space="preserve">Affiliate will apply for such </w:t>
      </w:r>
      <w:r w:rsidR="00A24DFA">
        <w:rPr>
          <w:u w:val="none"/>
        </w:rPr>
        <w:t xml:space="preserve">Hawai‘i </w:t>
      </w:r>
      <w:r w:rsidR="00A24DFA" w:rsidRPr="00B510FE">
        <w:rPr>
          <w:u w:val="none"/>
        </w:rPr>
        <w:t>Refundable Tax Credit</w:t>
      </w:r>
      <w:r w:rsidR="00A24DFA">
        <w:rPr>
          <w:u w:val="none"/>
        </w:rPr>
        <w:t xml:space="preserve">, it being understood and agreed that if </w:t>
      </w:r>
      <w:r>
        <w:rPr>
          <w:u w:val="none"/>
        </w:rPr>
        <w:t>Subscriber Organization</w:t>
      </w:r>
      <w:r w:rsidR="00A24DFA">
        <w:rPr>
          <w:u w:val="none"/>
        </w:rPr>
        <w:t xml:space="preserve"> applies for a Hawai‘i Refundable Tax Credit as of the Commercial Operations Date, it shall have fulfilled its obligations hereunder to apply for the Hawai‘i Refundable Tax Credit;</w:t>
      </w:r>
    </w:p>
    <w:p w14:paraId="11C88357" w14:textId="10F0DF36" w:rsidR="00A24DFA" w:rsidRDefault="00210CB4" w:rsidP="00A24DFA">
      <w:pPr>
        <w:pStyle w:val="StandardL3"/>
        <w:rPr>
          <w:u w:val="none"/>
        </w:rPr>
      </w:pPr>
      <w:r>
        <w:rPr>
          <w:u w:val="none"/>
        </w:rPr>
        <w:t>Subscriber Organization</w:t>
      </w:r>
      <w:r w:rsidR="00A24DFA" w:rsidRPr="00D720D5">
        <w:rPr>
          <w:u w:val="none"/>
        </w:rPr>
        <w:t xml:space="preserve"> shall make a payment to Company in an amount equal to </w:t>
      </w:r>
      <w:r w:rsidR="00A24DFA">
        <w:rPr>
          <w:u w:val="none"/>
        </w:rPr>
        <w:t xml:space="preserve">one hundred </w:t>
      </w:r>
      <w:r w:rsidR="00A24DFA" w:rsidRPr="00D720D5">
        <w:rPr>
          <w:u w:val="none"/>
        </w:rPr>
        <w:t>percent (</w:t>
      </w:r>
      <w:r w:rsidR="00A24DFA">
        <w:rPr>
          <w:u w:val="none"/>
        </w:rPr>
        <w:t>100</w:t>
      </w:r>
      <w:r w:rsidR="00A24DFA" w:rsidRPr="00D720D5">
        <w:rPr>
          <w:u w:val="none"/>
        </w:rPr>
        <w:t xml:space="preserve">%) of the Net Amount of such </w:t>
      </w:r>
      <w:r w:rsidR="00A24DFA">
        <w:rPr>
          <w:u w:val="none"/>
        </w:rPr>
        <w:t xml:space="preserve">Hawai‘i </w:t>
      </w:r>
      <w:r w:rsidR="00A24DFA" w:rsidRPr="00D720D5">
        <w:rPr>
          <w:u w:val="none"/>
        </w:rPr>
        <w:t xml:space="preserve">Refundable Tax Credit within thirty (30) </w:t>
      </w:r>
      <w:r w:rsidR="00A24DFA">
        <w:rPr>
          <w:u w:val="none"/>
        </w:rPr>
        <w:t>D</w:t>
      </w:r>
      <w:r w:rsidR="00A24DFA" w:rsidRPr="00D720D5">
        <w:rPr>
          <w:u w:val="none"/>
        </w:rPr>
        <w:t>ays after funds are received from the Hawai</w:t>
      </w:r>
      <w:r w:rsidR="00A24DFA">
        <w:rPr>
          <w:u w:val="none"/>
        </w:rPr>
        <w:t>‘</w:t>
      </w:r>
      <w:r w:rsidR="00A24DFA" w:rsidRPr="00D720D5">
        <w:rPr>
          <w:u w:val="none"/>
        </w:rPr>
        <w:t>i Department of Taxation</w:t>
      </w:r>
      <w:r w:rsidR="00A24DFA">
        <w:rPr>
          <w:u w:val="none"/>
        </w:rPr>
        <w:t>;</w:t>
      </w:r>
    </w:p>
    <w:p w14:paraId="54634B8A" w14:textId="0A903D1A" w:rsidR="00A24DFA" w:rsidRDefault="00A24DFA" w:rsidP="00A24DFA">
      <w:pPr>
        <w:pStyle w:val="StandardL3"/>
        <w:rPr>
          <w:u w:val="none"/>
        </w:rPr>
      </w:pPr>
      <w:r w:rsidRPr="00D720D5">
        <w:rPr>
          <w:u w:val="none"/>
        </w:rPr>
        <w:t>Upon</w:t>
      </w:r>
      <w:r>
        <w:rPr>
          <w:u w:val="none"/>
        </w:rPr>
        <w:t xml:space="preserve"> </w:t>
      </w:r>
      <w:r w:rsidRPr="00D720D5">
        <w:rPr>
          <w:u w:val="none"/>
        </w:rPr>
        <w:t xml:space="preserve">application for the </w:t>
      </w:r>
      <w:r>
        <w:rPr>
          <w:u w:val="none"/>
        </w:rPr>
        <w:t xml:space="preserve">Hawai‘i </w:t>
      </w:r>
      <w:r w:rsidRPr="00D720D5">
        <w:rPr>
          <w:u w:val="none"/>
        </w:rPr>
        <w:t xml:space="preserve">Refundable Tax Credit, an officer of </w:t>
      </w:r>
      <w:r w:rsidR="00210CB4">
        <w:rPr>
          <w:u w:val="none"/>
        </w:rPr>
        <w:t>Subscriber Organization</w:t>
      </w:r>
      <w:r w:rsidRPr="00D720D5">
        <w:rPr>
          <w:u w:val="none"/>
        </w:rPr>
        <w:t xml:space="preserve"> will deliver to Company a notice (A) describing </w:t>
      </w:r>
      <w:r w:rsidR="00210CB4">
        <w:rPr>
          <w:u w:val="none"/>
        </w:rPr>
        <w:t>Subscriber Organization</w:t>
      </w:r>
      <w:r w:rsidRPr="00D720D5">
        <w:rPr>
          <w:u w:val="none"/>
        </w:rPr>
        <w:t xml:space="preserve">'s efforts to apply for and obtain the </w:t>
      </w:r>
      <w:r>
        <w:rPr>
          <w:u w:val="none"/>
        </w:rPr>
        <w:t xml:space="preserve">Hawai‘i </w:t>
      </w:r>
      <w:r w:rsidRPr="00D720D5">
        <w:rPr>
          <w:u w:val="none"/>
        </w:rPr>
        <w:t xml:space="preserve">Refundable Tax Credit, (B) confirming that </w:t>
      </w:r>
      <w:r w:rsidR="00210CB4">
        <w:rPr>
          <w:u w:val="none"/>
        </w:rPr>
        <w:t>Subscriber Organization</w:t>
      </w:r>
      <w:r w:rsidRPr="00D720D5">
        <w:rPr>
          <w:u w:val="none"/>
        </w:rPr>
        <w:t xml:space="preserve"> has applied for the </w:t>
      </w:r>
      <w:r>
        <w:rPr>
          <w:u w:val="none"/>
        </w:rPr>
        <w:t xml:space="preserve">Hawai‘i </w:t>
      </w:r>
      <w:r w:rsidRPr="00D720D5">
        <w:rPr>
          <w:u w:val="none"/>
        </w:rPr>
        <w:t xml:space="preserve">Refundable Tax Credit, and (C) certifying that </w:t>
      </w:r>
      <w:r w:rsidR="00210CB4">
        <w:rPr>
          <w:u w:val="none"/>
        </w:rPr>
        <w:t>Subscriber Organization</w:t>
      </w:r>
      <w:r w:rsidRPr="00D720D5">
        <w:rPr>
          <w:u w:val="none"/>
        </w:rPr>
        <w:t xml:space="preserve"> has used commercially reasonable efforts to apply for and obtain the maximum reasonably available Hawai</w:t>
      </w:r>
      <w:r>
        <w:rPr>
          <w:u w:val="none"/>
        </w:rPr>
        <w:t>‘</w:t>
      </w:r>
      <w:r w:rsidRPr="00D720D5">
        <w:rPr>
          <w:u w:val="none"/>
        </w:rPr>
        <w:t xml:space="preserve">i Refundable Tax Credit as provided in this </w:t>
      </w:r>
      <w:r w:rsidRPr="00966B70">
        <w:t xml:space="preserve">Section </w:t>
      </w:r>
      <w:r w:rsidR="0056731B">
        <w:t>7</w:t>
      </w:r>
      <w:r w:rsidRPr="00D720D5">
        <w:rPr>
          <w:u w:val="none"/>
        </w:rPr>
        <w:t xml:space="preserve"> (</w:t>
      </w:r>
      <w:r>
        <w:rPr>
          <w:u w:val="none"/>
        </w:rPr>
        <w:t>Tax Credit Pass Through</w:t>
      </w:r>
      <w:r w:rsidRPr="00D720D5">
        <w:rPr>
          <w:u w:val="none"/>
        </w:rPr>
        <w:t>)</w:t>
      </w:r>
      <w:r>
        <w:rPr>
          <w:u w:val="none"/>
        </w:rPr>
        <w:t>;</w:t>
      </w:r>
    </w:p>
    <w:p w14:paraId="0055CA0C" w14:textId="4A5EB616" w:rsidR="00A24DFA" w:rsidRDefault="00A24DFA" w:rsidP="00A24DFA">
      <w:pPr>
        <w:pStyle w:val="StandardL3"/>
        <w:rPr>
          <w:u w:val="none"/>
        </w:rPr>
      </w:pPr>
      <w:r w:rsidRPr="00A04D7B">
        <w:rPr>
          <w:u w:val="none"/>
        </w:rPr>
        <w:t>Upon receipt of any funds from the Hawai</w:t>
      </w:r>
      <w:r>
        <w:rPr>
          <w:u w:val="none"/>
        </w:rPr>
        <w:t>‘</w:t>
      </w:r>
      <w:r w:rsidRPr="00A04D7B">
        <w:rPr>
          <w:u w:val="none"/>
        </w:rPr>
        <w:t>i Department of Taxation</w:t>
      </w:r>
      <w:r>
        <w:rPr>
          <w:u w:val="none"/>
        </w:rPr>
        <w:t xml:space="preserve"> for the Hawai‘i Refundable Tax Credit</w:t>
      </w:r>
      <w:r w:rsidRPr="00A04D7B">
        <w:rPr>
          <w:u w:val="none"/>
        </w:rPr>
        <w:t xml:space="preserve">, an officer of </w:t>
      </w:r>
      <w:r w:rsidR="00210CB4">
        <w:rPr>
          <w:u w:val="none"/>
        </w:rPr>
        <w:t>Subscriber Organization</w:t>
      </w:r>
      <w:r w:rsidRPr="00A04D7B">
        <w:rPr>
          <w:u w:val="none"/>
        </w:rPr>
        <w:t xml:space="preserve"> or an Affiliate of </w:t>
      </w:r>
      <w:r w:rsidR="00210CB4">
        <w:rPr>
          <w:u w:val="none"/>
        </w:rPr>
        <w:t>Subscriber Organization</w:t>
      </w:r>
      <w:r w:rsidRPr="00A04D7B">
        <w:rPr>
          <w:u w:val="none"/>
        </w:rPr>
        <w:t xml:space="preserve">, if applicable, will deliver a notice to Company certifying </w:t>
      </w:r>
      <w:r>
        <w:rPr>
          <w:u w:val="none"/>
        </w:rPr>
        <w:t xml:space="preserve">(A) the </w:t>
      </w:r>
      <w:r w:rsidRPr="00A04D7B">
        <w:rPr>
          <w:u w:val="none"/>
        </w:rPr>
        <w:t>amount of funds received</w:t>
      </w:r>
      <w:r>
        <w:rPr>
          <w:u w:val="none"/>
        </w:rPr>
        <w:t xml:space="preserve">, (B) </w:t>
      </w:r>
      <w:r w:rsidRPr="00A04D7B">
        <w:rPr>
          <w:u w:val="none"/>
        </w:rPr>
        <w:t xml:space="preserve">and the </w:t>
      </w:r>
      <w:r>
        <w:rPr>
          <w:u w:val="none"/>
        </w:rPr>
        <w:t xml:space="preserve">amount of </w:t>
      </w:r>
      <w:r w:rsidRPr="00A04D7B">
        <w:rPr>
          <w:u w:val="none"/>
        </w:rPr>
        <w:t>payment that will be made to Compan</w:t>
      </w:r>
      <w:r>
        <w:rPr>
          <w:u w:val="none"/>
        </w:rPr>
        <w:t xml:space="preserve">y, </w:t>
      </w:r>
      <w:r w:rsidRPr="00F6713F">
        <w:rPr>
          <w:u w:val="none"/>
        </w:rPr>
        <w:t xml:space="preserve">net of any documented and reasonable financial, legal, administrative, and other costs required to claim and transfer such </w:t>
      </w:r>
      <w:r>
        <w:rPr>
          <w:u w:val="none"/>
        </w:rPr>
        <w:t>funds</w:t>
      </w:r>
      <w:r w:rsidRPr="00F6713F">
        <w:rPr>
          <w:u w:val="none"/>
        </w:rPr>
        <w:t xml:space="preserve"> to </w:t>
      </w:r>
      <w:r w:rsidR="00210CB4">
        <w:rPr>
          <w:u w:val="none"/>
        </w:rPr>
        <w:t>Subscriber Organization</w:t>
      </w:r>
      <w:r w:rsidRPr="00F6713F">
        <w:rPr>
          <w:u w:val="none"/>
        </w:rPr>
        <w:t xml:space="preserve">, as supported by </w:t>
      </w:r>
      <w:r>
        <w:rPr>
          <w:u w:val="none"/>
        </w:rPr>
        <w:t>the</w:t>
      </w:r>
      <w:r w:rsidRPr="00F6713F">
        <w:rPr>
          <w:u w:val="none"/>
        </w:rPr>
        <w:t xml:space="preserve"> officer's certificate as to the amount of such costs and the reasonableness thereof</w:t>
      </w:r>
      <w:r>
        <w:rPr>
          <w:u w:val="none"/>
        </w:rPr>
        <w:t>.</w:t>
      </w:r>
    </w:p>
    <w:p w14:paraId="7634EAD3" w14:textId="28D53AFB" w:rsidR="00A24DFA" w:rsidRPr="006D7828" w:rsidRDefault="00A24DFA" w:rsidP="00A24DFA">
      <w:pPr>
        <w:pStyle w:val="StandardL2"/>
        <w:rPr>
          <w:u w:val="none"/>
        </w:rPr>
      </w:pPr>
      <w:r>
        <w:rPr>
          <w:u w:val="none"/>
        </w:rPr>
        <w:lastRenderedPageBreak/>
        <w:t xml:space="preserve">If, as of the Commercial Operations Date, a Hawai‘i Refundable Tax Credit is unavailable, but a Hawai‘i Non-Refundable Tax Credit is available to </w:t>
      </w:r>
      <w:r w:rsidR="00210CB4">
        <w:rPr>
          <w:u w:val="none"/>
        </w:rPr>
        <w:t>Subscriber Organization</w:t>
      </w:r>
      <w:r>
        <w:rPr>
          <w:u w:val="none"/>
        </w:rPr>
        <w:t xml:space="preserve"> or its Affiliates with respect to the Facility, or at any subsequent time during the Term, a Hawai‘i Non-Refundable Tax Credit becomes available to </w:t>
      </w:r>
      <w:r w:rsidR="00210CB4">
        <w:rPr>
          <w:u w:val="none"/>
        </w:rPr>
        <w:t>Subscriber Organization</w:t>
      </w:r>
      <w:r>
        <w:rPr>
          <w:u w:val="none"/>
        </w:rPr>
        <w:t xml:space="preserve"> or its Affiliates with respect to the Facility, notwithstanding that </w:t>
      </w:r>
      <w:r w:rsidR="00210CB4">
        <w:rPr>
          <w:u w:val="none"/>
        </w:rPr>
        <w:t>Subscriber Organization</w:t>
      </w:r>
      <w:r>
        <w:rPr>
          <w:u w:val="none"/>
        </w:rPr>
        <w:t xml:space="preserve"> may have applied for a Hawai‘i Refundable Tax Credit, and in either case </w:t>
      </w:r>
      <w:r w:rsidR="00210CB4">
        <w:rPr>
          <w:u w:val="none"/>
        </w:rPr>
        <w:t>Subscriber Organization</w:t>
      </w:r>
      <w:r>
        <w:rPr>
          <w:u w:val="none"/>
        </w:rPr>
        <w:t xml:space="preserve"> can </w:t>
      </w:r>
      <w:r w:rsidR="00B8624F">
        <w:rPr>
          <w:u w:val="none"/>
        </w:rPr>
        <w:t>claim</w:t>
      </w:r>
      <w:r>
        <w:rPr>
          <w:u w:val="none"/>
        </w:rPr>
        <w:t xml:space="preserve">, or enable its investors to </w:t>
      </w:r>
      <w:r w:rsidR="00B8624F">
        <w:rPr>
          <w:u w:val="none"/>
        </w:rPr>
        <w:t>claim</w:t>
      </w:r>
      <w:r>
        <w:rPr>
          <w:u w:val="none"/>
        </w:rPr>
        <w:t xml:space="preserve">, such Hawai‘i Non-Refundable Tax Credit, the following shall apply:  </w:t>
      </w:r>
    </w:p>
    <w:p w14:paraId="672190E5" w14:textId="38A4844D" w:rsidR="00A24DFA" w:rsidRDefault="00210CB4" w:rsidP="00A24DFA">
      <w:pPr>
        <w:pStyle w:val="StandardL3"/>
        <w:rPr>
          <w:u w:val="none"/>
        </w:rPr>
      </w:pPr>
      <w:r>
        <w:rPr>
          <w:u w:val="none"/>
        </w:rPr>
        <w:t>Subscriber Organization</w:t>
      </w:r>
      <w:r w:rsidR="00A24DFA" w:rsidRPr="00AE738B">
        <w:rPr>
          <w:u w:val="none"/>
        </w:rPr>
        <w:t xml:space="preserve"> or an Affiliate of </w:t>
      </w:r>
      <w:r>
        <w:rPr>
          <w:u w:val="none"/>
        </w:rPr>
        <w:t>Subscriber Organization</w:t>
      </w:r>
      <w:r w:rsidR="00A24DFA" w:rsidRPr="00AE738B">
        <w:rPr>
          <w:u w:val="none"/>
        </w:rPr>
        <w:t xml:space="preserve"> will apply for any available </w:t>
      </w:r>
      <w:r w:rsidR="00A24DFA">
        <w:rPr>
          <w:u w:val="none"/>
        </w:rPr>
        <w:t xml:space="preserve">Hawai‘i </w:t>
      </w:r>
      <w:r w:rsidR="00A24DFA" w:rsidRPr="00AE738B">
        <w:rPr>
          <w:u w:val="none"/>
        </w:rPr>
        <w:t xml:space="preserve">Non-Refundable Tax Credit, it being understood and agreed that if </w:t>
      </w:r>
      <w:r>
        <w:rPr>
          <w:u w:val="none"/>
        </w:rPr>
        <w:t>Subscriber Organization</w:t>
      </w:r>
      <w:r w:rsidR="00A24DFA" w:rsidRPr="00AE738B">
        <w:rPr>
          <w:u w:val="none"/>
        </w:rPr>
        <w:t xml:space="preserve"> applies for a </w:t>
      </w:r>
      <w:r w:rsidR="00A24DFA">
        <w:rPr>
          <w:u w:val="none"/>
        </w:rPr>
        <w:t xml:space="preserve">Hawai‘i </w:t>
      </w:r>
      <w:r w:rsidR="00A24DFA" w:rsidRPr="00AE738B">
        <w:rPr>
          <w:u w:val="none"/>
        </w:rPr>
        <w:t xml:space="preserve">Non-Refundable Tax Credit as of the Commercial Operations Date, it shall have fulfilled its obligations hereunder to apply for the </w:t>
      </w:r>
      <w:r w:rsidR="00A24DFA">
        <w:rPr>
          <w:u w:val="none"/>
        </w:rPr>
        <w:t xml:space="preserve">Hawai‘i </w:t>
      </w:r>
      <w:r w:rsidR="00A24DFA" w:rsidRPr="00AE738B">
        <w:rPr>
          <w:u w:val="none"/>
        </w:rPr>
        <w:t>Non-Refundable Tax Credit</w:t>
      </w:r>
      <w:r w:rsidR="00A24DFA">
        <w:rPr>
          <w:u w:val="none"/>
        </w:rPr>
        <w:t>;</w:t>
      </w:r>
    </w:p>
    <w:p w14:paraId="0DC08D2B" w14:textId="6A129E94" w:rsidR="00A24DFA" w:rsidRDefault="00210CB4" w:rsidP="00A24DFA">
      <w:pPr>
        <w:pStyle w:val="StandardL3"/>
        <w:rPr>
          <w:u w:val="none"/>
        </w:rPr>
      </w:pPr>
      <w:r>
        <w:rPr>
          <w:u w:val="none"/>
        </w:rPr>
        <w:t>Subscriber Organization</w:t>
      </w:r>
      <w:r w:rsidR="00A24DFA" w:rsidRPr="00AE738B">
        <w:rPr>
          <w:u w:val="none"/>
        </w:rPr>
        <w:t xml:space="preserve"> shall make a payment to Company in an amount equal to </w:t>
      </w:r>
      <w:r w:rsidR="00A24DFA">
        <w:rPr>
          <w:u w:val="none"/>
        </w:rPr>
        <w:t xml:space="preserve">one hundred </w:t>
      </w:r>
      <w:r w:rsidR="00A24DFA" w:rsidRPr="00AE738B">
        <w:rPr>
          <w:u w:val="none"/>
        </w:rPr>
        <w:t>percent (</w:t>
      </w:r>
      <w:r w:rsidR="00A24DFA">
        <w:rPr>
          <w:u w:val="none"/>
        </w:rPr>
        <w:t>10</w:t>
      </w:r>
      <w:r w:rsidR="00A24DFA" w:rsidRPr="00AE738B">
        <w:rPr>
          <w:u w:val="none"/>
        </w:rPr>
        <w:t xml:space="preserve">0%) of the Net Amount of such </w:t>
      </w:r>
      <w:r w:rsidR="00A24DFA">
        <w:rPr>
          <w:u w:val="none"/>
        </w:rPr>
        <w:t xml:space="preserve">Hawai‘i </w:t>
      </w:r>
      <w:r w:rsidR="00A24DFA" w:rsidRPr="00AE738B">
        <w:rPr>
          <w:u w:val="none"/>
        </w:rPr>
        <w:t xml:space="preserve">Non-Refundable Tax Credit that </w:t>
      </w:r>
      <w:r>
        <w:rPr>
          <w:u w:val="none"/>
        </w:rPr>
        <w:t>Subscriber Organization</w:t>
      </w:r>
      <w:r w:rsidR="00A24DFA" w:rsidRPr="00AE738B">
        <w:rPr>
          <w:u w:val="none"/>
        </w:rPr>
        <w:t xml:space="preserve"> can </w:t>
      </w:r>
      <w:r w:rsidR="00B8624F">
        <w:rPr>
          <w:u w:val="none"/>
        </w:rPr>
        <w:t>claim</w:t>
      </w:r>
      <w:r w:rsidR="00A24DFA" w:rsidRPr="00AE738B">
        <w:rPr>
          <w:u w:val="none"/>
        </w:rPr>
        <w:t xml:space="preserve"> in the tax year in question within sixty (60) </w:t>
      </w:r>
      <w:r w:rsidR="00A24DFA">
        <w:rPr>
          <w:u w:val="none"/>
        </w:rPr>
        <w:t>D</w:t>
      </w:r>
      <w:r w:rsidR="00A24DFA" w:rsidRPr="00AE738B">
        <w:rPr>
          <w:u w:val="none"/>
        </w:rPr>
        <w:t xml:space="preserve">ays after the filing date of the applicable tax return for the tax year in which such </w:t>
      </w:r>
      <w:r w:rsidR="00A24DFA">
        <w:rPr>
          <w:u w:val="none"/>
        </w:rPr>
        <w:t xml:space="preserve">Hawai‘i </w:t>
      </w:r>
      <w:r w:rsidR="00A24DFA" w:rsidRPr="00AE738B">
        <w:rPr>
          <w:u w:val="none"/>
        </w:rPr>
        <w:t>Non-Refundable Tax Credit is utilized</w:t>
      </w:r>
      <w:r w:rsidR="00A24DFA">
        <w:rPr>
          <w:u w:val="none"/>
        </w:rPr>
        <w:t>;</w:t>
      </w:r>
    </w:p>
    <w:p w14:paraId="2EF45448" w14:textId="3474A7DB" w:rsidR="00A24DFA" w:rsidRDefault="00A24DFA" w:rsidP="00A24DFA">
      <w:pPr>
        <w:pStyle w:val="StandardL3"/>
        <w:rPr>
          <w:u w:val="none"/>
        </w:rPr>
      </w:pPr>
      <w:r w:rsidRPr="003530C1">
        <w:rPr>
          <w:u w:val="none"/>
        </w:rPr>
        <w:t>Upon the filing of the applicable tax return</w:t>
      </w:r>
      <w:r>
        <w:rPr>
          <w:u w:val="none"/>
        </w:rPr>
        <w:t>(s)</w:t>
      </w:r>
      <w:r w:rsidRPr="003530C1">
        <w:rPr>
          <w:u w:val="none"/>
        </w:rPr>
        <w:t xml:space="preserve">, an officer of </w:t>
      </w:r>
      <w:r w:rsidR="00210CB4">
        <w:rPr>
          <w:u w:val="none"/>
        </w:rPr>
        <w:t>Subscriber Organization</w:t>
      </w:r>
      <w:r w:rsidRPr="003530C1">
        <w:rPr>
          <w:u w:val="none"/>
        </w:rPr>
        <w:t xml:space="preserve"> or an Affiliate of </w:t>
      </w:r>
      <w:r w:rsidR="00210CB4">
        <w:rPr>
          <w:u w:val="none"/>
        </w:rPr>
        <w:t>Subscriber Organization</w:t>
      </w:r>
      <w:r w:rsidRPr="003530C1">
        <w:rPr>
          <w:u w:val="none"/>
        </w:rPr>
        <w:t xml:space="preserve">, if applicable, will deliver a notice to Company </w:t>
      </w:r>
      <w:r>
        <w:rPr>
          <w:u w:val="none"/>
        </w:rPr>
        <w:t xml:space="preserve">(A) describing </w:t>
      </w:r>
      <w:r w:rsidR="00210CB4">
        <w:rPr>
          <w:u w:val="none"/>
        </w:rPr>
        <w:t>Subscriber Organization</w:t>
      </w:r>
      <w:r>
        <w:rPr>
          <w:u w:val="none"/>
        </w:rPr>
        <w:t xml:space="preserve">'s efforts to apply for and obtain the Hawai‘i Non-Refundable Tax Credit, (B) confirming that </w:t>
      </w:r>
      <w:r w:rsidR="00210CB4">
        <w:rPr>
          <w:u w:val="none"/>
        </w:rPr>
        <w:t>Subscriber Organization</w:t>
      </w:r>
      <w:r>
        <w:rPr>
          <w:u w:val="none"/>
        </w:rPr>
        <w:t xml:space="preserve"> has applied for the Hawai‘i Non-Refundable Tax Credit, and (C) certifying that </w:t>
      </w:r>
      <w:r w:rsidR="00210CB4">
        <w:rPr>
          <w:u w:val="none"/>
        </w:rPr>
        <w:t>Subscriber Organization</w:t>
      </w:r>
      <w:r>
        <w:rPr>
          <w:u w:val="none"/>
        </w:rPr>
        <w:t xml:space="preserve"> has used commercially reasonable efforts to apply for and obtain the maximum reasonably available Hawai‘i Non-Refundable Tax Credit as </w:t>
      </w:r>
      <w:r w:rsidRPr="00DC675D">
        <w:rPr>
          <w:u w:val="none"/>
        </w:rPr>
        <w:t xml:space="preserve">provided in this </w:t>
      </w:r>
      <w:r w:rsidRPr="006D7828">
        <w:t xml:space="preserve">Section </w:t>
      </w:r>
      <w:r w:rsidR="0056731B">
        <w:t>7</w:t>
      </w:r>
      <w:r w:rsidRPr="00DC675D">
        <w:rPr>
          <w:u w:val="none"/>
        </w:rPr>
        <w:t xml:space="preserve"> (</w:t>
      </w:r>
      <w:r>
        <w:rPr>
          <w:u w:val="none"/>
        </w:rPr>
        <w:t>Tax Credit Pass Through</w:t>
      </w:r>
      <w:r w:rsidRPr="00DC675D">
        <w:rPr>
          <w:u w:val="none"/>
        </w:rPr>
        <w:t>)</w:t>
      </w:r>
      <w:r>
        <w:rPr>
          <w:u w:val="none"/>
        </w:rPr>
        <w:t>;</w:t>
      </w:r>
    </w:p>
    <w:p w14:paraId="6E5227B1" w14:textId="675A7EC3" w:rsidR="00A24DFA" w:rsidRDefault="00A24DFA" w:rsidP="00A24DFA">
      <w:pPr>
        <w:pStyle w:val="StandardL3"/>
        <w:rPr>
          <w:u w:val="none"/>
        </w:rPr>
      </w:pPr>
      <w:r w:rsidRPr="00A04D7B">
        <w:rPr>
          <w:u w:val="none"/>
        </w:rPr>
        <w:lastRenderedPageBreak/>
        <w:t xml:space="preserve">Upon receipt of any funds </w:t>
      </w:r>
      <w:r>
        <w:rPr>
          <w:u w:val="none"/>
        </w:rPr>
        <w:t>for the Hawai‘i Non-Refundable Tax Credit</w:t>
      </w:r>
      <w:r w:rsidRPr="00A04D7B">
        <w:rPr>
          <w:u w:val="none"/>
        </w:rPr>
        <w:t xml:space="preserve">, an officer of </w:t>
      </w:r>
      <w:r w:rsidR="00210CB4">
        <w:rPr>
          <w:u w:val="none"/>
        </w:rPr>
        <w:t>Subscriber Organization</w:t>
      </w:r>
      <w:r w:rsidRPr="00A04D7B">
        <w:rPr>
          <w:u w:val="none"/>
        </w:rPr>
        <w:t xml:space="preserve"> or an Affiliate of </w:t>
      </w:r>
      <w:r w:rsidR="00210CB4">
        <w:rPr>
          <w:u w:val="none"/>
        </w:rPr>
        <w:t>Subscriber Organization</w:t>
      </w:r>
      <w:r w:rsidRPr="00A04D7B">
        <w:rPr>
          <w:u w:val="none"/>
        </w:rPr>
        <w:t xml:space="preserve">, if applicable, will deliver a notice to Company certifying </w:t>
      </w:r>
      <w:r>
        <w:rPr>
          <w:u w:val="none"/>
        </w:rPr>
        <w:t xml:space="preserve">(A) the </w:t>
      </w:r>
      <w:r w:rsidRPr="00A04D7B">
        <w:rPr>
          <w:u w:val="none"/>
        </w:rPr>
        <w:t>amount of funds received</w:t>
      </w:r>
      <w:r>
        <w:rPr>
          <w:u w:val="none"/>
        </w:rPr>
        <w:t xml:space="preserve">, (B) </w:t>
      </w:r>
      <w:r w:rsidRPr="00A04D7B">
        <w:rPr>
          <w:u w:val="none"/>
        </w:rPr>
        <w:t xml:space="preserve">and the </w:t>
      </w:r>
      <w:r>
        <w:rPr>
          <w:u w:val="none"/>
        </w:rPr>
        <w:t xml:space="preserve">amount of </w:t>
      </w:r>
      <w:r w:rsidRPr="00A04D7B">
        <w:rPr>
          <w:u w:val="none"/>
        </w:rPr>
        <w:t>payment that will be made to Compan</w:t>
      </w:r>
      <w:r>
        <w:rPr>
          <w:u w:val="none"/>
        </w:rPr>
        <w:t xml:space="preserve">y, </w:t>
      </w:r>
      <w:r w:rsidRPr="00F6713F">
        <w:rPr>
          <w:u w:val="none"/>
        </w:rPr>
        <w:t>net of any documented and reasonable financial, legal, administrative, and other costs required to claim</w:t>
      </w:r>
      <w:r>
        <w:rPr>
          <w:u w:val="none"/>
        </w:rPr>
        <w:t>, monetize</w:t>
      </w:r>
      <w:r w:rsidRPr="00F6713F">
        <w:rPr>
          <w:u w:val="none"/>
        </w:rPr>
        <w:t xml:space="preserve"> and transfer such </w:t>
      </w:r>
      <w:r>
        <w:rPr>
          <w:u w:val="none"/>
        </w:rPr>
        <w:t>funds</w:t>
      </w:r>
      <w:r w:rsidRPr="00F6713F">
        <w:rPr>
          <w:u w:val="none"/>
        </w:rPr>
        <w:t xml:space="preserve"> to </w:t>
      </w:r>
      <w:r w:rsidR="00210CB4">
        <w:rPr>
          <w:u w:val="none"/>
        </w:rPr>
        <w:t>Subscriber Organization</w:t>
      </w:r>
      <w:r w:rsidRPr="00F6713F">
        <w:rPr>
          <w:u w:val="none"/>
        </w:rPr>
        <w:t xml:space="preserve">, as supported by </w:t>
      </w:r>
      <w:r>
        <w:rPr>
          <w:u w:val="none"/>
        </w:rPr>
        <w:t>the</w:t>
      </w:r>
      <w:r w:rsidRPr="00F6713F">
        <w:rPr>
          <w:u w:val="none"/>
        </w:rPr>
        <w:t xml:space="preserve"> officer's certificate as to the amount of such costs and the reasonableness thereof</w:t>
      </w:r>
      <w:r w:rsidRPr="00AE738B">
        <w:rPr>
          <w:u w:val="none"/>
        </w:rPr>
        <w:t>;</w:t>
      </w:r>
    </w:p>
    <w:p w14:paraId="60C9B3D3" w14:textId="0C40F1B5" w:rsidR="00A24DFA" w:rsidRDefault="00210CB4" w:rsidP="00A24DFA">
      <w:pPr>
        <w:pStyle w:val="StandardL2"/>
        <w:rPr>
          <w:u w:val="none"/>
        </w:rPr>
      </w:pPr>
      <w:r>
        <w:rPr>
          <w:u w:val="none"/>
        </w:rPr>
        <w:t>Subscriber Organization</w:t>
      </w:r>
      <w:r w:rsidR="00A24DFA" w:rsidRPr="007733DC">
        <w:rPr>
          <w:u w:val="none"/>
        </w:rPr>
        <w:t xml:space="preserve"> shall use commercially reasonable efforts to apply for and obtain the maximum reasonably available Hawai</w:t>
      </w:r>
      <w:r w:rsidR="00A24DFA">
        <w:rPr>
          <w:u w:val="none"/>
        </w:rPr>
        <w:t>‘</w:t>
      </w:r>
      <w:r w:rsidR="00A24DFA" w:rsidRPr="007733DC">
        <w:rPr>
          <w:u w:val="none"/>
        </w:rPr>
        <w:t xml:space="preserve">i Refundable and/or Non-Refundable Tax Credit as provided in this </w:t>
      </w:r>
      <w:r w:rsidR="00A24DFA" w:rsidRPr="002424D7">
        <w:t xml:space="preserve">Section </w:t>
      </w:r>
      <w:r w:rsidR="0056731B">
        <w:t>7</w:t>
      </w:r>
      <w:r w:rsidR="00A24DFA">
        <w:rPr>
          <w:u w:val="none"/>
        </w:rPr>
        <w:t xml:space="preserve"> (Tax Credit Pass Through)</w:t>
      </w:r>
      <w:r w:rsidR="00A24DFA" w:rsidRPr="007733DC">
        <w:rPr>
          <w:u w:val="none"/>
        </w:rPr>
        <w:t xml:space="preserve">.  If </w:t>
      </w:r>
      <w:r>
        <w:rPr>
          <w:u w:val="none"/>
        </w:rPr>
        <w:t>Subscriber Organization</w:t>
      </w:r>
      <w:r w:rsidR="00A24DFA" w:rsidRPr="007733DC">
        <w:rPr>
          <w:u w:val="none"/>
        </w:rPr>
        <w:t xml:space="preserve"> fails to apply for and to use commercially reasonable efforts to obtain such Hawai</w:t>
      </w:r>
      <w:r w:rsidR="00A24DFA">
        <w:rPr>
          <w:u w:val="none"/>
        </w:rPr>
        <w:t>‘</w:t>
      </w:r>
      <w:r w:rsidR="00A24DFA" w:rsidRPr="007733DC">
        <w:rPr>
          <w:u w:val="none"/>
        </w:rPr>
        <w:t xml:space="preserve">i Renewable Energy Tax Credit as described above, then Company shall be entitled to liquidated damages in an amount equal </w:t>
      </w:r>
      <w:r w:rsidR="00A24DFA" w:rsidRPr="00834AB4">
        <w:rPr>
          <w:b/>
          <w:u w:val="none"/>
        </w:rPr>
        <w:t>[</w:t>
      </w:r>
      <w:r w:rsidR="00A24DFA">
        <w:rPr>
          <w:b/>
          <w:u w:val="none"/>
        </w:rPr>
        <w:t>$150,000 per MW of Contract Capacity</w:t>
      </w:r>
      <w:r w:rsidR="00A24DFA" w:rsidRPr="00834AB4">
        <w:rPr>
          <w:b/>
          <w:u w:val="none"/>
        </w:rPr>
        <w:t>]</w:t>
      </w:r>
      <w:r w:rsidR="00A24DFA" w:rsidRPr="007733DC">
        <w:rPr>
          <w:u w:val="none"/>
        </w:rPr>
        <w:t xml:space="preserve">.  </w:t>
      </w:r>
      <w:r>
        <w:rPr>
          <w:u w:val="none"/>
        </w:rPr>
        <w:t>Subscriber Organization</w:t>
      </w:r>
      <w:r w:rsidR="00A24DFA" w:rsidRPr="007733DC">
        <w:rPr>
          <w:u w:val="none"/>
        </w:rPr>
        <w:t xml:space="preserve"> and Company agree and acknowledge that (i) the failure to use commercially reasonable efforts as provided in the preceding sentence would result in damages to Company in the form of reduction or loss of a benefit for Company's customers that would be difficult or impossible to calculate with certainty and (ii) </w:t>
      </w:r>
      <w:r w:rsidR="00A24DFA" w:rsidRPr="002424D7">
        <w:rPr>
          <w:b/>
          <w:u w:val="none"/>
        </w:rPr>
        <w:t>[Note - insert amount that equals $150,000 per MW of Contract Capacity]</w:t>
      </w:r>
      <w:r w:rsidR="00A24DFA">
        <w:rPr>
          <w:u w:val="none"/>
        </w:rPr>
        <w:t xml:space="preserve"> </w:t>
      </w:r>
      <w:r w:rsidR="00A24DFA" w:rsidRPr="007733DC">
        <w:rPr>
          <w:u w:val="none"/>
        </w:rPr>
        <w:t xml:space="preserve">is an appropriate approximation of such damages.  Company's right to collect liquidated damages as described in this </w:t>
      </w:r>
      <w:r w:rsidR="00A24DFA" w:rsidRPr="002424D7">
        <w:t xml:space="preserve">Section </w:t>
      </w:r>
      <w:r w:rsidR="0056731B">
        <w:t>7</w:t>
      </w:r>
      <w:r w:rsidR="00A24DFA" w:rsidRPr="002424D7">
        <w:t>(d)</w:t>
      </w:r>
      <w:r w:rsidR="00A24DFA" w:rsidRPr="007733DC">
        <w:rPr>
          <w:u w:val="none"/>
        </w:rPr>
        <w:t xml:space="preserve"> shall constitute Company's exclusive remedy and fulfillment of all </w:t>
      </w:r>
      <w:r>
        <w:rPr>
          <w:u w:val="none"/>
        </w:rPr>
        <w:t>Subscriber Organization</w:t>
      </w:r>
      <w:r w:rsidR="00A24DFA" w:rsidRPr="007733DC">
        <w:rPr>
          <w:u w:val="none"/>
        </w:rPr>
        <w:t>'s liability with respect to its obligations to maximize the amount of Hawai</w:t>
      </w:r>
      <w:r w:rsidR="00A24DFA">
        <w:rPr>
          <w:u w:val="none"/>
        </w:rPr>
        <w:t>‘</w:t>
      </w:r>
      <w:r w:rsidR="00A24DFA" w:rsidRPr="007733DC">
        <w:rPr>
          <w:u w:val="none"/>
        </w:rPr>
        <w:t>i Renewable Energy Tax Credit.  Such liquidated damages shall be provided to Company</w:t>
      </w:r>
      <w:r w:rsidR="00A24DFA">
        <w:rPr>
          <w:u w:val="none"/>
        </w:rPr>
        <w:t xml:space="preserve"> </w:t>
      </w:r>
      <w:r w:rsidR="00A24DFA" w:rsidRPr="007733DC">
        <w:rPr>
          <w:u w:val="none"/>
        </w:rPr>
        <w:t xml:space="preserve">in the form of </w:t>
      </w:r>
      <w:r w:rsidR="00A24DFA">
        <w:rPr>
          <w:u w:val="none"/>
        </w:rPr>
        <w:t xml:space="preserve">a lump sum payment by </w:t>
      </w:r>
      <w:r>
        <w:rPr>
          <w:u w:val="none"/>
        </w:rPr>
        <w:t>Subscriber Organization</w:t>
      </w:r>
      <w:r w:rsidR="00A24DFA">
        <w:rPr>
          <w:u w:val="none"/>
        </w:rPr>
        <w:t xml:space="preserve"> or as </w:t>
      </w:r>
      <w:r w:rsidR="00A24DFA" w:rsidRPr="007733DC">
        <w:rPr>
          <w:u w:val="none"/>
        </w:rPr>
        <w:t xml:space="preserve">a credit against any amounts due by Company to </w:t>
      </w:r>
      <w:r>
        <w:rPr>
          <w:u w:val="none"/>
        </w:rPr>
        <w:t>Subscriber Organization</w:t>
      </w:r>
      <w:r w:rsidR="00A24DFA" w:rsidRPr="007733DC">
        <w:rPr>
          <w:u w:val="none"/>
        </w:rPr>
        <w:t xml:space="preserve"> under this Agreement</w:t>
      </w:r>
      <w:r w:rsidR="00A24DFA">
        <w:rPr>
          <w:u w:val="none"/>
        </w:rPr>
        <w:t>, as Company reasonably determines</w:t>
      </w:r>
      <w:r w:rsidR="00A24DFA" w:rsidRPr="007733DC">
        <w:rPr>
          <w:u w:val="none"/>
        </w:rPr>
        <w:t>.</w:t>
      </w:r>
    </w:p>
    <w:p w14:paraId="35048FAD" w14:textId="77EE4223" w:rsidR="00A24DFA" w:rsidRDefault="00A24DFA" w:rsidP="00A24DFA">
      <w:pPr>
        <w:pStyle w:val="StandardL2"/>
        <w:rPr>
          <w:u w:val="none"/>
        </w:rPr>
      </w:pPr>
      <w:r w:rsidRPr="002424D7">
        <w:rPr>
          <w:u w:val="none"/>
        </w:rPr>
        <w:t xml:space="preserve">If, prior to the application in </w:t>
      </w:r>
      <w:r w:rsidRPr="00525703">
        <w:t xml:space="preserve">Section </w:t>
      </w:r>
      <w:r w:rsidR="004A6FB2">
        <w:t>7</w:t>
      </w:r>
      <w:r w:rsidRPr="00525703">
        <w:t>(b)</w:t>
      </w:r>
      <w:r w:rsidRPr="002424D7">
        <w:rPr>
          <w:u w:val="none"/>
        </w:rPr>
        <w:t xml:space="preserve"> or filing in </w:t>
      </w:r>
      <w:r w:rsidRPr="00525703">
        <w:t xml:space="preserve">Section </w:t>
      </w:r>
      <w:r w:rsidR="0056731B">
        <w:t>7</w:t>
      </w:r>
      <w:r w:rsidRPr="00525703">
        <w:t>(c)</w:t>
      </w:r>
      <w:r w:rsidRPr="002424D7">
        <w:rPr>
          <w:u w:val="none"/>
        </w:rPr>
        <w:t xml:space="preserve"> of this </w:t>
      </w:r>
      <w:r w:rsidRPr="00525703">
        <w:t>Attachment J</w:t>
      </w:r>
      <w:r w:rsidRPr="002424D7">
        <w:rPr>
          <w:u w:val="none"/>
        </w:rPr>
        <w:t xml:space="preserve"> (</w:t>
      </w:r>
      <w:r w:rsidRPr="00525703">
        <w:rPr>
          <w:szCs w:val="24"/>
          <w:u w:val="none"/>
        </w:rPr>
        <w:t>Company Payments for Energy, Dispatchability and Availability of BESS</w:t>
      </w:r>
      <w:r w:rsidRPr="002424D7">
        <w:rPr>
          <w:u w:val="none"/>
        </w:rPr>
        <w:t xml:space="preserve">), as applicable, a change in tax law occurs to introduce a </w:t>
      </w:r>
      <w:r w:rsidRPr="002424D7">
        <w:rPr>
          <w:u w:val="none"/>
        </w:rPr>
        <w:lastRenderedPageBreak/>
        <w:t>Hawai</w:t>
      </w:r>
      <w:r>
        <w:rPr>
          <w:u w:val="none"/>
        </w:rPr>
        <w:t>‘</w:t>
      </w:r>
      <w:r w:rsidRPr="002424D7">
        <w:rPr>
          <w:u w:val="none"/>
        </w:rPr>
        <w:t>i Production Tax Credit</w:t>
      </w:r>
      <w:r>
        <w:rPr>
          <w:u w:val="none"/>
        </w:rPr>
        <w:t xml:space="preserve"> or an alternative renewable tax credit</w:t>
      </w:r>
      <w:r w:rsidRPr="002424D7">
        <w:rPr>
          <w:u w:val="none"/>
        </w:rPr>
        <w:t xml:space="preserve">, </w:t>
      </w:r>
      <w:r w:rsidR="00210CB4">
        <w:rPr>
          <w:u w:val="none"/>
        </w:rPr>
        <w:t>Subscriber Organization</w:t>
      </w:r>
      <w:r w:rsidRPr="002424D7">
        <w:rPr>
          <w:u w:val="none"/>
        </w:rPr>
        <w:t xml:space="preserve"> will use commercially reasonable efforts to determine which tax strategy is likely to result in the larger Net Amount (based on net present value for tax credits earned over time) of </w:t>
      </w:r>
      <w:r w:rsidR="00B8624F">
        <w:rPr>
          <w:u w:val="none"/>
        </w:rPr>
        <w:t>claimable</w:t>
      </w:r>
      <w:r w:rsidRPr="002424D7">
        <w:rPr>
          <w:u w:val="none"/>
        </w:rPr>
        <w:t xml:space="preserve"> tax credits.  If, based on such efforts, </w:t>
      </w:r>
      <w:r w:rsidR="00210CB4">
        <w:rPr>
          <w:u w:val="none"/>
        </w:rPr>
        <w:t>Subscriber Organization</w:t>
      </w:r>
      <w:r w:rsidRPr="002424D7">
        <w:rPr>
          <w:u w:val="none"/>
        </w:rPr>
        <w:t xml:space="preserve"> determines that either </w:t>
      </w:r>
      <w:r w:rsidRPr="00525703">
        <w:t xml:space="preserve">Section </w:t>
      </w:r>
      <w:r w:rsidR="0056731B">
        <w:t>7</w:t>
      </w:r>
      <w:r w:rsidRPr="00525703">
        <w:t>(b)</w:t>
      </w:r>
      <w:r w:rsidRPr="002424D7">
        <w:rPr>
          <w:u w:val="none"/>
        </w:rPr>
        <w:t xml:space="preserve"> or </w:t>
      </w:r>
      <w:r w:rsidRPr="00525703">
        <w:t xml:space="preserve">Section </w:t>
      </w:r>
      <w:r w:rsidR="0056731B">
        <w:t>7</w:t>
      </w:r>
      <w:r w:rsidRPr="00525703">
        <w:t>(c)</w:t>
      </w:r>
      <w:r w:rsidRPr="002424D7">
        <w:rPr>
          <w:u w:val="none"/>
        </w:rPr>
        <w:t xml:space="preserve"> would result in a larger Net Amount of usable tax credits, an officer of </w:t>
      </w:r>
      <w:r w:rsidR="00210CB4">
        <w:rPr>
          <w:u w:val="none"/>
        </w:rPr>
        <w:t>Subscriber Organization</w:t>
      </w:r>
      <w:r w:rsidRPr="002424D7">
        <w:rPr>
          <w:u w:val="none"/>
        </w:rPr>
        <w:t xml:space="preserve"> will deliver a notice to Company certifying that </w:t>
      </w:r>
      <w:r w:rsidR="00210CB4">
        <w:rPr>
          <w:u w:val="none"/>
        </w:rPr>
        <w:t>Subscriber Organization</w:t>
      </w:r>
      <w:r w:rsidRPr="002424D7">
        <w:rPr>
          <w:u w:val="none"/>
        </w:rPr>
        <w:t xml:space="preserve"> has reasonably determined that the selected form of Hawai</w:t>
      </w:r>
      <w:r>
        <w:rPr>
          <w:u w:val="none"/>
        </w:rPr>
        <w:t>‘</w:t>
      </w:r>
      <w:r w:rsidRPr="002424D7">
        <w:rPr>
          <w:u w:val="none"/>
        </w:rPr>
        <w:t xml:space="preserve">i </w:t>
      </w:r>
      <w:r>
        <w:rPr>
          <w:u w:val="none"/>
        </w:rPr>
        <w:t xml:space="preserve">Renewable Energy </w:t>
      </w:r>
      <w:r w:rsidRPr="002424D7">
        <w:rPr>
          <w:u w:val="none"/>
        </w:rPr>
        <w:t xml:space="preserve">Tax Credit is likely to result in the larger Net Amount (based on net present value for tax credits earned over time) of </w:t>
      </w:r>
      <w:r w:rsidR="002E2D2B">
        <w:rPr>
          <w:u w:val="none"/>
        </w:rPr>
        <w:t>claim</w:t>
      </w:r>
      <w:r w:rsidRPr="002424D7">
        <w:rPr>
          <w:u w:val="none"/>
        </w:rPr>
        <w:t xml:space="preserve">able tax credits and explaining the rationale for such determination.  If, however, </w:t>
      </w:r>
      <w:r w:rsidR="00210CB4">
        <w:rPr>
          <w:u w:val="none"/>
        </w:rPr>
        <w:t>Subscriber Organization</w:t>
      </w:r>
      <w:r w:rsidRPr="002424D7">
        <w:rPr>
          <w:u w:val="none"/>
        </w:rPr>
        <w:t xml:space="preserve"> reasonably determines that such Hawai</w:t>
      </w:r>
      <w:r>
        <w:rPr>
          <w:u w:val="none"/>
        </w:rPr>
        <w:t>‘</w:t>
      </w:r>
      <w:r w:rsidRPr="002424D7">
        <w:rPr>
          <w:u w:val="none"/>
        </w:rPr>
        <w:t xml:space="preserve">i Production Tax Credit is likely to result in the larger Net Amount (based on net present value for tax credits earned over time) of </w:t>
      </w:r>
      <w:r w:rsidR="002E2D2B">
        <w:rPr>
          <w:u w:val="none"/>
        </w:rPr>
        <w:t>claim</w:t>
      </w:r>
      <w:r w:rsidRPr="002424D7">
        <w:rPr>
          <w:u w:val="none"/>
        </w:rPr>
        <w:t>able tax credits and that it reasonably can obtain such Hawai</w:t>
      </w:r>
      <w:r>
        <w:rPr>
          <w:u w:val="none"/>
        </w:rPr>
        <w:t>‘</w:t>
      </w:r>
      <w:r w:rsidRPr="002424D7">
        <w:rPr>
          <w:u w:val="none"/>
        </w:rPr>
        <w:t xml:space="preserve">i Production Tax Credit, </w:t>
      </w:r>
      <w:r w:rsidR="00210CB4">
        <w:rPr>
          <w:u w:val="none"/>
        </w:rPr>
        <w:t>Subscriber Organization</w:t>
      </w:r>
      <w:r w:rsidRPr="002424D7">
        <w:rPr>
          <w:u w:val="none"/>
        </w:rPr>
        <w:t xml:space="preserve"> shall promptly notify Company in writing and explain the rationale for such determination, and </w:t>
      </w:r>
      <w:r w:rsidR="00210CB4">
        <w:rPr>
          <w:u w:val="none"/>
        </w:rPr>
        <w:t>Subscriber Organization</w:t>
      </w:r>
      <w:r w:rsidRPr="002424D7">
        <w:rPr>
          <w:u w:val="none"/>
        </w:rPr>
        <w:t xml:space="preserve"> and Company shall negotiate in good faith and use commercially reasonable efforts to agree upon lump sum payments and/or credits or adjustments to the Contract Pric</w:t>
      </w:r>
      <w:r w:rsidR="002E2D2B">
        <w:rPr>
          <w:u w:val="none"/>
        </w:rPr>
        <w:t>ing</w:t>
      </w:r>
      <w:r w:rsidRPr="002424D7">
        <w:rPr>
          <w:u w:val="none"/>
        </w:rPr>
        <w:t xml:space="preserve"> and other terms of this Agreement as may be required to best benefit Company's customers with </w:t>
      </w:r>
      <w:r>
        <w:rPr>
          <w:u w:val="none"/>
        </w:rPr>
        <w:t>100</w:t>
      </w:r>
      <w:r w:rsidRPr="002424D7">
        <w:rPr>
          <w:u w:val="none"/>
        </w:rPr>
        <w:t>% of the Net Amount of such tax benefits and preserve the intended economic benefits to the Parties arising from this Agreement</w:t>
      </w:r>
      <w:r>
        <w:rPr>
          <w:u w:val="none"/>
        </w:rPr>
        <w:t>.</w:t>
      </w:r>
    </w:p>
    <w:p w14:paraId="0B08BA84" w14:textId="76A5E230" w:rsidR="00A24DFA" w:rsidRDefault="00A24DFA" w:rsidP="00A24DFA">
      <w:pPr>
        <w:pStyle w:val="StandardL2"/>
        <w:rPr>
          <w:u w:val="none"/>
        </w:rPr>
      </w:pPr>
      <w:r>
        <w:rPr>
          <w:u w:val="none"/>
        </w:rPr>
        <w:t xml:space="preserve">Company reserves the right to have </w:t>
      </w:r>
      <w:r w:rsidR="00210CB4">
        <w:rPr>
          <w:u w:val="none"/>
        </w:rPr>
        <w:t>Subscriber Organization</w:t>
      </w:r>
      <w:r>
        <w:rPr>
          <w:u w:val="none"/>
        </w:rPr>
        <w:t xml:space="preserve">'s application for the Hawai‘i Renewable Energy Tax Credit in </w:t>
      </w:r>
      <w:r w:rsidRPr="00525703">
        <w:t xml:space="preserve">Section </w:t>
      </w:r>
      <w:r w:rsidR="0056731B">
        <w:t>7</w:t>
      </w:r>
      <w:r w:rsidRPr="00525703">
        <w:t>(b)</w:t>
      </w:r>
      <w:r>
        <w:rPr>
          <w:u w:val="none"/>
        </w:rPr>
        <w:t xml:space="preserve"> or</w:t>
      </w:r>
      <w:r w:rsidRPr="002424D7">
        <w:rPr>
          <w:u w:val="none"/>
        </w:rPr>
        <w:t xml:space="preserve"> </w:t>
      </w:r>
      <w:r w:rsidRPr="00525703">
        <w:t xml:space="preserve">Section </w:t>
      </w:r>
      <w:r w:rsidR="0056731B">
        <w:t>7</w:t>
      </w:r>
      <w:r w:rsidRPr="00525703">
        <w:t>(c)</w:t>
      </w:r>
      <w:r>
        <w:rPr>
          <w:u w:val="none"/>
        </w:rPr>
        <w:t xml:space="preserve">, or the Hawai‘i Production Tax Credit or alternative tax credit under </w:t>
      </w:r>
      <w:r w:rsidRPr="006B0FDB">
        <w:t xml:space="preserve">Section </w:t>
      </w:r>
      <w:r w:rsidR="0056731B">
        <w:t>7</w:t>
      </w:r>
      <w:r w:rsidRPr="006B0FDB">
        <w:t>(e)</w:t>
      </w:r>
      <w:r w:rsidRPr="002424D7">
        <w:rPr>
          <w:u w:val="none"/>
        </w:rPr>
        <w:t xml:space="preserve"> of this </w:t>
      </w:r>
      <w:r w:rsidRPr="00525703">
        <w:t>Attachment J</w:t>
      </w:r>
      <w:r w:rsidRPr="002424D7">
        <w:rPr>
          <w:u w:val="none"/>
        </w:rPr>
        <w:t xml:space="preserve"> (</w:t>
      </w:r>
      <w:r w:rsidRPr="00525703">
        <w:rPr>
          <w:szCs w:val="24"/>
          <w:u w:val="none"/>
        </w:rPr>
        <w:t>Company Payments for Energy, Dispatchability and Availability of BESS</w:t>
      </w:r>
      <w:r w:rsidRPr="002424D7">
        <w:rPr>
          <w:u w:val="none"/>
        </w:rPr>
        <w:t>)</w:t>
      </w:r>
      <w:r>
        <w:rPr>
          <w:u w:val="none"/>
        </w:rPr>
        <w:t xml:space="preserve"> reviewed by an Independent Tax Expert to determine if such application is expected to maximize available tax credits to best benefit Company's customers, in which case, the provisions of this </w:t>
      </w:r>
      <w:r w:rsidRPr="006B0FDB">
        <w:t xml:space="preserve">Section </w:t>
      </w:r>
      <w:r w:rsidR="0056731B">
        <w:t>7</w:t>
      </w:r>
      <w:r w:rsidRPr="006B0FDB">
        <w:t>(f)</w:t>
      </w:r>
      <w:r>
        <w:rPr>
          <w:u w:val="none"/>
        </w:rPr>
        <w:t xml:space="preserve"> shall apply.  Company shall deliver </w:t>
      </w:r>
      <w:r w:rsidRPr="006B0FDB">
        <w:rPr>
          <w:u w:val="none"/>
        </w:rPr>
        <w:t xml:space="preserve">to </w:t>
      </w:r>
      <w:r w:rsidR="00210CB4">
        <w:rPr>
          <w:u w:val="none"/>
        </w:rPr>
        <w:t>Subscriber Organization</w:t>
      </w:r>
      <w:r>
        <w:rPr>
          <w:u w:val="none"/>
        </w:rPr>
        <w:t xml:space="preserve"> </w:t>
      </w:r>
      <w:r w:rsidRPr="006B0FDB">
        <w:rPr>
          <w:u w:val="none"/>
        </w:rPr>
        <w:t>a written notice (the "</w:t>
      </w:r>
      <w:r w:rsidRPr="006B0FDB">
        <w:t>Nomination Notice</w:t>
      </w:r>
      <w:r w:rsidRPr="006B0FDB">
        <w:rPr>
          <w:u w:val="none"/>
        </w:rPr>
        <w:t xml:space="preserve">") of:  (i) the names of three persons qualified and willing to accept appointment as an Independent Tax Expert; (ii) a </w:t>
      </w:r>
      <w:r w:rsidRPr="006B0FDB">
        <w:rPr>
          <w:u w:val="none"/>
        </w:rPr>
        <w:lastRenderedPageBreak/>
        <w:t xml:space="preserve">description provided by each nominee of his or her qualifications to serve as an Independent Tax Expert; (iii) a written undertaking by each nominee to </w:t>
      </w:r>
      <w:r>
        <w:rPr>
          <w:u w:val="none"/>
        </w:rPr>
        <w:t xml:space="preserve">review </w:t>
      </w:r>
      <w:r w:rsidR="00210CB4">
        <w:rPr>
          <w:u w:val="none"/>
        </w:rPr>
        <w:t>Subscriber Organization</w:t>
      </w:r>
      <w:r>
        <w:rPr>
          <w:u w:val="none"/>
        </w:rPr>
        <w:t xml:space="preserve">'s tax credit strategy and application, </w:t>
      </w:r>
      <w:r w:rsidRPr="006B0FDB">
        <w:rPr>
          <w:u w:val="none"/>
        </w:rPr>
        <w:t>and (iv) each nominee's fee proposal.</w:t>
      </w:r>
      <w:bookmarkEnd w:id="323"/>
      <w:r w:rsidRPr="002424D7">
        <w:rPr>
          <w:u w:val="none"/>
        </w:rPr>
        <w:t xml:space="preserve">  </w:t>
      </w:r>
      <w:r w:rsidR="00210CB4">
        <w:rPr>
          <w:u w:val="none"/>
        </w:rPr>
        <w:t>Subscriber Organization</w:t>
      </w:r>
      <w:r w:rsidRPr="008935BE">
        <w:rPr>
          <w:u w:val="none"/>
        </w:rPr>
        <w:t xml:space="preserve"> and Company shall agree on a mutually acceptable person to serve as the Independent Tax Expert within ten (10) Business Days of </w:t>
      </w:r>
      <w:r w:rsidR="00210CB4">
        <w:rPr>
          <w:u w:val="none"/>
        </w:rPr>
        <w:t>Subscriber Organization</w:t>
      </w:r>
      <w:r w:rsidRPr="008935BE">
        <w:rPr>
          <w:u w:val="none"/>
        </w:rPr>
        <w:t xml:space="preserve">'s receipt of Company's written notice.  If the Parties fail to agree upon a mutually acceptable Independent Tax Expert within the aforesaid ten Business Day period, such disagreement shall be resolved pursuant to </w:t>
      </w:r>
      <w:r w:rsidRPr="008935BE">
        <w:t xml:space="preserve">Section </w:t>
      </w:r>
      <w:r w:rsidR="00422702">
        <w:t>7</w:t>
      </w:r>
      <w:r w:rsidRPr="008935BE">
        <w:t>(</w:t>
      </w:r>
      <w:r>
        <w:t>g</w:t>
      </w:r>
      <w:r w:rsidRPr="008935BE">
        <w:t>)</w:t>
      </w:r>
      <w:r w:rsidRPr="008935BE">
        <w:rPr>
          <w:u w:val="none"/>
        </w:rPr>
        <w:t xml:space="preserve"> of this </w:t>
      </w:r>
      <w:r w:rsidRPr="008935BE">
        <w:t>Attachment J</w:t>
      </w:r>
      <w:r w:rsidRPr="008935BE">
        <w:rPr>
          <w:u w:val="none"/>
        </w:rPr>
        <w:t xml:space="preserve"> (</w:t>
      </w:r>
      <w:r w:rsidRPr="00525703">
        <w:rPr>
          <w:szCs w:val="24"/>
          <w:u w:val="none"/>
        </w:rPr>
        <w:t>Company Payments for Energy, Dispatchability and Availability of BESS</w:t>
      </w:r>
      <w:r w:rsidRPr="008935BE">
        <w:rPr>
          <w:u w:val="none"/>
        </w:rPr>
        <w:t xml:space="preserve">).  </w:t>
      </w:r>
      <w:r w:rsidR="002E2D2B">
        <w:rPr>
          <w:u w:val="none"/>
        </w:rPr>
        <w:t>Company</w:t>
      </w:r>
      <w:r w:rsidRPr="008935BE">
        <w:rPr>
          <w:u w:val="none"/>
        </w:rPr>
        <w:t xml:space="preserve"> shall pay the fees and expenses of the Independent Tax Expert</w:t>
      </w:r>
      <w:r w:rsidR="002E2D2B">
        <w:rPr>
          <w:u w:val="none"/>
        </w:rPr>
        <w:t xml:space="preserve"> and Subscriber Organization shall promptly reimburse Company for one-half of such fees and expenses</w:t>
      </w:r>
      <w:r>
        <w:rPr>
          <w:u w:val="none"/>
        </w:rPr>
        <w:t>.</w:t>
      </w:r>
    </w:p>
    <w:p w14:paraId="68E8052F" w14:textId="77777777" w:rsidR="00A24DFA" w:rsidRPr="00BF52F0" w:rsidRDefault="00A24DFA" w:rsidP="00A24DFA">
      <w:pPr>
        <w:pStyle w:val="StandardL2"/>
        <w:rPr>
          <w:u w:val="none"/>
        </w:rPr>
      </w:pPr>
      <w:r w:rsidRPr="00BF52F0">
        <w:rPr>
          <w:u w:val="none"/>
        </w:rPr>
        <w:t xml:space="preserve">Any dispute arising under this </w:t>
      </w:r>
      <w:r w:rsidRPr="00BF52F0">
        <w:t>Attachment J</w:t>
      </w:r>
      <w:r w:rsidRPr="00BF52F0">
        <w:rPr>
          <w:u w:val="none"/>
        </w:rPr>
        <w:t xml:space="preserve"> (Company Payments for Energy, Dispatchability and Availability of BESS) shall constitute a "Dispute" within the meaning of </w:t>
      </w:r>
      <w:r w:rsidRPr="00BF52F0">
        <w:t>Article 28</w:t>
      </w:r>
      <w:r w:rsidRPr="00BF52F0">
        <w:rPr>
          <w:u w:val="none"/>
        </w:rPr>
        <w:t xml:space="preserve"> (Dispute Resolution) of this Agreement and shall be resolved as provided in said </w:t>
      </w:r>
      <w:r w:rsidRPr="00BF52F0">
        <w:t>Article 28</w:t>
      </w:r>
      <w:r w:rsidRPr="00BF52F0">
        <w:rPr>
          <w:u w:val="none"/>
        </w:rPr>
        <w:t xml:space="preserve"> (Dispute Resolution).</w:t>
      </w:r>
    </w:p>
    <w:p w14:paraId="281BD4DC" w14:textId="2850A24A" w:rsidR="00A24DFA" w:rsidRDefault="00A24DFA" w:rsidP="00A24DFA">
      <w:pPr>
        <w:pStyle w:val="StandardL2"/>
        <w:rPr>
          <w:u w:val="none"/>
        </w:rPr>
      </w:pPr>
      <w:r w:rsidRPr="00BF52F0">
        <w:rPr>
          <w:u w:val="none"/>
        </w:rPr>
        <w:t xml:space="preserve">For purposes of this </w:t>
      </w:r>
      <w:r w:rsidRPr="00BF52F0">
        <w:t>Attachment J</w:t>
      </w:r>
      <w:r>
        <w:t xml:space="preserve"> </w:t>
      </w:r>
      <w:r w:rsidRPr="00BF52F0">
        <w:rPr>
          <w:u w:val="none"/>
        </w:rPr>
        <w:t xml:space="preserve">(Company Payments for Energy, Dispatchability and Availability of BESS), an Affiliate of </w:t>
      </w:r>
      <w:r w:rsidR="00210CB4">
        <w:rPr>
          <w:u w:val="none"/>
        </w:rPr>
        <w:t>Subscriber Organization</w:t>
      </w:r>
      <w:r w:rsidRPr="00BF52F0">
        <w:rPr>
          <w:u w:val="none"/>
        </w:rPr>
        <w:t xml:space="preserve"> is a company that directly or indirectly controls, is controlled by, or is under common control with </w:t>
      </w:r>
      <w:r w:rsidR="00210CB4">
        <w:rPr>
          <w:u w:val="none"/>
        </w:rPr>
        <w:t>Subscriber Organization</w:t>
      </w:r>
      <w:r w:rsidRPr="00BF52F0">
        <w:rPr>
          <w:u w:val="none"/>
        </w:rPr>
        <w:t xml:space="preserve">, and </w:t>
      </w:r>
      <w:r w:rsidR="00210CB4">
        <w:rPr>
          <w:u w:val="none"/>
        </w:rPr>
        <w:t>Subscriber Organization</w:t>
      </w:r>
      <w:r w:rsidRPr="00BF52F0">
        <w:rPr>
          <w:u w:val="none"/>
        </w:rPr>
        <w:t xml:space="preserve"> may perform its obligations under this </w:t>
      </w:r>
      <w:r w:rsidRPr="00BF52F0">
        <w:t>Attachment J</w:t>
      </w:r>
      <w:r w:rsidRPr="00BF52F0">
        <w:rPr>
          <w:u w:val="none"/>
        </w:rPr>
        <w:t xml:space="preserve"> (Company Payments for Energy, Dispatchability and Availability of BESS)</w:t>
      </w:r>
      <w:r>
        <w:rPr>
          <w:u w:val="none"/>
        </w:rPr>
        <w:t xml:space="preserve"> </w:t>
      </w:r>
      <w:r w:rsidRPr="00BF52F0">
        <w:rPr>
          <w:u w:val="none"/>
        </w:rPr>
        <w:t>directly or through one or more Affiliates.</w:t>
      </w:r>
    </w:p>
    <w:bookmarkEnd w:id="320"/>
    <w:bookmarkEnd w:id="321"/>
    <w:p w14:paraId="061F8F77" w14:textId="77777777" w:rsidR="007046BA" w:rsidRPr="004B302D" w:rsidRDefault="007046BA">
      <w:pPr>
        <w:pStyle w:val="PlainText"/>
        <w:jc w:val="center"/>
        <w:rPr>
          <w:sz w:val="24"/>
          <w:szCs w:val="24"/>
        </w:rPr>
        <w:sectPr w:rsidR="007046BA" w:rsidRPr="004B302D" w:rsidSect="00654CA5">
          <w:footerReference w:type="default" r:id="rId90"/>
          <w:footerReference w:type="first" r:id="rId91"/>
          <w:pgSz w:w="12240" w:h="15840" w:code="1"/>
          <w:pgMar w:top="1440" w:right="1325" w:bottom="1440" w:left="1325" w:header="720" w:footer="720" w:gutter="0"/>
          <w:paperSrc w:first="7" w:other="7"/>
          <w:pgNumType w:start="1"/>
          <w:cols w:space="720"/>
          <w:titlePg/>
          <w:docGrid w:linePitch="360"/>
        </w:sectPr>
      </w:pPr>
    </w:p>
    <w:p w14:paraId="03CF7FD5" w14:textId="09B14A09" w:rsidR="007046BA" w:rsidRPr="004B302D" w:rsidRDefault="00FE6D6F" w:rsidP="006250BE">
      <w:pPr>
        <w:pStyle w:val="BodyText"/>
        <w:spacing w:after="0"/>
        <w:jc w:val="center"/>
        <w:rPr>
          <w:rFonts w:ascii="Courier New" w:hAnsi="Courier New" w:cs="Courier New"/>
          <w:b/>
          <w:i/>
        </w:rPr>
      </w:pPr>
      <w:bookmarkStart w:id="324" w:name="_Toc478735307"/>
      <w:bookmarkStart w:id="325" w:name="_Toc257549690"/>
      <w:r w:rsidRPr="004B302D">
        <w:rPr>
          <w:rFonts w:ascii="Courier New" w:hAnsi="Courier New" w:cs="Courier New"/>
          <w:b/>
          <w:i/>
        </w:rPr>
        <w:lastRenderedPageBreak/>
        <w:t>[ATTACHMENT K WILL BE REVISED TO REFLECT</w:t>
      </w:r>
      <w:bookmarkEnd w:id="324"/>
    </w:p>
    <w:p w14:paraId="4A67B950" w14:textId="662315A4" w:rsidR="007046BA" w:rsidRPr="004B302D" w:rsidRDefault="00FE6D6F" w:rsidP="006250BE">
      <w:pPr>
        <w:pStyle w:val="BodyText"/>
        <w:spacing w:after="0"/>
        <w:jc w:val="center"/>
        <w:rPr>
          <w:rFonts w:ascii="Courier New" w:hAnsi="Courier New" w:cs="Courier New"/>
          <w:b/>
          <w:i/>
        </w:rPr>
      </w:pPr>
      <w:bookmarkStart w:id="326" w:name="_Toc478735308"/>
      <w:r w:rsidRPr="00447E4A">
        <w:rPr>
          <w:rFonts w:ascii="Courier New" w:hAnsi="Courier New" w:cs="Courier New"/>
          <w:b/>
          <w:i/>
        </w:rPr>
        <w:t>THE RESULTS OF IRS]</w:t>
      </w:r>
      <w:bookmarkEnd w:id="326"/>
    </w:p>
    <w:p w14:paraId="6B021A54" w14:textId="77777777" w:rsidR="003C7EED" w:rsidRPr="004B302D" w:rsidRDefault="003C7EED" w:rsidP="006250BE">
      <w:pPr>
        <w:pStyle w:val="BodyText"/>
        <w:spacing w:after="0"/>
        <w:jc w:val="center"/>
        <w:rPr>
          <w:rFonts w:ascii="Courier New" w:hAnsi="Courier New" w:cs="Courier New"/>
          <w:b/>
          <w:i/>
        </w:rPr>
      </w:pPr>
    </w:p>
    <w:p w14:paraId="2974494A" w14:textId="77E46B04" w:rsidR="007046BA" w:rsidRPr="00D235D5" w:rsidRDefault="00FE6D6F" w:rsidP="006250BE">
      <w:pPr>
        <w:pStyle w:val="PUCL1"/>
        <w:numPr>
          <w:ilvl w:val="0"/>
          <w:numId w:val="0"/>
        </w:numPr>
        <w:rPr>
          <w:u w:val="none"/>
        </w:rPr>
      </w:pPr>
      <w:bookmarkStart w:id="327" w:name="_Toc478735309"/>
      <w:bookmarkStart w:id="328" w:name="_Toc532900045"/>
      <w:bookmarkStart w:id="329" w:name="_Toc533161904"/>
      <w:bookmarkStart w:id="330" w:name="_Toc13594192"/>
      <w:r w:rsidRPr="00447E4A">
        <w:rPr>
          <w:szCs w:val="24"/>
          <w:u w:val="none"/>
        </w:rPr>
        <w:t>ATTACHMENT K</w:t>
      </w:r>
      <w:r w:rsidRPr="00F35441">
        <w:rPr>
          <w:szCs w:val="24"/>
        </w:rPr>
        <w:br/>
        <w:t>GUARANTEED PROJECT MILESTONES</w:t>
      </w:r>
      <w:bookmarkEnd w:id="325"/>
      <w:bookmarkEnd w:id="327"/>
      <w:bookmarkEnd w:id="328"/>
      <w:bookmarkEnd w:id="329"/>
      <w:bookmarkEnd w:id="330"/>
    </w:p>
    <w:p w14:paraId="3429FE42" w14:textId="483A81E4" w:rsidR="006C1F14" w:rsidRPr="0051062C" w:rsidRDefault="006C1F14" w:rsidP="006C1F14">
      <w:pPr>
        <w:pStyle w:val="BodyText"/>
        <w:jc w:val="center"/>
        <w:rPr>
          <w:rFonts w:ascii="Courier New" w:hAnsi="Courier New" w:cs="Courier New"/>
          <w:b/>
        </w:rPr>
      </w:pPr>
      <w:r w:rsidRPr="0051062C">
        <w:rPr>
          <w:rFonts w:ascii="Courier New" w:hAnsi="Courier New" w:cs="Courier New"/>
          <w:b/>
        </w:rPr>
        <w:t>[For Developer Interconnection Build]</w:t>
      </w:r>
    </w:p>
    <w:p w14:paraId="6D2C65C2" w14:textId="77777777" w:rsidR="007046BA" w:rsidRPr="004B302D" w:rsidRDefault="00FE6D6F">
      <w:pPr>
        <w:pStyle w:val="PlainText"/>
        <w:rPr>
          <w:sz w:val="24"/>
          <w:szCs w:val="24"/>
        </w:rPr>
      </w:pPr>
      <w:r w:rsidRPr="004B302D">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14:paraId="284ACDEF" w14:textId="77777777" w:rsidTr="00C76515">
        <w:trPr>
          <w:trHeight w:val="602"/>
        </w:trPr>
        <w:tc>
          <w:tcPr>
            <w:tcW w:w="3168" w:type="dxa"/>
            <w:tcBorders>
              <w:top w:val="nil"/>
              <w:left w:val="nil"/>
              <w:bottom w:val="nil"/>
              <w:right w:val="nil"/>
            </w:tcBorders>
            <w:shd w:val="clear" w:color="auto" w:fill="auto"/>
          </w:tcPr>
          <w:p w14:paraId="5B48C76D" w14:textId="77777777" w:rsidR="007046BA" w:rsidRPr="004B302D" w:rsidRDefault="007046BA">
            <w:pPr>
              <w:rPr>
                <w:rFonts w:ascii="Courier New" w:hAnsi="Courier New" w:cs="Courier New"/>
                <w:b/>
                <w:szCs w:val="24"/>
              </w:rPr>
            </w:pPr>
          </w:p>
          <w:p w14:paraId="1217757F" w14:textId="77777777" w:rsidR="007046BA" w:rsidRPr="004B302D" w:rsidRDefault="00FE6D6F">
            <w:pPr>
              <w:rPr>
                <w:rFonts w:ascii="Courier New" w:hAnsi="Courier New" w:cs="Courier New"/>
                <w:b/>
                <w:szCs w:val="24"/>
              </w:rPr>
            </w:pPr>
            <w:r w:rsidRPr="004B302D">
              <w:rPr>
                <w:rFonts w:ascii="Courier New" w:hAnsi="Courier New" w:cs="Courier New"/>
                <w:b/>
                <w:szCs w:val="24"/>
              </w:rPr>
              <w:t xml:space="preserve">Guaranteed Project </w:t>
            </w:r>
          </w:p>
          <w:p w14:paraId="290334E6" w14:textId="77777777" w:rsidR="007046BA" w:rsidRPr="004B302D" w:rsidRDefault="00FE6D6F">
            <w:pPr>
              <w:rPr>
                <w:rFonts w:ascii="Courier New" w:hAnsi="Courier New" w:cs="Courier New"/>
                <w:b/>
                <w:szCs w:val="24"/>
                <w:u w:val="single"/>
              </w:rPr>
            </w:pPr>
            <w:r w:rsidRPr="004B302D">
              <w:rPr>
                <w:rFonts w:ascii="Courier New" w:hAnsi="Courier New" w:cs="Courier New"/>
                <w:b/>
                <w:szCs w:val="24"/>
              </w:rPr>
              <w:t>Milestone Date</w:t>
            </w:r>
          </w:p>
        </w:tc>
        <w:tc>
          <w:tcPr>
            <w:tcW w:w="6210" w:type="dxa"/>
            <w:tcBorders>
              <w:top w:val="nil"/>
              <w:left w:val="nil"/>
              <w:bottom w:val="nil"/>
              <w:right w:val="nil"/>
            </w:tcBorders>
            <w:shd w:val="clear" w:color="auto" w:fill="auto"/>
          </w:tcPr>
          <w:p w14:paraId="7B111206" w14:textId="77777777" w:rsidR="007046BA" w:rsidRPr="004B302D" w:rsidRDefault="007046BA">
            <w:pPr>
              <w:rPr>
                <w:rFonts w:ascii="Courier New" w:hAnsi="Courier New" w:cs="Courier New"/>
                <w:b/>
                <w:szCs w:val="24"/>
                <w:u w:val="single"/>
              </w:rPr>
            </w:pPr>
          </w:p>
          <w:p w14:paraId="58ED7267" w14:textId="77777777" w:rsidR="007046BA" w:rsidRPr="004B302D" w:rsidRDefault="00FE6D6F">
            <w:pPr>
              <w:rPr>
                <w:rFonts w:ascii="Courier New" w:hAnsi="Courier New" w:cs="Courier New"/>
                <w:b/>
                <w:szCs w:val="24"/>
              </w:rPr>
            </w:pPr>
            <w:r w:rsidRPr="004B302D">
              <w:rPr>
                <w:rFonts w:ascii="Courier New" w:hAnsi="Courier New" w:cs="Courier New"/>
                <w:b/>
                <w:szCs w:val="24"/>
              </w:rPr>
              <w:t>Description of Each Guaranteed Project Milestone</w:t>
            </w:r>
          </w:p>
        </w:tc>
      </w:tr>
      <w:tr w:rsidR="007046BA" w:rsidRPr="004B302D" w14:paraId="6933D412" w14:textId="77777777" w:rsidTr="00C76515">
        <w:tc>
          <w:tcPr>
            <w:tcW w:w="3168" w:type="dxa"/>
            <w:tcBorders>
              <w:top w:val="nil"/>
              <w:left w:val="nil"/>
              <w:bottom w:val="nil"/>
              <w:right w:val="nil"/>
            </w:tcBorders>
            <w:shd w:val="clear" w:color="auto" w:fill="auto"/>
          </w:tcPr>
          <w:p w14:paraId="58CB0E9B" w14:textId="77777777"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shd w:val="clear" w:color="auto" w:fill="auto"/>
          </w:tcPr>
          <w:p w14:paraId="00FC46C6" w14:textId="77777777" w:rsidR="007046BA" w:rsidRPr="004B302D" w:rsidRDefault="007046BA">
            <w:pPr>
              <w:rPr>
                <w:rFonts w:ascii="Courier New" w:hAnsi="Courier New" w:cs="Courier New"/>
                <w:b/>
                <w:szCs w:val="24"/>
                <w:u w:val="single"/>
              </w:rPr>
            </w:pPr>
          </w:p>
        </w:tc>
      </w:tr>
      <w:tr w:rsidR="007046BA" w:rsidRPr="004B302D" w14:paraId="7602AFFB" w14:textId="77777777" w:rsidTr="00C76515">
        <w:tc>
          <w:tcPr>
            <w:tcW w:w="3168" w:type="dxa"/>
            <w:tcBorders>
              <w:top w:val="nil"/>
              <w:left w:val="nil"/>
              <w:bottom w:val="nil"/>
              <w:right w:val="nil"/>
            </w:tcBorders>
          </w:tcPr>
          <w:p w14:paraId="045BB4F3" w14:textId="5EE7EE97" w:rsidR="007046BA" w:rsidRPr="00D235D5" w:rsidRDefault="006C1F14">
            <w:pPr>
              <w:rPr>
                <w:rFonts w:ascii="Courier New" w:hAnsi="Courier New" w:cs="Courier New"/>
                <w:b/>
                <w:szCs w:val="24"/>
              </w:rPr>
            </w:pPr>
            <w:r w:rsidRPr="00447E4A">
              <w:rPr>
                <w:rFonts w:ascii="Courier New" w:hAnsi="Courier New" w:cs="Courier New"/>
                <w:b/>
                <w:szCs w:val="24"/>
              </w:rPr>
              <w:t>[SPE</w:t>
            </w:r>
            <w:r w:rsidRPr="00F35441">
              <w:rPr>
                <w:rFonts w:ascii="Courier New" w:hAnsi="Courier New" w:cs="Courier New"/>
                <w:b/>
                <w:szCs w:val="24"/>
              </w:rPr>
              <w:t>CIFY DATE CERTAIN]</w:t>
            </w:r>
          </w:p>
          <w:p w14:paraId="4D397743" w14:textId="77777777" w:rsidR="007046BA" w:rsidRPr="0051062C" w:rsidRDefault="007046BA">
            <w:pPr>
              <w:rPr>
                <w:rFonts w:ascii="Courier New" w:hAnsi="Courier New" w:cs="Courier New"/>
                <w:szCs w:val="24"/>
              </w:rPr>
            </w:pPr>
          </w:p>
        </w:tc>
        <w:tc>
          <w:tcPr>
            <w:tcW w:w="6210" w:type="dxa"/>
            <w:tcBorders>
              <w:top w:val="nil"/>
              <w:left w:val="nil"/>
              <w:bottom w:val="nil"/>
              <w:right w:val="nil"/>
            </w:tcBorders>
          </w:tcPr>
          <w:p w14:paraId="30A12CE4" w14:textId="77C66B44" w:rsidR="007046BA" w:rsidRPr="004B302D" w:rsidRDefault="006C1F14">
            <w:pPr>
              <w:rPr>
                <w:rFonts w:ascii="Courier New" w:hAnsi="Courier New" w:cs="Courier New"/>
                <w:szCs w:val="24"/>
              </w:rPr>
            </w:pPr>
            <w:r w:rsidRPr="00C91906">
              <w:rPr>
                <w:rFonts w:ascii="Courier New" w:hAnsi="Courier New" w:cs="Courier New"/>
                <w:szCs w:val="24"/>
                <w:u w:val="single"/>
              </w:rPr>
              <w:t>Construction Financing Milestone</w:t>
            </w:r>
            <w:r w:rsidRPr="003B30CD">
              <w:rPr>
                <w:rFonts w:ascii="Courier New" w:hAnsi="Courier New" w:cs="Courier New"/>
                <w:szCs w:val="24"/>
              </w:rPr>
              <w:t>: Provide Company with documentation reasonab</w:t>
            </w:r>
            <w:r w:rsidRPr="00B959DE">
              <w:rPr>
                <w:rFonts w:ascii="Courier New" w:hAnsi="Courier New" w:cs="Courier New"/>
                <w:szCs w:val="24"/>
              </w:rPr>
              <w:t xml:space="preserve">ly satisfactory to Company evidencing (i) the closing on financing for the Facility </w:t>
            </w:r>
            <w:r w:rsidR="009710CA" w:rsidRPr="006F17F2">
              <w:rPr>
                <w:rFonts w:ascii="Courier New" w:hAnsi="Courier New" w:cs="Courier New"/>
              </w:rPr>
              <w:t xml:space="preserve">including ability to draw on funds by </w:t>
            </w:r>
            <w:r w:rsidR="009710CA" w:rsidRPr="004B302D">
              <w:rPr>
                <w:rFonts w:ascii="Courier New" w:hAnsi="Courier New" w:cs="Courier New"/>
                <w:b/>
              </w:rPr>
              <w:t xml:space="preserve">[insert same date certain as in left column] </w:t>
            </w:r>
            <w:r w:rsidRPr="004B302D">
              <w:rPr>
                <w:rFonts w:ascii="Courier New" w:hAnsi="Courier New" w:cs="Courier New"/>
                <w:szCs w:val="24"/>
              </w:rPr>
              <w:t>or (ii) the financial capability to construct the Facility (</w:t>
            </w:r>
            <w:r w:rsidR="00FD3C5F" w:rsidRPr="004B302D">
              <w:rPr>
                <w:rFonts w:ascii="Courier New" w:hAnsi="Courier New" w:cs="Courier New"/>
                <w:szCs w:val="24"/>
              </w:rPr>
              <w:t>"</w:t>
            </w:r>
            <w:r w:rsidRPr="004B302D">
              <w:rPr>
                <w:rFonts w:ascii="Courier New" w:hAnsi="Courier New" w:cs="Courier New"/>
                <w:u w:val="single"/>
              </w:rPr>
              <w:t>Construction Financing Closing Milestone</w:t>
            </w:r>
            <w:r w:rsidR="00FD3C5F" w:rsidRPr="004B302D">
              <w:rPr>
                <w:rFonts w:ascii="Courier New" w:hAnsi="Courier New" w:cs="Courier New"/>
                <w:szCs w:val="24"/>
              </w:rPr>
              <w:t>"</w:t>
            </w:r>
            <w:r w:rsidRPr="004B302D">
              <w:rPr>
                <w:rFonts w:ascii="Courier New" w:hAnsi="Courier New" w:cs="Courier New"/>
                <w:szCs w:val="24"/>
              </w:rPr>
              <w:t>)</w:t>
            </w:r>
            <w:r w:rsidR="003738D1" w:rsidRPr="004B302D">
              <w:rPr>
                <w:rFonts w:ascii="Courier New" w:hAnsi="Courier New" w:cs="Courier New"/>
                <w:szCs w:val="24"/>
              </w:rPr>
              <w:t>.</w:t>
            </w:r>
            <w:r w:rsidRPr="004B302D">
              <w:rPr>
                <w:rFonts w:ascii="Courier New" w:hAnsi="Courier New" w:cs="Courier New"/>
                <w:szCs w:val="24"/>
              </w:rPr>
              <w:t xml:space="preserve"> </w:t>
            </w:r>
          </w:p>
          <w:p w14:paraId="324401B8" w14:textId="77777777" w:rsidR="007046BA" w:rsidRPr="004B302D" w:rsidRDefault="007046BA">
            <w:pPr>
              <w:rPr>
                <w:rFonts w:ascii="Courier New" w:hAnsi="Courier New" w:cs="Courier New"/>
                <w:szCs w:val="24"/>
                <w:u w:val="single"/>
              </w:rPr>
            </w:pPr>
          </w:p>
        </w:tc>
      </w:tr>
      <w:tr w:rsidR="007046BA" w:rsidRPr="004B302D" w14:paraId="256B1EFC" w14:textId="77777777" w:rsidTr="00C76515">
        <w:tc>
          <w:tcPr>
            <w:tcW w:w="3168" w:type="dxa"/>
            <w:tcBorders>
              <w:top w:val="nil"/>
              <w:left w:val="nil"/>
              <w:bottom w:val="nil"/>
              <w:right w:val="nil"/>
            </w:tcBorders>
          </w:tcPr>
          <w:p w14:paraId="3047DB50" w14:textId="77777777" w:rsidR="007046BA" w:rsidRPr="004B302D" w:rsidRDefault="005B0A81">
            <w:pPr>
              <w:rPr>
                <w:rFonts w:ascii="Courier New" w:hAnsi="Courier New" w:cs="Courier New"/>
                <w:highlight w:val="lightGray"/>
              </w:rPr>
            </w:pPr>
            <w:r w:rsidRPr="00447E4A">
              <w:rPr>
                <w:rFonts w:ascii="Courier New" w:hAnsi="Courier New" w:cs="Courier New"/>
                <w:b/>
                <w:szCs w:val="24"/>
              </w:rPr>
              <w:t>[SPECIFY DATE CERTAIN]</w:t>
            </w:r>
          </w:p>
        </w:tc>
        <w:tc>
          <w:tcPr>
            <w:tcW w:w="6210" w:type="dxa"/>
            <w:tcBorders>
              <w:top w:val="nil"/>
              <w:left w:val="nil"/>
              <w:bottom w:val="nil"/>
              <w:right w:val="nil"/>
            </w:tcBorders>
          </w:tcPr>
          <w:p w14:paraId="4FB54CBA" w14:textId="0BF3FD70" w:rsidR="007046BA" w:rsidRPr="006F17F2" w:rsidRDefault="00EB102A" w:rsidP="005B0A81">
            <w:pPr>
              <w:rPr>
                <w:rFonts w:ascii="Courier New" w:hAnsi="Courier New" w:cs="Courier New"/>
              </w:rPr>
            </w:pPr>
            <w:r w:rsidRPr="00447E4A">
              <w:rPr>
                <w:rFonts w:ascii="Courier New" w:hAnsi="Courier New" w:cs="Courier New"/>
                <w:u w:val="single"/>
              </w:rPr>
              <w:t>Permit Application Filing Milestone</w:t>
            </w:r>
            <w:r w:rsidRPr="00F35441">
              <w:rPr>
                <w:rFonts w:ascii="Courier New" w:hAnsi="Courier New" w:cs="Courier New"/>
              </w:rPr>
              <w:t xml:space="preserve">: </w:t>
            </w:r>
            <w:r w:rsidRPr="00D235D5">
              <w:rPr>
                <w:rFonts w:ascii="Courier New" w:hAnsi="Courier New" w:cs="Courier New"/>
              </w:rPr>
              <w:t>Provide Company with documentation reasonably satisfactory to Company evidencing</w:t>
            </w:r>
            <w:r w:rsidRPr="0051062C">
              <w:rPr>
                <w:rFonts w:ascii="Courier New" w:hAnsi="Courier New" w:cs="Courier New"/>
              </w:rPr>
              <w:t xml:space="preserve"> the filing by or on behalf of </w:t>
            </w:r>
            <w:r w:rsidR="00210CB4">
              <w:rPr>
                <w:rFonts w:ascii="Courier New" w:hAnsi="Courier New" w:cs="Courier New"/>
              </w:rPr>
              <w:t>Subscriber Organization</w:t>
            </w:r>
            <w:r w:rsidRPr="0051062C">
              <w:rPr>
                <w:rFonts w:ascii="Courier New" w:hAnsi="Courier New" w:cs="Courier New"/>
              </w:rPr>
              <w:t xml:space="preserve"> of the following applications for Governmental Approvals re</w:t>
            </w:r>
            <w:r w:rsidRPr="00C91906">
              <w:rPr>
                <w:rFonts w:ascii="Courier New" w:hAnsi="Courier New" w:cs="Courier New"/>
              </w:rPr>
              <w:t xml:space="preserve">quired for the ownership, construction, operation and maintenance of the Facility: </w:t>
            </w:r>
            <w:r w:rsidR="009710CA" w:rsidRPr="003B30CD">
              <w:rPr>
                <w:rFonts w:ascii="Courier New" w:hAnsi="Courier New" w:cs="Courier New"/>
              </w:rPr>
              <w:t xml:space="preserve">County </w:t>
            </w:r>
            <w:r w:rsidR="00F00118" w:rsidRPr="00B959DE">
              <w:rPr>
                <w:rFonts w:ascii="Courier New" w:hAnsi="Courier New" w:cs="Courier New"/>
              </w:rPr>
              <w:t>Plan Approval</w:t>
            </w:r>
          </w:p>
          <w:p w14:paraId="794D4C0A" w14:textId="77777777" w:rsidR="007046BA" w:rsidRPr="004B302D" w:rsidRDefault="007046BA">
            <w:pPr>
              <w:ind w:left="432" w:hanging="432"/>
              <w:rPr>
                <w:rFonts w:ascii="Courier New" w:hAnsi="Courier New" w:cs="Courier New"/>
              </w:rPr>
            </w:pPr>
          </w:p>
        </w:tc>
      </w:tr>
      <w:tr w:rsidR="007046BA" w:rsidRPr="004B302D" w14:paraId="31318930" w14:textId="77777777" w:rsidTr="00C76515">
        <w:tc>
          <w:tcPr>
            <w:tcW w:w="3168" w:type="dxa"/>
            <w:tcBorders>
              <w:top w:val="nil"/>
              <w:left w:val="nil"/>
              <w:bottom w:val="nil"/>
              <w:right w:val="nil"/>
            </w:tcBorders>
          </w:tcPr>
          <w:p w14:paraId="19906D0F" w14:textId="040100C0" w:rsidR="007046BA" w:rsidRPr="00F35441" w:rsidRDefault="00247D52">
            <w:pPr>
              <w:keepNext/>
              <w:rPr>
                <w:rFonts w:ascii="Courier New" w:hAnsi="Courier New" w:cs="Courier New"/>
                <w:b/>
                <w:szCs w:val="24"/>
              </w:rPr>
            </w:pPr>
            <w:r w:rsidRPr="00447E4A">
              <w:rPr>
                <w:rFonts w:ascii="Courier New" w:hAnsi="Courier New" w:cs="Courier New"/>
                <w:b/>
                <w:szCs w:val="24"/>
              </w:rPr>
              <w:t>[SPECIFY DATE CERTAIN]</w:t>
            </w:r>
          </w:p>
        </w:tc>
        <w:tc>
          <w:tcPr>
            <w:tcW w:w="6210" w:type="dxa"/>
            <w:tcBorders>
              <w:top w:val="nil"/>
              <w:left w:val="nil"/>
              <w:bottom w:val="nil"/>
              <w:right w:val="nil"/>
            </w:tcBorders>
          </w:tcPr>
          <w:p w14:paraId="54B4A52D" w14:textId="17B15AA0" w:rsidR="007046BA" w:rsidRPr="00B959DE" w:rsidRDefault="001550F8" w:rsidP="0081148E">
            <w:pPr>
              <w:keepNext/>
              <w:rPr>
                <w:rFonts w:ascii="Courier New" w:hAnsi="Courier New" w:cs="Courier New"/>
                <w:szCs w:val="24"/>
              </w:rPr>
            </w:pPr>
            <w:r w:rsidRPr="00D235D5">
              <w:rPr>
                <w:rFonts w:ascii="Courier New" w:hAnsi="Courier New" w:cs="Courier New"/>
                <w:szCs w:val="24"/>
                <w:u w:val="single"/>
              </w:rPr>
              <w:t>Guaranteed Commercial Operatio</w:t>
            </w:r>
            <w:r w:rsidRPr="0051062C">
              <w:rPr>
                <w:rFonts w:ascii="Courier New" w:hAnsi="Courier New" w:cs="Courier New"/>
                <w:szCs w:val="24"/>
                <w:u w:val="single"/>
              </w:rPr>
              <w:t>ns Date</w:t>
            </w:r>
            <w:r w:rsidRPr="00C91906">
              <w:rPr>
                <w:rFonts w:ascii="Courier New" w:hAnsi="Courier New" w:cs="Courier New"/>
                <w:szCs w:val="24"/>
              </w:rPr>
              <w:t>.</w:t>
            </w:r>
            <w:r w:rsidR="00ED0CBF" w:rsidRPr="003B30CD">
              <w:rPr>
                <w:rFonts w:ascii="Courier New" w:hAnsi="Courier New" w:cs="Courier New"/>
                <w:szCs w:val="24"/>
              </w:rPr>
              <w:t xml:space="preserve">  </w:t>
            </w:r>
          </w:p>
        </w:tc>
      </w:tr>
    </w:tbl>
    <w:p w14:paraId="5468C81C" w14:textId="26F2417A" w:rsidR="007046BA" w:rsidRPr="00447E4A" w:rsidRDefault="007046BA">
      <w:pPr>
        <w:pStyle w:val="PlainText"/>
        <w:rPr>
          <w:sz w:val="24"/>
          <w:szCs w:val="24"/>
        </w:rPr>
      </w:pPr>
    </w:p>
    <w:p w14:paraId="36C69F9E" w14:textId="7CE63B83" w:rsidR="00EB102A" w:rsidRPr="00F35441" w:rsidRDefault="00EB102A">
      <w:pPr>
        <w:pStyle w:val="PlainText"/>
        <w:rPr>
          <w:sz w:val="24"/>
          <w:szCs w:val="24"/>
        </w:rPr>
      </w:pPr>
    </w:p>
    <w:p w14:paraId="27860149" w14:textId="0905BB38" w:rsidR="00EB102A" w:rsidRPr="00D235D5" w:rsidRDefault="00EB102A">
      <w:pPr>
        <w:pStyle w:val="PlainText"/>
        <w:rPr>
          <w:sz w:val="24"/>
          <w:szCs w:val="24"/>
        </w:rPr>
      </w:pPr>
      <w:r w:rsidRPr="00D235D5">
        <w:rPr>
          <w:sz w:val="24"/>
          <w:szCs w:val="24"/>
        </w:rPr>
        <w:br w:type="page"/>
      </w:r>
    </w:p>
    <w:p w14:paraId="005B8C0D" w14:textId="7171F38A" w:rsidR="00EB102A" w:rsidRPr="004B302D" w:rsidRDefault="00EB102A" w:rsidP="0081148E">
      <w:pPr>
        <w:pStyle w:val="BodyText"/>
        <w:spacing w:after="0"/>
        <w:jc w:val="center"/>
        <w:rPr>
          <w:rFonts w:ascii="Courier New" w:hAnsi="Courier New" w:cs="Courier New"/>
          <w:b/>
          <w:i/>
        </w:rPr>
      </w:pPr>
      <w:r w:rsidRPr="00D235D5">
        <w:rPr>
          <w:rFonts w:ascii="Courier New" w:hAnsi="Courier New" w:cs="Courier New"/>
          <w:b/>
          <w:i/>
        </w:rPr>
        <w:lastRenderedPageBreak/>
        <w:t>[</w:t>
      </w:r>
      <w:r w:rsidRPr="00C91906">
        <w:rPr>
          <w:rFonts w:ascii="Courier New" w:hAnsi="Courier New" w:cs="Courier New"/>
          <w:b/>
          <w:i/>
        </w:rPr>
        <w:t xml:space="preserve">ATTACHMENT </w:t>
      </w:r>
      <w:r w:rsidRPr="003B30CD">
        <w:rPr>
          <w:rFonts w:ascii="Courier New" w:hAnsi="Courier New" w:cs="Courier New"/>
          <w:b/>
          <w:i/>
        </w:rPr>
        <w:t>K</w:t>
      </w:r>
      <w:r w:rsidRPr="00B959DE">
        <w:rPr>
          <w:rFonts w:ascii="Courier New" w:hAnsi="Courier New" w:cs="Courier New"/>
          <w:b/>
          <w:i/>
        </w:rPr>
        <w:t xml:space="preserve"> WILL BE REVISED TO REFLECT </w:t>
      </w:r>
    </w:p>
    <w:p w14:paraId="53187B4E" w14:textId="461E1CF3" w:rsidR="00EB102A" w:rsidRPr="004B302D" w:rsidRDefault="00EB102A" w:rsidP="0081148E">
      <w:pPr>
        <w:pStyle w:val="BodyText"/>
        <w:spacing w:after="0"/>
        <w:jc w:val="center"/>
        <w:rPr>
          <w:rFonts w:ascii="Courier New" w:hAnsi="Courier New" w:cs="Courier New"/>
          <w:b/>
          <w:i/>
        </w:rPr>
      </w:pPr>
      <w:r w:rsidRPr="00447E4A">
        <w:rPr>
          <w:rFonts w:ascii="Courier New" w:hAnsi="Courier New" w:cs="Courier New"/>
          <w:b/>
          <w:i/>
        </w:rPr>
        <w:t>THE RESULTS OF IRS]</w:t>
      </w:r>
    </w:p>
    <w:p w14:paraId="06234499" w14:textId="0C4971B1" w:rsidR="003C7EED" w:rsidRPr="004B302D" w:rsidRDefault="003C7EED" w:rsidP="0081148E">
      <w:pPr>
        <w:pStyle w:val="BodyText"/>
        <w:spacing w:after="0"/>
        <w:jc w:val="center"/>
        <w:rPr>
          <w:rFonts w:ascii="Courier New" w:hAnsi="Courier New" w:cs="Courier New"/>
          <w:b/>
          <w:i/>
        </w:rPr>
      </w:pPr>
    </w:p>
    <w:p w14:paraId="2DF16E5D" w14:textId="1B0A9F43" w:rsidR="00EB102A" w:rsidRPr="003B30CD" w:rsidRDefault="00EB102A">
      <w:pPr>
        <w:pStyle w:val="PUCL1"/>
        <w:numPr>
          <w:ilvl w:val="0"/>
          <w:numId w:val="0"/>
        </w:numPr>
        <w:rPr>
          <w:u w:val="none"/>
        </w:rPr>
      </w:pPr>
      <w:bookmarkStart w:id="331" w:name="_Toc532900046"/>
      <w:bookmarkStart w:id="332" w:name="_Toc533161905"/>
      <w:bookmarkStart w:id="333" w:name="_Toc13594193"/>
      <w:r w:rsidRPr="00447E4A">
        <w:rPr>
          <w:szCs w:val="24"/>
          <w:u w:val="none"/>
        </w:rPr>
        <w:t>ATTACHMENT K-1</w:t>
      </w:r>
      <w:r w:rsidRPr="00F35441">
        <w:rPr>
          <w:szCs w:val="24"/>
        </w:rPr>
        <w:br/>
      </w:r>
      <w:r w:rsidR="00210CB4">
        <w:rPr>
          <w:szCs w:val="24"/>
        </w:rPr>
        <w:t>SUBSCRIBER ORGANIZATION</w:t>
      </w:r>
      <w:r w:rsidR="008E4109" w:rsidRPr="00D235D5">
        <w:rPr>
          <w:szCs w:val="24"/>
        </w:rPr>
        <w:t>'</w:t>
      </w:r>
      <w:r w:rsidRPr="0051062C">
        <w:rPr>
          <w:szCs w:val="24"/>
        </w:rPr>
        <w:t>s CONDITIONS PRECEDENT</w:t>
      </w:r>
      <w:bookmarkEnd w:id="331"/>
      <w:bookmarkEnd w:id="332"/>
      <w:r w:rsidR="00382726" w:rsidRPr="00C91906">
        <w:rPr>
          <w:szCs w:val="24"/>
        </w:rPr>
        <w:t xml:space="preserve"> AND COMPANY MILESTONES</w:t>
      </w:r>
      <w:bookmarkEnd w:id="333"/>
    </w:p>
    <w:p w14:paraId="09864D99" w14:textId="41842849" w:rsidR="00EB102A" w:rsidRPr="006F17F2" w:rsidRDefault="00EB102A" w:rsidP="00EB102A">
      <w:pPr>
        <w:pStyle w:val="PlainText"/>
        <w:jc w:val="center"/>
        <w:rPr>
          <w:sz w:val="24"/>
          <w:szCs w:val="24"/>
        </w:rPr>
      </w:pPr>
      <w:r w:rsidRPr="00B959DE">
        <w:rPr>
          <w:b/>
          <w:sz w:val="24"/>
          <w:szCs w:val="24"/>
        </w:rPr>
        <w:t>[For Developer Interconnection Build]</w:t>
      </w:r>
    </w:p>
    <w:p w14:paraId="52D1B38F" w14:textId="060A561C" w:rsidR="007046BA" w:rsidRPr="004B302D" w:rsidRDefault="007046BA">
      <w:pPr>
        <w:pStyle w:val="PlainText"/>
        <w:rPr>
          <w:sz w:val="24"/>
          <w:szCs w:val="24"/>
        </w:rPr>
      </w:pPr>
    </w:p>
    <w:p w14:paraId="6399A31D" w14:textId="55961EA0" w:rsidR="003738D1" w:rsidRPr="004B302D" w:rsidRDefault="003738D1">
      <w:pPr>
        <w:pStyle w:val="PlainText"/>
        <w:rPr>
          <w:sz w:val="24"/>
          <w:szCs w:val="24"/>
        </w:rPr>
      </w:pPr>
    </w:p>
    <w:tbl>
      <w:tblPr>
        <w:tblStyle w:val="TableGrid"/>
        <w:tblW w:w="0" w:type="auto"/>
        <w:tblLook w:val="04A0" w:firstRow="1" w:lastRow="0" w:firstColumn="1" w:lastColumn="0" w:noHBand="0" w:noVBand="1"/>
      </w:tblPr>
      <w:tblGrid>
        <w:gridCol w:w="2628"/>
        <w:gridCol w:w="6817"/>
      </w:tblGrid>
      <w:tr w:rsidR="00EB102A" w:rsidRPr="004B302D" w14:paraId="05C491DD" w14:textId="49995AF4" w:rsidTr="0081148E">
        <w:tc>
          <w:tcPr>
            <w:tcW w:w="2628" w:type="dxa"/>
          </w:tcPr>
          <w:p w14:paraId="18138C98" w14:textId="086A0A41" w:rsidR="00EB102A" w:rsidRPr="004B302D" w:rsidRDefault="00210CB4" w:rsidP="0081148E">
            <w:pPr>
              <w:spacing w:after="120"/>
              <w:rPr>
                <w:rFonts w:ascii="Courier New" w:hAnsi="Courier New" w:cs="Courier New"/>
                <w:b/>
              </w:rPr>
            </w:pPr>
            <w:r>
              <w:rPr>
                <w:rFonts w:ascii="Courier New" w:hAnsi="Courier New" w:cs="Courier New"/>
                <w:b/>
              </w:rPr>
              <w:t>Subscriber Organization</w:t>
            </w:r>
            <w:r w:rsidR="00EB102A" w:rsidRPr="004B302D">
              <w:rPr>
                <w:rFonts w:ascii="Courier New" w:hAnsi="Courier New" w:cs="Courier New"/>
                <w:b/>
              </w:rPr>
              <w:t>'s Conditions Precedent Date</w:t>
            </w:r>
          </w:p>
        </w:tc>
        <w:tc>
          <w:tcPr>
            <w:tcW w:w="6817" w:type="dxa"/>
          </w:tcPr>
          <w:p w14:paraId="41055CC4" w14:textId="213F7AEE" w:rsidR="00EB102A" w:rsidRPr="004B302D" w:rsidRDefault="00EB102A" w:rsidP="0081148E">
            <w:pPr>
              <w:spacing w:after="120"/>
              <w:rPr>
                <w:rFonts w:ascii="Courier New" w:hAnsi="Courier New" w:cs="Courier New"/>
                <w:b/>
              </w:rPr>
            </w:pPr>
            <w:r w:rsidRPr="004B302D">
              <w:rPr>
                <w:rFonts w:ascii="Courier New" w:hAnsi="Courier New" w:cs="Courier New"/>
                <w:b/>
              </w:rPr>
              <w:t xml:space="preserve">Description of Each of </w:t>
            </w:r>
            <w:r w:rsidR="00210CB4">
              <w:rPr>
                <w:rFonts w:ascii="Courier New" w:hAnsi="Courier New" w:cs="Courier New"/>
                <w:b/>
              </w:rPr>
              <w:t>Subscriber Organization</w:t>
            </w:r>
            <w:r w:rsidRPr="004B302D">
              <w:rPr>
                <w:rFonts w:ascii="Courier New" w:hAnsi="Courier New" w:cs="Courier New"/>
                <w:b/>
              </w:rPr>
              <w:t>'s Conditions Precedent</w:t>
            </w:r>
          </w:p>
        </w:tc>
      </w:tr>
      <w:tr w:rsidR="00EB102A" w:rsidRPr="004B302D" w14:paraId="53B5D8E8" w14:textId="253D53F8" w:rsidTr="0081148E">
        <w:tc>
          <w:tcPr>
            <w:tcW w:w="2628" w:type="dxa"/>
          </w:tcPr>
          <w:p w14:paraId="611C89C6" w14:textId="1B43191C" w:rsidR="00EB102A" w:rsidRPr="00447E4A" w:rsidRDefault="00EB102A" w:rsidP="0081148E">
            <w:pPr>
              <w:spacing w:after="120"/>
              <w:rPr>
                <w:rFonts w:ascii="Courier New" w:hAnsi="Courier New" w:cs="Courier New"/>
              </w:rPr>
            </w:pPr>
          </w:p>
        </w:tc>
        <w:tc>
          <w:tcPr>
            <w:tcW w:w="6817" w:type="dxa"/>
          </w:tcPr>
          <w:p w14:paraId="491EB7AC" w14:textId="279BDA4F" w:rsidR="00EB102A" w:rsidRPr="006F17F2" w:rsidRDefault="00210CB4" w:rsidP="00D46224">
            <w:pPr>
              <w:spacing w:after="120"/>
              <w:rPr>
                <w:rFonts w:ascii="Courier New" w:hAnsi="Courier New" w:cs="Courier New"/>
              </w:rPr>
            </w:pPr>
            <w:r>
              <w:rPr>
                <w:rFonts w:ascii="Courier New" w:hAnsi="Courier New" w:cs="Courier New"/>
              </w:rPr>
              <w:t>Subscriber Organization</w:t>
            </w:r>
            <w:r w:rsidR="00EB102A" w:rsidRPr="00F35441">
              <w:rPr>
                <w:rFonts w:ascii="Courier New" w:hAnsi="Courier New" w:cs="Courier New"/>
              </w:rPr>
              <w:t xml:space="preserve"> shall make payment to Company of the amount required under </w:t>
            </w:r>
            <w:r w:rsidR="00EB102A" w:rsidRPr="00D235D5">
              <w:rPr>
                <w:rFonts w:ascii="Courier New" w:hAnsi="Courier New" w:cs="Courier New"/>
                <w:u w:val="single"/>
              </w:rPr>
              <w:t>Section 3(b)</w:t>
            </w:r>
            <w:r w:rsidR="00382726" w:rsidRPr="0051062C">
              <w:rPr>
                <w:rFonts w:ascii="Courier New" w:hAnsi="Courier New" w:cs="Courier New"/>
                <w:u w:val="single"/>
              </w:rPr>
              <w:t>(ii</w:t>
            </w:r>
            <w:r w:rsidR="00EB102A" w:rsidRPr="00C91906">
              <w:rPr>
                <w:rFonts w:ascii="Courier New" w:hAnsi="Courier New" w:cs="Courier New"/>
                <w:u w:val="single"/>
              </w:rPr>
              <w:t>)</w:t>
            </w:r>
            <w:r w:rsidR="00EB102A" w:rsidRPr="003B30CD">
              <w:rPr>
                <w:rFonts w:ascii="Courier New" w:hAnsi="Courier New" w:cs="Courier New"/>
              </w:rPr>
              <w:t xml:space="preserve"> of </w:t>
            </w:r>
            <w:r w:rsidR="00EB102A" w:rsidRPr="00B959DE">
              <w:rPr>
                <w:rFonts w:ascii="Courier New" w:hAnsi="Courier New" w:cs="Courier New"/>
                <w:u w:val="single"/>
              </w:rPr>
              <w:t>Attachment G</w:t>
            </w:r>
            <w:r w:rsidR="00EB102A" w:rsidRPr="006F17F2">
              <w:rPr>
                <w:rFonts w:ascii="Courier New" w:hAnsi="Courier New" w:cs="Courier New"/>
              </w:rPr>
              <w:t xml:space="preserve"> (Company-Owned Interconnection Facilities)</w:t>
            </w:r>
          </w:p>
          <w:p w14:paraId="1EDE5D81" w14:textId="3616D6DB" w:rsidR="00EB102A" w:rsidRPr="004B302D" w:rsidRDefault="00EB102A" w:rsidP="0081148E">
            <w:pPr>
              <w:spacing w:after="120"/>
              <w:rPr>
                <w:rFonts w:ascii="Courier New" w:hAnsi="Courier New" w:cs="Courier New"/>
              </w:rPr>
            </w:pPr>
          </w:p>
        </w:tc>
      </w:tr>
      <w:tr w:rsidR="00EB102A" w:rsidRPr="004B302D" w14:paraId="7016EEC7" w14:textId="17B2B133" w:rsidTr="0081148E">
        <w:trPr>
          <w:trHeight w:val="1565"/>
        </w:trPr>
        <w:tc>
          <w:tcPr>
            <w:tcW w:w="2628" w:type="dxa"/>
          </w:tcPr>
          <w:p w14:paraId="024F1B38" w14:textId="3CCB24B7" w:rsidR="00EB102A" w:rsidRPr="00447E4A" w:rsidRDefault="00EB102A" w:rsidP="0081148E">
            <w:pPr>
              <w:spacing w:after="120"/>
              <w:rPr>
                <w:rFonts w:ascii="Courier New" w:hAnsi="Courier New" w:cs="Courier New"/>
              </w:rPr>
            </w:pPr>
          </w:p>
        </w:tc>
        <w:tc>
          <w:tcPr>
            <w:tcW w:w="6817" w:type="dxa"/>
          </w:tcPr>
          <w:p w14:paraId="2FD3EC24" w14:textId="6ACEEDB8" w:rsidR="00EB102A" w:rsidRPr="0051062C" w:rsidRDefault="00210CB4" w:rsidP="0081148E">
            <w:pPr>
              <w:spacing w:after="120"/>
              <w:rPr>
                <w:rFonts w:ascii="Courier New" w:hAnsi="Courier New" w:cs="Courier New"/>
              </w:rPr>
            </w:pPr>
            <w:r>
              <w:rPr>
                <w:rFonts w:ascii="Courier New" w:hAnsi="Courier New" w:cs="Courier New"/>
              </w:rPr>
              <w:t>Subscriber Organization</w:t>
            </w:r>
            <w:r w:rsidR="00EB102A" w:rsidRPr="00F35441">
              <w:rPr>
                <w:rFonts w:ascii="Courier New" w:hAnsi="Courier New" w:cs="Courier New"/>
              </w:rPr>
              <w:t xml:space="preserve"> shall provide Company a right of entry for the Company-Owned Interconnecti</w:t>
            </w:r>
            <w:r w:rsidR="00EB102A" w:rsidRPr="00D235D5">
              <w:rPr>
                <w:rFonts w:ascii="Courier New" w:hAnsi="Courier New" w:cs="Courier New"/>
              </w:rPr>
              <w:t>on Facilities site(s).</w:t>
            </w:r>
          </w:p>
        </w:tc>
      </w:tr>
      <w:tr w:rsidR="00382726" w:rsidRPr="004B302D" w14:paraId="71C5FF41" w14:textId="59116446" w:rsidTr="00EB102A">
        <w:trPr>
          <w:trHeight w:val="1565"/>
        </w:trPr>
        <w:tc>
          <w:tcPr>
            <w:tcW w:w="2628" w:type="dxa"/>
          </w:tcPr>
          <w:p w14:paraId="715C36FF" w14:textId="3D449E09" w:rsidR="00382726" w:rsidRPr="00447E4A" w:rsidRDefault="00382726" w:rsidP="00382726">
            <w:pPr>
              <w:spacing w:after="120"/>
              <w:rPr>
                <w:rFonts w:ascii="Courier New" w:hAnsi="Courier New" w:cs="Courier New"/>
              </w:rPr>
            </w:pPr>
          </w:p>
        </w:tc>
        <w:tc>
          <w:tcPr>
            <w:tcW w:w="6817" w:type="dxa"/>
          </w:tcPr>
          <w:p w14:paraId="79B6B837" w14:textId="705D3924" w:rsidR="00382726" w:rsidRPr="003B30CD" w:rsidRDefault="00210CB4" w:rsidP="00382726">
            <w:pPr>
              <w:spacing w:after="120"/>
              <w:rPr>
                <w:rFonts w:ascii="Courier New" w:hAnsi="Courier New" w:cs="Courier New"/>
              </w:rPr>
            </w:pPr>
            <w:r>
              <w:rPr>
                <w:rFonts w:ascii="Courier New" w:hAnsi="Courier New" w:cs="Courier New"/>
              </w:rPr>
              <w:t>Subscriber Organization</w:t>
            </w:r>
            <w:r w:rsidR="00382726" w:rsidRPr="00F35441">
              <w:rPr>
                <w:rFonts w:ascii="Courier New" w:hAnsi="Courier New" w:cs="Courier New"/>
              </w:rPr>
              <w:t xml:space="preserve"> shall make payment to Company of the amount required under </w:t>
            </w:r>
            <w:r w:rsidR="00382726" w:rsidRPr="00D235D5">
              <w:rPr>
                <w:rFonts w:ascii="Courier New" w:hAnsi="Courier New" w:cs="Courier New"/>
                <w:u w:val="single"/>
              </w:rPr>
              <w:t>Section 3(b)(iii)</w:t>
            </w:r>
            <w:r w:rsidR="00382726" w:rsidRPr="0051062C">
              <w:rPr>
                <w:rFonts w:ascii="Courier New" w:hAnsi="Courier New" w:cs="Courier New"/>
              </w:rPr>
              <w:t xml:space="preserve"> of </w:t>
            </w:r>
            <w:r w:rsidR="00382726" w:rsidRPr="00C91906">
              <w:rPr>
                <w:rFonts w:ascii="Courier New" w:hAnsi="Courier New" w:cs="Courier New"/>
                <w:u w:val="single"/>
              </w:rPr>
              <w:t>Attachment G</w:t>
            </w:r>
            <w:r w:rsidR="00382726" w:rsidRPr="003B30CD">
              <w:rPr>
                <w:rFonts w:ascii="Courier New" w:hAnsi="Courier New" w:cs="Courier New"/>
              </w:rPr>
              <w:t xml:space="preserve"> (Company-Owned Interconnection Facilities)</w:t>
            </w:r>
          </w:p>
        </w:tc>
      </w:tr>
      <w:tr w:rsidR="009710CA" w:rsidRPr="004B302D" w14:paraId="248EE9EB" w14:textId="2115E4D4" w:rsidTr="0081148E">
        <w:tc>
          <w:tcPr>
            <w:tcW w:w="2628" w:type="dxa"/>
          </w:tcPr>
          <w:p w14:paraId="5ECFAC8F" w14:textId="0B40BBD5" w:rsidR="009710CA" w:rsidRPr="00447E4A" w:rsidRDefault="009710CA" w:rsidP="0081148E">
            <w:pPr>
              <w:spacing w:after="120"/>
              <w:rPr>
                <w:rFonts w:ascii="Courier New" w:hAnsi="Courier New" w:cs="Courier New"/>
              </w:rPr>
            </w:pPr>
          </w:p>
        </w:tc>
        <w:tc>
          <w:tcPr>
            <w:tcW w:w="6817" w:type="dxa"/>
          </w:tcPr>
          <w:p w14:paraId="601BC62F" w14:textId="3EC33110" w:rsidR="009710CA" w:rsidRPr="003B30CD" w:rsidRDefault="00210CB4" w:rsidP="0081148E">
            <w:pPr>
              <w:spacing w:after="120"/>
              <w:rPr>
                <w:rFonts w:ascii="Courier New" w:hAnsi="Courier New" w:cs="Courier New"/>
              </w:rPr>
            </w:pPr>
            <w:r>
              <w:rPr>
                <w:rFonts w:ascii="Courier New" w:hAnsi="Courier New" w:cs="Courier New"/>
              </w:rPr>
              <w:t>Subscriber Organization</w:t>
            </w:r>
            <w:r w:rsidR="009710CA" w:rsidRPr="00F35441">
              <w:rPr>
                <w:rFonts w:ascii="Courier New" w:hAnsi="Courier New" w:cs="Courier New"/>
              </w:rPr>
              <w:t xml:space="preserve">'s engineering, procurement </w:t>
            </w:r>
            <w:r w:rsidR="009710CA" w:rsidRPr="00D235D5">
              <w:rPr>
                <w:rFonts w:ascii="Courier New" w:hAnsi="Courier New" w:cs="Courier New"/>
              </w:rPr>
              <w:t>and</w:t>
            </w:r>
            <w:r w:rsidR="009710CA" w:rsidRPr="0051062C">
              <w:rPr>
                <w:rFonts w:ascii="Courier New" w:hAnsi="Courier New" w:cs="Courier New"/>
              </w:rPr>
              <w:t xml:space="preserve"> construction ("</w:t>
            </w:r>
            <w:r w:rsidR="009710CA" w:rsidRPr="00C91906">
              <w:rPr>
                <w:rFonts w:ascii="Courier New" w:hAnsi="Courier New" w:cs="Courier New"/>
                <w:u w:val="single"/>
              </w:rPr>
              <w:t>EPC</w:t>
            </w:r>
            <w:r w:rsidR="009710CA" w:rsidRPr="003B30CD">
              <w:rPr>
                <w:rFonts w:ascii="Courier New" w:hAnsi="Courier New" w:cs="Courier New"/>
              </w:rPr>
              <w:t xml:space="preserve">") contractor shall obtain grading permit. </w:t>
            </w:r>
          </w:p>
        </w:tc>
      </w:tr>
      <w:tr w:rsidR="009710CA" w:rsidRPr="004B302D" w14:paraId="7681D5A5" w14:textId="365D7C99" w:rsidTr="0081148E">
        <w:tc>
          <w:tcPr>
            <w:tcW w:w="2628" w:type="dxa"/>
          </w:tcPr>
          <w:p w14:paraId="3AD346FF" w14:textId="5FF85CC0" w:rsidR="009710CA" w:rsidRPr="00447E4A" w:rsidRDefault="009710CA" w:rsidP="0081148E">
            <w:pPr>
              <w:spacing w:after="120"/>
              <w:rPr>
                <w:rFonts w:ascii="Courier New" w:hAnsi="Courier New" w:cs="Courier New"/>
              </w:rPr>
            </w:pPr>
          </w:p>
        </w:tc>
        <w:tc>
          <w:tcPr>
            <w:tcW w:w="6817" w:type="dxa"/>
          </w:tcPr>
          <w:p w14:paraId="56578478" w14:textId="229829F0" w:rsidR="009710CA" w:rsidRPr="0051062C" w:rsidRDefault="00210CB4" w:rsidP="0081148E">
            <w:pPr>
              <w:spacing w:after="120"/>
              <w:rPr>
                <w:rFonts w:ascii="Courier New" w:hAnsi="Courier New" w:cs="Courier New"/>
              </w:rPr>
            </w:pPr>
            <w:r>
              <w:rPr>
                <w:rFonts w:ascii="Courier New" w:hAnsi="Courier New" w:cs="Courier New"/>
              </w:rPr>
              <w:t>Subscriber Organization</w:t>
            </w:r>
            <w:r w:rsidR="009710CA" w:rsidRPr="00F35441">
              <w:rPr>
                <w:rFonts w:ascii="Courier New" w:hAnsi="Courier New" w:cs="Courier New"/>
              </w:rPr>
              <w:t>'s EPC contractor shall obtain and provide Company all permits (other than any required occupancy permits, if appl</w:t>
            </w:r>
            <w:r w:rsidR="009710CA" w:rsidRPr="00D235D5">
              <w:rPr>
                <w:rFonts w:ascii="Courier New" w:hAnsi="Courier New" w:cs="Courier New"/>
              </w:rPr>
              <w:t>icable), licenses, easements and approvals to construct the Company-Owned Interconnection Facilities, including the buil</w:t>
            </w:r>
            <w:r w:rsidR="009710CA" w:rsidRPr="0051062C">
              <w:rPr>
                <w:rFonts w:ascii="Courier New" w:hAnsi="Courier New" w:cs="Courier New"/>
              </w:rPr>
              <w:t xml:space="preserve">ding permit. </w:t>
            </w:r>
          </w:p>
        </w:tc>
      </w:tr>
      <w:tr w:rsidR="005A3CA2" w:rsidRPr="004B302D" w14:paraId="4E00B49F" w14:textId="77777777" w:rsidTr="0081148E">
        <w:tc>
          <w:tcPr>
            <w:tcW w:w="2628" w:type="dxa"/>
          </w:tcPr>
          <w:p w14:paraId="5F937121" w14:textId="57F35C74" w:rsidR="005A3CA2" w:rsidRPr="00F35441" w:rsidRDefault="005A3CA2" w:rsidP="0081148E">
            <w:pPr>
              <w:spacing w:after="120"/>
              <w:rPr>
                <w:rFonts w:ascii="Courier New" w:hAnsi="Courier New" w:cs="Courier New"/>
              </w:rPr>
            </w:pPr>
            <w:r w:rsidRPr="00447E4A">
              <w:rPr>
                <w:rFonts w:ascii="Courier New" w:hAnsi="Courier New" w:cs="Courier New"/>
                <w:b/>
              </w:rPr>
              <w:t xml:space="preserve">No later than three (3) months prior to the commencement of </w:t>
            </w:r>
            <w:r w:rsidRPr="00447E4A">
              <w:rPr>
                <w:rFonts w:ascii="Courier New" w:hAnsi="Courier New" w:cs="Courier New"/>
                <w:b/>
              </w:rPr>
              <w:lastRenderedPageBreak/>
              <w:t>the Acceptance Test</w:t>
            </w:r>
          </w:p>
        </w:tc>
        <w:tc>
          <w:tcPr>
            <w:tcW w:w="6817" w:type="dxa"/>
          </w:tcPr>
          <w:p w14:paraId="3667FA79" w14:textId="5122A100" w:rsidR="005A3CA2" w:rsidRPr="0051062C" w:rsidRDefault="00210CB4" w:rsidP="0081148E">
            <w:pPr>
              <w:spacing w:after="120"/>
              <w:rPr>
                <w:rFonts w:ascii="Courier New" w:hAnsi="Courier New" w:cs="Courier New"/>
              </w:rPr>
            </w:pPr>
            <w:r>
              <w:rPr>
                <w:rFonts w:ascii="Courier New" w:hAnsi="Courier New" w:cs="Courier New"/>
              </w:rPr>
              <w:lastRenderedPageBreak/>
              <w:t>Subscriber Organization</w:t>
            </w:r>
            <w:r w:rsidR="005A3CA2" w:rsidRPr="00D235D5">
              <w:rPr>
                <w:rFonts w:ascii="Courier New" w:hAnsi="Courier New" w:cs="Courier New"/>
              </w:rPr>
              <w:t xml:space="preserve"> shall provide station service power, if applicable, as required by Company.</w:t>
            </w:r>
          </w:p>
        </w:tc>
      </w:tr>
      <w:tr w:rsidR="00EB102A" w:rsidRPr="004B302D" w14:paraId="602BD3C3" w14:textId="3BA8C0F4" w:rsidTr="0081148E">
        <w:tc>
          <w:tcPr>
            <w:tcW w:w="2628" w:type="dxa"/>
          </w:tcPr>
          <w:p w14:paraId="6DEE03EA" w14:textId="7F424046" w:rsidR="00EB102A" w:rsidRPr="004B302D" w:rsidRDefault="00EB102A" w:rsidP="0081148E">
            <w:pPr>
              <w:spacing w:after="120"/>
              <w:rPr>
                <w:rFonts w:ascii="Courier New" w:hAnsi="Courier New" w:cs="Courier New"/>
              </w:rPr>
            </w:pPr>
            <w:r w:rsidRPr="004B302D">
              <w:rPr>
                <w:rFonts w:ascii="Courier New" w:hAnsi="Courier New" w:cs="Courier New"/>
                <w:b/>
              </w:rPr>
              <w:t>No later than three (3) months prior to the commencement of the Acceptance Test</w:t>
            </w:r>
          </w:p>
        </w:tc>
        <w:tc>
          <w:tcPr>
            <w:tcW w:w="6817" w:type="dxa"/>
          </w:tcPr>
          <w:p w14:paraId="080FC19B" w14:textId="53FB26B2" w:rsidR="00EB102A" w:rsidRPr="004B302D" w:rsidRDefault="00210CB4" w:rsidP="00D46224">
            <w:pPr>
              <w:spacing w:after="120"/>
              <w:rPr>
                <w:rFonts w:ascii="Courier New" w:hAnsi="Courier New" w:cs="Courier New"/>
              </w:rPr>
            </w:pPr>
            <w:r>
              <w:rPr>
                <w:rFonts w:ascii="Courier New" w:hAnsi="Courier New" w:cs="Courier New"/>
              </w:rPr>
              <w:t>Subscriber Organization</w:t>
            </w:r>
            <w:r w:rsidR="00A61205" w:rsidRPr="004B302D">
              <w:rPr>
                <w:rFonts w:ascii="Courier New" w:hAnsi="Courier New" w:cs="Courier New"/>
              </w:rPr>
              <w:t xml:space="preserve"> or </w:t>
            </w:r>
            <w:r>
              <w:rPr>
                <w:rFonts w:ascii="Courier New" w:hAnsi="Courier New" w:cs="Courier New"/>
              </w:rPr>
              <w:t>Subscriber Organization</w:t>
            </w:r>
            <w:r w:rsidR="009710CA" w:rsidRPr="004B302D">
              <w:rPr>
                <w:rFonts w:ascii="Courier New" w:hAnsi="Courier New" w:cs="Courier New"/>
              </w:rPr>
              <w:t>'s EPC c</w:t>
            </w:r>
            <w:r w:rsidR="00EB102A" w:rsidRPr="004B302D">
              <w:rPr>
                <w:rFonts w:ascii="Courier New" w:hAnsi="Courier New" w:cs="Courier New"/>
              </w:rPr>
              <w:t>ontractor shall have Hawaiian Telcom Backup</w:t>
            </w:r>
            <w:r w:rsidR="009710CA" w:rsidRPr="004B302D">
              <w:rPr>
                <w:rFonts w:ascii="Courier New" w:hAnsi="Courier New" w:cs="Courier New"/>
              </w:rPr>
              <w:t xml:space="preserve"> (or equivalent)</w:t>
            </w:r>
            <w:r w:rsidR="00EB102A" w:rsidRPr="004B302D">
              <w:rPr>
                <w:rFonts w:ascii="Courier New" w:hAnsi="Courier New" w:cs="Courier New"/>
              </w:rPr>
              <w:t xml:space="preserve"> installed which shall consist of a 1.5 Mbps Routed Network Services circuit for backup SCADA communications from Company's Substation at </w:t>
            </w:r>
            <w:r>
              <w:rPr>
                <w:rFonts w:ascii="Courier New" w:hAnsi="Courier New" w:cs="Courier New"/>
              </w:rPr>
              <w:t>Subscriber Organization</w:t>
            </w:r>
            <w:r w:rsidR="00EB102A" w:rsidRPr="004B302D">
              <w:rPr>
                <w:rFonts w:ascii="Courier New" w:hAnsi="Courier New" w:cs="Courier New"/>
              </w:rPr>
              <w:t xml:space="preserve">'s Facility to Company's EMS located at </w:t>
            </w:r>
            <w:r w:rsidR="00034248">
              <w:rPr>
                <w:rFonts w:ascii="Courier New" w:hAnsi="Courier New" w:cs="Courier New"/>
              </w:rPr>
              <w:t>the Company’s control center</w:t>
            </w:r>
            <w:r w:rsidR="00EB102A" w:rsidRPr="004B302D">
              <w:rPr>
                <w:rFonts w:ascii="Courier New" w:hAnsi="Courier New" w:cs="Courier New"/>
              </w:rPr>
              <w:t>.</w:t>
            </w:r>
          </w:p>
          <w:p w14:paraId="5F191447" w14:textId="40F2BF7C" w:rsidR="00EB102A" w:rsidRPr="004B302D" w:rsidRDefault="00EB102A" w:rsidP="0081148E">
            <w:pPr>
              <w:spacing w:after="120"/>
              <w:rPr>
                <w:rFonts w:ascii="Courier New" w:hAnsi="Courier New" w:cs="Courier New"/>
              </w:rPr>
            </w:pPr>
          </w:p>
        </w:tc>
      </w:tr>
      <w:tr w:rsidR="00EB102A" w:rsidRPr="004B302D" w14:paraId="34F864D6" w14:textId="0290E094" w:rsidTr="00EB102A">
        <w:tc>
          <w:tcPr>
            <w:tcW w:w="2628" w:type="dxa"/>
          </w:tcPr>
          <w:p w14:paraId="0C67D63B" w14:textId="53FF205D" w:rsidR="00EB102A" w:rsidRPr="00447E4A" w:rsidRDefault="00EB102A" w:rsidP="00D46224">
            <w:pPr>
              <w:spacing w:after="120"/>
              <w:rPr>
                <w:rFonts w:ascii="Courier New" w:hAnsi="Courier New" w:cs="Courier New"/>
              </w:rPr>
            </w:pPr>
          </w:p>
        </w:tc>
        <w:tc>
          <w:tcPr>
            <w:tcW w:w="6817" w:type="dxa"/>
          </w:tcPr>
          <w:p w14:paraId="18C285AF" w14:textId="0C7920B6" w:rsidR="00EB102A" w:rsidRPr="00B959DE" w:rsidRDefault="00210CB4" w:rsidP="00D46224">
            <w:pPr>
              <w:spacing w:after="120"/>
              <w:rPr>
                <w:rFonts w:ascii="Courier New" w:hAnsi="Courier New" w:cs="Courier New"/>
              </w:rPr>
            </w:pPr>
            <w:r>
              <w:rPr>
                <w:rFonts w:ascii="Courier New" w:hAnsi="Courier New" w:cs="Courier New"/>
              </w:rPr>
              <w:t>Subscriber Organization</w:t>
            </w:r>
            <w:r w:rsidR="00EB102A" w:rsidRPr="00F35441">
              <w:rPr>
                <w:rFonts w:ascii="Courier New" w:hAnsi="Courier New" w:cs="Courier New"/>
              </w:rPr>
              <w:t xml:space="preserve">'s EPC </w:t>
            </w:r>
            <w:r w:rsidR="00B07456" w:rsidRPr="00D235D5">
              <w:rPr>
                <w:rFonts w:ascii="Courier New" w:hAnsi="Courier New" w:cs="Courier New"/>
              </w:rPr>
              <w:t>c</w:t>
            </w:r>
            <w:r w:rsidR="00EB102A" w:rsidRPr="0051062C">
              <w:rPr>
                <w:rFonts w:ascii="Courier New" w:hAnsi="Courier New" w:cs="Courier New"/>
              </w:rPr>
              <w:t>ontractor shall complete instal</w:t>
            </w:r>
            <w:r w:rsidR="00EB102A" w:rsidRPr="00C91906">
              <w:rPr>
                <w:rFonts w:ascii="Courier New" w:hAnsi="Courier New" w:cs="Courier New"/>
              </w:rPr>
              <w:t xml:space="preserve">lation of physical bus and structures within </w:t>
            </w:r>
            <w:r w:rsidR="008E4109" w:rsidRPr="003B30CD">
              <w:rPr>
                <w:rFonts w:ascii="Courier New" w:hAnsi="Courier New" w:cs="Courier New"/>
              </w:rPr>
              <w:t>Company'</w:t>
            </w:r>
            <w:r w:rsidR="00EB102A" w:rsidRPr="00B959DE">
              <w:rPr>
                <w:rFonts w:ascii="Courier New" w:hAnsi="Courier New" w:cs="Courier New"/>
              </w:rPr>
              <w:t>s substation up to the demark point as necessary to interconnect.</w:t>
            </w:r>
          </w:p>
          <w:p w14:paraId="0692489D" w14:textId="097FB008" w:rsidR="00EB102A" w:rsidRPr="006F17F2" w:rsidRDefault="00EB102A" w:rsidP="00D46224">
            <w:pPr>
              <w:spacing w:after="120"/>
              <w:rPr>
                <w:rFonts w:ascii="Courier New" w:hAnsi="Courier New" w:cs="Courier New"/>
              </w:rPr>
            </w:pPr>
          </w:p>
        </w:tc>
      </w:tr>
      <w:tr w:rsidR="00EB102A" w:rsidRPr="004B302D" w14:paraId="76198515" w14:textId="1E897FCA" w:rsidTr="00EB102A">
        <w:tc>
          <w:tcPr>
            <w:tcW w:w="2628" w:type="dxa"/>
          </w:tcPr>
          <w:p w14:paraId="38412941" w14:textId="300B4953" w:rsidR="00EB102A" w:rsidRPr="00447E4A" w:rsidRDefault="00EB102A" w:rsidP="00D46224">
            <w:pPr>
              <w:spacing w:after="120"/>
              <w:rPr>
                <w:rFonts w:ascii="Courier New" w:hAnsi="Courier New" w:cs="Courier New"/>
              </w:rPr>
            </w:pPr>
            <w:r w:rsidRPr="00447E4A">
              <w:rPr>
                <w:rFonts w:ascii="Courier New" w:hAnsi="Courier New" w:cs="Courier New"/>
              </w:rPr>
              <w:br/>
            </w:r>
            <w:r w:rsidR="004339C6">
              <w:rPr>
                <w:rFonts w:ascii="Courier New" w:hAnsi="Courier New" w:cs="Courier New"/>
                <w:b/>
              </w:rPr>
              <w:t>[specify date] ("Test Ready Deadline")</w:t>
            </w:r>
          </w:p>
          <w:p w14:paraId="36D86F57" w14:textId="3A597AF4" w:rsidR="00EB102A" w:rsidRPr="00F35441" w:rsidRDefault="00EB102A" w:rsidP="00D46224">
            <w:pPr>
              <w:spacing w:after="120"/>
              <w:rPr>
                <w:rFonts w:ascii="Courier New" w:hAnsi="Courier New" w:cs="Courier New"/>
              </w:rPr>
            </w:pPr>
          </w:p>
        </w:tc>
        <w:tc>
          <w:tcPr>
            <w:tcW w:w="6817" w:type="dxa"/>
          </w:tcPr>
          <w:p w14:paraId="3F75A762" w14:textId="5C88BB2A" w:rsidR="00EB102A" w:rsidRPr="003B30CD" w:rsidRDefault="00210CB4" w:rsidP="00D46224">
            <w:pPr>
              <w:spacing w:after="120"/>
              <w:rPr>
                <w:rFonts w:ascii="Courier New" w:hAnsi="Courier New" w:cs="Courier New"/>
              </w:rPr>
            </w:pPr>
            <w:r>
              <w:rPr>
                <w:rFonts w:ascii="Courier New" w:hAnsi="Courier New" w:cs="Courier New"/>
              </w:rPr>
              <w:t>Subscriber Organization</w:t>
            </w:r>
            <w:r w:rsidR="00EB102A" w:rsidRPr="00D235D5">
              <w:rPr>
                <w:rFonts w:ascii="Courier New" w:hAnsi="Courier New" w:cs="Courier New"/>
              </w:rPr>
              <w:t xml:space="preserve">'s EPC </w:t>
            </w:r>
            <w:r w:rsidR="00B07456" w:rsidRPr="0051062C">
              <w:rPr>
                <w:rFonts w:ascii="Courier New" w:hAnsi="Courier New" w:cs="Courier New"/>
              </w:rPr>
              <w:t>c</w:t>
            </w:r>
            <w:r w:rsidR="00EB102A" w:rsidRPr="00C91906">
              <w:rPr>
                <w:rFonts w:ascii="Courier New" w:hAnsi="Courier New" w:cs="Courier New"/>
              </w:rPr>
              <w:t xml:space="preserve">ontractor shall complete construction of the </w:t>
            </w:r>
            <w:r>
              <w:rPr>
                <w:rFonts w:ascii="Courier New" w:hAnsi="Courier New" w:cs="Courier New"/>
              </w:rPr>
              <w:t>Subscriber Organization</w:t>
            </w:r>
            <w:r w:rsidR="00EB102A" w:rsidRPr="00C91906">
              <w:rPr>
                <w:rFonts w:ascii="Courier New" w:hAnsi="Courier New" w:cs="Courier New"/>
              </w:rPr>
              <w:t>-Owned Interconnection Facilities</w:t>
            </w:r>
            <w:r w:rsidR="004339C6">
              <w:rPr>
                <w:rFonts w:ascii="Courier New" w:hAnsi="Courier New" w:cs="Courier New"/>
              </w:rPr>
              <w:t xml:space="preserve">, the </w:t>
            </w:r>
            <w:r>
              <w:rPr>
                <w:rFonts w:ascii="Courier New" w:hAnsi="Courier New" w:cs="Courier New"/>
              </w:rPr>
              <w:t>Subscriber Organization</w:t>
            </w:r>
            <w:r w:rsidR="004339C6">
              <w:rPr>
                <w:rFonts w:ascii="Courier New" w:hAnsi="Courier New" w:cs="Courier New"/>
              </w:rPr>
              <w:t xml:space="preserve"> shall have satisfied the conditions precedent to the conduct of the Acceptance Test set forth in </w:t>
            </w:r>
            <w:r w:rsidR="004339C6">
              <w:rPr>
                <w:rFonts w:ascii="Courier New" w:hAnsi="Courier New" w:cs="Courier New"/>
                <w:u w:val="single"/>
              </w:rPr>
              <w:t>Section 2 (f)(ii)</w:t>
            </w:r>
            <w:r w:rsidR="004339C6">
              <w:rPr>
                <w:rFonts w:ascii="Courier New" w:hAnsi="Courier New" w:cs="Courier New"/>
              </w:rPr>
              <w:t xml:space="preserve"> of </w:t>
            </w:r>
            <w:r w:rsidR="004339C6">
              <w:rPr>
                <w:rFonts w:ascii="Courier New" w:hAnsi="Courier New" w:cs="Courier New"/>
                <w:u w:val="single"/>
              </w:rPr>
              <w:t>Attachment G</w:t>
            </w:r>
            <w:r w:rsidR="004339C6">
              <w:rPr>
                <w:rFonts w:ascii="Courier New" w:hAnsi="Courier New" w:cs="Courier New"/>
              </w:rPr>
              <w:t xml:space="preserve"> (Company-Owned Interconnection Facilities)</w:t>
            </w:r>
            <w:r w:rsidR="00EB102A" w:rsidRPr="00C91906">
              <w:rPr>
                <w:rFonts w:ascii="Courier New" w:hAnsi="Courier New" w:cs="Courier New"/>
              </w:rPr>
              <w:t xml:space="preserve"> and </w:t>
            </w:r>
            <w:r>
              <w:rPr>
                <w:rFonts w:ascii="Courier New" w:hAnsi="Courier New" w:cs="Courier New"/>
              </w:rPr>
              <w:t>Subscriber Organization</w:t>
            </w:r>
            <w:r w:rsidR="004339C6">
              <w:rPr>
                <w:rFonts w:ascii="Courier New" w:hAnsi="Courier New" w:cs="Courier New"/>
              </w:rPr>
              <w:t xml:space="preserve"> is otherwise </w:t>
            </w:r>
            <w:r w:rsidR="00EB102A" w:rsidRPr="00C91906">
              <w:rPr>
                <w:rFonts w:ascii="Courier New" w:hAnsi="Courier New" w:cs="Courier New"/>
              </w:rPr>
              <w:t>ready to conduct the Accep</w:t>
            </w:r>
            <w:r w:rsidR="00EB102A" w:rsidRPr="003B30CD">
              <w:rPr>
                <w:rFonts w:ascii="Courier New" w:hAnsi="Courier New" w:cs="Courier New"/>
              </w:rPr>
              <w:t>tance Test.</w:t>
            </w:r>
          </w:p>
          <w:p w14:paraId="28343672" w14:textId="261F6C46" w:rsidR="00EB102A" w:rsidRPr="00B959DE" w:rsidRDefault="00EB102A" w:rsidP="00D46224">
            <w:pPr>
              <w:spacing w:after="120"/>
              <w:rPr>
                <w:rFonts w:ascii="Courier New" w:hAnsi="Courier New" w:cs="Courier New"/>
              </w:rPr>
            </w:pPr>
          </w:p>
        </w:tc>
      </w:tr>
      <w:tr w:rsidR="00EB102A" w:rsidRPr="004B302D" w14:paraId="2C1F7FA4" w14:textId="433FED0F" w:rsidTr="0081148E">
        <w:tc>
          <w:tcPr>
            <w:tcW w:w="2628" w:type="dxa"/>
          </w:tcPr>
          <w:p w14:paraId="4C137662" w14:textId="1BF8315E" w:rsidR="00EB102A" w:rsidRPr="00447E4A" w:rsidRDefault="00EB102A" w:rsidP="0081148E">
            <w:pPr>
              <w:spacing w:after="120"/>
              <w:rPr>
                <w:rFonts w:ascii="Courier New" w:hAnsi="Courier New" w:cs="Courier New"/>
              </w:rPr>
            </w:pPr>
          </w:p>
        </w:tc>
        <w:tc>
          <w:tcPr>
            <w:tcW w:w="6817" w:type="dxa"/>
          </w:tcPr>
          <w:p w14:paraId="10A5F82F" w14:textId="5A0D9D90" w:rsidR="00382726" w:rsidRPr="00C91906" w:rsidRDefault="00210CB4" w:rsidP="00382726">
            <w:pPr>
              <w:spacing w:after="120"/>
              <w:rPr>
                <w:rFonts w:ascii="Courier New" w:hAnsi="Courier New" w:cs="Courier New"/>
              </w:rPr>
            </w:pPr>
            <w:r>
              <w:rPr>
                <w:rFonts w:ascii="Courier New" w:hAnsi="Courier New" w:cs="Courier New"/>
              </w:rPr>
              <w:t>Subscriber Organization</w:t>
            </w:r>
            <w:r w:rsidR="00382726" w:rsidRPr="00F35441">
              <w:rPr>
                <w:rFonts w:ascii="Courier New" w:hAnsi="Courier New" w:cs="Courier New"/>
              </w:rPr>
              <w:t xml:space="preserve"> shall close grading permit, unless </w:t>
            </w:r>
            <w:r>
              <w:rPr>
                <w:rFonts w:ascii="Courier New" w:hAnsi="Courier New" w:cs="Courier New"/>
              </w:rPr>
              <w:t>Subscriber Organization</w:t>
            </w:r>
            <w:r w:rsidR="00382726" w:rsidRPr="00F35441">
              <w:rPr>
                <w:rFonts w:ascii="Courier New" w:hAnsi="Courier New" w:cs="Courier New"/>
              </w:rPr>
              <w:t xml:space="preserve"> provides documentation establishing, to Comp</w:t>
            </w:r>
            <w:r w:rsidR="008E4109" w:rsidRPr="00D235D5">
              <w:rPr>
                <w:rFonts w:ascii="Courier New" w:hAnsi="Courier New" w:cs="Courier New"/>
              </w:rPr>
              <w:t>any'</w:t>
            </w:r>
            <w:r w:rsidR="00382726" w:rsidRPr="0051062C">
              <w:rPr>
                <w:rFonts w:ascii="Courier New" w:hAnsi="Courier New" w:cs="Courier New"/>
              </w:rPr>
              <w:t>s reasonable satisfaction, that closing the grading permit is not required by the relevant Governmental Authority prior to energization, testing</w:t>
            </w:r>
            <w:r w:rsidR="00382726" w:rsidRPr="00C91906">
              <w:rPr>
                <w:rFonts w:ascii="Courier New" w:hAnsi="Courier New" w:cs="Courier New"/>
              </w:rPr>
              <w:t xml:space="preserve"> and use of the Facility.</w:t>
            </w:r>
          </w:p>
          <w:p w14:paraId="21B15BE7" w14:textId="6CB051D3" w:rsidR="00E800AA" w:rsidRPr="003B30CD" w:rsidRDefault="00E800AA" w:rsidP="0081148E">
            <w:pPr>
              <w:spacing w:after="120"/>
              <w:rPr>
                <w:rFonts w:ascii="Courier New" w:hAnsi="Courier New" w:cs="Courier New"/>
              </w:rPr>
            </w:pPr>
          </w:p>
        </w:tc>
      </w:tr>
    </w:tbl>
    <w:p w14:paraId="24BE88A6" w14:textId="06763763" w:rsidR="00EB102A" w:rsidRPr="00447E4A" w:rsidRDefault="00EB102A">
      <w:pPr>
        <w:pStyle w:val="PlainText"/>
        <w:rPr>
          <w:sz w:val="24"/>
          <w:szCs w:val="24"/>
        </w:rPr>
      </w:pPr>
    </w:p>
    <w:p w14:paraId="21BCEEF2" w14:textId="6DACCB8A" w:rsidR="00EB102A" w:rsidRPr="004B302D" w:rsidRDefault="00EB102A" w:rsidP="005F5038">
      <w:pPr>
        <w:spacing w:after="120"/>
        <w:jc w:val="center"/>
        <w:rPr>
          <w:rFonts w:ascii="Courier New" w:hAnsi="Courier New" w:cs="Courier New"/>
        </w:rPr>
      </w:pPr>
      <w:r w:rsidRPr="004B302D">
        <w:rPr>
          <w:rFonts w:ascii="Courier New" w:hAnsi="Courier New" w:cs="Courier New"/>
          <w:szCs w:val="24"/>
        </w:rPr>
        <w:br w:type="page"/>
      </w:r>
    </w:p>
    <w:p w14:paraId="6C2F9A2F" w14:textId="190954D6" w:rsidR="0011291B" w:rsidRPr="00447E4A" w:rsidRDefault="0011291B" w:rsidP="0011291B">
      <w:pPr>
        <w:spacing w:after="120"/>
        <w:jc w:val="center"/>
        <w:rPr>
          <w:rFonts w:ascii="Courier New" w:hAnsi="Courier New" w:cs="Courier New"/>
          <w:u w:val="single"/>
        </w:rPr>
      </w:pPr>
      <w:r w:rsidRPr="00447E4A">
        <w:rPr>
          <w:rFonts w:ascii="Courier New" w:hAnsi="Courier New" w:cs="Courier New"/>
          <w:u w:val="single"/>
        </w:rPr>
        <w:lastRenderedPageBreak/>
        <w:t>COMPANY MILESTONES</w:t>
      </w:r>
    </w:p>
    <w:p w14:paraId="793AFE66" w14:textId="16086698" w:rsidR="0011291B" w:rsidRPr="004B302D" w:rsidRDefault="0011291B" w:rsidP="006250BE">
      <w:pPr>
        <w:spacing w:after="120"/>
        <w:jc w:val="center"/>
        <w:rPr>
          <w:rFonts w:ascii="Courier New" w:hAnsi="Courier New" w:cs="Courier New"/>
          <w:u w:val="single"/>
        </w:rPr>
      </w:pPr>
    </w:p>
    <w:p w14:paraId="682786F0" w14:textId="05E1C762" w:rsidR="00EB102A" w:rsidRPr="00F35441" w:rsidRDefault="00EB102A" w:rsidP="00EB102A">
      <w:pPr>
        <w:spacing w:after="120"/>
        <w:rPr>
          <w:rFonts w:ascii="Courier New" w:hAnsi="Courier New" w:cs="Courier New"/>
        </w:rPr>
      </w:pPr>
      <w:r w:rsidRPr="00447E4A">
        <w:rPr>
          <w:rFonts w:ascii="Courier New" w:hAnsi="Courier New" w:cs="Courier New"/>
        </w:rPr>
        <w:t xml:space="preserve">If </w:t>
      </w:r>
      <w:r w:rsidR="00210CB4">
        <w:rPr>
          <w:rFonts w:ascii="Courier New" w:hAnsi="Courier New" w:cs="Courier New"/>
        </w:rPr>
        <w:t>Subscriber Organization</w:t>
      </w:r>
      <w:r w:rsidRPr="00447E4A">
        <w:rPr>
          <w:rFonts w:ascii="Courier New" w:hAnsi="Courier New" w:cs="Courier New"/>
        </w:rPr>
        <w:t xml:space="preserve"> satisfies the foregoing </w:t>
      </w:r>
      <w:r w:rsidR="00210CB4">
        <w:rPr>
          <w:rFonts w:ascii="Courier New" w:hAnsi="Courier New" w:cs="Courier New"/>
        </w:rPr>
        <w:t>Subscriber Organization</w:t>
      </w:r>
      <w:r w:rsidRPr="00447E4A">
        <w:rPr>
          <w:rFonts w:ascii="Courier New" w:hAnsi="Courier New" w:cs="Courier New"/>
        </w:rPr>
        <w:t>'s Conditions Precedent, the following Company Milestones shall appl</w:t>
      </w:r>
      <w:r w:rsidRPr="00F35441">
        <w:rPr>
          <w:rFonts w:ascii="Courier New" w:hAnsi="Courier New" w:cs="Courier New"/>
        </w:rPr>
        <w:t>y:</w:t>
      </w:r>
    </w:p>
    <w:p w14:paraId="4F709AE6" w14:textId="1BD76611" w:rsidR="00EB102A" w:rsidRPr="00D235D5" w:rsidRDefault="00EB102A" w:rsidP="00EB102A">
      <w:pPr>
        <w:rPr>
          <w:rFonts w:ascii="Courier New" w:hAnsi="Courier New" w:cs="Courier New"/>
        </w:rPr>
      </w:pPr>
    </w:p>
    <w:tbl>
      <w:tblPr>
        <w:tblStyle w:val="TableGrid"/>
        <w:tblW w:w="0" w:type="auto"/>
        <w:tblLook w:val="04A0" w:firstRow="1" w:lastRow="0" w:firstColumn="1" w:lastColumn="0" w:noHBand="0" w:noVBand="1"/>
      </w:tblPr>
      <w:tblGrid>
        <w:gridCol w:w="2628"/>
        <w:gridCol w:w="6817"/>
      </w:tblGrid>
      <w:tr w:rsidR="00EB102A" w:rsidRPr="004B302D" w14:paraId="5825EBAE" w14:textId="3B3740DB" w:rsidTr="00547259">
        <w:tc>
          <w:tcPr>
            <w:tcW w:w="2628" w:type="dxa"/>
          </w:tcPr>
          <w:p w14:paraId="1846BA2B" w14:textId="3173512D" w:rsidR="00EB102A" w:rsidRPr="0051062C" w:rsidRDefault="00EB102A" w:rsidP="00547259">
            <w:pPr>
              <w:spacing w:after="120"/>
              <w:rPr>
                <w:rFonts w:ascii="Courier New" w:hAnsi="Courier New" w:cs="Courier New"/>
                <w:b/>
              </w:rPr>
            </w:pPr>
            <w:r w:rsidRPr="0051062C">
              <w:rPr>
                <w:rFonts w:ascii="Courier New" w:hAnsi="Courier New" w:cs="Courier New"/>
                <w:b/>
              </w:rPr>
              <w:t>Company Milestone Date</w:t>
            </w:r>
          </w:p>
        </w:tc>
        <w:tc>
          <w:tcPr>
            <w:tcW w:w="6817" w:type="dxa"/>
          </w:tcPr>
          <w:p w14:paraId="6C60C9AD" w14:textId="2FFDEB43" w:rsidR="00EB102A" w:rsidRPr="00C91906" w:rsidRDefault="00EB102A" w:rsidP="00D46224">
            <w:pPr>
              <w:rPr>
                <w:rFonts w:ascii="Courier New" w:hAnsi="Courier New" w:cs="Courier New"/>
                <w:b/>
              </w:rPr>
            </w:pPr>
            <w:r w:rsidRPr="00C91906">
              <w:rPr>
                <w:rFonts w:ascii="Courier New" w:hAnsi="Courier New" w:cs="Courier New"/>
                <w:b/>
              </w:rPr>
              <w:t>Description of Each Company Milestone</w:t>
            </w:r>
          </w:p>
        </w:tc>
      </w:tr>
      <w:tr w:rsidR="00EB102A" w:rsidRPr="004B302D" w14:paraId="2F03445A" w14:textId="33BF94D1" w:rsidTr="00547259">
        <w:trPr>
          <w:trHeight w:val="1376"/>
        </w:trPr>
        <w:tc>
          <w:tcPr>
            <w:tcW w:w="2628" w:type="dxa"/>
          </w:tcPr>
          <w:p w14:paraId="41CF598A" w14:textId="51BFF164" w:rsidR="00EB102A" w:rsidRPr="00447E4A" w:rsidRDefault="00EB102A" w:rsidP="00D46224">
            <w:pPr>
              <w:rPr>
                <w:rFonts w:ascii="Courier New" w:hAnsi="Courier New" w:cs="Courier New"/>
              </w:rPr>
            </w:pPr>
          </w:p>
          <w:p w14:paraId="4AAAC91E" w14:textId="247CEB5A" w:rsidR="00EB102A" w:rsidRPr="00F35441" w:rsidRDefault="004339C6" w:rsidP="00D46224">
            <w:pPr>
              <w:rPr>
                <w:rFonts w:ascii="Courier New" w:hAnsi="Courier New" w:cs="Courier New"/>
              </w:rPr>
            </w:pPr>
            <w:r w:rsidRPr="003D62AB">
              <w:rPr>
                <w:rFonts w:ascii="Courier New" w:hAnsi="Courier New"/>
                <w:b/>
              </w:rPr>
              <w:t>[</w:t>
            </w:r>
            <w:r w:rsidRPr="006A5363">
              <w:rPr>
                <w:rFonts w:ascii="Courier New" w:hAnsi="Courier New"/>
                <w:b/>
                <w:highlight w:val="yellow"/>
              </w:rPr>
              <w:t>__</w:t>
            </w:r>
            <w:r w:rsidRPr="003D62AB">
              <w:rPr>
                <w:rFonts w:ascii="Courier New" w:hAnsi="Courier New"/>
                <w:b/>
              </w:rPr>
              <w:t>]</w:t>
            </w:r>
            <w:r>
              <w:rPr>
                <w:rFonts w:ascii="Courier New" w:hAnsi="Courier New"/>
                <w:b/>
              </w:rPr>
              <w:t xml:space="preserve"> Business Days following the Test Ready Deadline</w:t>
            </w:r>
          </w:p>
        </w:tc>
        <w:tc>
          <w:tcPr>
            <w:tcW w:w="6817" w:type="dxa"/>
          </w:tcPr>
          <w:p w14:paraId="68928F96" w14:textId="4E158DB8" w:rsidR="00EB102A" w:rsidRDefault="00EB102A" w:rsidP="00D46224">
            <w:pPr>
              <w:rPr>
                <w:rFonts w:ascii="Courier New" w:hAnsi="Courier New" w:cs="Courier New"/>
              </w:rPr>
            </w:pPr>
            <w:r w:rsidRPr="00D235D5">
              <w:rPr>
                <w:rFonts w:ascii="Courier New" w:hAnsi="Courier New" w:cs="Courier New"/>
              </w:rPr>
              <w:t>Company shall</w:t>
            </w:r>
            <w:r w:rsidR="004339C6">
              <w:rPr>
                <w:rFonts w:ascii="Courier New" w:hAnsi="Courier New" w:cs="Courier New"/>
              </w:rPr>
              <w:t xml:space="preserve">, subject to </w:t>
            </w:r>
            <w:r w:rsidR="00210CB4">
              <w:rPr>
                <w:rFonts w:ascii="Courier New" w:hAnsi="Courier New" w:cs="Courier New"/>
              </w:rPr>
              <w:t>Subscriber Organization</w:t>
            </w:r>
            <w:r w:rsidR="004339C6">
              <w:rPr>
                <w:rFonts w:ascii="Courier New" w:hAnsi="Courier New" w:cs="Courier New"/>
              </w:rPr>
              <w:t xml:space="preserve">'s continued satisfaction of the requirements set forth in </w:t>
            </w:r>
            <w:r w:rsidR="004339C6">
              <w:rPr>
                <w:rFonts w:ascii="Courier New" w:hAnsi="Courier New" w:cs="Courier New"/>
                <w:u w:val="single"/>
              </w:rPr>
              <w:t>Section 2 (f)(ii)</w:t>
            </w:r>
            <w:r w:rsidR="004339C6">
              <w:rPr>
                <w:rFonts w:ascii="Courier New" w:hAnsi="Courier New" w:cs="Courier New"/>
              </w:rPr>
              <w:t xml:space="preserve"> and </w:t>
            </w:r>
            <w:r w:rsidR="004339C6">
              <w:rPr>
                <w:rFonts w:ascii="Courier New" w:hAnsi="Courier New" w:cs="Courier New"/>
                <w:u w:val="single"/>
              </w:rPr>
              <w:t>Section 2 (f)(iii)</w:t>
            </w:r>
            <w:r w:rsidR="004339C6">
              <w:rPr>
                <w:rFonts w:ascii="Courier New" w:hAnsi="Courier New" w:cs="Courier New"/>
              </w:rPr>
              <w:t xml:space="preserve"> of </w:t>
            </w:r>
            <w:r w:rsidR="004339C6">
              <w:rPr>
                <w:rFonts w:ascii="Courier New" w:hAnsi="Courier New" w:cs="Courier New"/>
                <w:u w:val="single"/>
              </w:rPr>
              <w:t>Attachment G</w:t>
            </w:r>
            <w:r w:rsidR="004339C6">
              <w:rPr>
                <w:rFonts w:ascii="Courier New" w:hAnsi="Courier New" w:cs="Courier New"/>
              </w:rPr>
              <w:t xml:space="preserve"> (Company-Owned Interconnection Facilities), </w:t>
            </w:r>
            <w:r w:rsidRPr="00D235D5">
              <w:rPr>
                <w:rFonts w:ascii="Courier New" w:hAnsi="Courier New" w:cs="Courier New"/>
              </w:rPr>
              <w:t>commence Acceptance Testing.</w:t>
            </w:r>
          </w:p>
          <w:p w14:paraId="14F25067" w14:textId="3A159219" w:rsidR="004339C6" w:rsidRPr="00D235D5" w:rsidRDefault="004339C6" w:rsidP="00D46224">
            <w:pPr>
              <w:rPr>
                <w:rFonts w:ascii="Courier New" w:hAnsi="Courier New" w:cs="Courier New"/>
              </w:rPr>
            </w:pPr>
          </w:p>
        </w:tc>
      </w:tr>
      <w:tr w:rsidR="00EB102A" w:rsidRPr="004B302D" w14:paraId="70342151" w14:textId="249D33D0" w:rsidTr="00547259">
        <w:tc>
          <w:tcPr>
            <w:tcW w:w="2628" w:type="dxa"/>
          </w:tcPr>
          <w:p w14:paraId="2B620EBB" w14:textId="57BCD47D" w:rsidR="00EB102A" w:rsidRPr="00447E4A" w:rsidRDefault="00EB102A" w:rsidP="00D46224">
            <w:pPr>
              <w:rPr>
                <w:rFonts w:ascii="Courier New" w:hAnsi="Courier New" w:cs="Courier New"/>
              </w:rPr>
            </w:pPr>
          </w:p>
        </w:tc>
        <w:tc>
          <w:tcPr>
            <w:tcW w:w="6817" w:type="dxa"/>
          </w:tcPr>
          <w:p w14:paraId="3101DC69" w14:textId="463900A0" w:rsidR="00EB102A" w:rsidRPr="00F35441" w:rsidRDefault="00EB102A" w:rsidP="00D46224">
            <w:pPr>
              <w:rPr>
                <w:rFonts w:ascii="Courier New" w:hAnsi="Courier New" w:cs="Courier New"/>
              </w:rPr>
            </w:pPr>
            <w:r w:rsidRPr="00F35441">
              <w:rPr>
                <w:rFonts w:ascii="Courier New" w:hAnsi="Courier New" w:cs="Courier New"/>
              </w:rPr>
              <w:t>Energization of Company-Owned Interconnection Facilities, provision of back-feed power to support commissioning.</w:t>
            </w:r>
          </w:p>
          <w:p w14:paraId="6BDBF432" w14:textId="13D9C668" w:rsidR="00547259" w:rsidRPr="00D235D5" w:rsidRDefault="00547259" w:rsidP="00D46224">
            <w:pPr>
              <w:rPr>
                <w:rFonts w:ascii="Courier New" w:hAnsi="Courier New" w:cs="Courier New"/>
              </w:rPr>
            </w:pPr>
          </w:p>
        </w:tc>
      </w:tr>
    </w:tbl>
    <w:p w14:paraId="1D290D0F" w14:textId="3DD97699" w:rsidR="00EB102A" w:rsidRPr="00447E4A" w:rsidRDefault="00EB102A">
      <w:pPr>
        <w:pStyle w:val="PlainText"/>
        <w:rPr>
          <w:sz w:val="24"/>
          <w:szCs w:val="24"/>
        </w:rPr>
      </w:pPr>
    </w:p>
    <w:p w14:paraId="08E30AFA" w14:textId="5AA7A2B9" w:rsidR="00EB102A" w:rsidRPr="00F35441" w:rsidRDefault="00EB102A">
      <w:pPr>
        <w:pStyle w:val="PlainText"/>
        <w:rPr>
          <w:sz w:val="24"/>
          <w:szCs w:val="24"/>
        </w:rPr>
      </w:pPr>
    </w:p>
    <w:p w14:paraId="4EC53B04" w14:textId="77777777" w:rsidR="0064601B" w:rsidRPr="00F35441" w:rsidRDefault="0064601B">
      <w:pPr>
        <w:pStyle w:val="PlainText"/>
        <w:rPr>
          <w:sz w:val="24"/>
          <w:szCs w:val="24"/>
        </w:rPr>
      </w:pPr>
    </w:p>
    <w:p w14:paraId="51E26989" w14:textId="64634119" w:rsidR="0064601B" w:rsidRPr="004B302D" w:rsidRDefault="0064601B">
      <w:pPr>
        <w:pStyle w:val="PlainText"/>
        <w:rPr>
          <w:sz w:val="24"/>
          <w:szCs w:val="24"/>
        </w:rPr>
        <w:sectPr w:rsidR="0064601B" w:rsidRPr="004B302D" w:rsidSect="004E5B77">
          <w:footerReference w:type="default" r:id="rId92"/>
          <w:footerReference w:type="first" r:id="rId93"/>
          <w:footnotePr>
            <w:numFmt w:val="chicago"/>
            <w:numRestart w:val="eachPage"/>
          </w:footnotePr>
          <w:pgSz w:w="12240" w:h="15840" w:code="1"/>
          <w:pgMar w:top="1440" w:right="1325" w:bottom="1440" w:left="1325" w:header="720" w:footer="720" w:gutter="0"/>
          <w:paperSrc w:first="15" w:other="15"/>
          <w:pgNumType w:start="1"/>
          <w:cols w:space="720"/>
          <w:titlePg/>
          <w:docGrid w:linePitch="360"/>
        </w:sectPr>
      </w:pPr>
    </w:p>
    <w:p w14:paraId="75F79EE2" w14:textId="49743F58" w:rsidR="007046BA" w:rsidRPr="004B302D" w:rsidRDefault="00FE6D6F" w:rsidP="003C7EED">
      <w:pPr>
        <w:pStyle w:val="BodyText"/>
        <w:spacing w:after="0"/>
        <w:jc w:val="center"/>
        <w:rPr>
          <w:rFonts w:ascii="Courier New" w:hAnsi="Courier New" w:cs="Courier New"/>
          <w:b/>
          <w:i/>
        </w:rPr>
      </w:pPr>
      <w:bookmarkStart w:id="334" w:name="_Toc478735310"/>
      <w:bookmarkStart w:id="335" w:name="_Toc257549691"/>
      <w:r w:rsidRPr="004B302D">
        <w:rPr>
          <w:rFonts w:ascii="Courier New" w:hAnsi="Courier New" w:cs="Courier New"/>
          <w:b/>
          <w:i/>
        </w:rPr>
        <w:lastRenderedPageBreak/>
        <w:t>[ATTACHMENT L WILL BE REVISED TO REFLECT</w:t>
      </w:r>
      <w:bookmarkEnd w:id="334"/>
      <w:r w:rsidRPr="004B302D">
        <w:rPr>
          <w:rFonts w:ascii="Courier New" w:hAnsi="Courier New" w:cs="Courier New"/>
          <w:b/>
          <w:i/>
        </w:rPr>
        <w:t xml:space="preserve"> </w:t>
      </w:r>
    </w:p>
    <w:p w14:paraId="37973671" w14:textId="7EF3A139" w:rsidR="007046BA" w:rsidRPr="004B302D" w:rsidRDefault="00FE6D6F" w:rsidP="003C7EED">
      <w:pPr>
        <w:pStyle w:val="BodyText"/>
        <w:spacing w:after="0"/>
        <w:jc w:val="center"/>
        <w:rPr>
          <w:rFonts w:ascii="Courier New" w:hAnsi="Courier New" w:cs="Courier New"/>
          <w:b/>
          <w:i/>
        </w:rPr>
      </w:pPr>
      <w:bookmarkStart w:id="336" w:name="_Toc478735311"/>
      <w:r w:rsidRPr="004B302D">
        <w:rPr>
          <w:rFonts w:ascii="Courier New" w:hAnsi="Courier New" w:cs="Courier New"/>
          <w:b/>
          <w:i/>
        </w:rPr>
        <w:t>THE RESULTS OF IRS]</w:t>
      </w:r>
      <w:bookmarkEnd w:id="336"/>
    </w:p>
    <w:p w14:paraId="637D0091" w14:textId="77777777" w:rsidR="003C7EED" w:rsidRPr="004B302D" w:rsidRDefault="003C7EED" w:rsidP="00776906">
      <w:pPr>
        <w:pStyle w:val="BodyText"/>
        <w:spacing w:after="0"/>
        <w:jc w:val="center"/>
        <w:rPr>
          <w:rFonts w:ascii="Courier New" w:hAnsi="Courier New" w:cs="Courier New"/>
        </w:rPr>
      </w:pPr>
    </w:p>
    <w:p w14:paraId="7946DC5A" w14:textId="77777777" w:rsidR="007046BA" w:rsidRPr="00D235D5" w:rsidRDefault="00FE6D6F">
      <w:pPr>
        <w:pStyle w:val="PUCL1"/>
        <w:numPr>
          <w:ilvl w:val="0"/>
          <w:numId w:val="0"/>
        </w:numPr>
        <w:rPr>
          <w:szCs w:val="24"/>
        </w:rPr>
      </w:pPr>
      <w:bookmarkStart w:id="337" w:name="_Toc478735312"/>
      <w:bookmarkStart w:id="338" w:name="_Toc533161908"/>
      <w:bookmarkStart w:id="339" w:name="_Toc13594194"/>
      <w:bookmarkStart w:id="340" w:name="_Toc532900049"/>
      <w:r w:rsidRPr="00447E4A">
        <w:rPr>
          <w:szCs w:val="24"/>
          <w:u w:val="none"/>
        </w:rPr>
        <w:t>attachment l</w:t>
      </w:r>
      <w:r w:rsidRPr="00F35441">
        <w:rPr>
          <w:szCs w:val="24"/>
        </w:rPr>
        <w:br/>
        <w:t>REPORTING MILESTONES</w:t>
      </w:r>
      <w:bookmarkEnd w:id="335"/>
      <w:bookmarkEnd w:id="337"/>
      <w:bookmarkEnd w:id="338"/>
      <w:bookmarkEnd w:id="339"/>
    </w:p>
    <w:p w14:paraId="082F5F66" w14:textId="6E3FD760" w:rsidR="007046BA" w:rsidRPr="00B959DE" w:rsidRDefault="00E63C3D" w:rsidP="00776906">
      <w:pPr>
        <w:pStyle w:val="PlainText"/>
        <w:jc w:val="center"/>
        <w:rPr>
          <w:b/>
        </w:rPr>
      </w:pPr>
      <w:r w:rsidRPr="00C91906">
        <w:rPr>
          <w:b/>
          <w:sz w:val="24"/>
        </w:rPr>
        <w:t>[For Deve</w:t>
      </w:r>
      <w:r w:rsidRPr="003B30CD">
        <w:rPr>
          <w:b/>
          <w:sz w:val="24"/>
        </w:rPr>
        <w:t>loper Interconnection Build]</w:t>
      </w:r>
      <w:bookmarkEnd w:id="340"/>
    </w:p>
    <w:p w14:paraId="1C6B7199" w14:textId="77777777" w:rsidR="007046BA" w:rsidRPr="004B302D" w:rsidRDefault="00FE6D6F">
      <w:pPr>
        <w:tabs>
          <w:tab w:val="left" w:pos="4455"/>
        </w:tabs>
        <w:rPr>
          <w:rFonts w:ascii="Courier New" w:hAnsi="Courier New" w:cs="Courier New"/>
          <w:szCs w:val="24"/>
        </w:rPr>
      </w:pPr>
      <w:r w:rsidRPr="004B302D">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14:paraId="778EB38A" w14:textId="77777777" w:rsidTr="00C76515">
        <w:trPr>
          <w:trHeight w:val="602"/>
        </w:trPr>
        <w:tc>
          <w:tcPr>
            <w:tcW w:w="3168" w:type="dxa"/>
            <w:tcBorders>
              <w:top w:val="nil"/>
              <w:left w:val="nil"/>
              <w:bottom w:val="nil"/>
              <w:right w:val="nil"/>
            </w:tcBorders>
          </w:tcPr>
          <w:p w14:paraId="60F1AE22" w14:textId="77777777" w:rsidR="007046BA" w:rsidRPr="004B302D" w:rsidRDefault="00FE6D6F">
            <w:pPr>
              <w:rPr>
                <w:rFonts w:ascii="Courier New" w:hAnsi="Courier New" w:cs="Courier New"/>
                <w:b/>
                <w:szCs w:val="24"/>
                <w:u w:val="single"/>
              </w:rPr>
            </w:pPr>
            <w:r w:rsidRPr="004B302D">
              <w:rPr>
                <w:rFonts w:ascii="Courier New" w:hAnsi="Courier New" w:cs="Courier New"/>
                <w:b/>
                <w:szCs w:val="24"/>
              </w:rPr>
              <w:t>Reporting Milestone Date</w:t>
            </w:r>
          </w:p>
        </w:tc>
        <w:tc>
          <w:tcPr>
            <w:tcW w:w="6210" w:type="dxa"/>
            <w:tcBorders>
              <w:top w:val="nil"/>
              <w:left w:val="nil"/>
              <w:bottom w:val="nil"/>
              <w:right w:val="nil"/>
            </w:tcBorders>
          </w:tcPr>
          <w:p w14:paraId="32B226FE" w14:textId="77777777" w:rsidR="007046BA" w:rsidRPr="004B302D" w:rsidRDefault="00FE6D6F">
            <w:pPr>
              <w:rPr>
                <w:rFonts w:ascii="Courier New" w:hAnsi="Courier New" w:cs="Courier New"/>
                <w:b/>
                <w:szCs w:val="24"/>
              </w:rPr>
            </w:pPr>
            <w:r w:rsidRPr="004B302D">
              <w:rPr>
                <w:rFonts w:ascii="Courier New" w:hAnsi="Courier New" w:cs="Courier New"/>
                <w:b/>
                <w:szCs w:val="24"/>
              </w:rPr>
              <w:t>Description of Each Reporting Milestone</w:t>
            </w:r>
          </w:p>
        </w:tc>
      </w:tr>
      <w:tr w:rsidR="007046BA" w:rsidRPr="004B302D" w14:paraId="7E883FAA" w14:textId="77777777" w:rsidTr="00C76515">
        <w:tc>
          <w:tcPr>
            <w:tcW w:w="3168" w:type="dxa"/>
            <w:tcBorders>
              <w:top w:val="nil"/>
              <w:left w:val="nil"/>
              <w:bottom w:val="nil"/>
              <w:right w:val="nil"/>
            </w:tcBorders>
          </w:tcPr>
          <w:p w14:paraId="388AAA19" w14:textId="77777777"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tcPr>
          <w:p w14:paraId="3AAC4963" w14:textId="77777777" w:rsidR="007046BA" w:rsidRPr="004B302D" w:rsidRDefault="007046BA">
            <w:pPr>
              <w:rPr>
                <w:rFonts w:ascii="Courier New" w:hAnsi="Courier New" w:cs="Courier New"/>
                <w:b/>
                <w:szCs w:val="24"/>
                <w:u w:val="single"/>
              </w:rPr>
            </w:pPr>
          </w:p>
        </w:tc>
      </w:tr>
      <w:tr w:rsidR="007046BA" w:rsidRPr="004B302D" w14:paraId="441D80E5" w14:textId="77777777" w:rsidTr="00C76515">
        <w:tc>
          <w:tcPr>
            <w:tcW w:w="3168" w:type="dxa"/>
            <w:tcBorders>
              <w:top w:val="nil"/>
              <w:left w:val="nil"/>
              <w:bottom w:val="nil"/>
              <w:right w:val="nil"/>
            </w:tcBorders>
          </w:tcPr>
          <w:p w14:paraId="4BFF61C1" w14:textId="77777777" w:rsidR="007046BA" w:rsidRPr="00447E4A" w:rsidRDefault="007046BA">
            <w:pPr>
              <w:rPr>
                <w:rFonts w:ascii="Courier New" w:hAnsi="Courier New" w:cs="Courier New"/>
                <w:szCs w:val="24"/>
              </w:rPr>
            </w:pPr>
          </w:p>
        </w:tc>
        <w:tc>
          <w:tcPr>
            <w:tcW w:w="6210" w:type="dxa"/>
            <w:tcBorders>
              <w:top w:val="nil"/>
              <w:left w:val="nil"/>
              <w:bottom w:val="nil"/>
              <w:right w:val="nil"/>
            </w:tcBorders>
          </w:tcPr>
          <w:p w14:paraId="1F5612D7" w14:textId="77777777" w:rsidR="007046BA" w:rsidRPr="00F35441" w:rsidRDefault="007046BA">
            <w:pPr>
              <w:rPr>
                <w:rFonts w:ascii="Courier New" w:hAnsi="Courier New" w:cs="Courier New"/>
                <w:b/>
                <w:szCs w:val="24"/>
                <w:u w:val="single"/>
              </w:rPr>
            </w:pPr>
          </w:p>
        </w:tc>
      </w:tr>
      <w:tr w:rsidR="00FA4616" w:rsidRPr="004B302D" w14:paraId="74AF490F" w14:textId="77777777" w:rsidTr="00C76515">
        <w:tc>
          <w:tcPr>
            <w:tcW w:w="3168" w:type="dxa"/>
            <w:tcBorders>
              <w:top w:val="nil"/>
              <w:left w:val="nil"/>
              <w:bottom w:val="nil"/>
              <w:right w:val="nil"/>
            </w:tcBorders>
          </w:tcPr>
          <w:p w14:paraId="3AE6B346" w14:textId="51616615"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14:paraId="20961556" w14:textId="641F5987" w:rsidR="00FA4616" w:rsidRPr="004B302D" w:rsidRDefault="00210CB4" w:rsidP="00FA4616">
            <w:pPr>
              <w:rPr>
                <w:rFonts w:ascii="Courier New" w:hAnsi="Courier New" w:cs="Courier New"/>
              </w:rPr>
            </w:pPr>
            <w:r>
              <w:rPr>
                <w:rFonts w:ascii="Courier New" w:hAnsi="Courier New" w:cs="Courier New"/>
              </w:rPr>
              <w:t>Subscriber Organization</w:t>
            </w:r>
            <w:r w:rsidR="00FA4616" w:rsidRPr="00D235D5">
              <w:rPr>
                <w:rFonts w:ascii="Courier New" w:hAnsi="Courier New" w:cs="Courier New"/>
              </w:rPr>
              <w:t xml:space="preserve"> shall provide Company with a redacted cop</w:t>
            </w:r>
            <w:r w:rsidR="00FA4616" w:rsidRPr="00C91906">
              <w:rPr>
                <w:rFonts w:ascii="Courier New" w:hAnsi="Courier New" w:cs="Courier New"/>
              </w:rPr>
              <w:t xml:space="preserve">y of the executed Facility equipment, engineering, procurement </w:t>
            </w:r>
            <w:r w:rsidR="00FA4616" w:rsidRPr="003B30CD">
              <w:rPr>
                <w:rFonts w:ascii="Courier New" w:hAnsi="Courier New" w:cs="Courier New"/>
              </w:rPr>
              <w:t>and</w:t>
            </w:r>
            <w:r w:rsidR="00FA4616" w:rsidRPr="00B959DE">
              <w:rPr>
                <w:rFonts w:ascii="Courier New" w:hAnsi="Courier New" w:cs="Courier New"/>
              </w:rPr>
              <w:t xml:space="preserve"> construction ("</w:t>
            </w:r>
            <w:r w:rsidR="00FA4616" w:rsidRPr="006F17F2">
              <w:rPr>
                <w:rFonts w:ascii="Courier New" w:hAnsi="Courier New" w:cs="Courier New"/>
                <w:u w:val="single"/>
              </w:rPr>
              <w:t>EPC</w:t>
            </w:r>
            <w:r w:rsidR="00FA4616" w:rsidRPr="004B302D">
              <w:rPr>
                <w:rFonts w:ascii="Courier New" w:hAnsi="Courier New" w:cs="Courier New"/>
              </w:rPr>
              <w:t>") or other general contractor agreements.  Under no circumstances shall redactions conceal information that is necessary for Company to verify its rights under the Agreement.</w:t>
            </w:r>
          </w:p>
          <w:p w14:paraId="066F3E22" w14:textId="77777777" w:rsidR="00FA4616" w:rsidRPr="004B302D" w:rsidRDefault="00FA4616" w:rsidP="00FA4616">
            <w:pPr>
              <w:rPr>
                <w:rFonts w:ascii="Courier New" w:hAnsi="Courier New" w:cs="Courier New"/>
                <w:szCs w:val="24"/>
              </w:rPr>
            </w:pPr>
          </w:p>
        </w:tc>
      </w:tr>
      <w:tr w:rsidR="00FA4616" w:rsidRPr="004B302D" w14:paraId="58A6647E" w14:textId="77777777" w:rsidTr="00C76515">
        <w:tc>
          <w:tcPr>
            <w:tcW w:w="3168" w:type="dxa"/>
            <w:tcBorders>
              <w:top w:val="nil"/>
              <w:left w:val="nil"/>
              <w:bottom w:val="nil"/>
              <w:right w:val="nil"/>
            </w:tcBorders>
          </w:tcPr>
          <w:p w14:paraId="0392B2D3" w14:textId="5300269D"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14:paraId="7D38EB68" w14:textId="0BB2C448" w:rsidR="00FA4616" w:rsidRPr="00C91906" w:rsidRDefault="00210CB4" w:rsidP="00FA4616">
            <w:pPr>
              <w:rPr>
                <w:rFonts w:ascii="Courier New" w:hAnsi="Courier New" w:cs="Courier New"/>
                <w:b/>
                <w:vertAlign w:val="superscript"/>
              </w:rPr>
            </w:pPr>
            <w:r>
              <w:rPr>
                <w:rFonts w:ascii="Courier New" w:hAnsi="Courier New" w:cs="Courier New"/>
              </w:rPr>
              <w:t>Subscriber Organization</w:t>
            </w:r>
            <w:r w:rsidR="00FA4616" w:rsidRPr="00D235D5">
              <w:rPr>
                <w:rFonts w:ascii="Courier New" w:hAnsi="Courier New" w:cs="Courier New"/>
              </w:rPr>
              <w:t xml:space="preserve"> shall provide Company with redacted copies of executed purchase orders/contracts for the delivery of Facility inverters. </w:t>
            </w:r>
          </w:p>
          <w:p w14:paraId="7565ACE3" w14:textId="43C9F77A" w:rsidR="00FA4616" w:rsidRPr="003B30CD" w:rsidRDefault="00FA4616" w:rsidP="00FA4616">
            <w:pPr>
              <w:rPr>
                <w:rFonts w:ascii="Courier New" w:hAnsi="Courier New" w:cs="Courier New"/>
                <w:szCs w:val="24"/>
              </w:rPr>
            </w:pPr>
          </w:p>
        </w:tc>
      </w:tr>
      <w:tr w:rsidR="00FA4616" w:rsidRPr="004B302D" w14:paraId="44D9152C" w14:textId="77777777" w:rsidTr="00C76515">
        <w:tc>
          <w:tcPr>
            <w:tcW w:w="3168" w:type="dxa"/>
            <w:tcBorders>
              <w:top w:val="nil"/>
              <w:left w:val="nil"/>
              <w:bottom w:val="nil"/>
              <w:right w:val="nil"/>
            </w:tcBorders>
          </w:tcPr>
          <w:p w14:paraId="5C578F1A" w14:textId="5B5FE744" w:rsidR="00FA4616" w:rsidRPr="00447E4A" w:rsidRDefault="00FA4616" w:rsidP="00FA4616">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519BB773" w14:textId="6419F525" w:rsidR="00FA4616" w:rsidRPr="00F35441" w:rsidRDefault="00FA4616" w:rsidP="00FA4616">
            <w:pPr>
              <w:tabs>
                <w:tab w:val="left" w:pos="4455"/>
              </w:tabs>
              <w:rPr>
                <w:rFonts w:ascii="Courier New" w:hAnsi="Courier New" w:cs="Courier New"/>
              </w:rPr>
            </w:pPr>
            <w:r w:rsidRPr="00F35441">
              <w:rPr>
                <w:rFonts w:ascii="Courier New" w:hAnsi="Courier New" w:cs="Courier New"/>
              </w:rPr>
              <w:t xml:space="preserve">Building Permit:  </w:t>
            </w:r>
            <w:r w:rsidR="00210CB4">
              <w:rPr>
                <w:rFonts w:ascii="Courier New" w:hAnsi="Courier New" w:cs="Courier New"/>
              </w:rPr>
              <w:t>Subscriber Organization</w:t>
            </w:r>
            <w:r w:rsidRPr="00F35441">
              <w:rPr>
                <w:rFonts w:ascii="Courier New" w:hAnsi="Courier New" w:cs="Courier New"/>
              </w:rPr>
              <w:t xml:space="preserve"> or </w:t>
            </w:r>
            <w:r w:rsidR="00210CB4">
              <w:rPr>
                <w:rFonts w:ascii="Courier New" w:hAnsi="Courier New" w:cs="Courier New"/>
              </w:rPr>
              <w:t>Subscriber Organization</w:t>
            </w:r>
            <w:r w:rsidRPr="00F35441">
              <w:rPr>
                <w:rFonts w:ascii="Courier New" w:hAnsi="Courier New" w:cs="Courier New"/>
              </w:rPr>
              <w:t>'s EPC contractor shall obtain building permit.</w:t>
            </w:r>
          </w:p>
          <w:p w14:paraId="2619BFA0" w14:textId="77777777" w:rsidR="00FA4616" w:rsidRPr="00D235D5" w:rsidRDefault="00FA4616" w:rsidP="00FA4616">
            <w:pPr>
              <w:tabs>
                <w:tab w:val="left" w:pos="4455"/>
              </w:tabs>
              <w:rPr>
                <w:rFonts w:ascii="Courier New" w:hAnsi="Courier New" w:cs="Courier New"/>
              </w:rPr>
            </w:pPr>
          </w:p>
        </w:tc>
      </w:tr>
      <w:tr w:rsidR="00FA4616" w:rsidRPr="004B302D" w14:paraId="253F1680" w14:textId="77777777" w:rsidTr="00C76515">
        <w:tc>
          <w:tcPr>
            <w:tcW w:w="3168" w:type="dxa"/>
            <w:tcBorders>
              <w:top w:val="nil"/>
              <w:left w:val="nil"/>
              <w:bottom w:val="nil"/>
              <w:right w:val="nil"/>
            </w:tcBorders>
          </w:tcPr>
          <w:p w14:paraId="11C2A4C0" w14:textId="46371D23" w:rsidR="00FA4616" w:rsidRPr="00447E4A" w:rsidRDefault="00FA4616" w:rsidP="00A823C5">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5DD987C6" w14:textId="7CD9E9A0" w:rsidR="00FA4616" w:rsidRPr="00D235D5" w:rsidRDefault="00FA4616" w:rsidP="00FA4616">
            <w:pPr>
              <w:tabs>
                <w:tab w:val="left" w:pos="4455"/>
              </w:tabs>
              <w:rPr>
                <w:rFonts w:ascii="Courier New" w:hAnsi="Courier New" w:cs="Courier New"/>
              </w:rPr>
            </w:pPr>
            <w:r w:rsidRPr="00F35441">
              <w:rPr>
                <w:rFonts w:ascii="Courier New" w:hAnsi="Courier New" w:cs="Courier New"/>
              </w:rPr>
              <w:t>Construction Start Date (defined as the start of civi</w:t>
            </w:r>
            <w:r w:rsidRPr="00D235D5">
              <w:rPr>
                <w:rFonts w:ascii="Courier New" w:hAnsi="Courier New" w:cs="Courier New"/>
              </w:rPr>
              <w:t>l work on Site).</w:t>
            </w:r>
          </w:p>
          <w:p w14:paraId="733722CD" w14:textId="77777777" w:rsidR="00FA4616" w:rsidRPr="00C91906" w:rsidRDefault="00FA4616" w:rsidP="00FA4616">
            <w:pPr>
              <w:tabs>
                <w:tab w:val="left" w:pos="4455"/>
              </w:tabs>
              <w:rPr>
                <w:rFonts w:ascii="Courier New" w:hAnsi="Courier New" w:cs="Courier New"/>
              </w:rPr>
            </w:pPr>
          </w:p>
        </w:tc>
      </w:tr>
      <w:tr w:rsidR="00FA4616" w:rsidRPr="004B302D" w14:paraId="6A6073BF" w14:textId="77777777" w:rsidTr="00C76515">
        <w:tc>
          <w:tcPr>
            <w:tcW w:w="3168" w:type="dxa"/>
            <w:tcBorders>
              <w:top w:val="nil"/>
              <w:left w:val="nil"/>
              <w:bottom w:val="nil"/>
              <w:right w:val="nil"/>
            </w:tcBorders>
          </w:tcPr>
          <w:p w14:paraId="37F83BC4" w14:textId="77777777"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7D3A9E54" w14:textId="3BDDE91C" w:rsidR="00FA4616" w:rsidRPr="00D235D5" w:rsidRDefault="00210CB4" w:rsidP="00FA4616">
            <w:pPr>
              <w:tabs>
                <w:tab w:val="left" w:pos="4455"/>
              </w:tabs>
              <w:rPr>
                <w:rFonts w:ascii="Courier New" w:hAnsi="Courier New" w:cs="Courier New"/>
              </w:rPr>
            </w:pPr>
            <w:r>
              <w:rPr>
                <w:rFonts w:ascii="Courier New" w:hAnsi="Courier New" w:cs="Courier New"/>
              </w:rPr>
              <w:t>Subscriber Organization</w:t>
            </w:r>
            <w:r w:rsidR="00FA4616" w:rsidRPr="00F35441">
              <w:rPr>
                <w:rFonts w:ascii="Courier New" w:hAnsi="Courier New" w:cs="Courier New"/>
              </w:rPr>
              <w:t xml:space="preserve"> sh</w:t>
            </w:r>
            <w:r w:rsidR="00FA4616" w:rsidRPr="00D235D5">
              <w:rPr>
                <w:rFonts w:ascii="Courier New" w:hAnsi="Courier New" w:cs="Courier New"/>
              </w:rPr>
              <w:t>all have laid the foundation for all Facility buildings, generating facilities and step-up transformer facilities.</w:t>
            </w:r>
          </w:p>
          <w:p w14:paraId="79D48E35" w14:textId="77777777" w:rsidR="00FA4616" w:rsidRPr="00C91906" w:rsidRDefault="00FA4616" w:rsidP="00FA4616">
            <w:pPr>
              <w:tabs>
                <w:tab w:val="left" w:pos="4455"/>
              </w:tabs>
              <w:rPr>
                <w:rFonts w:ascii="Courier New" w:hAnsi="Courier New" w:cs="Courier New"/>
              </w:rPr>
            </w:pPr>
          </w:p>
        </w:tc>
      </w:tr>
      <w:tr w:rsidR="00FA4616" w:rsidRPr="004B302D" w14:paraId="6BBB4862" w14:textId="014DFD45" w:rsidTr="00C76515">
        <w:tc>
          <w:tcPr>
            <w:tcW w:w="3168" w:type="dxa"/>
            <w:tcBorders>
              <w:top w:val="nil"/>
              <w:left w:val="nil"/>
              <w:bottom w:val="nil"/>
              <w:right w:val="nil"/>
            </w:tcBorders>
          </w:tcPr>
          <w:p w14:paraId="48BA1DAF" w14:textId="6D43FB6B"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2711AA34" w14:textId="1F8D50FF" w:rsidR="00FA4616" w:rsidRPr="00F35441" w:rsidRDefault="00FA4616" w:rsidP="00FA4616">
            <w:pPr>
              <w:tabs>
                <w:tab w:val="left" w:pos="4455"/>
              </w:tabs>
              <w:rPr>
                <w:rFonts w:ascii="Courier New" w:hAnsi="Courier New" w:cs="Courier New"/>
              </w:rPr>
            </w:pPr>
            <w:r w:rsidRPr="00F35441">
              <w:rPr>
                <w:rFonts w:ascii="Courier New" w:hAnsi="Courier New" w:cs="Courier New"/>
              </w:rPr>
              <w:t>All inverters for the Facility shall have been installed at the Site.</w:t>
            </w:r>
          </w:p>
        </w:tc>
      </w:tr>
      <w:tr w:rsidR="00FA4616" w:rsidRPr="004B302D" w14:paraId="2185B62C" w14:textId="77777777" w:rsidTr="00C76515">
        <w:tc>
          <w:tcPr>
            <w:tcW w:w="3168" w:type="dxa"/>
            <w:tcBorders>
              <w:top w:val="nil"/>
              <w:left w:val="nil"/>
              <w:bottom w:val="nil"/>
              <w:right w:val="nil"/>
            </w:tcBorders>
          </w:tcPr>
          <w:p w14:paraId="11456731" w14:textId="58AD514E" w:rsidR="00FA4616" w:rsidRPr="00447E4A" w:rsidRDefault="00FA4616" w:rsidP="00FA4616">
            <w:pPr>
              <w:tabs>
                <w:tab w:val="left" w:pos="4455"/>
              </w:tabs>
              <w:rPr>
                <w:rFonts w:ascii="Courier New" w:hAnsi="Courier New" w:cs="Courier New"/>
              </w:rPr>
            </w:pPr>
          </w:p>
        </w:tc>
        <w:tc>
          <w:tcPr>
            <w:tcW w:w="6210" w:type="dxa"/>
            <w:tcBorders>
              <w:top w:val="nil"/>
              <w:left w:val="nil"/>
              <w:bottom w:val="nil"/>
              <w:right w:val="nil"/>
            </w:tcBorders>
          </w:tcPr>
          <w:p w14:paraId="11EBE390" w14:textId="77777777" w:rsidR="00FA4616" w:rsidRPr="00F35441" w:rsidRDefault="00FA4616" w:rsidP="00FA4616">
            <w:pPr>
              <w:tabs>
                <w:tab w:val="left" w:pos="4455"/>
              </w:tabs>
              <w:rPr>
                <w:rFonts w:ascii="Courier New" w:hAnsi="Courier New" w:cs="Courier New"/>
              </w:rPr>
            </w:pPr>
          </w:p>
        </w:tc>
      </w:tr>
      <w:tr w:rsidR="00FA4616" w:rsidRPr="004B302D" w14:paraId="0247982E" w14:textId="77777777" w:rsidTr="00C76515">
        <w:tc>
          <w:tcPr>
            <w:tcW w:w="3168" w:type="dxa"/>
            <w:tcBorders>
              <w:top w:val="nil"/>
              <w:left w:val="nil"/>
              <w:bottom w:val="nil"/>
              <w:right w:val="nil"/>
            </w:tcBorders>
          </w:tcPr>
          <w:p w14:paraId="21AA8BEE" w14:textId="77777777"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397586D6" w14:textId="77777777" w:rsidR="00FA4616" w:rsidRPr="00C91906" w:rsidRDefault="00FA4616" w:rsidP="00FA4616">
            <w:pPr>
              <w:tabs>
                <w:tab w:val="left" w:pos="4455"/>
              </w:tabs>
              <w:rPr>
                <w:rFonts w:ascii="Courier New" w:hAnsi="Courier New" w:cs="Courier New"/>
              </w:rPr>
            </w:pPr>
            <w:r w:rsidRPr="00F35441">
              <w:rPr>
                <w:rFonts w:ascii="Courier New" w:hAnsi="Courier New" w:cs="Courier New"/>
              </w:rPr>
              <w:t>The step-up tran</w:t>
            </w:r>
            <w:r w:rsidRPr="00D235D5">
              <w:rPr>
                <w:rFonts w:ascii="Courier New" w:hAnsi="Courier New" w:cs="Courier New"/>
              </w:rPr>
              <w:t>sformer shall have been installed a</w:t>
            </w:r>
            <w:r w:rsidRPr="00C91906">
              <w:rPr>
                <w:rFonts w:ascii="Courier New" w:hAnsi="Courier New" w:cs="Courier New"/>
              </w:rPr>
              <w:t>t the Site.</w:t>
            </w:r>
          </w:p>
          <w:p w14:paraId="380DBE3A" w14:textId="77777777" w:rsidR="00FA4616" w:rsidRPr="003B30CD" w:rsidRDefault="00FA4616" w:rsidP="00FA4616">
            <w:pPr>
              <w:tabs>
                <w:tab w:val="left" w:pos="4455"/>
              </w:tabs>
              <w:rPr>
                <w:rFonts w:ascii="Courier New" w:hAnsi="Courier New" w:cs="Courier New"/>
              </w:rPr>
            </w:pPr>
          </w:p>
        </w:tc>
      </w:tr>
    </w:tbl>
    <w:p w14:paraId="09DEC23C" w14:textId="77777777" w:rsidR="007046BA" w:rsidRPr="004B302D" w:rsidRDefault="007046BA">
      <w:pPr>
        <w:tabs>
          <w:tab w:val="left" w:pos="4455"/>
        </w:tabs>
        <w:rPr>
          <w:rFonts w:ascii="Courier New" w:hAnsi="Courier New" w:cs="Courier New"/>
        </w:rPr>
      </w:pPr>
    </w:p>
    <w:p w14:paraId="73689312" w14:textId="77777777" w:rsidR="007046BA" w:rsidRPr="004B302D" w:rsidRDefault="007046BA">
      <w:pPr>
        <w:rPr>
          <w:rFonts w:ascii="Courier New" w:hAnsi="Courier New" w:cs="Courier New"/>
          <w:szCs w:val="24"/>
        </w:rPr>
        <w:sectPr w:rsidR="007046BA" w:rsidRPr="004B302D" w:rsidSect="00776906">
          <w:footerReference w:type="default" r:id="rId94"/>
          <w:footnotePr>
            <w:numFmt w:val="chicago"/>
            <w:numRestart w:val="eachPage"/>
          </w:footnotePr>
          <w:pgSz w:w="12240" w:h="15840"/>
          <w:pgMar w:top="1440" w:right="864" w:bottom="1440" w:left="1440" w:header="720" w:footer="720" w:gutter="0"/>
          <w:paperSrc w:first="15" w:other="15"/>
          <w:pgNumType w:start="1"/>
          <w:cols w:space="720"/>
        </w:sectPr>
      </w:pPr>
    </w:p>
    <w:p w14:paraId="0DDF025E" w14:textId="48F2CFFA" w:rsidR="007046BA" w:rsidRPr="004B302D" w:rsidRDefault="00FE6D6F" w:rsidP="006250BE">
      <w:pPr>
        <w:pStyle w:val="PUCL1"/>
        <w:numPr>
          <w:ilvl w:val="0"/>
          <w:numId w:val="0"/>
        </w:numPr>
        <w:rPr>
          <w:caps w:val="0"/>
          <w:u w:val="none"/>
        </w:rPr>
      </w:pPr>
      <w:bookmarkStart w:id="341" w:name="_Toc257549692"/>
      <w:bookmarkStart w:id="342" w:name="_Toc478735313"/>
      <w:bookmarkStart w:id="343" w:name="_Toc532900051"/>
      <w:bookmarkStart w:id="344" w:name="_Toc533161910"/>
      <w:bookmarkStart w:id="345" w:name="_Toc13594195"/>
      <w:r w:rsidRPr="004B302D">
        <w:rPr>
          <w:u w:val="none"/>
        </w:rPr>
        <w:lastRenderedPageBreak/>
        <w:t>ATTACHMENT M</w:t>
      </w:r>
      <w:r w:rsidRPr="004B302D">
        <w:rPr>
          <w:u w:val="none"/>
        </w:rPr>
        <w:br/>
      </w:r>
      <w:r w:rsidRPr="004B302D">
        <w:t>FORM OF LETTER OF CREDIT</w:t>
      </w:r>
      <w:bookmarkEnd w:id="341"/>
      <w:bookmarkEnd w:id="342"/>
      <w:bookmarkEnd w:id="343"/>
      <w:bookmarkEnd w:id="344"/>
      <w:bookmarkEnd w:id="345"/>
    </w:p>
    <w:p w14:paraId="3F6A881F" w14:textId="77777777" w:rsidR="007046BA" w:rsidRPr="004B302D" w:rsidRDefault="00FE6D6F">
      <w:pPr>
        <w:spacing w:after="120"/>
        <w:jc w:val="center"/>
        <w:rPr>
          <w:rFonts w:ascii="Courier New" w:hAnsi="Courier New" w:cs="Courier New"/>
          <w:szCs w:val="24"/>
        </w:rPr>
      </w:pPr>
      <w:r w:rsidRPr="004B302D">
        <w:rPr>
          <w:rFonts w:ascii="Courier New" w:hAnsi="Courier New" w:cs="Courier New"/>
          <w:szCs w:val="24"/>
        </w:rPr>
        <w:t>Page 1 of 2</w:t>
      </w:r>
    </w:p>
    <w:p w14:paraId="74F4DB09" w14:textId="77777777" w:rsidR="007046BA" w:rsidRPr="004B302D" w:rsidRDefault="00FE6D6F">
      <w:pPr>
        <w:jc w:val="center"/>
        <w:rPr>
          <w:rFonts w:ascii="Courier New" w:hAnsi="Courier New" w:cs="Courier New"/>
          <w:b/>
          <w:szCs w:val="24"/>
        </w:rPr>
      </w:pPr>
      <w:r w:rsidRPr="004B302D">
        <w:rPr>
          <w:rFonts w:ascii="Courier New" w:hAnsi="Courier New" w:cs="Courier New"/>
          <w:b/>
          <w:szCs w:val="24"/>
        </w:rPr>
        <w:t>[Bank Letterhead]</w:t>
      </w:r>
    </w:p>
    <w:p w14:paraId="7083D6F0" w14:textId="77777777" w:rsidR="007046BA" w:rsidRPr="004B302D" w:rsidRDefault="007046BA">
      <w:pPr>
        <w:rPr>
          <w:rFonts w:ascii="Courier New" w:hAnsi="Courier New" w:cs="Courier New"/>
          <w:szCs w:val="24"/>
        </w:rPr>
      </w:pPr>
    </w:p>
    <w:p w14:paraId="0CD999F8" w14:textId="77777777" w:rsidR="007046BA" w:rsidRPr="004B302D" w:rsidRDefault="00FE6D6F">
      <w:pPr>
        <w:rPr>
          <w:rFonts w:ascii="Courier New" w:hAnsi="Courier New" w:cs="Courier New"/>
          <w:b/>
          <w:szCs w:val="24"/>
        </w:rPr>
      </w:pPr>
      <w:r w:rsidRPr="004B302D">
        <w:rPr>
          <w:rFonts w:ascii="Courier New" w:hAnsi="Courier New" w:cs="Courier New"/>
          <w:b/>
          <w:szCs w:val="24"/>
        </w:rPr>
        <w:t>[Date]</w:t>
      </w:r>
    </w:p>
    <w:p w14:paraId="12F47E69" w14:textId="77777777" w:rsidR="007046BA" w:rsidRPr="004B302D" w:rsidRDefault="007046BA">
      <w:pPr>
        <w:rPr>
          <w:rFonts w:ascii="Courier New" w:hAnsi="Courier New" w:cs="Courier New"/>
          <w:szCs w:val="24"/>
        </w:rPr>
      </w:pPr>
    </w:p>
    <w:p w14:paraId="48A24847" w14:textId="79032581" w:rsidR="007046BA" w:rsidRPr="004B302D" w:rsidRDefault="00EC74D2" w:rsidP="00EC74D2">
      <w:pPr>
        <w:rPr>
          <w:rFonts w:ascii="Courier New" w:hAnsi="Courier New" w:cs="Courier New"/>
          <w:b/>
          <w:szCs w:val="24"/>
        </w:rPr>
      </w:pPr>
      <w:r w:rsidRPr="004B302D">
        <w:rPr>
          <w:rFonts w:ascii="Courier New" w:hAnsi="Courier New" w:cs="Courier New"/>
          <w:b/>
          <w:szCs w:val="24"/>
        </w:rPr>
        <w:t xml:space="preserve">Beneficiary:  </w:t>
      </w:r>
      <w:r w:rsidR="00805FCC">
        <w:rPr>
          <w:rFonts w:ascii="Courier New" w:hAnsi="Courier New" w:cs="Courier New"/>
          <w:b/>
          <w:szCs w:val="24"/>
        </w:rPr>
        <w:t>Maui</w:t>
      </w:r>
      <w:r w:rsidR="00805FCC" w:rsidRPr="004B302D">
        <w:rPr>
          <w:rFonts w:ascii="Courier New" w:hAnsi="Courier New" w:cs="Courier New"/>
          <w:b/>
          <w:szCs w:val="24"/>
        </w:rPr>
        <w:t xml:space="preserve"> </w:t>
      </w:r>
      <w:r w:rsidR="00FE6D6F" w:rsidRPr="004B302D">
        <w:rPr>
          <w:rFonts w:ascii="Courier New" w:hAnsi="Courier New" w:cs="Courier New"/>
          <w:b/>
          <w:szCs w:val="24"/>
        </w:rPr>
        <w:t>Electric Company</w:t>
      </w:r>
      <w:r w:rsidR="00B3391B" w:rsidRPr="004B302D">
        <w:rPr>
          <w:rFonts w:ascii="Courier New" w:hAnsi="Courier New" w:cs="Courier New"/>
          <w:b/>
          <w:szCs w:val="24"/>
        </w:rPr>
        <w:t xml:space="preserve">, </w:t>
      </w:r>
      <w:r w:rsidR="00805FCC">
        <w:rPr>
          <w:rFonts w:ascii="Courier New" w:hAnsi="Courier New" w:cs="Courier New"/>
          <w:b/>
          <w:szCs w:val="24"/>
        </w:rPr>
        <w:t>Limited</w:t>
      </w:r>
    </w:p>
    <w:p w14:paraId="14BBA63C" w14:textId="77777777" w:rsidR="00EC74D2" w:rsidRPr="004B302D" w:rsidRDefault="00EC74D2" w:rsidP="00C76515">
      <w:pPr>
        <w:rPr>
          <w:rFonts w:ascii="Courier New" w:hAnsi="Courier New" w:cs="Courier New"/>
          <w:b/>
          <w:szCs w:val="24"/>
        </w:rPr>
      </w:pPr>
    </w:p>
    <w:p w14:paraId="7DE5087C" w14:textId="77777777" w:rsidR="007046BA" w:rsidRPr="004B302D" w:rsidRDefault="00FE6D6F">
      <w:pPr>
        <w:rPr>
          <w:rFonts w:ascii="Courier New" w:hAnsi="Courier New" w:cs="Courier New"/>
          <w:b/>
          <w:szCs w:val="24"/>
        </w:rPr>
      </w:pPr>
      <w:r w:rsidRPr="004B302D">
        <w:rPr>
          <w:rFonts w:ascii="Courier New" w:hAnsi="Courier New" w:cs="Courier New"/>
          <w:b/>
          <w:szCs w:val="24"/>
        </w:rPr>
        <w:t>[Address]</w:t>
      </w:r>
    </w:p>
    <w:p w14:paraId="56838232" w14:textId="77777777" w:rsidR="007046BA" w:rsidRPr="004B302D" w:rsidRDefault="007046BA">
      <w:pPr>
        <w:rPr>
          <w:rFonts w:ascii="Courier New" w:hAnsi="Courier New" w:cs="Courier New"/>
          <w:szCs w:val="24"/>
        </w:rPr>
      </w:pPr>
    </w:p>
    <w:p w14:paraId="0E268977" w14:textId="77777777"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p>
    <w:p w14:paraId="777450C6" w14:textId="77777777"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p>
    <w:p w14:paraId="444BC520" w14:textId="77777777" w:rsidR="007046BA" w:rsidRPr="004B302D" w:rsidRDefault="007046BA">
      <w:pPr>
        <w:rPr>
          <w:rFonts w:ascii="Courier New" w:hAnsi="Courier New" w:cs="Courier New"/>
          <w:szCs w:val="24"/>
        </w:rPr>
      </w:pPr>
    </w:p>
    <w:p w14:paraId="29D62695" w14:textId="77777777" w:rsidR="007046BA" w:rsidRPr="004B302D" w:rsidRDefault="007046BA">
      <w:pPr>
        <w:rPr>
          <w:rFonts w:ascii="Courier New" w:hAnsi="Courier New" w:cs="Courier New"/>
          <w:szCs w:val="24"/>
        </w:rPr>
      </w:pPr>
    </w:p>
    <w:p w14:paraId="1792E052" w14:textId="77777777" w:rsidR="007046BA" w:rsidRPr="004B302D" w:rsidRDefault="00FE6D6F">
      <w:pPr>
        <w:ind w:left="1440"/>
        <w:rPr>
          <w:rFonts w:ascii="Courier New" w:hAnsi="Courier New" w:cs="Courier New"/>
          <w:b/>
          <w:szCs w:val="24"/>
        </w:rPr>
      </w:pPr>
      <w:r w:rsidRPr="004B302D">
        <w:rPr>
          <w:rFonts w:ascii="Courier New" w:hAnsi="Courier New" w:cs="Courier New"/>
          <w:szCs w:val="24"/>
        </w:rPr>
        <w:t>Re:</w:t>
      </w:r>
      <w:r w:rsidRPr="004B302D">
        <w:rPr>
          <w:rFonts w:ascii="Courier New" w:hAnsi="Courier New" w:cs="Courier New"/>
          <w:szCs w:val="24"/>
        </w:rPr>
        <w:tab/>
      </w:r>
      <w:r w:rsidRPr="004B302D">
        <w:rPr>
          <w:rFonts w:ascii="Courier New" w:hAnsi="Courier New" w:cs="Courier New"/>
          <w:b/>
          <w:szCs w:val="24"/>
        </w:rPr>
        <w:t>[</w:t>
      </w:r>
      <w:r w:rsidR="002F0B7A" w:rsidRPr="004B302D">
        <w:rPr>
          <w:rFonts w:ascii="Courier New" w:hAnsi="Courier New" w:cs="Courier New"/>
          <w:b/>
          <w:szCs w:val="24"/>
        </w:rPr>
        <w:t xml:space="preserve">Irrevocable </w:t>
      </w:r>
      <w:r w:rsidRPr="004B302D">
        <w:rPr>
          <w:rFonts w:ascii="Courier New" w:hAnsi="Courier New" w:cs="Courier New"/>
          <w:b/>
          <w:szCs w:val="24"/>
        </w:rPr>
        <w:t>Standby Letter of Credit Number]</w:t>
      </w:r>
      <w:r w:rsidRPr="004B302D">
        <w:rPr>
          <w:rFonts w:ascii="Courier New" w:hAnsi="Courier New" w:cs="Courier New"/>
          <w:b/>
          <w:szCs w:val="24"/>
        </w:rPr>
        <w:tab/>
      </w:r>
    </w:p>
    <w:p w14:paraId="78B47A7C" w14:textId="77777777" w:rsidR="007046BA" w:rsidRPr="004B302D" w:rsidRDefault="007046BA">
      <w:pPr>
        <w:rPr>
          <w:rFonts w:ascii="Courier New" w:hAnsi="Courier New" w:cs="Courier New"/>
          <w:szCs w:val="24"/>
        </w:rPr>
      </w:pPr>
    </w:p>
    <w:p w14:paraId="3ECBD8F0" w14:textId="77777777" w:rsidR="007046BA" w:rsidRPr="004B302D" w:rsidRDefault="00FE6D6F">
      <w:pPr>
        <w:rPr>
          <w:rFonts w:ascii="Courier New" w:hAnsi="Courier New" w:cs="Courier New"/>
          <w:szCs w:val="24"/>
        </w:rPr>
      </w:pPr>
      <w:r w:rsidRPr="004B302D">
        <w:rPr>
          <w:rFonts w:ascii="Courier New" w:hAnsi="Courier New" w:cs="Courier New"/>
          <w:szCs w:val="24"/>
        </w:rPr>
        <w:t>Ladies and Gentlemen:</w:t>
      </w:r>
    </w:p>
    <w:p w14:paraId="2D4E4CA0" w14:textId="77777777" w:rsidR="007046BA" w:rsidRPr="004B302D" w:rsidRDefault="007046BA">
      <w:pPr>
        <w:rPr>
          <w:rFonts w:ascii="Courier New" w:hAnsi="Courier New" w:cs="Courier New"/>
          <w:szCs w:val="24"/>
        </w:rPr>
      </w:pPr>
    </w:p>
    <w:p w14:paraId="2FDE5D02" w14:textId="6AFF621E"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establish, in your favor, our </w:t>
      </w:r>
      <w:r w:rsidR="002F0B7A" w:rsidRPr="004B302D">
        <w:rPr>
          <w:rFonts w:ascii="Courier New" w:hAnsi="Courier New" w:cs="Courier New"/>
          <w:szCs w:val="24"/>
        </w:rPr>
        <w:t xml:space="preserve">irrevocable </w:t>
      </w:r>
      <w:r w:rsidRPr="004B302D">
        <w:rPr>
          <w:rFonts w:ascii="Courier New" w:hAnsi="Courier New" w:cs="Courier New"/>
          <w:szCs w:val="24"/>
        </w:rPr>
        <w:t>standby Letter of Credit Number _____ (this "</w:t>
      </w:r>
      <w:r w:rsidRPr="004B302D">
        <w:rPr>
          <w:rFonts w:ascii="Courier New" w:hAnsi="Courier New" w:cs="Courier New"/>
          <w:szCs w:val="24"/>
          <w:u w:val="single"/>
        </w:rPr>
        <w:t>Letter of Credit</w:t>
      </w:r>
      <w:r w:rsidRPr="004B302D">
        <w:rPr>
          <w:rFonts w:ascii="Courier New" w:hAnsi="Courier New" w:cs="Courier New"/>
          <w:szCs w:val="24"/>
        </w:rPr>
        <w:t xml:space="preserve">") for the account of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in the initial amount of $__________ </w:t>
      </w:r>
      <w:r w:rsidRPr="004B302D">
        <w:rPr>
          <w:rFonts w:ascii="Courier New" w:hAnsi="Courier New" w:cs="Courier New"/>
          <w:b/>
          <w:szCs w:val="24"/>
        </w:rPr>
        <w:t>[dollar value]</w:t>
      </w:r>
      <w:r w:rsidRPr="004B302D">
        <w:rPr>
          <w:rFonts w:ascii="Courier New" w:hAnsi="Courier New" w:cs="Courier New"/>
          <w:szCs w:val="24"/>
        </w:rPr>
        <w:t xml:space="preserve"> and authorize you, </w:t>
      </w:r>
      <w:r w:rsidR="00EF22EC">
        <w:rPr>
          <w:rFonts w:ascii="Courier New" w:hAnsi="Courier New" w:cs="Courier New"/>
          <w:szCs w:val="24"/>
        </w:rPr>
        <w:t>Maui</w:t>
      </w:r>
      <w:r w:rsidRPr="004B302D">
        <w:rPr>
          <w:rFonts w:ascii="Courier New" w:hAnsi="Courier New" w:cs="Courier New"/>
          <w:szCs w:val="24"/>
        </w:rPr>
        <w:t xml:space="preserve"> Electric Company</w:t>
      </w:r>
      <w:r w:rsidR="003809A4">
        <w:rPr>
          <w:rFonts w:ascii="Courier New" w:hAnsi="Courier New" w:cs="Courier New"/>
          <w:szCs w:val="24"/>
        </w:rPr>
        <w:t xml:space="preserve">, </w:t>
      </w:r>
      <w:r w:rsidR="00EF22EC">
        <w:rPr>
          <w:rFonts w:ascii="Courier New" w:hAnsi="Courier New" w:cs="Courier New"/>
          <w:szCs w:val="24"/>
        </w:rPr>
        <w:t>Limited</w:t>
      </w:r>
      <w:r w:rsidRPr="004B302D">
        <w:rPr>
          <w:rFonts w:ascii="Courier New" w:hAnsi="Courier New" w:cs="Courier New"/>
          <w:szCs w:val="24"/>
        </w:rPr>
        <w:t xml:space="preserve"> ("</w:t>
      </w:r>
      <w:r w:rsidRPr="004B302D">
        <w:rPr>
          <w:rFonts w:ascii="Courier New" w:hAnsi="Courier New" w:cs="Courier New"/>
          <w:szCs w:val="24"/>
          <w:u w:val="single"/>
        </w:rPr>
        <w:t>Beneficiary</w:t>
      </w:r>
      <w:r w:rsidRPr="004B302D">
        <w:rPr>
          <w:rFonts w:ascii="Courier New" w:hAnsi="Courier New" w:cs="Courier New"/>
          <w:szCs w:val="24"/>
        </w:rPr>
        <w:t xml:space="preserve">"), to draw at sight on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14:paraId="00A2E920"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Subject to the terms and conditions hereof, this Letter of Credit secures </w:t>
      </w:r>
      <w:r w:rsidRPr="004B302D">
        <w:rPr>
          <w:rFonts w:ascii="Courier New" w:hAnsi="Courier New" w:cs="Courier New"/>
          <w:b/>
          <w:szCs w:val="24"/>
        </w:rPr>
        <w:t>[Project Entity Name]</w:t>
      </w:r>
      <w:r w:rsidR="00F263DE" w:rsidRPr="004B302D">
        <w:rPr>
          <w:rFonts w:ascii="Courier New" w:hAnsi="Courier New" w:cs="Courier New"/>
          <w:szCs w:val="24"/>
        </w:rPr>
        <w:t>'</w:t>
      </w:r>
      <w:r w:rsidRPr="004B302D">
        <w:rPr>
          <w:rFonts w:ascii="Courier New" w:hAnsi="Courier New" w:cs="Courier New"/>
          <w:szCs w:val="24"/>
        </w:rPr>
        <w:t xml:space="preserve">s certain obligations to Beneficiary under the Power Purchase Agreement dated as of ____________ between </w:t>
      </w:r>
      <w:r w:rsidRPr="004B302D">
        <w:rPr>
          <w:rFonts w:ascii="Courier New" w:hAnsi="Courier New" w:cs="Courier New"/>
          <w:b/>
          <w:szCs w:val="24"/>
        </w:rPr>
        <w:t>[Project Entity Name]</w:t>
      </w:r>
      <w:r w:rsidRPr="004B302D">
        <w:rPr>
          <w:rFonts w:ascii="Courier New" w:hAnsi="Courier New" w:cs="Courier New"/>
          <w:szCs w:val="24"/>
        </w:rPr>
        <w:t xml:space="preserve"> and Beneficiary.  </w:t>
      </w:r>
    </w:p>
    <w:p w14:paraId="04D62A79"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is issued with respect to the following obligations:_______.</w:t>
      </w:r>
    </w:p>
    <w:p w14:paraId="27282021"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may be drawn upon under the terms and conditions set forth herein, including any documentation that must be delivered with any drawing request.</w:t>
      </w:r>
    </w:p>
    <w:p w14:paraId="49654B7E" w14:textId="2174F4D8"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Partial draws of this Letter of Credit are permitted. This Letter of Credit is not transferable. Drafts on us at sight shall be accompanied by a Beneficiary</w:t>
      </w:r>
      <w:r w:rsidR="00F263DE" w:rsidRPr="004B302D">
        <w:rPr>
          <w:rFonts w:ascii="Courier New" w:hAnsi="Courier New" w:cs="Courier New"/>
          <w:szCs w:val="24"/>
        </w:rPr>
        <w:t>'</w:t>
      </w:r>
      <w:r w:rsidRPr="004B302D">
        <w:rPr>
          <w:rFonts w:ascii="Courier New" w:hAnsi="Courier New" w:cs="Courier New"/>
          <w:szCs w:val="24"/>
        </w:rPr>
        <w:t xml:space="preserve">s signed statement signed by a representative of Beneficiary as follows: </w:t>
      </w:r>
    </w:p>
    <w:p w14:paraId="4E0DEF7C" w14:textId="3DCB50BB" w:rsidR="007046BA" w:rsidRPr="004B302D" w:rsidRDefault="00FE6D6F">
      <w:pPr>
        <w:spacing w:after="240"/>
        <w:ind w:left="720" w:right="720"/>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sidR="00EF22EC">
        <w:rPr>
          <w:rFonts w:ascii="Courier New" w:hAnsi="Courier New" w:cs="Courier New"/>
          <w:szCs w:val="24"/>
        </w:rPr>
        <w:t xml:space="preserve">Maui </w:t>
      </w:r>
      <w:r w:rsidR="00B3391B" w:rsidRPr="004B302D">
        <w:rPr>
          <w:rFonts w:ascii="Courier New" w:hAnsi="Courier New" w:cs="Courier New"/>
          <w:szCs w:val="24"/>
        </w:rPr>
        <w:t>Electric</w:t>
      </w:r>
      <w:r w:rsidR="00673E67" w:rsidRPr="004B302D">
        <w:rPr>
          <w:rFonts w:ascii="Courier New" w:hAnsi="Courier New" w:cs="Courier New"/>
          <w:szCs w:val="24"/>
        </w:rPr>
        <w:t xml:space="preserve"> </w:t>
      </w:r>
      <w:r w:rsidRPr="004B302D">
        <w:rPr>
          <w:rFonts w:ascii="Courier New" w:hAnsi="Courier New" w:cs="Courier New"/>
          <w:szCs w:val="24"/>
        </w:rPr>
        <w:t xml:space="preserve">Company, </w:t>
      </w:r>
      <w:r w:rsidR="00EF22EC">
        <w:rPr>
          <w:rFonts w:ascii="Courier New" w:hAnsi="Courier New" w:cs="Courier New"/>
          <w:szCs w:val="24"/>
        </w:rPr>
        <w:t xml:space="preserve">Limited </w:t>
      </w:r>
      <w:r w:rsidRPr="004B302D">
        <w:rPr>
          <w:rFonts w:ascii="Courier New" w:hAnsi="Courier New" w:cs="Courier New"/>
          <w:szCs w:val="24"/>
        </w:rPr>
        <w:t xml:space="preserve">and [(ii) the amount of the draft accompanying this certification is due and owing </w:t>
      </w:r>
      <w:r w:rsidRPr="004B302D">
        <w:rPr>
          <w:rFonts w:ascii="Courier New" w:hAnsi="Courier New" w:cs="Courier New"/>
          <w:szCs w:val="24"/>
        </w:rPr>
        <w:lastRenderedPageBreak/>
        <w:t xml:space="preserve">to </w:t>
      </w:r>
      <w:r w:rsidR="00EF22EC">
        <w:rPr>
          <w:rFonts w:ascii="Courier New" w:hAnsi="Courier New" w:cs="Courier New"/>
          <w:szCs w:val="24"/>
        </w:rPr>
        <w:t xml:space="preserve">Maui </w:t>
      </w:r>
      <w:r w:rsidR="00EF22EC" w:rsidRPr="004B302D">
        <w:rPr>
          <w:rFonts w:ascii="Courier New" w:hAnsi="Courier New" w:cs="Courier New"/>
          <w:szCs w:val="24"/>
        </w:rPr>
        <w:t xml:space="preserve">Electric Company, </w:t>
      </w:r>
      <w:r w:rsidR="00EF22EC">
        <w:rPr>
          <w:rFonts w:ascii="Courier New" w:hAnsi="Courier New" w:cs="Courier New"/>
          <w:szCs w:val="24"/>
        </w:rPr>
        <w:t>Limited</w:t>
      </w:r>
      <w:r w:rsidR="00EF22EC" w:rsidRPr="004B302D" w:rsidDel="00EF22EC">
        <w:rPr>
          <w:rFonts w:ascii="Courier New" w:hAnsi="Courier New" w:cs="Courier New"/>
          <w:szCs w:val="24"/>
        </w:rPr>
        <w:t xml:space="preserve"> </w:t>
      </w:r>
      <w:r w:rsidRPr="004B302D">
        <w:rPr>
          <w:rFonts w:ascii="Courier New" w:hAnsi="Courier New" w:cs="Courier New"/>
          <w:szCs w:val="24"/>
        </w:rPr>
        <w:t xml:space="preserve">under the terms of the Power Purchase Agreement dated as of ____________, </w:t>
      </w:r>
      <w:r w:rsidRPr="004B302D">
        <w:rPr>
          <w:rFonts w:ascii="Courier New" w:hAnsi="Courier New" w:cs="Courier New"/>
        </w:rPr>
        <w:t>between _____________, and</w:t>
      </w:r>
      <w:r w:rsidR="00EF22EC" w:rsidRPr="00EF22EC">
        <w:rPr>
          <w:rFonts w:ascii="Courier New" w:hAnsi="Courier New" w:cs="Courier New"/>
          <w:szCs w:val="24"/>
        </w:rPr>
        <w:t xml:space="preserve"> </w:t>
      </w:r>
      <w:r w:rsidR="00EF22EC">
        <w:rPr>
          <w:rFonts w:ascii="Courier New" w:hAnsi="Courier New" w:cs="Courier New"/>
          <w:szCs w:val="24"/>
        </w:rPr>
        <w:t xml:space="preserve">Maui </w:t>
      </w:r>
      <w:r w:rsidR="00EF22EC" w:rsidRPr="004B302D">
        <w:rPr>
          <w:rFonts w:ascii="Courier New" w:hAnsi="Courier New" w:cs="Courier New"/>
          <w:szCs w:val="24"/>
        </w:rPr>
        <w:t xml:space="preserve">Electric Company, </w:t>
      </w:r>
      <w:r w:rsidR="00EF22EC">
        <w:rPr>
          <w:rFonts w:ascii="Courier New" w:hAnsi="Courier New" w:cs="Courier New"/>
          <w:szCs w:val="24"/>
        </w:rPr>
        <w:t>Limited</w:t>
      </w:r>
      <w:r w:rsidRPr="00F35441">
        <w:rPr>
          <w:rFonts w:ascii="Courier New" w:hAnsi="Courier New" w:cs="Courier New"/>
          <w:szCs w:val="24"/>
        </w:rPr>
        <w:t xml:space="preserve">][(ii) the Letter of Credit will expire in less than thirty (30) days, it has not been replaced or extended and collateral is still required under </w:t>
      </w:r>
      <w:r w:rsidRPr="00D235D5">
        <w:rPr>
          <w:rFonts w:ascii="Courier New" w:hAnsi="Courier New" w:cs="Courier New"/>
          <w:szCs w:val="24"/>
          <w:u w:val="single"/>
        </w:rPr>
        <w:t>Section ___</w:t>
      </w:r>
      <w:r w:rsidRPr="00C91906">
        <w:rPr>
          <w:rFonts w:ascii="Courier New" w:hAnsi="Courier New" w:cs="Courier New"/>
          <w:szCs w:val="24"/>
        </w:rPr>
        <w:t xml:space="preserve"> of the Power Purchase Agreement</w:t>
      </w:r>
      <w:r w:rsidR="00791358" w:rsidRPr="003B30CD">
        <w:rPr>
          <w:rStyle w:val="FootnoteReference"/>
          <w:rFonts w:ascii="Courier New" w:hAnsi="Courier New" w:cs="Courier New"/>
          <w:szCs w:val="24"/>
        </w:rPr>
        <w:footnoteReference w:customMarkFollows="1" w:id="5"/>
        <w:t>*</w:t>
      </w:r>
      <w:r w:rsidRPr="00B959DE">
        <w:rPr>
          <w:rFonts w:ascii="Courier New" w:hAnsi="Courier New" w:cs="Courier New"/>
          <w:szCs w:val="24"/>
        </w:rPr>
        <w:t>].</w:t>
      </w:r>
    </w:p>
    <w:p w14:paraId="07A94DF4" w14:textId="77777777" w:rsidR="007046BA" w:rsidRPr="006F17F2" w:rsidRDefault="00FE6D6F">
      <w:pPr>
        <w:spacing w:after="240"/>
        <w:ind w:firstLine="720"/>
        <w:jc w:val="both"/>
        <w:rPr>
          <w:rFonts w:ascii="Courier New" w:hAnsi="Courier New" w:cs="Courier New"/>
          <w:szCs w:val="24"/>
        </w:rPr>
      </w:pPr>
      <w:r w:rsidRPr="00447E4A">
        <w:rPr>
          <w:rFonts w:ascii="Courier New" w:hAnsi="Courier New" w:cs="Courier New"/>
          <w:szCs w:val="24"/>
        </w:rPr>
        <w:t xml:space="preserve">Such drafts must bear the clause "Drawn under </w:t>
      </w:r>
      <w:r w:rsidRPr="00F35441">
        <w:rPr>
          <w:rFonts w:ascii="Courier New" w:hAnsi="Courier New" w:cs="Courier New"/>
          <w:b/>
          <w:szCs w:val="24"/>
        </w:rPr>
        <w:t>[Bank</w:t>
      </w:r>
      <w:r w:rsidR="00F263DE" w:rsidRPr="00D235D5">
        <w:rPr>
          <w:rFonts w:ascii="Courier New" w:hAnsi="Courier New" w:cs="Courier New"/>
          <w:b/>
          <w:szCs w:val="24"/>
        </w:rPr>
        <w:t>'</w:t>
      </w:r>
      <w:r w:rsidRPr="00C91906">
        <w:rPr>
          <w:rFonts w:ascii="Courier New" w:hAnsi="Courier New" w:cs="Courier New"/>
          <w:b/>
          <w:szCs w:val="24"/>
        </w:rPr>
        <w:t>s Name and Letter of Credi</w:t>
      </w:r>
      <w:r w:rsidRPr="003B30CD">
        <w:rPr>
          <w:rFonts w:ascii="Courier New" w:hAnsi="Courier New" w:cs="Courier New"/>
          <w:b/>
          <w:szCs w:val="24"/>
        </w:rPr>
        <w:t>t Number _____________ and date of Letter of Credit.]</w:t>
      </w:r>
      <w:r w:rsidRPr="00B959DE">
        <w:rPr>
          <w:rFonts w:ascii="Courier New" w:hAnsi="Courier New" w:cs="Courier New"/>
          <w:szCs w:val="24"/>
        </w:rPr>
        <w:t>"</w:t>
      </w:r>
    </w:p>
    <w:p w14:paraId="05203E52" w14:textId="6C14A009"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All demands for payment shall be made by presentation of originals or copies of documents,</w:t>
      </w:r>
      <w:r w:rsidR="007A6693">
        <w:rPr>
          <w:rFonts w:ascii="Courier New" w:hAnsi="Courier New" w:cs="Courier New"/>
          <w:szCs w:val="24"/>
        </w:rPr>
        <w:t xml:space="preserve">by facsimile transmission of documents to </w:t>
      </w:r>
      <w:r w:rsidR="007A6693" w:rsidRPr="007A6693">
        <w:rPr>
          <w:rFonts w:ascii="Courier New" w:hAnsi="Courier New" w:cs="Courier New"/>
          <w:b/>
          <w:bCs/>
          <w:szCs w:val="24"/>
        </w:rPr>
        <w:t xml:space="preserve">[Bank </w:t>
      </w:r>
      <w:r w:rsidR="007A6693">
        <w:rPr>
          <w:rFonts w:ascii="Courier New" w:hAnsi="Courier New" w:cs="Courier New"/>
          <w:b/>
          <w:bCs/>
          <w:szCs w:val="24"/>
        </w:rPr>
        <w:t>Fax Number</w:t>
      </w:r>
      <w:r w:rsidR="007A6693" w:rsidRPr="007A6693">
        <w:rPr>
          <w:rFonts w:ascii="Courier New" w:hAnsi="Courier New" w:cs="Courier New"/>
          <w:b/>
          <w:bCs/>
          <w:szCs w:val="24"/>
        </w:rPr>
        <w:t>]</w:t>
      </w:r>
      <w:r w:rsidRPr="004B302D">
        <w:rPr>
          <w:rFonts w:ascii="Courier New" w:hAnsi="Courier New" w:cs="Courier New"/>
          <w:szCs w:val="24"/>
        </w:rPr>
        <w:t xml:space="preserve"> </w:t>
      </w:r>
      <w:r w:rsidR="007A6693">
        <w:rPr>
          <w:rFonts w:ascii="Courier New" w:hAnsi="Courier New" w:cs="Courier New"/>
          <w:szCs w:val="24"/>
        </w:rPr>
        <w:t xml:space="preserve">or other such number as specified from time to time by the bank, </w:t>
      </w:r>
      <w:r w:rsidRPr="004B302D">
        <w:rPr>
          <w:rFonts w:ascii="Courier New" w:hAnsi="Courier New" w:cs="Courier New"/>
          <w:szCs w:val="24"/>
        </w:rPr>
        <w:t xml:space="preserve">or by </w:t>
      </w:r>
      <w:r w:rsidR="006919A0">
        <w:rPr>
          <w:rFonts w:ascii="Courier New" w:hAnsi="Courier New" w:cs="Courier New"/>
          <w:szCs w:val="24"/>
        </w:rPr>
        <w:t>email</w:t>
      </w:r>
      <w:r w:rsidRPr="004B302D">
        <w:rPr>
          <w:rFonts w:ascii="Courier New" w:hAnsi="Courier New" w:cs="Courier New"/>
          <w:szCs w:val="24"/>
        </w:rPr>
        <w:t xml:space="preserve"> transmission of documents to </w:t>
      </w:r>
      <w:r w:rsidRPr="004B302D">
        <w:rPr>
          <w:rFonts w:ascii="Courier New" w:hAnsi="Courier New" w:cs="Courier New"/>
          <w:b/>
          <w:szCs w:val="24"/>
        </w:rPr>
        <w:t xml:space="preserve">[Bank </w:t>
      </w:r>
      <w:r w:rsidR="006919A0">
        <w:rPr>
          <w:rFonts w:ascii="Courier New" w:hAnsi="Courier New" w:cs="Courier New"/>
          <w:b/>
          <w:szCs w:val="24"/>
        </w:rPr>
        <w:t>Email Address</w:t>
      </w:r>
      <w:r w:rsidRPr="004B302D">
        <w:rPr>
          <w:rFonts w:ascii="Courier New" w:hAnsi="Courier New" w:cs="Courier New"/>
          <w:b/>
          <w:szCs w:val="24"/>
        </w:rPr>
        <w:t>]</w:t>
      </w:r>
      <w:r w:rsidRPr="004B302D">
        <w:rPr>
          <w:rFonts w:ascii="Courier New" w:hAnsi="Courier New" w:cs="Courier New"/>
          <w:szCs w:val="24"/>
        </w:rPr>
        <w:t xml:space="preserve"> or other such </w:t>
      </w:r>
      <w:r w:rsidR="007737F3">
        <w:rPr>
          <w:rFonts w:ascii="Courier New" w:hAnsi="Courier New" w:cs="Courier New"/>
          <w:szCs w:val="24"/>
        </w:rPr>
        <w:t xml:space="preserve">email address </w:t>
      </w:r>
      <w:r w:rsidRPr="004B302D">
        <w:rPr>
          <w:rFonts w:ascii="Courier New" w:hAnsi="Courier New" w:cs="Courier New"/>
          <w:szCs w:val="24"/>
        </w:rPr>
        <w:t xml:space="preserve"> as specified from time to time by the bank.  If presentation is made by facsimile transmission, you may contact us at </w:t>
      </w:r>
      <w:r w:rsidRPr="004B302D">
        <w:rPr>
          <w:rFonts w:ascii="Courier New" w:hAnsi="Courier New" w:cs="Courier New"/>
          <w:b/>
          <w:szCs w:val="24"/>
        </w:rPr>
        <w:t>[Bank Phone Number]</w:t>
      </w:r>
      <w:r w:rsidRPr="004B302D">
        <w:rPr>
          <w:rFonts w:ascii="Courier New" w:hAnsi="Courier New" w:cs="Courier New"/>
          <w:szCs w:val="24"/>
        </w:rPr>
        <w:t xml:space="preserve"> to confirm our receipt of the transmission.  Your failure to seek such a telephone confirmation does not affect our obligation to honor such a presentation.</w:t>
      </w:r>
      <w:r w:rsidR="00CD5DD7" w:rsidRPr="004B302D">
        <w:rPr>
          <w:rFonts w:ascii="Courier New" w:hAnsi="Courier New" w:cs="Courier New"/>
          <w:szCs w:val="24"/>
        </w:rPr>
        <w:t xml:space="preserve">  If presented by facsimile</w:t>
      </w:r>
      <w:r w:rsidR="007737F3">
        <w:rPr>
          <w:rFonts w:ascii="Courier New" w:hAnsi="Courier New" w:cs="Courier New"/>
          <w:szCs w:val="24"/>
        </w:rPr>
        <w:t xml:space="preserve"> or email</w:t>
      </w:r>
      <w:r w:rsidR="00CD5DD7" w:rsidRPr="004B302D">
        <w:rPr>
          <w:rFonts w:ascii="Courier New" w:hAnsi="Courier New" w:cs="Courier New"/>
          <w:szCs w:val="24"/>
        </w:rPr>
        <w:t>, original documents are not required.</w:t>
      </w:r>
    </w:p>
    <w:p w14:paraId="41037780" w14:textId="3C50CA1A"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w:t>
      </w:r>
      <w:r w:rsidR="00681436" w:rsidRPr="004B302D">
        <w:rPr>
          <w:rFonts w:ascii="Courier New" w:hAnsi="Courier New" w:cs="Courier New"/>
          <w:szCs w:val="24"/>
        </w:rPr>
        <w:t xml:space="preserve">and Applicant </w:t>
      </w:r>
      <w:r w:rsidRPr="004B302D">
        <w:rPr>
          <w:rFonts w:ascii="Courier New" w:hAnsi="Courier New" w:cs="Courier New"/>
          <w:szCs w:val="24"/>
        </w:rPr>
        <w:t>in writing at least thirty (30) days prior to any such expiration date that this letter of credit will not be so extended.  Any such notice shall be delivered by registered or certified mail, or by FedEx, both to:</w:t>
      </w:r>
    </w:p>
    <w:p w14:paraId="2188312B" w14:textId="092FE386" w:rsidR="00681436" w:rsidRPr="004B302D" w:rsidRDefault="00681436"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Beneficiary at:</w:t>
      </w:r>
    </w:p>
    <w:p w14:paraId="2F5DB2D2" w14:textId="77777777" w:rsidR="00B3391B" w:rsidRPr="004B302D" w:rsidRDefault="00B3391B" w:rsidP="0029403A">
      <w:pPr>
        <w:ind w:left="1440"/>
        <w:rPr>
          <w:rFonts w:ascii="Courier New" w:eastAsia="MS Mincho" w:hAnsi="Courier New" w:cs="Courier New"/>
          <w:szCs w:val="24"/>
          <w:lang w:eastAsia="ja-JP"/>
        </w:rPr>
      </w:pPr>
    </w:p>
    <w:p w14:paraId="7C2650BD" w14:textId="77777777" w:rsidR="00363C37" w:rsidRPr="004B302D" w:rsidRDefault="00363C37" w:rsidP="00363C37">
      <w:pPr>
        <w:ind w:left="1440"/>
        <w:rPr>
          <w:rFonts w:ascii="Courier New" w:hAnsi="Courier New" w:cs="Courier New"/>
          <w:szCs w:val="24"/>
        </w:rPr>
      </w:pPr>
      <w:r w:rsidRPr="004B302D">
        <w:rPr>
          <w:rFonts w:ascii="Courier New" w:hAnsi="Courier New" w:cs="Courier New"/>
          <w:szCs w:val="24"/>
        </w:rPr>
        <w:t>______________________________</w:t>
      </w:r>
    </w:p>
    <w:p w14:paraId="64F461A9" w14:textId="77777777" w:rsidR="00363C37" w:rsidRPr="004B302D" w:rsidRDefault="00363C37" w:rsidP="00363C3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0E538C1B" w14:textId="77777777" w:rsidR="00363C37" w:rsidRPr="004B302D" w:rsidRDefault="00363C37" w:rsidP="00363C3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1E005ADA" w14:textId="1E2048CA" w:rsidR="00B3391B" w:rsidRPr="004B302D" w:rsidRDefault="00363C3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274DA290" w14:textId="0954B68E" w:rsidR="00B3391B" w:rsidRPr="004B302D" w:rsidRDefault="00B3391B">
      <w:pPr>
        <w:ind w:left="1440"/>
        <w:rPr>
          <w:rFonts w:ascii="Courier New" w:eastAsia="MS Mincho" w:hAnsi="Courier New" w:cs="Courier New"/>
          <w:szCs w:val="24"/>
          <w:lang w:eastAsia="ja-JP"/>
        </w:rPr>
      </w:pPr>
    </w:p>
    <w:p w14:paraId="378362A6" w14:textId="68B4C085" w:rsidR="007046BA" w:rsidRPr="004B302D" w:rsidRDefault="007046BA">
      <w:pPr>
        <w:ind w:left="1440"/>
        <w:rPr>
          <w:rFonts w:ascii="Courier New" w:eastAsia="MS Mincho" w:hAnsi="Courier New" w:cs="Courier New"/>
          <w:szCs w:val="24"/>
          <w:lang w:eastAsia="ja-JP"/>
        </w:rPr>
      </w:pPr>
    </w:p>
    <w:p w14:paraId="466C41B6" w14:textId="77777777" w:rsidR="007046BA" w:rsidRPr="004B302D" w:rsidRDefault="00FE6D6F">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and to</w:t>
      </w:r>
    </w:p>
    <w:p w14:paraId="191971BE" w14:textId="77777777" w:rsidR="00363C37" w:rsidRPr="004B302D" w:rsidRDefault="00363C37" w:rsidP="00363C37">
      <w:pPr>
        <w:ind w:left="1440"/>
        <w:rPr>
          <w:rFonts w:ascii="Courier New" w:hAnsi="Courier New" w:cs="Courier New"/>
          <w:szCs w:val="24"/>
        </w:rPr>
      </w:pPr>
      <w:r w:rsidRPr="004B302D">
        <w:rPr>
          <w:rFonts w:ascii="Courier New" w:hAnsi="Courier New" w:cs="Courier New"/>
          <w:szCs w:val="24"/>
        </w:rPr>
        <w:t>______________________________</w:t>
      </w:r>
    </w:p>
    <w:p w14:paraId="002D4CFC" w14:textId="77777777" w:rsidR="00363C37" w:rsidRPr="004B302D" w:rsidRDefault="00363C37" w:rsidP="00363C3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lastRenderedPageBreak/>
        <w:t>______________________________</w:t>
      </w:r>
    </w:p>
    <w:p w14:paraId="64EF138C" w14:textId="77777777" w:rsidR="00363C37" w:rsidRPr="004B302D" w:rsidRDefault="00363C37" w:rsidP="00363C3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4221C0ED" w14:textId="2A0E5C40" w:rsidR="007046BA" w:rsidRPr="004B302D" w:rsidRDefault="00363C37"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722A7344" w14:textId="6194F4AF" w:rsidR="00681436" w:rsidRPr="004B302D" w:rsidRDefault="00681436">
      <w:pPr>
        <w:ind w:left="1440"/>
        <w:rPr>
          <w:rFonts w:ascii="Courier New" w:eastAsia="MS Mincho" w:hAnsi="Courier New" w:cs="Courier New"/>
          <w:szCs w:val="24"/>
          <w:lang w:eastAsia="ja-JP"/>
        </w:rPr>
      </w:pPr>
    </w:p>
    <w:p w14:paraId="1C858D94" w14:textId="4A951D77" w:rsidR="00681436" w:rsidRPr="004B302D" w:rsidRDefault="00681436">
      <w:pPr>
        <w:ind w:left="1440"/>
        <w:rPr>
          <w:rFonts w:ascii="Courier New" w:eastAsia="MS Mincho" w:hAnsi="Courier New" w:cs="Courier New"/>
          <w:szCs w:val="24"/>
          <w:lang w:eastAsia="ja-JP"/>
        </w:rPr>
      </w:pPr>
    </w:p>
    <w:p w14:paraId="559828A2" w14:textId="0B879B5B" w:rsidR="00681436" w:rsidRPr="004B302D" w:rsidRDefault="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And to Applicant at:</w:t>
      </w:r>
    </w:p>
    <w:p w14:paraId="4331B671" w14:textId="77777777" w:rsidR="0029403A" w:rsidRPr="004B302D" w:rsidRDefault="0029403A" w:rsidP="0029403A">
      <w:pPr>
        <w:ind w:left="1440"/>
        <w:rPr>
          <w:rFonts w:ascii="Courier New" w:hAnsi="Courier New" w:cs="Courier New"/>
          <w:szCs w:val="24"/>
        </w:rPr>
      </w:pPr>
      <w:r w:rsidRPr="004B302D">
        <w:rPr>
          <w:rFonts w:ascii="Courier New" w:hAnsi="Courier New" w:cs="Courier New"/>
          <w:szCs w:val="24"/>
        </w:rPr>
        <w:t>______________________________</w:t>
      </w:r>
    </w:p>
    <w:p w14:paraId="6530EF21"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2152BC47"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7E0DA9DC"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6D3A545B" w14:textId="77777777" w:rsidR="007046BA" w:rsidRPr="004B302D" w:rsidRDefault="007046BA">
      <w:pPr>
        <w:spacing w:after="240"/>
        <w:ind w:firstLine="720"/>
        <w:jc w:val="both"/>
        <w:rPr>
          <w:rFonts w:ascii="Courier New" w:hAnsi="Courier New" w:cs="Courier New"/>
          <w:szCs w:val="24"/>
        </w:rPr>
      </w:pPr>
    </w:p>
    <w:p w14:paraId="71C31593"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agree with drawers that drafts and documents as specified above will be duly honored upon presentation to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if presented on or before the then-current expiration date hereof.</w:t>
      </w:r>
    </w:p>
    <w:p w14:paraId="641FA59B" w14:textId="3BE4E7E8" w:rsidR="007046BA" w:rsidRPr="003B30C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Payment of any amount under this Letter of Credit by </w:t>
      </w:r>
      <w:r w:rsidRPr="004B302D">
        <w:rPr>
          <w:rFonts w:ascii="Courier New" w:hAnsi="Courier New" w:cs="Courier New"/>
          <w:b/>
          <w:szCs w:val="24"/>
        </w:rPr>
        <w:t>[Bank]</w:t>
      </w:r>
      <w:r w:rsidRPr="004B302D">
        <w:rPr>
          <w:rFonts w:ascii="Courier New" w:hAnsi="Courier New" w:cs="Courier New"/>
          <w:szCs w:val="24"/>
        </w:rPr>
        <w:t xml:space="preserve"> shall be made as the Beneficiary shall instruct on the next Business Day after the date the </w:t>
      </w:r>
      <w:r w:rsidRPr="004B302D">
        <w:rPr>
          <w:rFonts w:ascii="Courier New" w:hAnsi="Courier New" w:cs="Courier New"/>
          <w:b/>
          <w:szCs w:val="24"/>
        </w:rPr>
        <w:t>[Bank]</w:t>
      </w:r>
      <w:r w:rsidRPr="004B302D">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sidR="00170104" w:rsidRPr="004B302D">
        <w:rPr>
          <w:rFonts w:ascii="Courier New" w:hAnsi="Courier New" w:cs="Courier New"/>
          <w:b/>
          <w:szCs w:val="24"/>
        </w:rPr>
        <w:t>[Note – insert State of bank's location]</w:t>
      </w:r>
      <w:r w:rsidR="00170104" w:rsidRPr="00447E4A">
        <w:rPr>
          <w:rFonts w:ascii="Courier New" w:hAnsi="Courier New" w:cs="Courier New"/>
          <w:szCs w:val="24"/>
        </w:rPr>
        <w:t xml:space="preserve"> </w:t>
      </w:r>
      <w:r w:rsidRPr="00C91906">
        <w:rPr>
          <w:rFonts w:ascii="Courier New" w:hAnsi="Courier New" w:cs="Courier New"/>
          <w:szCs w:val="24"/>
        </w:rPr>
        <w:t xml:space="preserve">are authorized or required by law to be closed. </w:t>
      </w:r>
    </w:p>
    <w:p w14:paraId="2D21193B" w14:textId="727DD572" w:rsidR="007046BA" w:rsidRPr="004B302D" w:rsidRDefault="00FE6D6F">
      <w:pPr>
        <w:spacing w:after="240"/>
        <w:ind w:firstLine="720"/>
        <w:jc w:val="both"/>
        <w:rPr>
          <w:rFonts w:ascii="Courier New" w:hAnsi="Courier New" w:cs="Courier New"/>
          <w:szCs w:val="24"/>
        </w:rPr>
      </w:pPr>
      <w:r w:rsidRPr="00B959DE">
        <w:rPr>
          <w:rFonts w:ascii="Courier New" w:hAnsi="Courier New" w:cs="Courier New"/>
          <w:szCs w:val="24"/>
        </w:rPr>
        <w:t>Unless otherwise expressly stated herein, this irrevocable standby letter of credit is issued subject to the rules of the International Standby Practices, International Chamber of Commerce publ</w:t>
      </w:r>
      <w:r w:rsidRPr="006F17F2">
        <w:rPr>
          <w:rFonts w:ascii="Courier New" w:hAnsi="Courier New" w:cs="Courier New"/>
          <w:szCs w:val="24"/>
        </w:rPr>
        <w:t>ication no. 590 ("ISP98")</w:t>
      </w:r>
      <w:r w:rsidRPr="004B302D">
        <w:rPr>
          <w:rFonts w:ascii="Courier New" w:hAnsi="Courier New" w:cs="Courier New"/>
          <w:szCs w:val="24"/>
        </w:rPr>
        <w:t>.</w:t>
      </w:r>
    </w:p>
    <w:p w14:paraId="51F937F2" w14:textId="01C915D9" w:rsidR="002A27AF" w:rsidRPr="004B302D" w:rsidRDefault="002A27AF">
      <w:pPr>
        <w:spacing w:after="240"/>
        <w:ind w:firstLine="720"/>
        <w:jc w:val="both"/>
        <w:rPr>
          <w:rFonts w:ascii="Courier New" w:hAnsi="Courier New" w:cs="Courier New"/>
          <w:szCs w:val="24"/>
        </w:rPr>
      </w:pPr>
    </w:p>
    <w:p w14:paraId="69D1B1D1" w14:textId="77777777" w:rsidR="007046BA" w:rsidRPr="004B302D" w:rsidRDefault="00FE6D6F">
      <w:pPr>
        <w:tabs>
          <w:tab w:val="left" w:pos="5184"/>
          <w:tab w:val="right" w:pos="9360"/>
        </w:tabs>
        <w:ind w:left="4752"/>
        <w:jc w:val="both"/>
        <w:rPr>
          <w:rFonts w:ascii="Courier New" w:hAnsi="Courier New" w:cs="Courier New"/>
          <w:szCs w:val="24"/>
        </w:rPr>
      </w:pPr>
      <w:r w:rsidRPr="004B302D">
        <w:rPr>
          <w:rFonts w:ascii="Courier New" w:hAnsi="Courier New" w:cs="Courier New"/>
          <w:b/>
          <w:szCs w:val="24"/>
        </w:rPr>
        <w:t xml:space="preserve"> [Bank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14:paraId="2C9F8069" w14:textId="77777777" w:rsidR="007046BA" w:rsidRPr="004B302D" w:rsidRDefault="007046BA">
      <w:pPr>
        <w:tabs>
          <w:tab w:val="left" w:pos="5184"/>
          <w:tab w:val="right" w:pos="9360"/>
        </w:tabs>
        <w:ind w:left="4752"/>
        <w:rPr>
          <w:rFonts w:ascii="Courier New" w:hAnsi="Courier New" w:cs="Courier New"/>
          <w:szCs w:val="24"/>
        </w:rPr>
      </w:pPr>
    </w:p>
    <w:p w14:paraId="7E0DFBAE" w14:textId="77777777" w:rsidR="007046BA" w:rsidRPr="004B302D" w:rsidRDefault="007046BA">
      <w:pPr>
        <w:tabs>
          <w:tab w:val="left" w:pos="5184"/>
          <w:tab w:val="right" w:pos="9360"/>
        </w:tabs>
        <w:ind w:left="4752"/>
        <w:rPr>
          <w:rFonts w:ascii="Courier New" w:hAnsi="Courier New" w:cs="Courier New"/>
          <w:szCs w:val="24"/>
        </w:rPr>
      </w:pPr>
    </w:p>
    <w:p w14:paraId="797D439C" w14:textId="77777777" w:rsidR="007046BA" w:rsidRPr="004B302D" w:rsidRDefault="00FE6D6F">
      <w:pPr>
        <w:tabs>
          <w:tab w:val="left" w:pos="5184"/>
          <w:tab w:val="right" w:pos="9360"/>
        </w:tabs>
        <w:ind w:left="4752"/>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5597AC2F" w14:textId="77777777" w:rsidR="007046BA" w:rsidRPr="004B302D" w:rsidRDefault="00FE6D6F">
      <w:pPr>
        <w:tabs>
          <w:tab w:val="left" w:pos="5184"/>
          <w:tab w:val="right" w:pos="9360"/>
        </w:tabs>
        <w:ind w:left="4752"/>
        <w:rPr>
          <w:rFonts w:ascii="Courier New" w:hAnsi="Courier New" w:cs="Courier New"/>
          <w:b/>
        </w:rPr>
      </w:pPr>
      <w:r w:rsidRPr="004B302D">
        <w:rPr>
          <w:rFonts w:ascii="Courier New" w:hAnsi="Courier New" w:cs="Courier New"/>
          <w:szCs w:val="24"/>
        </w:rPr>
        <w:tab/>
      </w:r>
      <w:r w:rsidRPr="004B302D">
        <w:rPr>
          <w:rFonts w:ascii="Courier New" w:hAnsi="Courier New" w:cs="Courier New"/>
          <w:b/>
          <w:szCs w:val="24"/>
        </w:rPr>
        <w:t>[Authorized Signature]</w:t>
      </w:r>
    </w:p>
    <w:p w14:paraId="36B5724C" w14:textId="77777777" w:rsidR="007046BA" w:rsidRPr="004B302D" w:rsidRDefault="007046BA">
      <w:pPr>
        <w:rPr>
          <w:rFonts w:ascii="Courier New" w:hAnsi="Courier New" w:cs="Courier New"/>
        </w:rPr>
      </w:pPr>
    </w:p>
    <w:p w14:paraId="69EEA4AC" w14:textId="77777777" w:rsidR="007046BA" w:rsidRPr="004B302D" w:rsidRDefault="007046BA">
      <w:pPr>
        <w:rPr>
          <w:rFonts w:ascii="Courier New" w:hAnsi="Courier New" w:cs="Courier New"/>
          <w:szCs w:val="24"/>
        </w:rPr>
        <w:sectPr w:rsidR="007046BA" w:rsidRPr="004B302D" w:rsidSect="004B302D">
          <w:headerReference w:type="default" r:id="rId95"/>
          <w:footerReference w:type="default" r:id="rId96"/>
          <w:pgSz w:w="12240" w:h="15840"/>
          <w:pgMar w:top="1440" w:right="1440" w:bottom="1440" w:left="1440" w:header="720" w:footer="720" w:gutter="0"/>
          <w:paperSrc w:first="15" w:other="15"/>
          <w:pgNumType w:start="1"/>
          <w:cols w:space="720"/>
        </w:sectPr>
      </w:pPr>
    </w:p>
    <w:p w14:paraId="011319F4" w14:textId="77777777" w:rsidR="0054375B" w:rsidRPr="004B302D" w:rsidRDefault="0054375B" w:rsidP="0081148E">
      <w:pPr>
        <w:pStyle w:val="PUCL1"/>
        <w:numPr>
          <w:ilvl w:val="0"/>
          <w:numId w:val="0"/>
        </w:numPr>
        <w:rPr>
          <w:caps w:val="0"/>
        </w:rPr>
      </w:pPr>
      <w:bookmarkStart w:id="346" w:name="_Toc257549693"/>
      <w:bookmarkStart w:id="347" w:name="_Toc478735314"/>
      <w:bookmarkStart w:id="348" w:name="_Toc13594196"/>
      <w:bookmarkStart w:id="349" w:name="_DV_C1685"/>
      <w:r w:rsidRPr="004B302D">
        <w:rPr>
          <w:u w:val="none"/>
        </w:rPr>
        <w:lastRenderedPageBreak/>
        <w:t>attachment n</w:t>
      </w:r>
      <w:r w:rsidRPr="004B302D">
        <w:br/>
        <w:t>ACCEPTANCE TEST GENERAL CRITERIA</w:t>
      </w:r>
      <w:bookmarkEnd w:id="346"/>
      <w:bookmarkEnd w:id="347"/>
      <w:bookmarkEnd w:id="348"/>
    </w:p>
    <w:p w14:paraId="54D74855" w14:textId="77777777" w:rsidR="0054375B" w:rsidRPr="004B302D" w:rsidRDefault="0054375B" w:rsidP="0081148E">
      <w:pPr>
        <w:pStyle w:val="PlainText"/>
      </w:pPr>
    </w:p>
    <w:p w14:paraId="057A0F63" w14:textId="6ADDB52D" w:rsidR="0054375B" w:rsidRPr="004B302D" w:rsidRDefault="0054375B" w:rsidP="0054375B">
      <w:pPr>
        <w:tabs>
          <w:tab w:val="left" w:pos="0"/>
          <w:tab w:val="left" w:pos="1800"/>
          <w:tab w:val="left" w:pos="2160"/>
        </w:tabs>
        <w:jc w:val="center"/>
        <w:rPr>
          <w:rFonts w:ascii="Courier New" w:eastAsia="MS Mincho" w:hAnsi="Courier New" w:cs="Courier New"/>
          <w:b/>
          <w:w w:val="0"/>
          <w:szCs w:val="24"/>
        </w:rPr>
      </w:pPr>
      <w:r w:rsidRPr="004B302D">
        <w:rPr>
          <w:rFonts w:ascii="Courier New" w:eastAsia="MS Mincho" w:hAnsi="Courier New" w:cs="Courier New"/>
          <w:b/>
          <w:w w:val="0"/>
          <w:szCs w:val="24"/>
        </w:rPr>
        <w:t>[</w:t>
      </w:r>
      <w:r w:rsidR="00D0657B" w:rsidRPr="004B302D">
        <w:rPr>
          <w:rFonts w:ascii="Courier New" w:eastAsia="MS Mincho" w:hAnsi="Courier New" w:cs="Courier New"/>
          <w:b/>
          <w:w w:val="0"/>
          <w:szCs w:val="24"/>
        </w:rPr>
        <w:t xml:space="preserve">THIS </w:t>
      </w:r>
      <w:r w:rsidRPr="004B302D">
        <w:rPr>
          <w:rFonts w:ascii="Courier New" w:eastAsia="MS Mincho" w:hAnsi="Courier New" w:cs="Courier New"/>
          <w:b/>
          <w:w w:val="0"/>
          <w:szCs w:val="24"/>
        </w:rPr>
        <w:t>ATTACHMENT WILL NEED TO BE MODIFIED</w:t>
      </w:r>
      <w:r w:rsidR="00FF1DBF">
        <w:rPr>
          <w:rFonts w:ascii="Courier New" w:eastAsia="MS Mincho" w:hAnsi="Courier New" w:cs="Courier New"/>
          <w:b/>
          <w:w w:val="0"/>
          <w:szCs w:val="24"/>
        </w:rPr>
        <w:t xml:space="preserve"> </w:t>
      </w:r>
      <w:r w:rsidR="00FF1DBF">
        <w:rPr>
          <w:rFonts w:ascii="Courier New" w:eastAsia="MS Mincho" w:hAnsi="Courier New" w:cs="Courier New"/>
          <w:b/>
          <w:w w:val="0"/>
          <w:szCs w:val="24"/>
        </w:rPr>
        <w:br/>
      </w:r>
      <w:r w:rsidRPr="004B302D">
        <w:rPr>
          <w:rFonts w:ascii="Courier New" w:eastAsia="MS Mincho" w:hAnsi="Courier New" w:cs="Courier New"/>
          <w:b/>
          <w:w w:val="0"/>
          <w:szCs w:val="24"/>
        </w:rPr>
        <w:t xml:space="preserve">BASED </w:t>
      </w:r>
      <w:r w:rsidR="00FF1DBF">
        <w:rPr>
          <w:rFonts w:ascii="Courier New" w:eastAsia="MS Mincho" w:hAnsi="Courier New" w:cs="Courier New"/>
          <w:b/>
          <w:w w:val="0"/>
          <w:szCs w:val="24"/>
        </w:rPr>
        <w:t xml:space="preserve">ON THE </w:t>
      </w:r>
      <w:r w:rsidRPr="004B302D">
        <w:rPr>
          <w:rFonts w:ascii="Courier New" w:eastAsia="MS Mincho" w:hAnsi="Courier New" w:cs="Courier New"/>
          <w:b/>
          <w:w w:val="0"/>
          <w:szCs w:val="24"/>
        </w:rPr>
        <w:t>RESULTS OF THE IRS]</w:t>
      </w:r>
    </w:p>
    <w:p w14:paraId="36AD07FB" w14:textId="77777777" w:rsidR="0054375B" w:rsidRPr="004B302D" w:rsidRDefault="0054375B" w:rsidP="0054375B">
      <w:pPr>
        <w:tabs>
          <w:tab w:val="left" w:pos="0"/>
          <w:tab w:val="left" w:pos="1800"/>
          <w:tab w:val="left" w:pos="2160"/>
        </w:tabs>
        <w:jc w:val="center"/>
        <w:rPr>
          <w:rFonts w:ascii="Courier New" w:eastAsia="MS Mincho" w:hAnsi="Courier New" w:cs="Courier New"/>
          <w:w w:val="0"/>
          <w:szCs w:val="24"/>
        </w:rPr>
      </w:pPr>
    </w:p>
    <w:p w14:paraId="2717F8CF" w14:textId="77777777" w:rsidR="0054375B" w:rsidRPr="004B302D" w:rsidRDefault="0054375B" w:rsidP="0054375B">
      <w:pPr>
        <w:tabs>
          <w:tab w:val="left" w:pos="0"/>
          <w:tab w:val="left" w:pos="1800"/>
          <w:tab w:val="left" w:pos="2160"/>
        </w:tabs>
        <w:jc w:val="center"/>
        <w:rPr>
          <w:rFonts w:ascii="Courier New" w:eastAsia="MS Mincho" w:hAnsi="Courier New" w:cs="Courier New"/>
          <w:w w:val="0"/>
          <w:szCs w:val="24"/>
        </w:rPr>
      </w:pPr>
    </w:p>
    <w:p w14:paraId="6FF096EE" w14:textId="2430BE4F" w:rsidR="007046BA" w:rsidRPr="004B302D" w:rsidRDefault="00FE6D6F" w:rsidP="0081148E">
      <w:pPr>
        <w:rPr>
          <w:rStyle w:val="DeltaViewInsertion"/>
          <w:rFonts w:ascii="Courier New" w:eastAsia="MS Mincho" w:hAnsi="Courier New" w:cs="Courier New"/>
          <w:color w:val="auto"/>
          <w:w w:val="0"/>
          <w:u w:val="none"/>
        </w:rPr>
      </w:pPr>
      <w:r w:rsidRPr="004B302D">
        <w:rPr>
          <w:rStyle w:val="DeltaViewInsertion"/>
          <w:rFonts w:ascii="Courier New" w:eastAsia="MS Mincho" w:hAnsi="Courier New" w:cs="Courier New"/>
          <w:color w:val="auto"/>
          <w:w w:val="0"/>
          <w:u w:val="none"/>
        </w:rPr>
        <w:t xml:space="preserve">Upon final completion of Company review of the </w:t>
      </w:r>
      <w:r w:rsidRPr="004B302D">
        <w:rPr>
          <w:rStyle w:val="DeltaViewInsertion"/>
          <w:rFonts w:ascii="Courier New" w:eastAsia="MS Mincho" w:hAnsi="Courier New" w:cs="Courier New"/>
          <w:color w:val="auto"/>
          <w:w w:val="0"/>
          <w:szCs w:val="24"/>
          <w:u w:val="none"/>
        </w:rPr>
        <w:t>Facility</w:t>
      </w:r>
      <w:r w:rsidR="00F263DE" w:rsidRPr="004B302D">
        <w:rPr>
          <w:rStyle w:val="DeltaViewInsertion"/>
          <w:rFonts w:ascii="Courier New" w:eastAsia="MS Mincho" w:hAnsi="Courier New" w:cs="Courier New"/>
          <w:color w:val="auto"/>
          <w:w w:val="0"/>
          <w:szCs w:val="24"/>
          <w:u w:val="none"/>
        </w:rPr>
        <w:t>'</w:t>
      </w:r>
      <w:r w:rsidRPr="004B302D">
        <w:rPr>
          <w:rStyle w:val="DeltaViewInsertion"/>
          <w:rFonts w:ascii="Courier New" w:eastAsia="MS Mincho" w:hAnsi="Courier New" w:cs="Courier New"/>
          <w:color w:val="auto"/>
          <w:w w:val="0"/>
          <w:szCs w:val="24"/>
          <w:u w:val="none"/>
        </w:rPr>
        <w:t>s</w:t>
      </w:r>
      <w:r w:rsidRPr="004B302D">
        <w:rPr>
          <w:rStyle w:val="DeltaViewInsertion"/>
          <w:rFonts w:ascii="Courier New" w:eastAsia="MS Mincho" w:hAnsi="Courier New" w:cs="Courier New"/>
          <w:color w:val="auto"/>
          <w:w w:val="0"/>
          <w:u w:val="none"/>
        </w:rPr>
        <w:t xml:space="preserve"> drawings, final test criteria and procedures shall be agreed upon by Company and </w:t>
      </w:r>
      <w:r w:rsidR="00210CB4">
        <w:rPr>
          <w:rStyle w:val="DeltaViewInsertion"/>
          <w:rFonts w:ascii="Courier New" w:eastAsia="MS Mincho" w:hAnsi="Courier New" w:cs="Courier New"/>
          <w:color w:val="auto"/>
          <w:w w:val="0"/>
          <w:u w:val="none"/>
        </w:rPr>
        <w:t>Subscriber Organization</w:t>
      </w:r>
      <w:r w:rsidRPr="004B302D">
        <w:rPr>
          <w:rStyle w:val="DeltaViewInsertion"/>
          <w:rFonts w:ascii="Courier New" w:eastAsia="MS Mincho" w:hAnsi="Courier New" w:cs="Courier New"/>
          <w:color w:val="auto"/>
          <w:w w:val="0"/>
          <w:u w:val="none"/>
        </w:rPr>
        <w:t xml:space="preserve"> no later than thirty (30) Days prior to conducting the Acceptance Test in accordance with the Agreement. </w:t>
      </w:r>
      <w:r w:rsidRPr="004B302D">
        <w:rPr>
          <w:rStyle w:val="DeltaViewInsertion"/>
          <w:rFonts w:ascii="Courier New" w:eastAsia="MS Mincho" w:hAnsi="Courier New" w:cs="Courier New"/>
          <w:color w:val="auto"/>
          <w:w w:val="0"/>
          <w:szCs w:val="24"/>
          <w:u w:val="none"/>
        </w:rPr>
        <w:t xml:space="preserve"> </w:t>
      </w:r>
      <w:r w:rsidRPr="004B302D">
        <w:rPr>
          <w:rStyle w:val="DeltaViewInsertion"/>
          <w:rFonts w:ascii="Courier New" w:eastAsia="MS Mincho" w:hAnsi="Courier New" w:cs="Courier New"/>
          <w:color w:val="auto"/>
          <w:w w:val="0"/>
          <w:u w:val="none"/>
        </w:rPr>
        <w:t xml:space="preserve">The Acceptance Test </w:t>
      </w:r>
      <w:r w:rsidR="00FF1DBF">
        <w:rPr>
          <w:rStyle w:val="DeltaViewInsertion"/>
          <w:rFonts w:ascii="Courier New" w:eastAsia="MS Mincho" w:hAnsi="Courier New" w:cs="Courier New"/>
          <w:color w:val="auto"/>
          <w:w w:val="0"/>
          <w:u w:val="none"/>
        </w:rPr>
        <w:t>shall</w:t>
      </w:r>
      <w:r w:rsidR="00247D52" w:rsidRPr="004B302D">
        <w:rPr>
          <w:rStyle w:val="DeltaViewInsertion"/>
          <w:rFonts w:ascii="Courier New" w:eastAsia="MS Mincho" w:hAnsi="Courier New" w:cs="Courier New"/>
          <w:color w:val="auto"/>
          <w:w w:val="0"/>
          <w:u w:val="none"/>
        </w:rPr>
        <w:t xml:space="preserve"> </w:t>
      </w:r>
      <w:r w:rsidRPr="004B302D">
        <w:rPr>
          <w:rStyle w:val="DeltaViewInsertion"/>
          <w:rFonts w:ascii="Courier New" w:eastAsia="MS Mincho" w:hAnsi="Courier New" w:cs="Courier New"/>
          <w:color w:val="auto"/>
          <w:w w:val="0"/>
          <w:u w:val="none"/>
        </w:rPr>
        <w:t>include</w:t>
      </w:r>
      <w:r w:rsidR="00FF1DBF">
        <w:rPr>
          <w:rStyle w:val="DeltaViewInsertion"/>
          <w:rFonts w:ascii="Courier New" w:eastAsia="MS Mincho" w:hAnsi="Courier New" w:cs="Courier New"/>
          <w:color w:val="auto"/>
          <w:w w:val="0"/>
          <w:u w:val="none"/>
        </w:rPr>
        <w:t>, but not be limited to,</w:t>
      </w:r>
      <w:r w:rsidRPr="004B302D">
        <w:rPr>
          <w:rStyle w:val="DeltaViewInsertion"/>
          <w:rFonts w:ascii="Courier New" w:eastAsia="MS Mincho" w:hAnsi="Courier New" w:cs="Courier New"/>
          <w:color w:val="auto"/>
          <w:w w:val="0"/>
          <w:u w:val="none"/>
        </w:rPr>
        <w:t xml:space="preserve"> the following:</w:t>
      </w:r>
      <w:bookmarkEnd w:id="349"/>
    </w:p>
    <w:p w14:paraId="7BDB2B82" w14:textId="77777777" w:rsidR="007046BA" w:rsidRPr="004B302D" w:rsidRDefault="007046BA">
      <w:pPr>
        <w:rPr>
          <w:rStyle w:val="DeltaViewInsertion"/>
          <w:rFonts w:ascii="Courier New" w:eastAsia="MS Mincho" w:hAnsi="Courier New" w:cs="Courier New"/>
          <w:color w:val="auto"/>
          <w:w w:val="0"/>
          <w:szCs w:val="24"/>
          <w:u w:val="none"/>
        </w:rPr>
      </w:pPr>
    </w:p>
    <w:p w14:paraId="22210E98" w14:textId="0A7EE379" w:rsidR="007046BA" w:rsidRPr="004B302D" w:rsidRDefault="00FE6D6F" w:rsidP="0081148E">
      <w:pPr>
        <w:pStyle w:val="PUCL2"/>
        <w:numPr>
          <w:ilvl w:val="0"/>
          <w:numId w:val="0"/>
        </w:numPr>
        <w:ind w:left="720" w:hanging="720"/>
        <w:rPr>
          <w:rFonts w:eastAsia="MS Mincho"/>
        </w:rPr>
      </w:pPr>
      <w:bookmarkStart w:id="350" w:name="_DV_C1686"/>
      <w:r w:rsidRPr="004B302D">
        <w:rPr>
          <w:rStyle w:val="DeltaViewInsertion"/>
          <w:rFonts w:eastAsia="MS Mincho"/>
          <w:color w:val="auto"/>
          <w:w w:val="0"/>
          <w:u w:val="none"/>
        </w:rPr>
        <w:t>1.</w:t>
      </w:r>
      <w:r w:rsidR="001E7BD3" w:rsidRPr="004B302D">
        <w:tab/>
      </w:r>
      <w:r w:rsidRPr="004B302D">
        <w:rPr>
          <w:rStyle w:val="DeltaViewInsertion"/>
          <w:rFonts w:eastAsia="MS Mincho"/>
          <w:color w:val="auto"/>
          <w:w w:val="0"/>
          <w:u w:val="single"/>
        </w:rPr>
        <w:t>Interconnection</w:t>
      </w:r>
      <w:bookmarkEnd w:id="350"/>
      <w:r w:rsidR="001E7BD3" w:rsidRPr="004B302D">
        <w:rPr>
          <w:rStyle w:val="DeltaViewInsertion"/>
          <w:rFonts w:eastAsia="MS Mincho"/>
          <w:color w:val="auto"/>
          <w:w w:val="0"/>
          <w:szCs w:val="24"/>
          <w:u w:val="none"/>
        </w:rPr>
        <w:t>.</w:t>
      </w:r>
    </w:p>
    <w:p w14:paraId="02FEEB13" w14:textId="6660421A" w:rsidR="001E7753" w:rsidRPr="004B302D" w:rsidRDefault="0062324A" w:rsidP="0081148E">
      <w:pPr>
        <w:pStyle w:val="PUCL3"/>
        <w:numPr>
          <w:ilvl w:val="0"/>
          <w:numId w:val="0"/>
        </w:numPr>
        <w:ind w:left="1440" w:hanging="720"/>
      </w:pPr>
      <w:r w:rsidRPr="004B302D">
        <w:t>(</w:t>
      </w:r>
      <w:r w:rsidR="00D0657B" w:rsidRPr="004B302D">
        <w:t>a</w:t>
      </w:r>
      <w:r w:rsidRPr="004B302D">
        <w:t>)</w:t>
      </w:r>
      <w:r w:rsidRPr="004B302D">
        <w:rPr>
          <w:szCs w:val="24"/>
        </w:rPr>
        <w:tab/>
      </w:r>
      <w:r w:rsidR="00FF1DBF">
        <w:rPr>
          <w:szCs w:val="24"/>
        </w:rPr>
        <w:t xml:space="preserve">A </w:t>
      </w:r>
      <w:r w:rsidR="00FF1DBF" w:rsidRPr="006C6440">
        <w:rPr>
          <w:szCs w:val="24"/>
        </w:rPr>
        <w:t xml:space="preserve">visual inspection of all </w:t>
      </w:r>
      <w:r w:rsidR="00FF1DBF">
        <w:rPr>
          <w:szCs w:val="24"/>
        </w:rPr>
        <w:t>i</w:t>
      </w:r>
      <w:r w:rsidR="00FF1DBF" w:rsidRPr="006C6440">
        <w:rPr>
          <w:szCs w:val="24"/>
        </w:rPr>
        <w:t>nterconnection equipment and verification of as-built drawings.</w:t>
      </w:r>
    </w:p>
    <w:p w14:paraId="088CF08D" w14:textId="21AEBF53" w:rsidR="001E7753" w:rsidRPr="004B302D" w:rsidRDefault="0062324A" w:rsidP="0081148E">
      <w:pPr>
        <w:pStyle w:val="PUCL3"/>
        <w:numPr>
          <w:ilvl w:val="0"/>
          <w:numId w:val="0"/>
        </w:numPr>
        <w:ind w:left="1440" w:hanging="720"/>
      </w:pPr>
      <w:r w:rsidRPr="004B302D">
        <w:t>(</w:t>
      </w:r>
      <w:r w:rsidR="00D0657B" w:rsidRPr="004B302D">
        <w:t>b</w:t>
      </w:r>
      <w:r w:rsidRPr="004B302D">
        <w:t>)</w:t>
      </w:r>
      <w:r w:rsidRPr="004B302D">
        <w:rPr>
          <w:szCs w:val="24"/>
        </w:rPr>
        <w:tab/>
      </w:r>
      <w:r w:rsidR="00FF1DBF" w:rsidRPr="006C6440">
        <w:rPr>
          <w:szCs w:val="24"/>
        </w:rPr>
        <w:t>Phase rotation testing to verify proper phase connections.</w:t>
      </w:r>
    </w:p>
    <w:p w14:paraId="334F999A" w14:textId="03217391" w:rsidR="007046BA" w:rsidRPr="004B302D" w:rsidRDefault="001E7753" w:rsidP="0081148E">
      <w:pPr>
        <w:pStyle w:val="PUCL3"/>
        <w:numPr>
          <w:ilvl w:val="0"/>
          <w:numId w:val="0"/>
        </w:numPr>
        <w:ind w:left="1440" w:hanging="720"/>
        <w:rPr>
          <w:rFonts w:eastAsia="MS Mincho"/>
        </w:rPr>
      </w:pPr>
      <w:r w:rsidRPr="004B302D">
        <w:t>(</w:t>
      </w:r>
      <w:r w:rsidR="00D0657B" w:rsidRPr="004B302D">
        <w:t>c</w:t>
      </w:r>
      <w:r w:rsidRPr="004B302D">
        <w:t>)</w:t>
      </w:r>
      <w:bookmarkStart w:id="351" w:name="_DV_C1687"/>
      <w:r w:rsidR="0062324A" w:rsidRPr="004B302D">
        <w:tab/>
      </w:r>
      <w:bookmarkStart w:id="352" w:name="_DV_C1689"/>
      <w:bookmarkEnd w:id="351"/>
      <w:r w:rsidR="00FF1DBF" w:rsidRPr="00A83491">
        <w:rPr>
          <w:rFonts w:eastAsia="MS Mincho"/>
          <w:w w:val="0"/>
        </w:rPr>
        <w:t xml:space="preserve">Based on </w:t>
      </w:r>
      <w:r w:rsidR="00FF1DBF" w:rsidRPr="006C6440">
        <w:rPr>
          <w:szCs w:val="24"/>
        </w:rPr>
        <w:t>manufacturer</w:t>
      </w:r>
      <w:r w:rsidR="00FF1DBF">
        <w:rPr>
          <w:szCs w:val="24"/>
        </w:rPr>
        <w:t>'</w:t>
      </w:r>
      <w:r w:rsidR="00FF1DBF" w:rsidRPr="006C6440">
        <w:rPr>
          <w:szCs w:val="24"/>
        </w:rPr>
        <w:t>s</w:t>
      </w:r>
      <w:r w:rsidR="00FF1DBF" w:rsidRPr="00A83491">
        <w:rPr>
          <w:rFonts w:eastAsia="MS Mincho"/>
          <w:w w:val="0"/>
        </w:rPr>
        <w:t xml:space="preserve"> specification, test the local operation of the </w:t>
      </w:r>
      <w:r w:rsidR="00FF1DBF" w:rsidRPr="006C6440">
        <w:rPr>
          <w:szCs w:val="24"/>
        </w:rPr>
        <w:t>Facility</w:t>
      </w:r>
      <w:r w:rsidR="00FF1DBF">
        <w:rPr>
          <w:szCs w:val="24"/>
        </w:rPr>
        <w:t>'</w:t>
      </w:r>
      <w:r w:rsidR="00FF1DBF" w:rsidRPr="006C6440">
        <w:rPr>
          <w:szCs w:val="24"/>
        </w:rPr>
        <w:t>s generator breaker(s) and inter-tie breaker(s), and other breaker(s)</w:t>
      </w:r>
      <w:r w:rsidR="00FF1DBF" w:rsidRPr="00A83491">
        <w:rPr>
          <w:rFonts w:eastAsia="MS Mincho"/>
          <w:w w:val="0"/>
        </w:rPr>
        <w:t xml:space="preserve"> which connect the Facility </w:t>
      </w:r>
      <w:r w:rsidR="00FF1DBF" w:rsidRPr="006C6440">
        <w:rPr>
          <w:szCs w:val="24"/>
        </w:rPr>
        <w:t>equipment</w:t>
      </w:r>
      <w:r w:rsidR="00FF1DBF" w:rsidRPr="006C6440">
        <w:rPr>
          <w:rFonts w:eastAsia="MS Mincho"/>
          <w:w w:val="0"/>
          <w:szCs w:val="24"/>
        </w:rPr>
        <w:t xml:space="preserve"> </w:t>
      </w:r>
      <w:r w:rsidR="00FF1DBF" w:rsidRPr="00A83491">
        <w:rPr>
          <w:rFonts w:eastAsia="MS Mincho"/>
          <w:w w:val="0"/>
        </w:rPr>
        <w:t xml:space="preserve">to Company System – must open and close </w:t>
      </w:r>
      <w:r w:rsidR="00FF1DBF" w:rsidRPr="0085084F">
        <w:t>locally using the local contr</w:t>
      </w:r>
      <w:r w:rsidR="00FF1DBF" w:rsidRPr="00E22090">
        <w:t>ols</w:t>
      </w:r>
      <w:r w:rsidR="00FF1DBF">
        <w:t xml:space="preserve"> </w:t>
      </w:r>
      <w:r w:rsidR="00FF1DBF" w:rsidRPr="00A83491">
        <w:rPr>
          <w:rFonts w:eastAsia="MS Mincho"/>
          <w:w w:val="0"/>
        </w:rPr>
        <w:t>remotely from Company's EMS.  Test and ensure that the status shown on the EMS is the same as the actual physical status in the field</w:t>
      </w:r>
      <w:r w:rsidR="00FF1DBF">
        <w:t xml:space="preserve">.  </w:t>
      </w:r>
      <w:bookmarkEnd w:id="352"/>
    </w:p>
    <w:p w14:paraId="01B1C0FF" w14:textId="425DA4FE" w:rsidR="007046BA" w:rsidRPr="004B302D" w:rsidRDefault="001E7753" w:rsidP="0081148E">
      <w:pPr>
        <w:pStyle w:val="PUCL3"/>
        <w:numPr>
          <w:ilvl w:val="0"/>
          <w:numId w:val="0"/>
        </w:numPr>
        <w:ind w:left="1440" w:hanging="720"/>
        <w:rPr>
          <w:rFonts w:eastAsia="MS Mincho"/>
        </w:rPr>
      </w:pPr>
      <w:r w:rsidRPr="004B302D">
        <w:t>(</w:t>
      </w:r>
      <w:r w:rsidR="00D0657B" w:rsidRPr="004B302D">
        <w:t>d</w:t>
      </w:r>
      <w:r w:rsidRPr="004B302D">
        <w:t>)</w:t>
      </w:r>
      <w:bookmarkStart w:id="353" w:name="_DV_C1690"/>
      <w:r w:rsidR="0062324A" w:rsidRPr="004B302D">
        <w:tab/>
      </w:r>
      <w:r w:rsidR="00FF1DBF" w:rsidRPr="00A83491">
        <w:rPr>
          <w:rFonts w:eastAsia="MS Mincho"/>
        </w:rPr>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w:t>
      </w:r>
      <w:r w:rsidR="00210CB4">
        <w:rPr>
          <w:rFonts w:eastAsia="MS Mincho"/>
        </w:rPr>
        <w:t>Subscriber Organization</w:t>
      </w:r>
      <w:r w:rsidR="00FF1DBF" w:rsidRPr="00A83491">
        <w:rPr>
          <w:rFonts w:eastAsia="MS Mincho"/>
        </w:rPr>
        <w:t xml:space="preserve"> to also test the synchronizing mechanisms to which the Facility would be synchronizing and closing into the Company System to ensure correct operation.  Other relaying also to be tested as specified in the protection review of the IRS and on the single line diagram, Attachment E </w:t>
      </w:r>
      <w:r w:rsidR="00FF1DBF" w:rsidRPr="00070A27">
        <w:t>(Single-Line Drawing and Interface Block Diagram)</w:t>
      </w:r>
      <w:r w:rsidR="00FF1DBF" w:rsidRPr="00A83491">
        <w:rPr>
          <w:rFonts w:eastAsia="MS Mincho"/>
        </w:rPr>
        <w:t xml:space="preserve"> for the Facility.</w:t>
      </w:r>
      <w:r w:rsidR="00FE6D6F" w:rsidRPr="004B302D">
        <w:rPr>
          <w:rStyle w:val="DeltaViewInsertion"/>
          <w:rFonts w:eastAsia="MS Mincho"/>
          <w:color w:val="auto"/>
          <w:w w:val="0"/>
          <w:szCs w:val="24"/>
          <w:u w:val="none"/>
        </w:rPr>
        <w:t xml:space="preserve">  </w:t>
      </w:r>
      <w:bookmarkEnd w:id="353"/>
    </w:p>
    <w:p w14:paraId="71246B4B" w14:textId="545518BD" w:rsidR="001E7753" w:rsidRPr="004B302D" w:rsidRDefault="0062324A" w:rsidP="0081148E">
      <w:pPr>
        <w:pStyle w:val="PUCL3"/>
        <w:numPr>
          <w:ilvl w:val="0"/>
          <w:numId w:val="0"/>
        </w:numPr>
        <w:ind w:left="1440" w:hanging="720"/>
      </w:pPr>
      <w:r w:rsidRPr="004B302D">
        <w:lastRenderedPageBreak/>
        <w:t>(</w:t>
      </w:r>
      <w:r w:rsidR="00D0657B" w:rsidRPr="004B302D">
        <w:t>e</w:t>
      </w:r>
      <w:r w:rsidRPr="004B302D">
        <w:t>)</w:t>
      </w:r>
      <w:r w:rsidRPr="004B302D">
        <w:rPr>
          <w:szCs w:val="24"/>
        </w:rPr>
        <w:tab/>
      </w:r>
      <w:r w:rsidR="00FF1DBF" w:rsidRPr="00A83491">
        <w:rPr>
          <w:rFonts w:eastAsia="MS Mincho"/>
        </w:rPr>
        <w:t xml:space="preserve">All </w:t>
      </w:r>
      <w:r w:rsidR="00FF1DBF" w:rsidRPr="006C6440">
        <w:rPr>
          <w:szCs w:val="24"/>
        </w:rPr>
        <w:t>69</w:t>
      </w:r>
      <w:r w:rsidR="00FF1DBF" w:rsidRPr="00070A27">
        <w:t xml:space="preserve"> </w:t>
      </w:r>
      <w:r w:rsidR="00FF1DBF" w:rsidRPr="00A83491">
        <w:rPr>
          <w:rFonts w:eastAsia="MS Mincho"/>
        </w:rPr>
        <w:t>kV breaker disconnects and other high voltage switches will be inspected to ensure they are properly aligned and operated manually or automatically (if designed).</w:t>
      </w:r>
    </w:p>
    <w:p w14:paraId="1D350A51" w14:textId="223F8EBB" w:rsidR="001E7753" w:rsidRPr="004B302D" w:rsidRDefault="0062324A" w:rsidP="0081148E">
      <w:pPr>
        <w:pStyle w:val="PUCL3"/>
        <w:numPr>
          <w:ilvl w:val="0"/>
          <w:numId w:val="0"/>
        </w:numPr>
        <w:ind w:left="1440" w:hanging="720"/>
      </w:pPr>
      <w:r w:rsidRPr="004B302D">
        <w:t>(</w:t>
      </w:r>
      <w:r w:rsidR="00D0657B" w:rsidRPr="004B302D">
        <w:t>f</w:t>
      </w:r>
      <w:r w:rsidRPr="004B302D">
        <w:t>)</w:t>
      </w:r>
      <w:r w:rsidRPr="004B302D">
        <w:rPr>
          <w:szCs w:val="24"/>
        </w:rPr>
        <w:tab/>
      </w:r>
      <w:r w:rsidR="00FF1DBF" w:rsidRPr="006C6440">
        <w:rPr>
          <w:szCs w:val="24"/>
        </w:rPr>
        <w:t xml:space="preserve">Step-Up Transformer Enclosure(s) inspections – The Step-Up Transformer Enclosure(s) may be inspected to test and ensure that the equipment that </w:t>
      </w:r>
      <w:r w:rsidR="00210CB4">
        <w:rPr>
          <w:szCs w:val="24"/>
        </w:rPr>
        <w:t>Subscriber Organization</w:t>
      </w:r>
      <w:r w:rsidR="00FF1DBF" w:rsidRPr="006C6440">
        <w:rPr>
          <w:szCs w:val="24"/>
        </w:rPr>
        <w:t xml:space="preserve"> has installed is installed and operating correctly based upon agreed to design. </w:t>
      </w:r>
      <w:r w:rsidR="00FF1DBF">
        <w:rPr>
          <w:szCs w:val="24"/>
        </w:rPr>
        <w:t xml:space="preserve"> </w:t>
      </w:r>
      <w:r w:rsidR="00FF1DBF" w:rsidRPr="006C6440">
        <w:rPr>
          <w:szCs w:val="24"/>
        </w:rPr>
        <w:t xml:space="preserve">Wiring may be field verified on a sample basis against the wiring diagrams to ensure that the installed equipment is wired properly. </w:t>
      </w:r>
      <w:r w:rsidR="00FF1DBF">
        <w:rPr>
          <w:szCs w:val="24"/>
        </w:rPr>
        <w:t xml:space="preserve"> </w:t>
      </w:r>
      <w:r w:rsidR="00FF1DBF" w:rsidRPr="006C6440">
        <w:rPr>
          <w:szCs w:val="24"/>
        </w:rPr>
        <w:t>The grounding mat at the Step-Up Transformer Enclosure(s) may be tested to make sure there is adequate grounding of equipment</w:t>
      </w:r>
      <w:r w:rsidR="001E7753" w:rsidRPr="004B302D">
        <w:t>.</w:t>
      </w:r>
    </w:p>
    <w:p w14:paraId="34C8907F" w14:textId="480E6A50" w:rsidR="007046BA" w:rsidRPr="004B302D" w:rsidRDefault="0062324A" w:rsidP="0081148E">
      <w:pPr>
        <w:pStyle w:val="PUCL3"/>
        <w:numPr>
          <w:ilvl w:val="0"/>
          <w:numId w:val="0"/>
        </w:numPr>
        <w:ind w:left="1440" w:hanging="720"/>
        <w:rPr>
          <w:rFonts w:eastAsia="MS Mincho"/>
        </w:rPr>
      </w:pPr>
      <w:r w:rsidRPr="004B302D">
        <w:t>(</w:t>
      </w:r>
      <w:r w:rsidR="00D0657B" w:rsidRPr="004B302D">
        <w:t>g</w:t>
      </w:r>
      <w:r w:rsidRPr="004B302D">
        <w:t>)</w:t>
      </w:r>
      <w:r w:rsidRPr="004B302D">
        <w:rPr>
          <w:szCs w:val="24"/>
        </w:rPr>
        <w:tab/>
      </w:r>
      <w:r w:rsidR="00FF1DBF" w:rsidRPr="00FF1DBF">
        <w:rPr>
          <w:szCs w:val="24"/>
        </w:rPr>
        <w:t xml:space="preserve">Communication testing – Communication System testing to occur to ensure correct operation. Detailed scope of testing will be agreed by Company and </w:t>
      </w:r>
      <w:r w:rsidR="00210CB4">
        <w:rPr>
          <w:szCs w:val="24"/>
        </w:rPr>
        <w:t>Subscriber Organization</w:t>
      </w:r>
      <w:r w:rsidR="00FF1DBF" w:rsidRPr="00FF1DBF">
        <w:rPr>
          <w:szCs w:val="24"/>
        </w:rPr>
        <w:t xml:space="preserve"> to reflect installed systems and communication paths that tie the Facility to Company’s communications system.</w:t>
      </w:r>
      <w:bookmarkStart w:id="354" w:name="_DV_C1691"/>
    </w:p>
    <w:p w14:paraId="1A2CB657" w14:textId="79A0334E" w:rsidR="00FF1DBF" w:rsidRDefault="0062324A" w:rsidP="0081148E">
      <w:pPr>
        <w:pStyle w:val="PUCL3"/>
        <w:numPr>
          <w:ilvl w:val="0"/>
          <w:numId w:val="0"/>
        </w:numPr>
        <w:ind w:left="1440" w:hanging="720"/>
        <w:rPr>
          <w:rStyle w:val="DeltaViewInsertion"/>
          <w:rFonts w:eastAsia="MS Mincho"/>
          <w:color w:val="auto"/>
          <w:w w:val="0"/>
          <w:u w:val="none"/>
        </w:rPr>
      </w:pPr>
      <w:r w:rsidRPr="004B302D">
        <w:t>(</w:t>
      </w:r>
      <w:r w:rsidR="00D0657B" w:rsidRPr="004B302D">
        <w:t>h</w:t>
      </w:r>
      <w:r w:rsidRPr="004B302D">
        <w:t>)</w:t>
      </w:r>
      <w:r w:rsidRPr="004B302D">
        <w:rPr>
          <w:szCs w:val="24"/>
        </w:rPr>
        <w:tab/>
      </w:r>
      <w:r w:rsidR="00FF1DBF" w:rsidRPr="004B302D">
        <w:t>Various contingency scenarios to be tested to ensure adequate operation, including testing contingencies such as loss of communications, and fault simulations to ensure that the Facility</w:t>
      </w:r>
      <w:r w:rsidR="00FF1DBF">
        <w:t>'</w:t>
      </w:r>
      <w:r w:rsidR="00FF1DBF" w:rsidRPr="004B302D">
        <w:t xml:space="preserve">s </w:t>
      </w:r>
      <w:r w:rsidR="00FF1DBF">
        <w:t>69</w:t>
      </w:r>
      <w:r w:rsidR="00FF1DBF" w:rsidRPr="004B302D">
        <w:t xml:space="preserve"> kV breakers, if any, open as they are designed to open. </w:t>
      </w:r>
      <w:r w:rsidR="00FF1DBF" w:rsidRPr="004B302D">
        <w:rPr>
          <w:rStyle w:val="DeltaViewInsertion"/>
          <w:rFonts w:eastAsia="MS Mincho"/>
          <w:color w:val="auto"/>
          <w:w w:val="0"/>
          <w:u w:val="none"/>
        </w:rPr>
        <w:t>(Back up relay testing)</w:t>
      </w:r>
    </w:p>
    <w:p w14:paraId="0D5C3AAC" w14:textId="7D88F9B5" w:rsidR="001E7753" w:rsidRPr="004B302D" w:rsidRDefault="00FF1DBF" w:rsidP="0081148E">
      <w:pPr>
        <w:pStyle w:val="PUCL3"/>
        <w:numPr>
          <w:ilvl w:val="0"/>
          <w:numId w:val="0"/>
        </w:numPr>
        <w:ind w:left="1440" w:hanging="720"/>
      </w:pPr>
      <w:r>
        <w:t>(i)</w:t>
      </w:r>
      <w:r>
        <w:tab/>
      </w:r>
      <w:r w:rsidR="001E7753" w:rsidRPr="004B302D">
        <w:t xml:space="preserve">Metering section inspection; verification of metering PTs, CTs, and cabinet and the installation of </w:t>
      </w:r>
      <w:r w:rsidR="00034248">
        <w:t xml:space="preserve">the two </w:t>
      </w:r>
      <w:r w:rsidR="001E7753" w:rsidRPr="004B302D">
        <w:t>Company meters</w:t>
      </w:r>
      <w:r w:rsidR="0062324A" w:rsidRPr="004B302D">
        <w:rPr>
          <w:szCs w:val="24"/>
        </w:rPr>
        <w:t>.</w:t>
      </w:r>
    </w:p>
    <w:p w14:paraId="2643867E" w14:textId="32810E3C" w:rsidR="001E7753" w:rsidRPr="004B302D" w:rsidRDefault="0062324A" w:rsidP="0081148E">
      <w:pPr>
        <w:pStyle w:val="PUCL2"/>
        <w:numPr>
          <w:ilvl w:val="0"/>
          <w:numId w:val="0"/>
        </w:numPr>
        <w:ind w:left="720" w:hanging="720"/>
      </w:pPr>
      <w:r w:rsidRPr="004B302D">
        <w:rPr>
          <w:szCs w:val="24"/>
        </w:rPr>
        <w:t>2.</w:t>
      </w:r>
      <w:r w:rsidRPr="004B302D">
        <w:rPr>
          <w:szCs w:val="24"/>
        </w:rPr>
        <w:tab/>
      </w:r>
      <w:r w:rsidR="001E7753" w:rsidRPr="004B302D">
        <w:rPr>
          <w:rStyle w:val="DeltaViewInsertion"/>
          <w:rFonts w:eastAsia="MS Mincho"/>
          <w:color w:val="auto"/>
          <w:w w:val="0"/>
          <w:u w:val="single"/>
        </w:rPr>
        <w:t>Telephone</w:t>
      </w:r>
      <w:r w:rsidR="001E7753" w:rsidRPr="004B302D">
        <w:rPr>
          <w:u w:val="single"/>
        </w:rPr>
        <w:t xml:space="preserve"> Communication</w:t>
      </w:r>
      <w:r w:rsidRPr="00A83491">
        <w:t>.</w:t>
      </w:r>
    </w:p>
    <w:p w14:paraId="078B577C" w14:textId="30DCD69D" w:rsidR="001E7753" w:rsidRPr="004B302D" w:rsidRDefault="0062324A" w:rsidP="0081148E">
      <w:pPr>
        <w:pStyle w:val="PUCL3"/>
        <w:numPr>
          <w:ilvl w:val="0"/>
          <w:numId w:val="0"/>
        </w:numPr>
        <w:ind w:left="1440" w:hanging="720"/>
      </w:pPr>
      <w:r w:rsidRPr="004B302D">
        <w:t>(</w:t>
      </w:r>
      <w:r w:rsidR="00D0657B" w:rsidRPr="004B302D">
        <w:t>a</w:t>
      </w:r>
      <w:r w:rsidRPr="004B302D">
        <w:t>)</w:t>
      </w:r>
      <w:r w:rsidRPr="004B302D">
        <w:rPr>
          <w:szCs w:val="24"/>
        </w:rPr>
        <w:tab/>
      </w:r>
      <w:r w:rsidR="001E7753" w:rsidRPr="004B302D">
        <w:t>Test to confirm Company has a direct line to the Facility control room at all times and that it is programmed correctly.</w:t>
      </w:r>
    </w:p>
    <w:p w14:paraId="2702337F" w14:textId="249C5F96" w:rsidR="006924D1" w:rsidRDefault="0062324A" w:rsidP="0081148E">
      <w:pPr>
        <w:pStyle w:val="PUCL3"/>
        <w:numPr>
          <w:ilvl w:val="0"/>
          <w:numId w:val="0"/>
        </w:numPr>
        <w:ind w:left="1440" w:hanging="720"/>
      </w:pPr>
      <w:r w:rsidRPr="004B302D">
        <w:t>(</w:t>
      </w:r>
      <w:r w:rsidR="00D0657B" w:rsidRPr="004B302D">
        <w:t>b</w:t>
      </w:r>
      <w:r w:rsidRPr="004B302D">
        <w:t>)</w:t>
      </w:r>
      <w:r w:rsidRPr="004B302D">
        <w:rPr>
          <w:szCs w:val="24"/>
        </w:rPr>
        <w:tab/>
      </w:r>
      <w:r w:rsidR="001E7753" w:rsidRPr="004B302D">
        <w:t>Test to confirm that the Facility operators can sufficiently reach Company System Operator</w:t>
      </w:r>
      <w:r w:rsidR="006924D1">
        <w:t>.</w:t>
      </w:r>
    </w:p>
    <w:p w14:paraId="07A7DD02" w14:textId="6FBC6E76" w:rsidR="001E7753" w:rsidRDefault="006924D1" w:rsidP="0081148E">
      <w:pPr>
        <w:pStyle w:val="PUCL3"/>
        <w:numPr>
          <w:ilvl w:val="0"/>
          <w:numId w:val="0"/>
        </w:numPr>
        <w:ind w:left="1440" w:hanging="720"/>
        <w:rPr>
          <w:szCs w:val="24"/>
        </w:rPr>
      </w:pPr>
      <w:r>
        <w:rPr>
          <w:szCs w:val="24"/>
        </w:rPr>
        <w:t>(c)</w:t>
      </w:r>
      <w:r>
        <w:rPr>
          <w:szCs w:val="24"/>
        </w:rPr>
        <w:tab/>
      </w:r>
      <w:r w:rsidRPr="006C6440">
        <w:rPr>
          <w:szCs w:val="24"/>
        </w:rPr>
        <w:t>Verification of dial-up telephone connection for 69 kV metering cabinet.</w:t>
      </w:r>
    </w:p>
    <w:bookmarkEnd w:id="354"/>
    <w:p w14:paraId="4BF38D5C" w14:textId="5D29FFBA" w:rsidR="00794D76" w:rsidRDefault="006924D1" w:rsidP="00D4079B">
      <w:pPr>
        <w:pStyle w:val="StandardL1"/>
        <w:numPr>
          <w:ilvl w:val="0"/>
          <w:numId w:val="73"/>
        </w:numPr>
        <w:rPr>
          <w:rFonts w:eastAsia="MS Mincho"/>
          <w:u w:val="none"/>
        </w:rPr>
      </w:pPr>
      <w:r>
        <w:rPr>
          <w:rFonts w:eastAsia="MS Mincho"/>
        </w:rPr>
        <w:t>Drawings, Documentation and Equipment Warranties</w:t>
      </w:r>
      <w:r>
        <w:rPr>
          <w:rFonts w:eastAsia="MS Mincho"/>
          <w:u w:val="none"/>
        </w:rPr>
        <w:t>.</w:t>
      </w:r>
    </w:p>
    <w:p w14:paraId="12D45B8A" w14:textId="3DCE790D" w:rsidR="006924D1" w:rsidRDefault="006924D1" w:rsidP="00A83491">
      <w:pPr>
        <w:pStyle w:val="BodyText"/>
        <w:spacing w:after="240"/>
        <w:ind w:left="720"/>
        <w:rPr>
          <w:rFonts w:ascii="Courier New" w:eastAsia="MS Mincho" w:hAnsi="Courier New" w:cs="Courier New"/>
        </w:rPr>
      </w:pPr>
      <w:r w:rsidRPr="00A83491">
        <w:rPr>
          <w:rFonts w:ascii="Courier New" w:eastAsia="MS Mincho" w:hAnsi="Courier New" w:cs="Courier New"/>
        </w:rPr>
        <w:lastRenderedPageBreak/>
        <w:t xml:space="preserve">The items below are required components of the Acceptance Test and must be satisfied for successful completion of this </w:t>
      </w:r>
      <w:r w:rsidR="00B65B9E">
        <w:rPr>
          <w:rFonts w:ascii="Courier New" w:eastAsia="MS Mincho" w:hAnsi="Courier New" w:cs="Courier New"/>
        </w:rPr>
        <w:t>t</w:t>
      </w:r>
      <w:r w:rsidRPr="00A83491">
        <w:rPr>
          <w:rFonts w:ascii="Courier New" w:eastAsia="MS Mincho" w:hAnsi="Courier New" w:cs="Courier New"/>
        </w:rPr>
        <w:t>est.</w:t>
      </w:r>
    </w:p>
    <w:p w14:paraId="223BEEBF" w14:textId="7042D081" w:rsidR="00B65B9E" w:rsidRPr="00A83491" w:rsidRDefault="00B65B9E" w:rsidP="00D4079B">
      <w:pPr>
        <w:pStyle w:val="StandardL2"/>
        <w:numPr>
          <w:ilvl w:val="1"/>
          <w:numId w:val="73"/>
        </w:numPr>
        <w:rPr>
          <w:rFonts w:eastAsia="MS Mincho"/>
          <w:u w:val="none"/>
        </w:rPr>
      </w:pPr>
      <w:r w:rsidRPr="00A83491">
        <w:rPr>
          <w:szCs w:val="24"/>
          <w:u w:val="none"/>
        </w:rPr>
        <w:t xml:space="preserve">Electronic and three (3) hard copies of all </w:t>
      </w:r>
      <w:r>
        <w:rPr>
          <w:szCs w:val="24"/>
          <w:u w:val="none"/>
        </w:rPr>
        <w:t>s</w:t>
      </w:r>
      <w:r w:rsidRPr="00A83491">
        <w:rPr>
          <w:szCs w:val="24"/>
          <w:u w:val="none"/>
        </w:rPr>
        <w:t>witchyard construction drawings, specifications, calibrations, and settings including as-built drawings</w:t>
      </w:r>
      <w:r>
        <w:rPr>
          <w:szCs w:val="24"/>
          <w:u w:val="none"/>
        </w:rPr>
        <w:t>.</w:t>
      </w:r>
    </w:p>
    <w:p w14:paraId="52A6DE22" w14:textId="66A4A573" w:rsidR="00B65B9E" w:rsidRPr="00A83491" w:rsidRDefault="00B65B9E" w:rsidP="00D4079B">
      <w:pPr>
        <w:pStyle w:val="StandardL2"/>
        <w:numPr>
          <w:ilvl w:val="1"/>
          <w:numId w:val="73"/>
        </w:numPr>
        <w:rPr>
          <w:rFonts w:eastAsia="MS Mincho"/>
          <w:u w:val="none"/>
        </w:rPr>
      </w:pPr>
      <w:r w:rsidRPr="00A83491">
        <w:rPr>
          <w:szCs w:val="24"/>
          <w:u w:val="none"/>
        </w:rPr>
        <w:t>Equipment operating and maintenance manuals, spare parts lists, commissioning notes, as-built equipment settings, and other information related to the switchyard equipment</w:t>
      </w:r>
      <w:r>
        <w:rPr>
          <w:szCs w:val="24"/>
          <w:u w:val="none"/>
        </w:rPr>
        <w:t>.</w:t>
      </w:r>
    </w:p>
    <w:p w14:paraId="6CF96CF3" w14:textId="37D59B64" w:rsidR="007071C4" w:rsidRPr="00A83491" w:rsidRDefault="007071C4" w:rsidP="00D4079B">
      <w:pPr>
        <w:pStyle w:val="StandardL2"/>
        <w:numPr>
          <w:ilvl w:val="1"/>
          <w:numId w:val="73"/>
        </w:numPr>
        <w:rPr>
          <w:rFonts w:eastAsia="MS Mincho"/>
          <w:u w:val="none"/>
        </w:rPr>
      </w:pPr>
      <w:r w:rsidRPr="00A83491">
        <w:rPr>
          <w:szCs w:val="24"/>
          <w:u w:val="none"/>
        </w:rPr>
        <w:t>Contractor construction warranties and equipment warranties</w:t>
      </w:r>
      <w:r>
        <w:rPr>
          <w:szCs w:val="24"/>
          <w:u w:val="none"/>
        </w:rPr>
        <w:t>.</w:t>
      </w:r>
    </w:p>
    <w:p w14:paraId="59426661" w14:textId="635E71E7" w:rsidR="007071C4" w:rsidRPr="00A83491" w:rsidRDefault="007071C4" w:rsidP="00D4079B">
      <w:pPr>
        <w:pStyle w:val="StandardL2"/>
        <w:numPr>
          <w:ilvl w:val="1"/>
          <w:numId w:val="73"/>
        </w:numPr>
        <w:rPr>
          <w:rFonts w:eastAsia="MS Mincho"/>
          <w:u w:val="none"/>
        </w:rPr>
      </w:pPr>
      <w:r w:rsidRPr="00A83491">
        <w:rPr>
          <w:szCs w:val="24"/>
          <w:u w:val="none"/>
        </w:rPr>
        <w:t>Phase rotation testing to verify proper phase connections</w:t>
      </w:r>
      <w:r>
        <w:rPr>
          <w:szCs w:val="24"/>
          <w:u w:val="none"/>
        </w:rPr>
        <w:t>.</w:t>
      </w:r>
    </w:p>
    <w:p w14:paraId="3506AEE8" w14:textId="724153EE" w:rsidR="00B65B9E" w:rsidRDefault="007071C4" w:rsidP="00D4079B">
      <w:pPr>
        <w:pStyle w:val="StandardL2"/>
        <w:numPr>
          <w:ilvl w:val="1"/>
          <w:numId w:val="73"/>
        </w:numPr>
        <w:rPr>
          <w:szCs w:val="24"/>
          <w:u w:val="none"/>
        </w:rPr>
      </w:pPr>
      <w:r w:rsidRPr="00A83491">
        <w:rPr>
          <w:rFonts w:eastAsia="MS Mincho"/>
          <w:w w:val="0"/>
          <w:u w:val="none"/>
        </w:rPr>
        <w:t xml:space="preserve">Switching Station inspections – The Switching Station may be inspected to test and ensure that the equipment that </w:t>
      </w:r>
      <w:r w:rsidR="00210CB4">
        <w:rPr>
          <w:u w:val="none"/>
        </w:rPr>
        <w:t>Subscriber Organization</w:t>
      </w:r>
      <w:r w:rsidRPr="00A83491">
        <w:rPr>
          <w:rFonts w:eastAsia="MS Mincho"/>
          <w:w w:val="0"/>
          <w:u w:val="none"/>
        </w:rPr>
        <w:t xml:space="preserve"> has installed is installed and operating correctly based upon agreed</w:t>
      </w:r>
      <w:r w:rsidRPr="00A83491">
        <w:rPr>
          <w:rFonts w:eastAsia="MS Mincho"/>
          <w:w w:val="0"/>
          <w:szCs w:val="24"/>
          <w:u w:val="none"/>
        </w:rPr>
        <w:noBreakHyphen/>
      </w:r>
      <w:r w:rsidRPr="00A83491">
        <w:rPr>
          <w:rFonts w:eastAsia="MS Mincho"/>
          <w:w w:val="0"/>
          <w:u w:val="none"/>
        </w:rPr>
        <w:t>to design.  Wiring may be field verified on a sample basis against the wiring diagrams to ensure that the installed equipment is wired properly.  The grounding mat at the Switching Station may be tested to make sure there is adequate grounding of equipment</w:t>
      </w:r>
      <w:r w:rsidRPr="00A83491">
        <w:rPr>
          <w:szCs w:val="24"/>
          <w:u w:val="none"/>
        </w:rPr>
        <w:t>.</w:t>
      </w:r>
    </w:p>
    <w:p w14:paraId="67D6D12C" w14:textId="2714C89B" w:rsidR="007071C4" w:rsidRPr="00070A27" w:rsidRDefault="007071C4" w:rsidP="00A83491">
      <w:pPr>
        <w:pStyle w:val="BodyText"/>
        <w:rPr>
          <w:rFonts w:eastAsia="MS Mincho"/>
        </w:rPr>
      </w:pPr>
      <w:r w:rsidRPr="00A83491">
        <w:rPr>
          <w:rFonts w:ascii="Courier New" w:eastAsia="MS Mincho" w:hAnsi="Courier New"/>
        </w:rPr>
        <w:t xml:space="preserve">If agreed by the Parties in writing, some requirements may be </w:t>
      </w:r>
      <w:r w:rsidRPr="00A83491">
        <w:rPr>
          <w:rFonts w:ascii="Courier New" w:hAnsi="Courier New"/>
        </w:rPr>
        <w:t>postponed</w:t>
      </w:r>
      <w:r w:rsidRPr="00A83491">
        <w:rPr>
          <w:rFonts w:ascii="Courier New" w:eastAsia="MS Mincho" w:hAnsi="Courier New"/>
        </w:rPr>
        <w:t xml:space="preserve"> to the Control Systems Acceptance Test.</w:t>
      </w:r>
    </w:p>
    <w:p w14:paraId="5982DEF5" w14:textId="77777777" w:rsidR="00794D76" w:rsidRPr="004B302D" w:rsidRDefault="00794D76" w:rsidP="0081148E">
      <w:pPr>
        <w:pStyle w:val="BodyText"/>
        <w:rPr>
          <w:rFonts w:ascii="Courier New" w:eastAsia="MS Mincho" w:hAnsi="Courier New" w:cs="Courier New"/>
        </w:rPr>
      </w:pPr>
    </w:p>
    <w:p w14:paraId="0CB0435C" w14:textId="77777777" w:rsidR="007046BA" w:rsidRPr="004B302D" w:rsidRDefault="007046BA">
      <w:pPr>
        <w:jc w:val="center"/>
        <w:rPr>
          <w:rStyle w:val="DeltaViewInsertion"/>
          <w:rFonts w:ascii="Courier New" w:eastAsia="MS Mincho" w:hAnsi="Courier New" w:cs="Courier New"/>
          <w:color w:val="auto"/>
          <w:w w:val="0"/>
          <w:szCs w:val="24"/>
          <w:u w:val="none"/>
        </w:rPr>
        <w:sectPr w:rsidR="007046BA" w:rsidRPr="004B302D">
          <w:headerReference w:type="default" r:id="rId97"/>
          <w:footerReference w:type="default" r:id="rId98"/>
          <w:pgSz w:w="12240" w:h="15840"/>
          <w:pgMar w:top="1440" w:right="1440" w:bottom="1440" w:left="1440" w:header="720" w:footer="720" w:gutter="0"/>
          <w:paperSrc w:first="15" w:other="15"/>
          <w:pgNumType w:start="1"/>
          <w:cols w:space="720"/>
          <w:docGrid w:linePitch="360"/>
        </w:sectPr>
      </w:pPr>
      <w:bookmarkStart w:id="355" w:name="_DV_C1708"/>
    </w:p>
    <w:p w14:paraId="60001C5B" w14:textId="77777777" w:rsidR="0054375B" w:rsidRPr="004B302D" w:rsidRDefault="0054375B" w:rsidP="006250BE">
      <w:pPr>
        <w:pStyle w:val="PUCL1"/>
        <w:numPr>
          <w:ilvl w:val="0"/>
          <w:numId w:val="0"/>
        </w:numPr>
        <w:rPr>
          <w:rFonts w:eastAsia="MS Mincho"/>
          <w:caps w:val="0"/>
        </w:rPr>
      </w:pPr>
      <w:bookmarkStart w:id="356" w:name="_Toc257549694"/>
      <w:bookmarkStart w:id="357" w:name="_Toc478735315"/>
      <w:bookmarkStart w:id="358" w:name="_Toc13594197"/>
      <w:bookmarkStart w:id="359" w:name="_DV_C1709"/>
      <w:bookmarkEnd w:id="355"/>
      <w:r w:rsidRPr="004B302D">
        <w:rPr>
          <w:rFonts w:eastAsia="MS Mincho"/>
          <w:u w:val="none"/>
        </w:rPr>
        <w:lastRenderedPageBreak/>
        <w:t>ATTACHMENT O</w:t>
      </w:r>
      <w:r w:rsidRPr="004B302D">
        <w:rPr>
          <w:rFonts w:eastAsia="MS Mincho"/>
          <w:u w:val="none"/>
        </w:rPr>
        <w:br/>
      </w:r>
      <w:r w:rsidRPr="004B302D">
        <w:rPr>
          <w:rFonts w:eastAsia="MS Mincho"/>
        </w:rPr>
        <w:t>CONTROL SYSTEM ACCEPTANCE TEST CRITERIA</w:t>
      </w:r>
      <w:bookmarkEnd w:id="356"/>
      <w:bookmarkEnd w:id="357"/>
      <w:bookmarkEnd w:id="358"/>
    </w:p>
    <w:p w14:paraId="7F4CB110" w14:textId="69817C15" w:rsidR="0054375B" w:rsidRPr="004B302D" w:rsidRDefault="0054375B" w:rsidP="0081148E">
      <w:pPr>
        <w:jc w:val="center"/>
        <w:rPr>
          <w:rStyle w:val="DeltaViewInsertion"/>
          <w:rFonts w:ascii="Courier New" w:eastAsia="MS Mincho" w:hAnsi="Courier New" w:cs="Courier New"/>
          <w:color w:val="auto"/>
          <w:u w:val="none"/>
        </w:rPr>
      </w:pPr>
    </w:p>
    <w:p w14:paraId="01E386B9" w14:textId="77777777" w:rsidR="007C068A" w:rsidRPr="00B959DE" w:rsidRDefault="007C068A" w:rsidP="007C068A">
      <w:pPr>
        <w:tabs>
          <w:tab w:val="left" w:pos="0"/>
          <w:tab w:val="left" w:pos="1800"/>
          <w:tab w:val="left" w:pos="2160"/>
        </w:tabs>
        <w:jc w:val="center"/>
        <w:rPr>
          <w:rFonts w:ascii="Courier New" w:eastAsia="MS Mincho" w:hAnsi="Courier New" w:cs="Courier New"/>
          <w:b/>
          <w:szCs w:val="24"/>
        </w:rPr>
      </w:pPr>
      <w:r w:rsidRPr="00447E4A">
        <w:rPr>
          <w:rFonts w:ascii="Courier New" w:eastAsia="MS Mincho" w:hAnsi="Courier New" w:cs="Courier New"/>
          <w:b/>
          <w:szCs w:val="24"/>
        </w:rPr>
        <w:t>[THIS ATTACHMENT WILL NEED TO BE MODIFIED</w:t>
      </w:r>
      <w:r w:rsidRPr="00D235D5">
        <w:rPr>
          <w:rFonts w:ascii="Courier New" w:eastAsia="MS Mincho" w:hAnsi="Courier New" w:cs="Courier New"/>
          <w:b/>
          <w:szCs w:val="24"/>
        </w:rPr>
        <w:t xml:space="preserve"> </w:t>
      </w:r>
      <w:r w:rsidRPr="00C91906">
        <w:rPr>
          <w:rFonts w:ascii="Courier New" w:eastAsia="MS Mincho" w:hAnsi="Courier New" w:cs="Courier New"/>
          <w:b/>
          <w:szCs w:val="24"/>
        </w:rPr>
        <w:t xml:space="preserve">BASED ON THE </w:t>
      </w:r>
      <w:r w:rsidRPr="00B959DE">
        <w:rPr>
          <w:rFonts w:ascii="Courier New" w:eastAsia="MS Mincho" w:hAnsi="Courier New" w:cs="Courier New"/>
          <w:b/>
          <w:szCs w:val="24"/>
        </w:rPr>
        <w:t>RESULTS OF THE IRS]</w:t>
      </w:r>
    </w:p>
    <w:p w14:paraId="10B42A59" w14:textId="77777777" w:rsidR="007C068A" w:rsidRPr="006F17F2" w:rsidRDefault="007C068A" w:rsidP="007C068A">
      <w:pPr>
        <w:tabs>
          <w:tab w:val="left" w:pos="0"/>
          <w:tab w:val="left" w:pos="1800"/>
          <w:tab w:val="left" w:pos="2160"/>
        </w:tabs>
        <w:jc w:val="center"/>
        <w:rPr>
          <w:rFonts w:ascii="Courier New" w:eastAsia="MS Mincho" w:hAnsi="Courier New" w:cs="Courier New"/>
          <w:szCs w:val="24"/>
        </w:rPr>
      </w:pPr>
    </w:p>
    <w:p w14:paraId="6AC94238" w14:textId="0FAD0F03" w:rsidR="007C068A" w:rsidRPr="00A3346F" w:rsidRDefault="007C068A" w:rsidP="007C068A">
      <w:pPr>
        <w:ind w:left="720" w:hanging="720"/>
        <w:outlineLvl w:val="1"/>
        <w:rPr>
          <w:rFonts w:ascii="Courier New" w:eastAsia="MS Mincho" w:hAnsi="Courier New" w:cs="Courier New"/>
          <w:szCs w:val="24"/>
        </w:rPr>
      </w:pPr>
      <w:r>
        <w:rPr>
          <w:rFonts w:ascii="Courier New" w:eastAsia="MS Mincho" w:hAnsi="Courier New" w:cs="Courier New"/>
          <w:szCs w:val="24"/>
        </w:rPr>
        <w:t>a.</w:t>
      </w:r>
      <w:r>
        <w:rPr>
          <w:rFonts w:ascii="Courier New" w:eastAsia="MS Mincho" w:hAnsi="Courier New" w:cs="Courier New"/>
          <w:szCs w:val="24"/>
        </w:rPr>
        <w:tab/>
      </w:r>
      <w:r w:rsidRPr="00A3346F">
        <w:rPr>
          <w:rFonts w:ascii="Courier New" w:eastAsia="MS Mincho" w:hAnsi="Courier New" w:cs="Courier New"/>
          <w:szCs w:val="24"/>
        </w:rPr>
        <w:t xml:space="preserve">The Acceptance Test for the Facility will be conducted, following installation of the Facility. The Acceptance Test procedures will be in accordance with criteria set forth herein. The Acceptance Test shall be performed in accordance with Good Engineering and Operating Practices and demonstrate to Company’s satisfaction that the Facility and the interconnection portion of the Facility, including Company-Owned Interconnection Facilities, have met the provisions of </w:t>
      </w:r>
      <w:r w:rsidRPr="00A3346F">
        <w:rPr>
          <w:rFonts w:ascii="Courier New" w:eastAsia="MS Mincho" w:hAnsi="Courier New" w:cs="Courier New"/>
          <w:szCs w:val="24"/>
          <w:u w:val="single"/>
        </w:rPr>
        <w:t>Article 8</w:t>
      </w:r>
      <w:r w:rsidRPr="00A3346F">
        <w:rPr>
          <w:rFonts w:ascii="Courier New" w:eastAsia="MS Mincho" w:hAnsi="Courier New" w:cs="Courier New"/>
          <w:szCs w:val="24"/>
        </w:rPr>
        <w:t xml:space="preserve"> (Company Dispatch) and </w:t>
      </w:r>
      <w:r w:rsidRPr="00A3346F">
        <w:rPr>
          <w:rFonts w:ascii="Courier New" w:eastAsia="MS Mincho" w:hAnsi="Courier New" w:cs="Courier New"/>
          <w:szCs w:val="24"/>
          <w:u w:val="single"/>
        </w:rPr>
        <w:t>Section 3</w:t>
      </w:r>
      <w:r w:rsidRPr="00A3346F">
        <w:rPr>
          <w:rFonts w:ascii="Courier New" w:eastAsia="MS Mincho" w:hAnsi="Courier New" w:cs="Courier New"/>
          <w:szCs w:val="24"/>
        </w:rPr>
        <w:t xml:space="preserve"> (Performance Standards) of </w:t>
      </w:r>
      <w:r w:rsidRPr="00A3346F">
        <w:rPr>
          <w:rFonts w:ascii="Courier New" w:eastAsia="MS Mincho" w:hAnsi="Courier New" w:cs="Courier New"/>
          <w:szCs w:val="24"/>
          <w:u w:val="single"/>
        </w:rPr>
        <w:t>Attachment B</w:t>
      </w:r>
      <w:r w:rsidRPr="00A3346F">
        <w:rPr>
          <w:rFonts w:ascii="Courier New" w:eastAsia="MS Mincho" w:hAnsi="Courier New" w:cs="Courier New"/>
          <w:szCs w:val="24"/>
        </w:rPr>
        <w:t xml:space="preserve"> (Facility Owned by </w:t>
      </w:r>
      <w:r w:rsidR="00210CB4">
        <w:rPr>
          <w:rFonts w:ascii="Courier New" w:eastAsia="MS Mincho" w:hAnsi="Courier New" w:cs="Courier New"/>
          <w:szCs w:val="24"/>
        </w:rPr>
        <w:t>Subscriber Organization</w:t>
      </w:r>
      <w:r w:rsidRPr="00A3346F">
        <w:rPr>
          <w:rFonts w:ascii="Courier New" w:eastAsia="MS Mincho" w:hAnsi="Courier New" w:cs="Courier New"/>
          <w:szCs w:val="24"/>
        </w:rPr>
        <w:t>).</w:t>
      </w:r>
    </w:p>
    <w:p w14:paraId="45FE3D6D" w14:textId="77777777" w:rsidR="007C068A" w:rsidRPr="00A3346F" w:rsidRDefault="007C068A" w:rsidP="007C068A">
      <w:pPr>
        <w:ind w:left="720" w:hanging="720"/>
        <w:rPr>
          <w:rFonts w:ascii="Courier New" w:eastAsia="MS Mincho" w:hAnsi="Courier New" w:cs="Courier New"/>
          <w:szCs w:val="24"/>
        </w:rPr>
      </w:pPr>
    </w:p>
    <w:p w14:paraId="45876BC5" w14:textId="25B50A88" w:rsidR="007C068A" w:rsidRPr="00A3346F" w:rsidRDefault="007C068A" w:rsidP="007C068A">
      <w:pPr>
        <w:ind w:left="720" w:hanging="720"/>
        <w:outlineLvl w:val="1"/>
        <w:rPr>
          <w:rFonts w:ascii="Courier New" w:eastAsia="MS Mincho" w:hAnsi="Courier New" w:cs="Courier New"/>
          <w:szCs w:val="24"/>
        </w:rPr>
      </w:pPr>
      <w:r w:rsidRPr="00A3346F">
        <w:rPr>
          <w:rFonts w:ascii="Courier New" w:eastAsia="MS Mincho" w:hAnsi="Courier New" w:cs="Courier New"/>
          <w:szCs w:val="24"/>
        </w:rPr>
        <w:t>b.</w:t>
      </w:r>
      <w:r w:rsidRPr="00A3346F">
        <w:rPr>
          <w:rFonts w:ascii="Courier New" w:eastAsia="MS Mincho" w:hAnsi="Courier New" w:cs="Courier New"/>
          <w:szCs w:val="24"/>
        </w:rPr>
        <w:tab/>
        <w:t xml:space="preserve">Acceptance Test procedures will be developed by Company for the </w:t>
      </w:r>
      <w:r w:rsidR="00210CB4">
        <w:rPr>
          <w:rFonts w:ascii="Courier New" w:eastAsia="MS Mincho" w:hAnsi="Courier New" w:cs="Courier New"/>
          <w:szCs w:val="24"/>
        </w:rPr>
        <w:t>Subscriber Organization</w:t>
      </w:r>
      <w:r w:rsidRPr="00A3346F">
        <w:rPr>
          <w:rFonts w:ascii="Courier New" w:eastAsia="MS Mincho" w:hAnsi="Courier New" w:cs="Courier New"/>
          <w:szCs w:val="24"/>
        </w:rPr>
        <w:t>'s review at least sixty (60) Days in advance of performing the tests based on the date provided by Company.</w:t>
      </w:r>
    </w:p>
    <w:p w14:paraId="773E30FD" w14:textId="77777777" w:rsidR="007C068A" w:rsidRPr="00A3346F" w:rsidRDefault="007C068A" w:rsidP="007C068A">
      <w:pPr>
        <w:ind w:left="720" w:hanging="720"/>
        <w:rPr>
          <w:rFonts w:ascii="Courier New" w:eastAsia="MS Mincho" w:hAnsi="Courier New" w:cs="Courier New"/>
          <w:szCs w:val="24"/>
        </w:rPr>
      </w:pPr>
    </w:p>
    <w:p w14:paraId="27EA649B" w14:textId="1C3E24E9" w:rsidR="007C068A" w:rsidRPr="00A3346F" w:rsidRDefault="007C068A" w:rsidP="007C068A">
      <w:pPr>
        <w:ind w:left="720" w:hanging="720"/>
        <w:outlineLvl w:val="1"/>
        <w:rPr>
          <w:rFonts w:ascii="Courier New" w:eastAsia="MS Mincho" w:hAnsi="Courier New" w:cs="Courier New"/>
          <w:szCs w:val="24"/>
        </w:rPr>
      </w:pPr>
      <w:r w:rsidRPr="00A3346F">
        <w:rPr>
          <w:rFonts w:ascii="Courier New" w:eastAsia="MS Mincho" w:hAnsi="Courier New" w:cs="Courier New"/>
          <w:szCs w:val="24"/>
        </w:rPr>
        <w:t>c.</w:t>
      </w:r>
      <w:r w:rsidRPr="00A3346F">
        <w:rPr>
          <w:rFonts w:ascii="Courier New" w:eastAsia="MS Mincho" w:hAnsi="Courier New" w:cs="Courier New"/>
          <w:szCs w:val="24"/>
        </w:rPr>
        <w:tab/>
        <w:t xml:space="preserve">The procedures will include, but not be limited to, demonstration of the functional requirements of the Facility defined in </w:t>
      </w:r>
      <w:r w:rsidRPr="00A3346F">
        <w:rPr>
          <w:rFonts w:ascii="Courier New" w:eastAsia="MS Mincho" w:hAnsi="Courier New" w:cs="Courier New"/>
          <w:szCs w:val="24"/>
          <w:u w:val="single"/>
        </w:rPr>
        <w:t>Article 8</w:t>
      </w:r>
      <w:r w:rsidRPr="00A3346F">
        <w:rPr>
          <w:rFonts w:ascii="Courier New" w:eastAsia="MS Mincho" w:hAnsi="Courier New" w:cs="Courier New"/>
          <w:szCs w:val="24"/>
        </w:rPr>
        <w:t xml:space="preserve"> (Company Dispatch) and </w:t>
      </w:r>
      <w:r w:rsidRPr="00A3346F">
        <w:rPr>
          <w:rFonts w:ascii="Courier New" w:eastAsia="MS Mincho" w:hAnsi="Courier New" w:cs="Courier New"/>
          <w:szCs w:val="24"/>
          <w:u w:val="single"/>
        </w:rPr>
        <w:t>Section 3</w:t>
      </w:r>
      <w:r w:rsidRPr="00A3346F">
        <w:rPr>
          <w:rFonts w:ascii="Courier New" w:eastAsia="MS Mincho" w:hAnsi="Courier New" w:cs="Courier New"/>
          <w:szCs w:val="24"/>
        </w:rPr>
        <w:t xml:space="preserve"> (Performance Standards) of </w:t>
      </w:r>
      <w:r w:rsidRPr="00A3346F">
        <w:rPr>
          <w:rFonts w:ascii="Courier New" w:eastAsia="MS Mincho" w:hAnsi="Courier New" w:cs="Courier New"/>
          <w:szCs w:val="24"/>
          <w:u w:val="single"/>
        </w:rPr>
        <w:t>Attachment B</w:t>
      </w:r>
      <w:r w:rsidRPr="00A3346F">
        <w:rPr>
          <w:rFonts w:ascii="Courier New" w:eastAsia="MS Mincho" w:hAnsi="Courier New" w:cs="Courier New"/>
          <w:szCs w:val="24"/>
        </w:rPr>
        <w:t xml:space="preserve"> (Facility Owned by </w:t>
      </w:r>
      <w:r w:rsidR="00210CB4">
        <w:rPr>
          <w:rFonts w:ascii="Courier New" w:eastAsia="MS Mincho" w:hAnsi="Courier New" w:cs="Courier New"/>
          <w:szCs w:val="24"/>
        </w:rPr>
        <w:t>Subscriber Organization</w:t>
      </w:r>
      <w:r w:rsidRPr="00A3346F">
        <w:rPr>
          <w:rFonts w:ascii="Courier New" w:eastAsia="MS Mincho" w:hAnsi="Courier New" w:cs="Courier New"/>
          <w:szCs w:val="24"/>
        </w:rPr>
        <w:t>) such as, but not limited to:</w:t>
      </w:r>
    </w:p>
    <w:p w14:paraId="66224A2D" w14:textId="77777777" w:rsidR="007C068A" w:rsidRPr="00A3346F" w:rsidRDefault="007C068A" w:rsidP="007C068A">
      <w:pPr>
        <w:ind w:left="720" w:hanging="720"/>
        <w:rPr>
          <w:rFonts w:ascii="Courier New" w:eastAsia="MS Mincho" w:hAnsi="Courier New" w:cs="Courier New"/>
          <w:szCs w:val="24"/>
        </w:rPr>
      </w:pPr>
    </w:p>
    <w:p w14:paraId="4C847F35" w14:textId="77777777"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w:t>
      </w:r>
      <w:r w:rsidRPr="00A3346F">
        <w:rPr>
          <w:rFonts w:ascii="Courier New" w:eastAsia="MS Mincho" w:hAnsi="Courier New" w:cs="Courier New"/>
          <w:szCs w:val="24"/>
        </w:rPr>
        <w:tab/>
        <w:t>Interconnection equipment and communications to support remote monitoring of the Facility and control of Facility breakers</w:t>
      </w:r>
    </w:p>
    <w:p w14:paraId="1210EC73" w14:textId="77777777" w:rsidR="007C068A" w:rsidRPr="00A3346F" w:rsidRDefault="007C068A" w:rsidP="007C068A">
      <w:pPr>
        <w:ind w:left="1440" w:hanging="720"/>
        <w:rPr>
          <w:rFonts w:ascii="Courier New" w:eastAsia="MS Mincho" w:hAnsi="Courier New" w:cs="Courier New"/>
          <w:szCs w:val="24"/>
        </w:rPr>
      </w:pPr>
    </w:p>
    <w:p w14:paraId="2E4BA33D" w14:textId="77777777"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ii.</w:t>
      </w:r>
      <w:r w:rsidRPr="00A3346F">
        <w:rPr>
          <w:rFonts w:ascii="Courier New" w:eastAsia="MS Mincho" w:hAnsi="Courier New" w:cs="Courier New"/>
          <w:szCs w:val="24"/>
        </w:rPr>
        <w:tab/>
        <w:t xml:space="preserve">Droop characteristic and change of frequency control / response modes (if applicable) </w:t>
      </w:r>
    </w:p>
    <w:p w14:paraId="26C21C20" w14:textId="77777777" w:rsidR="007C068A" w:rsidRPr="00A3346F" w:rsidRDefault="007C068A" w:rsidP="007C068A">
      <w:pPr>
        <w:ind w:left="1440" w:hanging="720"/>
        <w:rPr>
          <w:rFonts w:ascii="Courier New" w:eastAsia="MS Mincho" w:hAnsi="Courier New" w:cs="Courier New"/>
          <w:szCs w:val="24"/>
        </w:rPr>
      </w:pPr>
    </w:p>
    <w:p w14:paraId="7FBDBD9B" w14:textId="77777777"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iii.</w:t>
      </w:r>
      <w:r w:rsidRPr="00A3346F">
        <w:rPr>
          <w:rFonts w:ascii="Courier New" w:eastAsia="MS Mincho" w:hAnsi="Courier New" w:cs="Courier New"/>
          <w:szCs w:val="24"/>
        </w:rPr>
        <w:tab/>
        <w:t xml:space="preserve">Real power delivery under remote Company Dispatch, Active Power Dispatch.  For facilities with directly controlled storage, the storage will be operated to perform at least two full charging/discharging cycles. </w:t>
      </w:r>
    </w:p>
    <w:p w14:paraId="2D1FD62D" w14:textId="77777777" w:rsidR="007C068A" w:rsidRPr="00A3346F" w:rsidRDefault="007C068A" w:rsidP="007C068A">
      <w:pPr>
        <w:ind w:left="1440" w:hanging="720"/>
        <w:rPr>
          <w:rFonts w:ascii="Courier New" w:eastAsia="MS Mincho" w:hAnsi="Courier New" w:cs="Courier New"/>
          <w:szCs w:val="24"/>
        </w:rPr>
      </w:pPr>
    </w:p>
    <w:p w14:paraId="3968415B" w14:textId="77777777"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iv.</w:t>
      </w:r>
      <w:r w:rsidRPr="00A3346F">
        <w:rPr>
          <w:rFonts w:ascii="Courier New" w:eastAsia="MS Mincho" w:hAnsi="Courier New" w:cs="Courier New"/>
          <w:szCs w:val="24"/>
        </w:rPr>
        <w:tab/>
        <w:t>Accurate provision of limits for Minimum and Maximum Dispatch (Power Possible, Minimum load capability)</w:t>
      </w:r>
    </w:p>
    <w:p w14:paraId="6FA0250F" w14:textId="77777777" w:rsidR="007C068A" w:rsidRPr="00A3346F" w:rsidRDefault="007C068A" w:rsidP="007C068A">
      <w:pPr>
        <w:ind w:left="1440" w:hanging="720"/>
        <w:rPr>
          <w:rFonts w:ascii="Courier New" w:eastAsia="MS Mincho" w:hAnsi="Courier New" w:cs="Courier New"/>
          <w:szCs w:val="24"/>
        </w:rPr>
      </w:pPr>
    </w:p>
    <w:p w14:paraId="6DBAAAF4" w14:textId="77777777"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w:t>
      </w:r>
      <w:r w:rsidRPr="00A3346F">
        <w:rPr>
          <w:rFonts w:ascii="Courier New" w:eastAsia="MS Mincho" w:hAnsi="Courier New" w:cs="Courier New"/>
          <w:szCs w:val="24"/>
        </w:rPr>
        <w:tab/>
        <w:t>Ramp rates for controlled actions</w:t>
      </w:r>
    </w:p>
    <w:p w14:paraId="2D3D523F" w14:textId="77777777" w:rsidR="007C068A" w:rsidRPr="00A3346F" w:rsidRDefault="007C068A" w:rsidP="007C068A">
      <w:pPr>
        <w:ind w:left="1440" w:hanging="720"/>
        <w:rPr>
          <w:rFonts w:ascii="Courier New" w:eastAsia="MS Mincho" w:hAnsi="Courier New" w:cs="Courier New"/>
          <w:szCs w:val="24"/>
        </w:rPr>
      </w:pPr>
    </w:p>
    <w:p w14:paraId="2488FB41" w14:textId="77777777"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vi.</w:t>
      </w:r>
      <w:r w:rsidRPr="00A3346F">
        <w:rPr>
          <w:rFonts w:ascii="Courier New" w:eastAsia="MS Mincho" w:hAnsi="Courier New" w:cs="Courier New"/>
          <w:szCs w:val="24"/>
        </w:rPr>
        <w:tab/>
        <w:t>Control of Facility breakers</w:t>
      </w:r>
    </w:p>
    <w:p w14:paraId="361BA137" w14:textId="77777777" w:rsidR="007C068A" w:rsidRPr="00A3346F" w:rsidRDefault="007C068A" w:rsidP="007C068A">
      <w:pPr>
        <w:ind w:left="1440" w:hanging="720"/>
        <w:rPr>
          <w:rFonts w:ascii="Courier New" w:eastAsia="MS Mincho" w:hAnsi="Courier New" w:cs="Courier New"/>
          <w:szCs w:val="24"/>
        </w:rPr>
      </w:pPr>
    </w:p>
    <w:p w14:paraId="5D048216" w14:textId="77777777"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vii.</w:t>
      </w:r>
      <w:r w:rsidRPr="00A3346F">
        <w:rPr>
          <w:rFonts w:ascii="Courier New" w:eastAsia="MS Mincho" w:hAnsi="Courier New" w:cs="Courier New"/>
          <w:szCs w:val="24"/>
        </w:rPr>
        <w:tab/>
        <w:t>Voltage regulation</w:t>
      </w:r>
    </w:p>
    <w:p w14:paraId="10FF6E4C" w14:textId="77777777" w:rsidR="007C068A" w:rsidRPr="00A3346F" w:rsidRDefault="007C068A" w:rsidP="007C068A">
      <w:pPr>
        <w:ind w:left="1440" w:hanging="720"/>
        <w:rPr>
          <w:rFonts w:ascii="Courier New" w:eastAsia="MS Mincho" w:hAnsi="Courier New" w:cs="Courier New"/>
          <w:szCs w:val="24"/>
        </w:rPr>
      </w:pPr>
    </w:p>
    <w:p w14:paraId="32370718" w14:textId="77777777"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vii.</w:t>
      </w:r>
      <w:r w:rsidRPr="00A3346F">
        <w:rPr>
          <w:rFonts w:ascii="Courier New" w:eastAsia="MS Mincho" w:hAnsi="Courier New" w:cs="Courier New"/>
          <w:szCs w:val="24"/>
        </w:rPr>
        <w:tab/>
        <w:t xml:space="preserve">Grid forming and Black start (if applicable) </w:t>
      </w:r>
    </w:p>
    <w:p w14:paraId="0417E104" w14:textId="77777777" w:rsidR="007C068A" w:rsidRPr="00A3346F" w:rsidRDefault="007C068A" w:rsidP="007C068A">
      <w:pPr>
        <w:ind w:left="1440" w:hanging="720"/>
        <w:outlineLvl w:val="2"/>
        <w:rPr>
          <w:rFonts w:ascii="Courier New" w:eastAsia="MS Mincho" w:hAnsi="Courier New" w:cs="Courier New"/>
          <w:szCs w:val="24"/>
        </w:rPr>
      </w:pPr>
    </w:p>
    <w:p w14:paraId="231FF9E5" w14:textId="77777777"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 xml:space="preserve">viii.BESS Capacity Test and demonstration of the round trip efficiency of the BESS, each as described in </w:t>
      </w:r>
      <w:r w:rsidRPr="00A3346F">
        <w:rPr>
          <w:rFonts w:ascii="Courier New" w:eastAsia="MS Mincho" w:hAnsi="Courier New" w:cs="Courier New"/>
          <w:szCs w:val="24"/>
          <w:u w:val="single"/>
        </w:rPr>
        <w:t>Attachment W</w:t>
      </w:r>
      <w:r w:rsidRPr="00A3346F">
        <w:rPr>
          <w:rFonts w:ascii="Courier New" w:eastAsia="MS Mincho" w:hAnsi="Courier New" w:cs="Courier New"/>
          <w:szCs w:val="24"/>
        </w:rPr>
        <w:t xml:space="preserve"> (Capacity Tests)</w:t>
      </w:r>
    </w:p>
    <w:p w14:paraId="1CC29CD0" w14:textId="77777777" w:rsidR="007C068A" w:rsidRPr="00A3346F" w:rsidRDefault="007C068A" w:rsidP="007C068A">
      <w:pPr>
        <w:ind w:left="1440" w:hanging="720"/>
        <w:outlineLvl w:val="2"/>
        <w:rPr>
          <w:rFonts w:ascii="Courier New" w:eastAsia="MS Mincho" w:hAnsi="Courier New" w:cs="Courier New"/>
          <w:szCs w:val="24"/>
        </w:rPr>
      </w:pPr>
    </w:p>
    <w:p w14:paraId="71068A23" w14:textId="77777777" w:rsidR="007C068A" w:rsidRPr="00A3346F" w:rsidRDefault="007C068A" w:rsidP="007C068A">
      <w:pPr>
        <w:ind w:left="720" w:hanging="720"/>
        <w:outlineLvl w:val="1"/>
        <w:rPr>
          <w:rFonts w:ascii="Courier New" w:eastAsia="MS Mincho" w:hAnsi="Courier New" w:cs="Courier New"/>
          <w:szCs w:val="24"/>
        </w:rPr>
      </w:pPr>
      <w:r w:rsidRPr="00A3346F">
        <w:rPr>
          <w:rFonts w:ascii="Courier New" w:eastAsia="MS Mincho" w:hAnsi="Courier New" w:cs="Courier New"/>
          <w:szCs w:val="24"/>
        </w:rPr>
        <w:t>d.</w:t>
      </w:r>
      <w:r w:rsidRPr="00A3346F">
        <w:rPr>
          <w:rFonts w:ascii="Courier New" w:eastAsia="MS Mincho" w:hAnsi="Courier New" w:cs="Courier New"/>
          <w:szCs w:val="24"/>
        </w:rPr>
        <w:tab/>
        <w:t>Testing of primary and redundant communications between Company System Operator and Facility Operator</w:t>
      </w:r>
    </w:p>
    <w:p w14:paraId="22EE51DC" w14:textId="77777777" w:rsidR="007C068A" w:rsidRPr="00A3346F" w:rsidRDefault="007C068A" w:rsidP="007C068A">
      <w:pPr>
        <w:ind w:left="720" w:hanging="720"/>
        <w:rPr>
          <w:rFonts w:ascii="Courier New" w:eastAsia="MS Mincho" w:hAnsi="Courier New" w:cs="Courier New"/>
          <w:szCs w:val="24"/>
        </w:rPr>
      </w:pPr>
    </w:p>
    <w:p w14:paraId="2BC72330" w14:textId="77777777" w:rsidR="007C068A" w:rsidRPr="00A3346F" w:rsidRDefault="007C068A" w:rsidP="007C068A">
      <w:pPr>
        <w:ind w:left="720" w:hanging="720"/>
        <w:outlineLvl w:val="1"/>
        <w:rPr>
          <w:rFonts w:ascii="Courier New" w:eastAsia="MS Mincho" w:hAnsi="Courier New" w:cs="Courier New"/>
          <w:szCs w:val="24"/>
        </w:rPr>
      </w:pPr>
      <w:r w:rsidRPr="00A3346F">
        <w:rPr>
          <w:rFonts w:ascii="Courier New" w:eastAsia="MS Mincho" w:hAnsi="Courier New" w:cs="Courier New"/>
          <w:szCs w:val="24"/>
        </w:rPr>
        <w:t>e.</w:t>
      </w:r>
      <w:r w:rsidRPr="00A3346F">
        <w:rPr>
          <w:rFonts w:ascii="Courier New" w:eastAsia="MS Mincho" w:hAnsi="Courier New" w:cs="Courier New"/>
          <w:szCs w:val="24"/>
        </w:rPr>
        <w:tab/>
        <w:t>The actual dynamic response of the Facility equipment will be confirmed to allow Company transient stability model to reflect the as-left conditions of the unit. During the commissioning the following will be required:</w:t>
      </w:r>
    </w:p>
    <w:p w14:paraId="119DC01B" w14:textId="77777777" w:rsidR="007C068A" w:rsidRPr="00A3346F" w:rsidRDefault="007C068A" w:rsidP="007C068A">
      <w:pPr>
        <w:ind w:left="720" w:hanging="720"/>
        <w:rPr>
          <w:rFonts w:ascii="Courier New" w:eastAsia="MS Mincho" w:hAnsi="Courier New" w:cs="Courier New"/>
          <w:szCs w:val="24"/>
        </w:rPr>
      </w:pPr>
    </w:p>
    <w:p w14:paraId="6BDF9337" w14:textId="77777777"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w:t>
      </w:r>
      <w:r w:rsidRPr="00A3346F">
        <w:rPr>
          <w:rFonts w:ascii="Courier New" w:eastAsia="MS Mincho" w:hAnsi="Courier New" w:cs="Courier New"/>
          <w:szCs w:val="24"/>
        </w:rPr>
        <w:tab/>
        <w:t>A final review by Company engineers of the equipment installed to control the operation and protect the plant will be needed upon installation and prior to the start of commercial operation.</w:t>
      </w:r>
    </w:p>
    <w:p w14:paraId="7B1F82CA" w14:textId="77777777" w:rsidR="007C068A" w:rsidRPr="00A3346F" w:rsidRDefault="007C068A" w:rsidP="007C068A">
      <w:pPr>
        <w:ind w:left="1440" w:hanging="720"/>
        <w:rPr>
          <w:rFonts w:ascii="Courier New" w:eastAsia="MS Mincho" w:hAnsi="Courier New" w:cs="Courier New"/>
          <w:szCs w:val="24"/>
        </w:rPr>
      </w:pPr>
    </w:p>
    <w:p w14:paraId="02E9691C" w14:textId="77777777"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ii.</w:t>
      </w:r>
      <w:r w:rsidRPr="00A3346F">
        <w:rPr>
          <w:rFonts w:ascii="Courier New" w:eastAsia="MS Mincho" w:hAnsi="Courier New" w:cs="Courier New"/>
          <w:szCs w:val="24"/>
        </w:rPr>
        <w:tab/>
        <w:t>The review will include off-line tuning and testing results of the excitation and governor control and/or control system and the IEEE block diagram utilized for the PSS/E dynamics program.</w:t>
      </w:r>
    </w:p>
    <w:p w14:paraId="4F721609" w14:textId="77777777" w:rsidR="007C068A" w:rsidRPr="00A3346F" w:rsidRDefault="007C068A" w:rsidP="007C068A">
      <w:pPr>
        <w:ind w:left="1440" w:hanging="720"/>
        <w:rPr>
          <w:rFonts w:ascii="Courier New" w:eastAsia="MS Mincho" w:hAnsi="Courier New" w:cs="Courier New"/>
          <w:szCs w:val="24"/>
        </w:rPr>
      </w:pPr>
    </w:p>
    <w:p w14:paraId="66C44052" w14:textId="766F5E16" w:rsidR="007C068A" w:rsidRPr="00A3346F" w:rsidRDefault="007C068A" w:rsidP="007C068A">
      <w:pPr>
        <w:ind w:left="1440" w:hanging="720"/>
        <w:rPr>
          <w:rFonts w:ascii="Courier New" w:eastAsia="MS Mincho" w:hAnsi="Courier New" w:cs="Courier New"/>
          <w:szCs w:val="24"/>
        </w:rPr>
      </w:pPr>
      <w:r w:rsidRPr="00A3346F">
        <w:rPr>
          <w:rFonts w:ascii="Courier New" w:eastAsia="MS Mincho" w:hAnsi="Courier New" w:cs="Courier New"/>
          <w:szCs w:val="24"/>
        </w:rPr>
        <w:t>iii.</w:t>
      </w:r>
      <w:r w:rsidRPr="00A3346F">
        <w:rPr>
          <w:rFonts w:ascii="Courier New" w:eastAsia="MS Mincho" w:hAnsi="Courier New" w:cs="Courier New"/>
          <w:szCs w:val="24"/>
        </w:rPr>
        <w:tab/>
        <w:t>During the commissioning of the actual Facility, equipment system testing will be conducted to ensure that similar, well damped, expected responses will be produced by the facility. The as-left parameters obtained from real and reactive local response tuning will be determined for use in the Company planning model.</w:t>
      </w:r>
      <w:r w:rsidRPr="00A3346F">
        <w:rPr>
          <w:rFonts w:ascii="Courier New" w:eastAsia="MS Mincho" w:hAnsi="Courier New" w:cs="Courier New"/>
          <w:szCs w:val="24"/>
        </w:rPr>
        <w:tab/>
        <w:t xml:space="preserve">The </w:t>
      </w:r>
      <w:r w:rsidR="00210CB4">
        <w:rPr>
          <w:rFonts w:ascii="Courier New" w:eastAsia="MS Mincho" w:hAnsi="Courier New" w:cs="Courier New"/>
          <w:szCs w:val="24"/>
        </w:rPr>
        <w:t>Subscriber Organization</w:t>
      </w:r>
      <w:r w:rsidRPr="00A3346F">
        <w:rPr>
          <w:rFonts w:ascii="Courier New" w:eastAsia="MS Mincho" w:hAnsi="Courier New" w:cs="Courier New"/>
          <w:szCs w:val="24"/>
        </w:rPr>
        <w:t xml:space="preserve"> will provide an estimate of the earliest date for the Acceptance Test at least ninety (90) Days before the date.</w:t>
      </w:r>
    </w:p>
    <w:p w14:paraId="11E46D99" w14:textId="77777777" w:rsidR="007C068A" w:rsidRPr="00A3346F" w:rsidRDefault="007C068A" w:rsidP="007C068A">
      <w:pPr>
        <w:ind w:left="1440" w:hanging="720"/>
        <w:rPr>
          <w:rFonts w:ascii="Courier New" w:eastAsia="MS Mincho" w:hAnsi="Courier New" w:cs="Courier New"/>
          <w:szCs w:val="24"/>
        </w:rPr>
      </w:pPr>
    </w:p>
    <w:p w14:paraId="034D37F7" w14:textId="30F6D2BE" w:rsidR="007C068A" w:rsidRPr="00A3346F" w:rsidRDefault="007C068A" w:rsidP="007C068A">
      <w:pPr>
        <w:ind w:left="720" w:hanging="720"/>
        <w:outlineLvl w:val="1"/>
        <w:rPr>
          <w:rFonts w:ascii="Courier New" w:eastAsia="MS Mincho" w:hAnsi="Courier New" w:cs="Courier New"/>
          <w:szCs w:val="24"/>
        </w:rPr>
      </w:pPr>
      <w:r w:rsidRPr="00A3346F">
        <w:rPr>
          <w:rFonts w:ascii="Courier New" w:eastAsia="MS Mincho" w:hAnsi="Courier New" w:cs="Courier New"/>
          <w:szCs w:val="24"/>
        </w:rPr>
        <w:t>f.</w:t>
      </w:r>
      <w:r w:rsidRPr="00A3346F">
        <w:rPr>
          <w:rFonts w:ascii="Courier New" w:eastAsia="MS Mincho" w:hAnsi="Courier New" w:cs="Courier New"/>
          <w:szCs w:val="24"/>
        </w:rPr>
        <w:tab/>
        <w:t xml:space="preserve">The Acceptance Test procedures for the Facility will be mutually agreed upon between </w:t>
      </w:r>
      <w:r w:rsidR="00210CB4">
        <w:rPr>
          <w:rFonts w:ascii="Courier New" w:eastAsia="MS Mincho" w:hAnsi="Courier New" w:cs="Courier New"/>
          <w:szCs w:val="24"/>
        </w:rPr>
        <w:t>Subscriber Organization</w:t>
      </w:r>
      <w:r w:rsidRPr="00A3346F">
        <w:rPr>
          <w:rFonts w:ascii="Courier New" w:eastAsia="MS Mincho" w:hAnsi="Courier New" w:cs="Courier New"/>
          <w:szCs w:val="24"/>
        </w:rPr>
        <w:t xml:space="preserve"> and Company prior to conducting the test.</w:t>
      </w:r>
    </w:p>
    <w:p w14:paraId="4468A6BE" w14:textId="77777777" w:rsidR="007C068A" w:rsidRPr="00A3346F" w:rsidRDefault="007C068A" w:rsidP="007C068A">
      <w:pPr>
        <w:ind w:left="720" w:hanging="720"/>
        <w:rPr>
          <w:rFonts w:ascii="Courier New" w:eastAsia="MS Mincho" w:hAnsi="Courier New" w:cs="Courier New"/>
          <w:szCs w:val="24"/>
        </w:rPr>
      </w:pPr>
    </w:p>
    <w:p w14:paraId="7DD1A0B6" w14:textId="7C920E9F" w:rsidR="007C068A" w:rsidRPr="00A3346F" w:rsidRDefault="007C068A" w:rsidP="007C068A">
      <w:pPr>
        <w:ind w:left="720" w:hanging="720"/>
        <w:outlineLvl w:val="1"/>
        <w:rPr>
          <w:rFonts w:ascii="Courier New" w:eastAsia="MS Mincho" w:hAnsi="Courier New" w:cs="Courier New"/>
          <w:szCs w:val="24"/>
        </w:rPr>
      </w:pPr>
      <w:r w:rsidRPr="00A3346F">
        <w:rPr>
          <w:rFonts w:ascii="Courier New" w:eastAsia="MS Mincho" w:hAnsi="Courier New" w:cs="Courier New"/>
          <w:szCs w:val="24"/>
        </w:rPr>
        <w:t>g.</w:t>
      </w:r>
      <w:r w:rsidRPr="00A3346F">
        <w:rPr>
          <w:rFonts w:ascii="Courier New" w:eastAsia="MS Mincho" w:hAnsi="Courier New" w:cs="Courier New"/>
          <w:szCs w:val="24"/>
        </w:rPr>
        <w:tab/>
        <w:t xml:space="preserve">When the Facility is ready for the Acceptance Test, </w:t>
      </w:r>
      <w:r w:rsidR="00210CB4">
        <w:rPr>
          <w:rFonts w:ascii="Courier New" w:eastAsia="MS Mincho" w:hAnsi="Courier New" w:cs="Courier New"/>
          <w:szCs w:val="24"/>
        </w:rPr>
        <w:t>Subscriber Organization</w:t>
      </w:r>
      <w:r w:rsidRPr="00A3346F">
        <w:rPr>
          <w:rFonts w:ascii="Courier New" w:eastAsia="MS Mincho" w:hAnsi="Courier New" w:cs="Courier New"/>
          <w:szCs w:val="24"/>
        </w:rPr>
        <w:t xml:space="preserve"> shall notify Company at least seven (7) Days prior to the test and shall coordinate with Company. </w:t>
      </w:r>
      <w:r w:rsidR="00210CB4">
        <w:rPr>
          <w:rFonts w:ascii="Courier New" w:eastAsia="MS Mincho" w:hAnsi="Courier New" w:cs="Courier New"/>
          <w:szCs w:val="24"/>
        </w:rPr>
        <w:t>Subscriber Organization</w:t>
      </w:r>
      <w:r w:rsidRPr="00A3346F">
        <w:rPr>
          <w:rFonts w:ascii="Courier New" w:eastAsia="MS Mincho" w:hAnsi="Courier New" w:cs="Courier New"/>
          <w:szCs w:val="24"/>
        </w:rPr>
        <w:t xml:space="preserve"> shall perform and Company shall monitor such test no earlier than seven (7) Days from Company’s receipt of such notice.</w:t>
      </w:r>
    </w:p>
    <w:p w14:paraId="6E0F6737" w14:textId="77777777" w:rsidR="007C068A" w:rsidRPr="00A3346F" w:rsidRDefault="007C068A" w:rsidP="007C068A">
      <w:pPr>
        <w:ind w:left="720" w:hanging="720"/>
        <w:rPr>
          <w:rFonts w:ascii="Courier New" w:eastAsia="MS Mincho" w:hAnsi="Courier New" w:cs="Courier New"/>
          <w:szCs w:val="24"/>
        </w:rPr>
      </w:pPr>
    </w:p>
    <w:p w14:paraId="5FF7A7FB" w14:textId="77777777" w:rsidR="007C068A" w:rsidRPr="00A3346F" w:rsidRDefault="007C068A" w:rsidP="007C068A">
      <w:pPr>
        <w:ind w:left="720" w:hanging="720"/>
        <w:outlineLvl w:val="1"/>
        <w:rPr>
          <w:rFonts w:ascii="Courier New" w:eastAsia="MS Mincho" w:hAnsi="Courier New" w:cs="Courier New"/>
          <w:szCs w:val="24"/>
        </w:rPr>
      </w:pPr>
      <w:r w:rsidRPr="00A3346F">
        <w:rPr>
          <w:rFonts w:ascii="Courier New" w:eastAsia="MS Mincho" w:hAnsi="Courier New" w:cs="Courier New"/>
          <w:szCs w:val="24"/>
        </w:rPr>
        <w:t>h.</w:t>
      </w:r>
      <w:r w:rsidRPr="00A3346F">
        <w:rPr>
          <w:rFonts w:ascii="Courier New" w:eastAsia="MS Mincho" w:hAnsi="Courier New" w:cs="Courier New"/>
          <w:szCs w:val="24"/>
        </w:rPr>
        <w:tab/>
        <w:t>The Control Acceptance Test is to be successfully completed prior to the Commercial Operation Date.</w:t>
      </w:r>
    </w:p>
    <w:p w14:paraId="3AF443E4" w14:textId="77777777" w:rsidR="007C068A" w:rsidRPr="00A3346F" w:rsidRDefault="007C068A" w:rsidP="007C068A">
      <w:pPr>
        <w:rPr>
          <w:rFonts w:ascii="Courier New" w:eastAsia="MS Mincho" w:hAnsi="Courier New" w:cs="Courier New"/>
          <w:szCs w:val="24"/>
        </w:rPr>
      </w:pPr>
    </w:p>
    <w:p w14:paraId="47DD5765" w14:textId="77777777" w:rsidR="007C068A" w:rsidRPr="00A3346F" w:rsidRDefault="007C068A" w:rsidP="007C068A">
      <w:pPr>
        <w:rPr>
          <w:rFonts w:ascii="Courier New" w:eastAsia="MS Mincho" w:hAnsi="Courier New" w:cs="Courier New"/>
          <w:szCs w:val="24"/>
        </w:rPr>
      </w:pPr>
      <w:r w:rsidRPr="00A3346F">
        <w:rPr>
          <w:rFonts w:ascii="Courier New" w:eastAsia="MS Mincho" w:hAnsi="Courier New" w:cs="Courier New"/>
          <w:szCs w:val="24"/>
        </w:rPr>
        <w:t>Examples of the type of tests conducted to meet the aforementioned objectives may include, but are not limited to the following:</w:t>
      </w:r>
    </w:p>
    <w:p w14:paraId="116EA82B" w14:textId="77777777" w:rsidR="007C068A" w:rsidRPr="004B302D" w:rsidRDefault="007C068A" w:rsidP="007C068A">
      <w:pPr>
        <w:rPr>
          <w:rFonts w:ascii="Courier New" w:eastAsia="MS Mincho" w:hAnsi="Courier New" w:cs="Courier New"/>
          <w:szCs w:val="24"/>
        </w:rPr>
      </w:pPr>
    </w:p>
    <w:p w14:paraId="5D36315E" w14:textId="77777777" w:rsidR="007C068A" w:rsidRPr="004B302D" w:rsidRDefault="007C068A" w:rsidP="007C068A">
      <w:pPr>
        <w:rPr>
          <w:rFonts w:ascii="Courier New" w:eastAsia="MS Mincho" w:hAnsi="Courier New" w:cs="Courier New"/>
          <w:szCs w:val="24"/>
        </w:rPr>
      </w:pPr>
      <w:r w:rsidRPr="004B302D">
        <w:rPr>
          <w:rFonts w:ascii="Courier New" w:eastAsia="MS Mincho" w:hAnsi="Courier New" w:cs="Courier New"/>
          <w:szCs w:val="24"/>
        </w:rPr>
        <w:t>On-site Tests:</w:t>
      </w:r>
    </w:p>
    <w:p w14:paraId="0310C263" w14:textId="77777777" w:rsidR="007C068A" w:rsidRPr="004B302D" w:rsidRDefault="007C068A" w:rsidP="007C068A">
      <w:pPr>
        <w:rPr>
          <w:rFonts w:ascii="Courier New" w:eastAsia="MS Mincho" w:hAnsi="Courier New" w:cs="Courier New"/>
          <w:szCs w:val="24"/>
        </w:rPr>
      </w:pPr>
    </w:p>
    <w:p w14:paraId="34FDFE46" w14:textId="77777777" w:rsidR="007C068A" w:rsidRPr="004B302D" w:rsidRDefault="007C068A" w:rsidP="007C068A">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1.</w:t>
      </w:r>
      <w:r w:rsidRPr="004B302D">
        <w:rPr>
          <w:rFonts w:ascii="Courier New" w:eastAsia="MS Mincho" w:hAnsi="Courier New" w:cs="Courier New"/>
          <w:szCs w:val="24"/>
        </w:rPr>
        <w:tab/>
        <w:t>SCADA Test to verify the status and analog telemetry, and if the remote controls between the Company's EMS and the Facility are working properly end-to-end.</w:t>
      </w:r>
    </w:p>
    <w:p w14:paraId="0F1080A7" w14:textId="77777777" w:rsidR="007C068A" w:rsidRPr="004B302D" w:rsidRDefault="007C068A" w:rsidP="007C068A">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2.</w:t>
      </w:r>
      <w:r w:rsidRPr="004B302D">
        <w:rPr>
          <w:rFonts w:ascii="Courier New" w:eastAsia="MS Mincho" w:hAnsi="Courier New" w:cs="Courier New"/>
          <w:szCs w:val="24"/>
        </w:rPr>
        <w:tab/>
        <w:t xml:space="preserve">Dispatch Test to verify if the Facility's active power limit controls and the Active Power Control Interface with the Company's EMS are working properly.  The Test is generally conducted by setting different active power setpoints and limits and observing the proper dispatch </w:t>
      </w:r>
      <w:r>
        <w:rPr>
          <w:rFonts w:ascii="Courier New" w:eastAsia="MS Mincho" w:hAnsi="Courier New" w:cs="Courier New"/>
          <w:szCs w:val="24"/>
        </w:rPr>
        <w:t>at</w:t>
      </w:r>
      <w:r w:rsidRPr="004B302D">
        <w:rPr>
          <w:rFonts w:ascii="Courier New" w:eastAsia="MS Mincho" w:hAnsi="Courier New" w:cs="Courier New"/>
          <w:szCs w:val="24"/>
        </w:rPr>
        <w:t xml:space="preserve"> the appropriate ramp rate </w:t>
      </w:r>
      <w:r>
        <w:rPr>
          <w:rFonts w:ascii="Courier New" w:eastAsia="MS Mincho" w:hAnsi="Courier New" w:cs="Courier New"/>
          <w:szCs w:val="24"/>
        </w:rPr>
        <w:t xml:space="preserve">limiting </w:t>
      </w:r>
      <w:r w:rsidRPr="004B302D">
        <w:rPr>
          <w:rFonts w:ascii="Courier New" w:eastAsia="MS Mincho" w:hAnsi="Courier New" w:cs="Courier New"/>
          <w:szCs w:val="24"/>
        </w:rPr>
        <w:t>of the Facility's real power output.</w:t>
      </w:r>
    </w:p>
    <w:p w14:paraId="07243A26" w14:textId="0579E860" w:rsidR="007C068A" w:rsidRPr="004B302D" w:rsidRDefault="007C068A" w:rsidP="007C068A">
      <w:pPr>
        <w:spacing w:after="240"/>
        <w:ind w:left="720" w:hanging="720"/>
        <w:outlineLvl w:val="1"/>
        <w:rPr>
          <w:rFonts w:ascii="Courier New" w:eastAsia="MS Mincho" w:hAnsi="Courier New" w:cs="Courier New"/>
          <w:b/>
          <w:szCs w:val="24"/>
        </w:rPr>
      </w:pPr>
      <w:r w:rsidRPr="004B302D">
        <w:rPr>
          <w:rFonts w:ascii="Courier New" w:eastAsia="MS Mincho" w:hAnsi="Courier New" w:cs="Courier New"/>
        </w:rPr>
        <w:t>3.</w:t>
      </w:r>
      <w:r w:rsidRPr="004B302D">
        <w:rPr>
          <w:rFonts w:ascii="Courier New" w:eastAsia="MS Mincho" w:hAnsi="Courier New" w:cs="Courier New"/>
        </w:rPr>
        <w:tab/>
      </w:r>
      <w:r w:rsidRPr="004B302D">
        <w:rPr>
          <w:rFonts w:ascii="Courier New" w:eastAsia="MS Mincho" w:hAnsi="Courier New" w:cs="Courier New"/>
          <w:szCs w:val="24"/>
        </w:rPr>
        <w:t xml:space="preserve">Control Test for Voltage Regulation to verify the Facility can properly perform automatic voltage regulation as defined in this Agreement.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Pr="004B302D">
        <w:rPr>
          <w:rFonts w:ascii="Courier New" w:eastAsia="MS Mincho" w:hAnsi="Courier New" w:cs="Courier New"/>
          <w:szCs w:val="24"/>
          <w:u w:val="single"/>
        </w:rPr>
        <w:t>Sections 3(a)</w:t>
      </w:r>
      <w:r w:rsidRPr="004B302D">
        <w:rPr>
          <w:rFonts w:ascii="Courier New" w:eastAsia="MS Mincho" w:hAnsi="Courier New" w:cs="Courier New"/>
          <w:szCs w:val="24"/>
        </w:rPr>
        <w:t xml:space="preserve"> (Reactive Power Control) and </w:t>
      </w:r>
      <w:r w:rsidRPr="004B302D">
        <w:rPr>
          <w:rFonts w:ascii="Courier New" w:eastAsia="MS Mincho" w:hAnsi="Courier New" w:cs="Courier New"/>
          <w:szCs w:val="24"/>
          <w:u w:val="single"/>
        </w:rPr>
        <w:t>Section 3(b)</w:t>
      </w:r>
      <w:r w:rsidRPr="004B302D">
        <w:rPr>
          <w:rFonts w:ascii="Courier New" w:eastAsia="MS Mincho" w:hAnsi="Courier New" w:cs="Courier New"/>
          <w:szCs w:val="24"/>
        </w:rPr>
        <w:t xml:space="preserve"> (Reactive </w:t>
      </w:r>
      <w:r>
        <w:rPr>
          <w:rFonts w:ascii="Courier New" w:eastAsia="MS Mincho" w:hAnsi="Courier New" w:cs="Courier New"/>
          <w:szCs w:val="24"/>
        </w:rPr>
        <w:t>Power Characteristics</w:t>
      </w:r>
      <w:r w:rsidRPr="004B302D">
        <w:rPr>
          <w:rFonts w:ascii="Courier New" w:eastAsia="MS Mincho" w:hAnsi="Courier New" w:cs="Courier New"/>
          <w:szCs w:val="24"/>
        </w:rPr>
        <w:t xml:space="preserve">) of </w:t>
      </w:r>
      <w:r w:rsidRPr="004B302D">
        <w:rPr>
          <w:rFonts w:ascii="Courier New" w:eastAsia="MS Mincho" w:hAnsi="Courier New" w:cs="Courier New"/>
          <w:szCs w:val="24"/>
          <w:u w:val="single"/>
        </w:rPr>
        <w:t>Attachment B</w:t>
      </w:r>
      <w:r w:rsidRPr="004B302D">
        <w:rPr>
          <w:rFonts w:ascii="Courier New" w:eastAsia="MS Mincho" w:hAnsi="Courier New" w:cs="Courier New"/>
          <w:szCs w:val="24"/>
        </w:rPr>
        <w:t xml:space="preserve"> (Facility Owned by </w:t>
      </w:r>
      <w:r w:rsidR="00210CB4">
        <w:rPr>
          <w:rFonts w:ascii="Courier New" w:eastAsia="MS Mincho" w:hAnsi="Courier New" w:cs="Courier New"/>
          <w:szCs w:val="24"/>
        </w:rPr>
        <w:t>Subscriber Organization</w:t>
      </w:r>
      <w:r w:rsidRPr="004B302D">
        <w:rPr>
          <w:rFonts w:ascii="Courier New" w:eastAsia="MS Mincho" w:hAnsi="Courier New" w:cs="Courier New"/>
          <w:szCs w:val="24"/>
        </w:rPr>
        <w:t xml:space="preserve">) to this Agreement.  </w:t>
      </w:r>
    </w:p>
    <w:p w14:paraId="13D76F1E" w14:textId="77777777" w:rsidR="007C068A" w:rsidRPr="004B302D" w:rsidRDefault="007C068A" w:rsidP="007C068A">
      <w:pPr>
        <w:spacing w:after="240"/>
        <w:ind w:left="720" w:hanging="720"/>
        <w:outlineLvl w:val="1"/>
        <w:rPr>
          <w:rFonts w:ascii="Courier New" w:eastAsia="MS Mincho" w:hAnsi="Courier New" w:cs="Courier New"/>
          <w:szCs w:val="24"/>
        </w:rPr>
      </w:pPr>
      <w:r w:rsidRPr="004B302D">
        <w:rPr>
          <w:rFonts w:ascii="Courier New" w:eastAsia="MS Mincho" w:hAnsi="Courier New" w:cs="Courier New"/>
        </w:rPr>
        <w:t>4.</w:t>
      </w:r>
      <w:r w:rsidRPr="004B302D">
        <w:rPr>
          <w:rFonts w:ascii="Courier New" w:eastAsia="MS Mincho" w:hAnsi="Courier New" w:cs="Courier New"/>
        </w:rPr>
        <w:tab/>
      </w:r>
      <w:r w:rsidRPr="004B302D">
        <w:rPr>
          <w:rFonts w:ascii="Courier New" w:eastAsia="MS Mincho" w:hAnsi="Courier New" w:cs="Courier New"/>
          <w:szCs w:val="24"/>
        </w:rPr>
        <w:t xml:space="preserve">Frequency </w:t>
      </w:r>
      <w:r>
        <w:rPr>
          <w:rFonts w:ascii="Courier New" w:eastAsia="MS Mincho" w:hAnsi="Courier New" w:cs="Courier New"/>
          <w:szCs w:val="24"/>
        </w:rPr>
        <w:t>Response</w:t>
      </w:r>
      <w:r w:rsidRPr="004B302D">
        <w:rPr>
          <w:rFonts w:ascii="Courier New" w:eastAsia="MS Mincho" w:hAnsi="Courier New" w:cs="Courier New"/>
          <w:szCs w:val="24"/>
        </w:rPr>
        <w:t xml:space="preserve"> Test to verify the Facility provides a frequency droop response as defined in this Agreement.  Test is generally conducted by making adjustments of the frequency reference setting and verifying by observation that the Facility responds per droop and deadband settings</w:t>
      </w:r>
      <w:r w:rsidRPr="00A3346F">
        <w:rPr>
          <w:rFonts w:ascii="Courier New" w:eastAsia="MS Mincho" w:hAnsi="Courier New" w:cs="Courier New"/>
          <w:szCs w:val="24"/>
        </w:rPr>
        <w:t>, and appropriately modifies the Company issued Dispatch Setpoint. If different modes of frequency response are provided, each mode is tested (i.e.; isochronous, fast frequency response, active power droop response)</w:t>
      </w:r>
      <w:r w:rsidRPr="004B302D">
        <w:rPr>
          <w:rFonts w:ascii="Courier New" w:eastAsia="MS Mincho" w:hAnsi="Courier New" w:cs="Courier New"/>
          <w:szCs w:val="24"/>
        </w:rPr>
        <w:t>.</w:t>
      </w:r>
    </w:p>
    <w:p w14:paraId="4ACE84ED" w14:textId="77777777" w:rsidR="007C068A" w:rsidRDefault="007C068A" w:rsidP="007C068A">
      <w:pPr>
        <w:spacing w:after="240"/>
        <w:ind w:left="720" w:hanging="720"/>
        <w:outlineLvl w:val="1"/>
        <w:rPr>
          <w:rFonts w:ascii="Courier New" w:eastAsia="MS Mincho" w:hAnsi="Courier New" w:cs="Courier New"/>
        </w:rPr>
      </w:pPr>
      <w:r w:rsidRPr="004B302D">
        <w:rPr>
          <w:rFonts w:ascii="Courier New" w:eastAsia="MS Mincho" w:hAnsi="Courier New" w:cs="Courier New"/>
        </w:rPr>
        <w:t>5.</w:t>
      </w:r>
      <w:r w:rsidRPr="004B302D">
        <w:rPr>
          <w:rFonts w:ascii="Courier New" w:eastAsia="MS Mincho" w:hAnsi="Courier New" w:cs="Courier New"/>
        </w:rPr>
        <w:tab/>
        <w:t>Loss-of-Communication Test to verify the Facility will properly shutdown upon the failure of the direct-transfer-trip communication system.  Test is generally conducted by simulating a communications failure and observing the proper shutdown of the Facility.</w:t>
      </w:r>
      <w:r>
        <w:rPr>
          <w:rFonts w:ascii="Courier New" w:eastAsia="MS Mincho" w:hAnsi="Courier New" w:cs="Courier New"/>
        </w:rPr>
        <w:t xml:space="preserve"> [If DTT required for the Project]</w:t>
      </w:r>
    </w:p>
    <w:p w14:paraId="6FCE4652" w14:textId="5EF50BB3" w:rsidR="007C068A" w:rsidRPr="00834AB4" w:rsidRDefault="007C068A" w:rsidP="007C068A">
      <w:pPr>
        <w:spacing w:after="240"/>
        <w:ind w:left="720" w:hanging="720"/>
        <w:outlineLvl w:val="1"/>
        <w:rPr>
          <w:rFonts w:ascii="Courier New" w:eastAsia="MS Mincho" w:hAnsi="Courier New" w:cs="Courier New"/>
          <w:b/>
        </w:rPr>
      </w:pPr>
      <w:r>
        <w:rPr>
          <w:rFonts w:ascii="Courier New" w:eastAsia="MS Mincho" w:hAnsi="Courier New" w:cs="Courier New"/>
        </w:rPr>
        <w:lastRenderedPageBreak/>
        <w:t>6.</w:t>
      </w:r>
      <w:r>
        <w:rPr>
          <w:rFonts w:ascii="Courier New" w:eastAsia="MS Mincho" w:hAnsi="Courier New" w:cs="Courier New"/>
        </w:rPr>
        <w:tab/>
        <w:t xml:space="preserve">Round trip efficiency test, as described in </w:t>
      </w:r>
      <w:r w:rsidRPr="00834AB4">
        <w:rPr>
          <w:rFonts w:ascii="Courier New" w:eastAsia="MS Mincho" w:hAnsi="Courier New" w:cs="Courier New"/>
          <w:u w:val="single"/>
        </w:rPr>
        <w:t>Attachment W</w:t>
      </w:r>
      <w:r>
        <w:rPr>
          <w:rFonts w:ascii="Courier New" w:eastAsia="MS Mincho" w:hAnsi="Courier New" w:cs="Courier New"/>
        </w:rPr>
        <w:t xml:space="preserve"> (Capacity Tests) to verify that the round trip efficiency of the BESS is not less than </w:t>
      </w:r>
      <w:r w:rsidRPr="00834AB4">
        <w:rPr>
          <w:rFonts w:ascii="Courier New" w:eastAsia="MS Mincho" w:hAnsi="Courier New" w:cs="Courier New"/>
        </w:rPr>
        <w:t>[_______]</w:t>
      </w:r>
      <w:r w:rsidRPr="00810F89">
        <w:rPr>
          <w:rFonts w:ascii="Courier New" w:eastAsia="MS Mincho" w:hAnsi="Courier New" w:cs="Courier New"/>
        </w:rPr>
        <w:t xml:space="preserve"> percent ([</w:t>
      </w:r>
      <w:r w:rsidRPr="00834AB4">
        <w:rPr>
          <w:rFonts w:ascii="Courier New" w:eastAsia="MS Mincho" w:hAnsi="Courier New" w:cs="Courier New"/>
        </w:rPr>
        <w:t>____</w:t>
      </w:r>
      <w:r w:rsidRPr="00810F89">
        <w:rPr>
          <w:rFonts w:ascii="Courier New" w:eastAsia="MS Mincho" w:hAnsi="Courier New" w:cs="Courier New"/>
        </w:rPr>
        <w:t xml:space="preserve">]%).  </w:t>
      </w:r>
      <w:r w:rsidRPr="00834AB4">
        <w:rPr>
          <w:rFonts w:ascii="Courier New" w:eastAsia="MS Mincho" w:hAnsi="Courier New" w:cs="Courier New"/>
          <w:b/>
        </w:rPr>
        <w:t xml:space="preserve">[DRAFTING NOTE: The round trip efficiency percentage will be taken from </w:t>
      </w:r>
      <w:r w:rsidR="00210CB4">
        <w:rPr>
          <w:rFonts w:ascii="Courier New" w:eastAsia="MS Mincho" w:hAnsi="Courier New" w:cs="Courier New"/>
          <w:b/>
        </w:rPr>
        <w:t>Subscriber Organization</w:t>
      </w:r>
      <w:r w:rsidRPr="00834AB4">
        <w:rPr>
          <w:rFonts w:ascii="Courier New" w:eastAsia="MS Mincho" w:hAnsi="Courier New" w:cs="Courier New"/>
          <w:b/>
        </w:rPr>
        <w:t>'s response to the RFP.]</w:t>
      </w:r>
    </w:p>
    <w:p w14:paraId="576CA9E7" w14:textId="77777777" w:rsidR="007C068A" w:rsidRPr="004B302D" w:rsidRDefault="007C068A" w:rsidP="007C068A">
      <w:pPr>
        <w:spacing w:after="240"/>
        <w:ind w:left="720" w:hanging="720"/>
        <w:outlineLvl w:val="1"/>
        <w:rPr>
          <w:rFonts w:ascii="Courier New" w:eastAsia="MS Mincho" w:hAnsi="Courier New" w:cs="Courier New"/>
        </w:rPr>
      </w:pPr>
      <w:r>
        <w:rPr>
          <w:rFonts w:ascii="Courier New" w:eastAsia="MS Mincho" w:hAnsi="Courier New" w:cs="Courier New"/>
        </w:rPr>
        <w:t>7.</w:t>
      </w:r>
      <w:r>
        <w:rPr>
          <w:rFonts w:ascii="Courier New" w:eastAsia="MS Mincho" w:hAnsi="Courier New" w:cs="Courier New"/>
        </w:rPr>
        <w:tab/>
        <w:t>BESS Capacity Test to verify the BESS Capacity Ratio.</w:t>
      </w:r>
    </w:p>
    <w:p w14:paraId="7EBEF554" w14:textId="77777777" w:rsidR="007C068A" w:rsidRPr="004B302D" w:rsidRDefault="007C068A" w:rsidP="007C068A">
      <w:pPr>
        <w:spacing w:after="120"/>
        <w:rPr>
          <w:rFonts w:ascii="Courier New" w:eastAsia="MS Mincho" w:hAnsi="Courier New" w:cs="Courier New"/>
        </w:rPr>
      </w:pPr>
      <w:r w:rsidRPr="004B302D">
        <w:rPr>
          <w:rFonts w:ascii="Courier New" w:eastAsia="MS Mincho" w:hAnsi="Courier New" w:cs="Courier New"/>
        </w:rPr>
        <w:t xml:space="preserve">Monitoring Test:  </w:t>
      </w:r>
    </w:p>
    <w:p w14:paraId="7ED6A5BA" w14:textId="77777777" w:rsidR="007C068A" w:rsidRPr="004B302D" w:rsidRDefault="007C068A" w:rsidP="007C068A">
      <w:pPr>
        <w:spacing w:after="120"/>
        <w:ind w:left="720" w:hanging="720"/>
        <w:outlineLvl w:val="1"/>
        <w:rPr>
          <w:rFonts w:ascii="Courier New" w:eastAsia="MS Mincho" w:hAnsi="Courier New" w:cs="Courier New"/>
        </w:rPr>
      </w:pPr>
      <w:r w:rsidRPr="004B302D">
        <w:rPr>
          <w:rFonts w:ascii="Courier New" w:eastAsia="MS Mincho" w:hAnsi="Courier New" w:cs="Courier New"/>
        </w:rPr>
        <w:t>a)</w:t>
      </w:r>
      <w:r w:rsidRPr="004B302D">
        <w:rPr>
          <w:rFonts w:ascii="Courier New" w:eastAsia="MS Mincho" w:hAnsi="Courier New" w:cs="Courier New"/>
        </w:rPr>
        <w:tab/>
        <w:t>The monitoring test requires the Facility to operate as it would in normal operations.</w:t>
      </w:r>
    </w:p>
    <w:p w14:paraId="0BA0C77C" w14:textId="77777777" w:rsidR="007C068A" w:rsidRPr="004B302D" w:rsidRDefault="007C068A" w:rsidP="007C068A">
      <w:pPr>
        <w:spacing w:after="120"/>
        <w:ind w:left="720" w:hanging="720"/>
        <w:outlineLvl w:val="1"/>
        <w:rPr>
          <w:rFonts w:ascii="Courier New" w:eastAsia="MS Mincho" w:hAnsi="Courier New" w:cs="Courier New"/>
        </w:rPr>
      </w:pPr>
      <w:r w:rsidRPr="004B302D">
        <w:rPr>
          <w:rFonts w:ascii="Courier New" w:eastAsia="MS Mincho" w:hAnsi="Courier New" w:cs="Courier New"/>
        </w:rPr>
        <w:t>b)</w:t>
      </w:r>
      <w:r w:rsidRPr="004B302D">
        <w:rPr>
          <w:rFonts w:ascii="Courier New" w:eastAsia="MS Mincho" w:hAnsi="Courier New" w:cs="Courier New"/>
        </w:rPr>
        <w:tab/>
        <w:t>To ensure useful and valid test data is collected</w:t>
      </w:r>
      <w:r>
        <w:rPr>
          <w:rFonts w:ascii="Courier New" w:eastAsia="MS Mincho" w:hAnsi="Courier New" w:cs="Courier New"/>
        </w:rPr>
        <w:t xml:space="preserve"> for variable facilities</w:t>
      </w:r>
      <w:r w:rsidRPr="004B302D">
        <w:rPr>
          <w:rFonts w:ascii="Courier New" w:eastAsia="MS Mincho" w:hAnsi="Courier New" w:cs="Courier New"/>
        </w:rPr>
        <w:t>, the monitoring test shall end when one of the following criteria is met:</w:t>
      </w:r>
    </w:p>
    <w:p w14:paraId="32119DB7" w14:textId="77777777" w:rsidR="007C068A" w:rsidRPr="004B302D" w:rsidRDefault="007C068A" w:rsidP="007C068A">
      <w:pPr>
        <w:spacing w:after="120"/>
        <w:ind w:left="1267" w:hanging="547"/>
        <w:outlineLvl w:val="2"/>
        <w:rPr>
          <w:rFonts w:ascii="Courier New" w:eastAsia="MS Mincho" w:hAnsi="Courier New" w:cs="Courier New"/>
        </w:rPr>
      </w:pPr>
      <w:r w:rsidRPr="004B302D">
        <w:rPr>
          <w:rFonts w:ascii="Courier New" w:eastAsia="MS Mincho" w:hAnsi="Courier New" w:cs="Courier New"/>
        </w:rPr>
        <w:t xml:space="preserve">A.  </w:t>
      </w:r>
      <w:r>
        <w:rPr>
          <w:rFonts w:ascii="Courier New" w:eastAsia="MS Mincho" w:hAnsi="Courier New" w:cs="Courier New"/>
        </w:rPr>
        <w:t xml:space="preserve">For variable energy resources, </w:t>
      </w:r>
      <w:r w:rsidRPr="004B302D">
        <w:rPr>
          <w:rFonts w:ascii="Courier New" w:eastAsia="MS Mincho" w:hAnsi="Courier New" w:cs="Courier New"/>
        </w:rPr>
        <w:t xml:space="preserve">Facility's </w:t>
      </w:r>
      <w:r>
        <w:rPr>
          <w:rFonts w:ascii="Courier New" w:eastAsia="MS Mincho" w:hAnsi="Courier New" w:cs="Courier New"/>
        </w:rPr>
        <w:t xml:space="preserve">gross </w:t>
      </w:r>
      <w:r w:rsidRPr="004B302D">
        <w:rPr>
          <w:rFonts w:ascii="Courier New" w:eastAsia="MS Mincho" w:hAnsi="Courier New" w:cs="Courier New"/>
        </w:rPr>
        <w:t>power production is greater than 85% of its Allowed Capacity, for at least four (4) hours in any continuous 24-hour CSAT period.</w:t>
      </w:r>
    </w:p>
    <w:p w14:paraId="68DC3BC3" w14:textId="77777777" w:rsidR="007C068A" w:rsidRDefault="007C068A" w:rsidP="007C068A">
      <w:pPr>
        <w:spacing w:after="120"/>
        <w:ind w:left="1267" w:hanging="547"/>
        <w:outlineLvl w:val="2"/>
        <w:rPr>
          <w:rFonts w:ascii="Courier New" w:eastAsia="MS Mincho" w:hAnsi="Courier New" w:cs="Courier New"/>
        </w:rPr>
      </w:pPr>
      <w:r w:rsidRPr="004B302D">
        <w:rPr>
          <w:rFonts w:ascii="Courier New" w:eastAsia="MS Mincho" w:hAnsi="Courier New" w:cs="Courier New"/>
        </w:rPr>
        <w:t>B.</w:t>
      </w:r>
      <w:r w:rsidRPr="00447E4A">
        <w:rPr>
          <w:rFonts w:ascii="Courier New" w:eastAsia="MS Mincho" w:hAnsi="Courier New" w:cs="Courier New"/>
        </w:rPr>
        <w:t xml:space="preserve">  </w:t>
      </w:r>
      <w:r>
        <w:rPr>
          <w:rFonts w:ascii="Courier New" w:eastAsia="MS Mincho" w:hAnsi="Courier New" w:cs="Courier New"/>
        </w:rPr>
        <w:t>For solar facilities, t</w:t>
      </w:r>
      <w:r w:rsidRPr="00447E4A">
        <w:rPr>
          <w:rFonts w:ascii="Courier New" w:eastAsia="MS Mincho" w:hAnsi="Courier New" w:cs="Courier New"/>
        </w:rPr>
        <w:t xml:space="preserve">he recorded renewable energy resource at the Facility is above </w:t>
      </w:r>
      <w:r w:rsidRPr="00834AB4">
        <w:rPr>
          <w:rFonts w:ascii="Courier New" w:eastAsia="MS Mincho" w:hAnsi="Courier New" w:cs="Courier New"/>
        </w:rPr>
        <w:t>600 W/m</w:t>
      </w:r>
      <w:r w:rsidRPr="00834AB4">
        <w:rPr>
          <w:rFonts w:ascii="Courier New" w:eastAsia="MS Mincho" w:hAnsi="Courier New" w:cs="Courier New"/>
          <w:vertAlign w:val="superscript"/>
        </w:rPr>
        <w:t>2</w:t>
      </w:r>
      <w:r w:rsidRPr="003B30CD">
        <w:rPr>
          <w:rFonts w:ascii="Courier New" w:eastAsia="MS Mincho" w:hAnsi="Courier New" w:cs="Courier New"/>
        </w:rPr>
        <w:t xml:space="preserve"> for at least eight (8) hours in any continuous 48-hour CSAT period. </w:t>
      </w:r>
    </w:p>
    <w:p w14:paraId="63ED9037" w14:textId="77777777" w:rsidR="007C068A" w:rsidRPr="00B959DE" w:rsidRDefault="007C068A" w:rsidP="007C068A">
      <w:pPr>
        <w:spacing w:after="120"/>
        <w:ind w:left="1267" w:hanging="547"/>
        <w:outlineLvl w:val="2"/>
        <w:rPr>
          <w:rFonts w:ascii="Courier New" w:eastAsia="MS Mincho" w:hAnsi="Courier New" w:cs="Courier New"/>
          <w:b/>
        </w:rPr>
      </w:pPr>
      <w:r>
        <w:rPr>
          <w:rFonts w:ascii="Courier New" w:eastAsia="MS Mincho" w:hAnsi="Courier New" w:cs="Courier New"/>
        </w:rPr>
        <w:t>C.</w:t>
      </w:r>
      <w:r>
        <w:rPr>
          <w:rFonts w:ascii="Courier New" w:eastAsia="MS Mincho" w:hAnsi="Courier New" w:cs="Courier New"/>
        </w:rPr>
        <w:tab/>
        <w:t xml:space="preserve">For wind </w:t>
      </w:r>
      <w:r w:rsidRPr="00A3346F">
        <w:rPr>
          <w:rFonts w:ascii="Courier New" w:eastAsia="MS Mincho" w:hAnsi="Courier New" w:cs="Courier New"/>
        </w:rPr>
        <w:t>facilities, the recorded wind speed is sufficient for turbines to operate for at least 8 hours in any continuous 48-hour CSAT period</w:t>
      </w:r>
      <w:r>
        <w:rPr>
          <w:rFonts w:ascii="Courier New" w:eastAsia="MS Mincho" w:hAnsi="Courier New" w:cs="Courier New"/>
        </w:rPr>
        <w:t>.</w:t>
      </w:r>
      <w:r w:rsidRPr="003B30CD">
        <w:rPr>
          <w:rFonts w:ascii="Courier New" w:eastAsia="MS Mincho" w:hAnsi="Courier New" w:cs="Courier New"/>
        </w:rPr>
        <w:t xml:space="preserve"> </w:t>
      </w:r>
    </w:p>
    <w:p w14:paraId="2BC268CC" w14:textId="77777777" w:rsidR="007C068A" w:rsidRPr="004B302D" w:rsidRDefault="007C068A" w:rsidP="007C068A">
      <w:pPr>
        <w:spacing w:after="120"/>
        <w:ind w:left="1267" w:hanging="547"/>
        <w:outlineLvl w:val="2"/>
        <w:rPr>
          <w:rFonts w:ascii="Courier New" w:eastAsia="MS Mincho" w:hAnsi="Courier New" w:cs="Courier New"/>
        </w:rPr>
      </w:pPr>
      <w:r>
        <w:rPr>
          <w:rFonts w:ascii="Courier New" w:eastAsia="MS Mincho" w:hAnsi="Courier New" w:cs="Courier New"/>
        </w:rPr>
        <w:t>D</w:t>
      </w:r>
      <w:r w:rsidRPr="006F17F2">
        <w:rPr>
          <w:rFonts w:ascii="Courier New" w:eastAsia="MS Mincho" w:hAnsi="Courier New" w:cs="Courier New"/>
        </w:rPr>
        <w:t>.</w:t>
      </w:r>
      <w:r w:rsidRPr="006F17F2">
        <w:rPr>
          <w:rFonts w:ascii="Courier New" w:eastAsia="MS Mincho" w:hAnsi="Courier New" w:cs="Courier New"/>
        </w:rPr>
        <w:tab/>
        <w:t xml:space="preserve">14 continuous Days from </w:t>
      </w:r>
      <w:r w:rsidRPr="004B302D">
        <w:rPr>
          <w:rFonts w:ascii="Courier New" w:eastAsia="MS Mincho" w:hAnsi="Courier New" w:cs="Courier New"/>
        </w:rPr>
        <w:t>the start of the CSAT.</w:t>
      </w:r>
    </w:p>
    <w:p w14:paraId="5C3B1347" w14:textId="77777777" w:rsidR="007C068A" w:rsidRPr="004B302D" w:rsidRDefault="007C068A" w:rsidP="007C068A">
      <w:pPr>
        <w:spacing w:after="120"/>
        <w:ind w:left="720" w:hanging="720"/>
        <w:outlineLvl w:val="1"/>
        <w:rPr>
          <w:rFonts w:ascii="Courier New" w:eastAsia="MS Mincho" w:hAnsi="Courier New" w:cs="Courier New"/>
        </w:rPr>
      </w:pPr>
      <w:r w:rsidRPr="004B302D">
        <w:rPr>
          <w:rFonts w:ascii="Courier New" w:eastAsia="MS Mincho" w:hAnsi="Courier New" w:cs="Courier New"/>
        </w:rPr>
        <w:t>c)</w:t>
      </w:r>
      <w:r w:rsidRPr="004B302D">
        <w:rPr>
          <w:rFonts w:ascii="Courier New" w:eastAsia="MS Mincho" w:hAnsi="Courier New" w:cs="Courier New"/>
        </w:rPr>
        <w:tab/>
        <w:t>At the end of the test, an evaluation period is selected based on the criteria that triggered the end of the test.</w:t>
      </w:r>
    </w:p>
    <w:p w14:paraId="78034294" w14:textId="23E042EB" w:rsidR="007046BA" w:rsidRPr="004B302D" w:rsidRDefault="007C068A" w:rsidP="00997292">
      <w:pPr>
        <w:spacing w:after="240"/>
        <w:ind w:left="720" w:hanging="720"/>
        <w:outlineLvl w:val="2"/>
        <w:rPr>
          <w:rFonts w:ascii="Courier New" w:eastAsia="MS Mincho" w:hAnsi="Courier New" w:cs="Courier New"/>
          <w:szCs w:val="24"/>
        </w:rPr>
      </w:pPr>
      <w:r w:rsidRPr="004B302D">
        <w:rPr>
          <w:rFonts w:ascii="Courier New" w:eastAsia="MS Mincho" w:hAnsi="Courier New" w:cs="Courier New"/>
        </w:rPr>
        <w:t>d)</w:t>
      </w:r>
      <w:r w:rsidRPr="004B302D">
        <w:rPr>
          <w:rFonts w:ascii="Courier New" w:eastAsia="MS Mincho" w:hAnsi="Courier New" w:cs="Courier New"/>
        </w:rPr>
        <w:tab/>
        <w:t xml:space="preserve">The performance of the Facility during the period of </w:t>
      </w:r>
      <w:r>
        <w:rPr>
          <w:rFonts w:ascii="Courier New" w:eastAsia="MS Mincho" w:hAnsi="Courier New" w:cs="Courier New"/>
        </w:rPr>
        <w:t>the</w:t>
      </w:r>
      <w:r w:rsidRPr="004B302D">
        <w:rPr>
          <w:rFonts w:ascii="Courier New" w:eastAsia="MS Mincho" w:hAnsi="Courier New" w:cs="Courier New"/>
        </w:rPr>
        <w:t xml:space="preserve"> successfully completed monitoring test is evaluated for, e.g., voltage regulation, frequency response, dispatch control, operating limits and ramp rate performance, to verify the performance meets the requirements of this Agreement</w:t>
      </w:r>
      <w:r w:rsidRPr="00810F89">
        <w:rPr>
          <w:rFonts w:ascii="Courier New" w:eastAsia="MS Mincho" w:hAnsi="Courier New" w:cs="Courier New"/>
        </w:rPr>
        <w:t xml:space="preserve"> </w:t>
      </w:r>
      <w:r w:rsidRPr="00A3346F">
        <w:rPr>
          <w:rFonts w:ascii="Courier New" w:eastAsia="MS Mincho" w:hAnsi="Courier New" w:cs="Courier New"/>
        </w:rPr>
        <w:t xml:space="preserve">according to the criteria set forth in the testing procedures. </w:t>
      </w:r>
      <w:r w:rsidRPr="00A3346F">
        <w:rPr>
          <w:rFonts w:ascii="Courier New" w:eastAsia="MS Mincho" w:hAnsi="Courier New" w:cs="Courier New"/>
          <w:szCs w:val="24"/>
        </w:rPr>
        <w:t xml:space="preserve">Certain requirements, such as disturbance ride-through requirements, cannot be adequately tested without actual grid disturbances.  These requirements will be confirmed following a grid event based on operational data, which may be after the completion of the Acceptance Test.  </w:t>
      </w:r>
      <w:r w:rsidRPr="00A3346F">
        <w:rPr>
          <w:rFonts w:ascii="Courier New" w:hAnsi="Courier New" w:cs="Courier New"/>
        </w:rPr>
        <w:t xml:space="preserve">The Parties understand and agree that a successful completion of the test does not constitute a waiver of any of the performance standards of </w:t>
      </w:r>
      <w:r w:rsidR="00210CB4">
        <w:rPr>
          <w:rFonts w:ascii="Courier New" w:hAnsi="Courier New" w:cs="Courier New"/>
        </w:rPr>
        <w:t>Subscriber Organization</w:t>
      </w:r>
      <w:r w:rsidRPr="00A3346F">
        <w:rPr>
          <w:rFonts w:ascii="Courier New" w:hAnsi="Courier New" w:cs="Courier New"/>
        </w:rPr>
        <w:t xml:space="preserve">, all of which are hereby reserved, and shall not alleviate </w:t>
      </w:r>
      <w:r w:rsidR="00210CB4">
        <w:rPr>
          <w:rFonts w:ascii="Courier New" w:hAnsi="Courier New" w:cs="Courier New"/>
        </w:rPr>
        <w:t>Subscriber Organization</w:t>
      </w:r>
      <w:r w:rsidRPr="00A3346F">
        <w:rPr>
          <w:rFonts w:ascii="Courier New" w:hAnsi="Courier New" w:cs="Courier New"/>
        </w:rPr>
        <w:t xml:space="preserve"> from any of its obligations under the Agreement, in particular, as required in </w:t>
      </w:r>
      <w:r w:rsidRPr="00A3346F">
        <w:rPr>
          <w:rFonts w:ascii="Courier New" w:hAnsi="Courier New" w:cs="Courier New"/>
          <w:u w:val="single"/>
        </w:rPr>
        <w:t>Article 8</w:t>
      </w:r>
      <w:r w:rsidRPr="00A3346F">
        <w:rPr>
          <w:rFonts w:ascii="Courier New" w:hAnsi="Courier New" w:cs="Courier New"/>
        </w:rPr>
        <w:t xml:space="preserve"> (Company Dispatch) </w:t>
      </w:r>
      <w:r w:rsidRPr="00A3346F">
        <w:rPr>
          <w:rFonts w:ascii="Courier New" w:hAnsi="Courier New" w:cs="Courier New"/>
        </w:rPr>
        <w:lastRenderedPageBreak/>
        <w:t xml:space="preserve">and the Performance Standards in </w:t>
      </w:r>
      <w:r w:rsidRPr="00A3346F">
        <w:rPr>
          <w:rFonts w:ascii="Courier New" w:hAnsi="Courier New" w:cs="Courier New"/>
          <w:u w:val="single"/>
        </w:rPr>
        <w:t>Section 3</w:t>
      </w:r>
      <w:r w:rsidRPr="00A3346F">
        <w:rPr>
          <w:rFonts w:ascii="Courier New" w:hAnsi="Courier New" w:cs="Courier New"/>
        </w:rPr>
        <w:t xml:space="preserve"> (Performance Standards) of </w:t>
      </w:r>
      <w:r w:rsidRPr="00A3346F">
        <w:rPr>
          <w:rFonts w:ascii="Courier New" w:hAnsi="Courier New" w:cs="Courier New"/>
          <w:u w:val="single"/>
        </w:rPr>
        <w:t xml:space="preserve">Attachment B </w:t>
      </w:r>
      <w:r w:rsidRPr="00A83491">
        <w:rPr>
          <w:rFonts w:ascii="Courier New" w:hAnsi="Courier New" w:cs="Courier New"/>
        </w:rPr>
        <w:t xml:space="preserve">(Facility Owned by </w:t>
      </w:r>
      <w:r w:rsidR="00210CB4">
        <w:rPr>
          <w:rFonts w:ascii="Courier New" w:hAnsi="Courier New" w:cs="Courier New"/>
        </w:rPr>
        <w:t>Subscriber Organization</w:t>
      </w:r>
      <w:r w:rsidRPr="00A83491">
        <w:rPr>
          <w:rFonts w:ascii="Courier New" w:hAnsi="Courier New" w:cs="Courier New"/>
        </w:rPr>
        <w:t>)</w:t>
      </w:r>
      <w:r w:rsidRPr="004B302D">
        <w:rPr>
          <w:rFonts w:ascii="Courier New" w:hAnsi="Courier New" w:cs="Courier New"/>
        </w:rPr>
        <w:t>.</w:t>
      </w:r>
      <w:bookmarkEnd w:id="359"/>
    </w:p>
    <w:p w14:paraId="301E1F21" w14:textId="77777777" w:rsidR="007046BA" w:rsidRPr="004B302D" w:rsidRDefault="007046BA">
      <w:pPr>
        <w:rPr>
          <w:rFonts w:ascii="Courier New" w:hAnsi="Courier New" w:cs="Courier New"/>
          <w:szCs w:val="24"/>
        </w:rPr>
        <w:sectPr w:rsidR="007046BA" w:rsidRPr="004B302D">
          <w:footerReference w:type="default" r:id="rId99"/>
          <w:footerReference w:type="first" r:id="rId100"/>
          <w:pgSz w:w="12240" w:h="15840" w:code="1"/>
          <w:pgMar w:top="1440" w:right="1319" w:bottom="1440" w:left="1319" w:header="720" w:footer="720" w:gutter="0"/>
          <w:paperSrc w:first="15" w:other="15"/>
          <w:pgNumType w:start="1"/>
          <w:cols w:space="720"/>
          <w:titlePg/>
          <w:docGrid w:linePitch="360"/>
        </w:sectPr>
      </w:pPr>
    </w:p>
    <w:p w14:paraId="0E9CF61B" w14:textId="12670746" w:rsidR="007046BA" w:rsidRPr="004B302D" w:rsidRDefault="00FE6D6F">
      <w:pPr>
        <w:pStyle w:val="PUCL1"/>
        <w:numPr>
          <w:ilvl w:val="0"/>
          <w:numId w:val="0"/>
        </w:numPr>
        <w:rPr>
          <w:u w:val="none"/>
        </w:rPr>
      </w:pPr>
      <w:bookmarkStart w:id="360" w:name="_Toc257549695"/>
      <w:bookmarkStart w:id="361" w:name="_Toc478735316"/>
      <w:bookmarkStart w:id="362" w:name="_Toc532900054"/>
      <w:bookmarkStart w:id="363" w:name="_Toc533161913"/>
      <w:bookmarkStart w:id="364" w:name="_Toc13594198"/>
      <w:r w:rsidRPr="004B302D">
        <w:rPr>
          <w:szCs w:val="24"/>
          <w:u w:val="none"/>
        </w:rPr>
        <w:lastRenderedPageBreak/>
        <w:t>ATTACHMENT P</w:t>
      </w:r>
      <w:r w:rsidRPr="004B302D">
        <w:rPr>
          <w:szCs w:val="24"/>
        </w:rPr>
        <w:br/>
        <w:t xml:space="preserve">SALE OF FACILITY BY </w:t>
      </w:r>
      <w:r w:rsidR="00210CB4">
        <w:rPr>
          <w:szCs w:val="24"/>
        </w:rPr>
        <w:t>Subscriber Organization</w:t>
      </w:r>
      <w:bookmarkEnd w:id="360"/>
      <w:bookmarkEnd w:id="361"/>
      <w:bookmarkEnd w:id="362"/>
      <w:bookmarkEnd w:id="363"/>
      <w:bookmarkEnd w:id="364"/>
    </w:p>
    <w:p w14:paraId="369A175E" w14:textId="13F307B0" w:rsidR="007046BA" w:rsidRPr="004B302D" w:rsidRDefault="00FE6D6F">
      <w:pPr>
        <w:pStyle w:val="PUCL2"/>
        <w:numPr>
          <w:ilvl w:val="0"/>
          <w:numId w:val="0"/>
        </w:numPr>
        <w:ind w:left="720" w:hanging="720"/>
        <w:rPr>
          <w:szCs w:val="24"/>
        </w:rPr>
      </w:pPr>
      <w:r w:rsidRPr="004B302D">
        <w:rPr>
          <w:szCs w:val="24"/>
        </w:rPr>
        <w:t>1.</w:t>
      </w:r>
      <w:r w:rsidRPr="004B302D">
        <w:rPr>
          <w:szCs w:val="24"/>
        </w:rPr>
        <w:tab/>
      </w:r>
      <w:r w:rsidR="007F0F76" w:rsidRPr="004B302D">
        <w:rPr>
          <w:rFonts w:eastAsia="MS Mincho"/>
          <w:szCs w:val="24"/>
          <w:u w:val="single"/>
        </w:rPr>
        <w:t xml:space="preserve">Company's </w:t>
      </w:r>
      <w:r w:rsidR="007F0F76" w:rsidRPr="004B302D">
        <w:rPr>
          <w:u w:val="single"/>
        </w:rPr>
        <w:t>Right of First Negotiation Prior to End of the Term</w:t>
      </w:r>
      <w:r w:rsidR="007F0F76" w:rsidRPr="004B302D">
        <w:t>.</w:t>
      </w:r>
    </w:p>
    <w:p w14:paraId="55DD5A02" w14:textId="218BF0C8" w:rsidR="0061347D" w:rsidRPr="004B302D" w:rsidRDefault="00FE6D6F" w:rsidP="00137042">
      <w:pPr>
        <w:numPr>
          <w:ilvl w:val="2"/>
          <w:numId w:val="36"/>
        </w:numPr>
        <w:tabs>
          <w:tab w:val="num" w:pos="1440"/>
        </w:tabs>
        <w:autoSpaceDE w:val="0"/>
        <w:autoSpaceDN w:val="0"/>
        <w:adjustRightInd w:val="0"/>
        <w:spacing w:after="240"/>
        <w:ind w:left="1422"/>
        <w:outlineLvl w:val="2"/>
        <w:rPr>
          <w:rFonts w:ascii="Courier New" w:hAnsi="Courier New" w:cs="Courier New"/>
        </w:rPr>
      </w:pPr>
      <w:r w:rsidRPr="004B302D">
        <w:rPr>
          <w:rFonts w:ascii="Courier New" w:hAnsi="Courier New" w:cs="Courier New"/>
          <w:szCs w:val="24"/>
        </w:rPr>
        <w:tab/>
      </w:r>
      <w:r w:rsidR="0061347D" w:rsidRPr="00447E4A">
        <w:rPr>
          <w:rFonts w:ascii="Courier New" w:hAnsi="Courier New" w:cs="Courier New"/>
          <w:u w:val="single"/>
        </w:rPr>
        <w:t>Right of First Negotiation</w:t>
      </w:r>
      <w:r w:rsidR="0061347D" w:rsidRPr="00F35441">
        <w:rPr>
          <w:rFonts w:ascii="Courier New" w:hAnsi="Courier New" w:cs="Courier New"/>
        </w:rPr>
        <w:t xml:space="preserve">. </w:t>
      </w:r>
      <w:r w:rsidR="0061347D" w:rsidRPr="00D235D5">
        <w:rPr>
          <w:rFonts w:ascii="Courier New" w:hAnsi="Courier New" w:cs="Courier New"/>
        </w:rPr>
        <w:t xml:space="preserve"> Commencing as of the Commercial Operations Date, should</w:t>
      </w:r>
      <w:r w:rsidR="0061347D" w:rsidRPr="00C91906">
        <w:rPr>
          <w:rFonts w:ascii="Courier New" w:hAnsi="Courier New" w:cs="Courier New"/>
        </w:rPr>
        <w:t xml:space="preserve"> </w:t>
      </w:r>
      <w:r w:rsidR="00210CB4">
        <w:rPr>
          <w:rFonts w:ascii="Courier New" w:hAnsi="Courier New" w:cs="Courier New"/>
        </w:rPr>
        <w:t>Subscriber Organization</w:t>
      </w:r>
      <w:r w:rsidR="0061347D" w:rsidRPr="00C91906">
        <w:rPr>
          <w:rFonts w:ascii="Courier New" w:hAnsi="Courier New" w:cs="Courier New"/>
        </w:rPr>
        <w:t xml:space="preserve"> desire to </w:t>
      </w:r>
      <w:r w:rsidR="0061347D" w:rsidRPr="003B30CD">
        <w:rPr>
          <w:rFonts w:ascii="Courier New" w:hAnsi="Courier New" w:cs="Courier New"/>
        </w:rPr>
        <w:t xml:space="preserve">sell, transfer or </w:t>
      </w:r>
      <w:r w:rsidR="0061347D" w:rsidRPr="00B959DE">
        <w:rPr>
          <w:rFonts w:ascii="Courier New" w:hAnsi="Courier New" w:cs="Courier New"/>
        </w:rPr>
        <w:t xml:space="preserve">dispose of its right, title, or interest in the Facility, in whole or in part, </w:t>
      </w:r>
      <w:r w:rsidR="0061347D" w:rsidRPr="006F17F2">
        <w:rPr>
          <w:rFonts w:ascii="Courier New" w:hAnsi="Courier New" w:cs="Courier New"/>
        </w:rPr>
        <w:t xml:space="preserve">including a Change in Control (as defined below), then, </w:t>
      </w:r>
      <w:r w:rsidR="0061347D" w:rsidRPr="004B302D">
        <w:rPr>
          <w:rFonts w:ascii="Courier New" w:hAnsi="Courier New" w:cs="Courier New"/>
        </w:rPr>
        <w:t>other than through an "</w:t>
      </w:r>
      <w:r w:rsidR="0061347D" w:rsidRPr="004B302D">
        <w:rPr>
          <w:rFonts w:ascii="Courier New" w:hAnsi="Courier New" w:cs="Courier New"/>
          <w:u w:val="single"/>
        </w:rPr>
        <w:t>Exempt Sale</w:t>
      </w:r>
      <w:r w:rsidR="0061347D" w:rsidRPr="004B302D">
        <w:rPr>
          <w:rFonts w:ascii="Courier New" w:hAnsi="Courier New" w:cs="Courier New"/>
        </w:rPr>
        <w:t>" (as defined below):</w:t>
      </w:r>
    </w:p>
    <w:p w14:paraId="27D2E621" w14:textId="77A44173" w:rsidR="0061347D" w:rsidRPr="004B302D" w:rsidRDefault="00210CB4" w:rsidP="00137042">
      <w:pPr>
        <w:widowControl w:val="0"/>
        <w:numPr>
          <w:ilvl w:val="3"/>
          <w:numId w:val="36"/>
        </w:numPr>
        <w:tabs>
          <w:tab w:val="clear" w:pos="2448"/>
          <w:tab w:val="num" w:pos="2160"/>
          <w:tab w:val="num" w:pos="4748"/>
        </w:tabs>
        <w:autoSpaceDE w:val="0"/>
        <w:autoSpaceDN w:val="0"/>
        <w:adjustRightInd w:val="0"/>
        <w:spacing w:after="240"/>
        <w:ind w:left="2160" w:hanging="738"/>
        <w:outlineLvl w:val="3"/>
        <w:rPr>
          <w:rFonts w:ascii="Courier New" w:eastAsia="MS Mincho" w:hAnsi="Courier New" w:cs="Courier New"/>
          <w:szCs w:val="24"/>
        </w:rPr>
      </w:pPr>
      <w:bookmarkStart w:id="365" w:name="_DV_M1213"/>
      <w:bookmarkEnd w:id="365"/>
      <w:r>
        <w:rPr>
          <w:rFonts w:ascii="Courier New" w:hAnsi="Courier New" w:cs="Courier New"/>
        </w:rPr>
        <w:t>Subscriber Organization</w:t>
      </w:r>
      <w:r w:rsidR="0061347D" w:rsidRPr="004B302D">
        <w:rPr>
          <w:rFonts w:ascii="Courier New" w:hAnsi="Courier New" w:cs="Courier New"/>
        </w:rPr>
        <w:t xml:space="preserve"> shall first offer to sell such interest to Company by providing Company with written notice of the same</w:t>
      </w:r>
      <w:r w:rsidR="0061347D" w:rsidRPr="004B302D">
        <w:rPr>
          <w:rFonts w:ascii="Courier New" w:eastAsia="MS Mincho" w:hAnsi="Courier New" w:cs="Courier New"/>
          <w:szCs w:val="24"/>
        </w:rPr>
        <w:t xml:space="preserve"> (the "</w:t>
      </w:r>
      <w:r w:rsidR="0061347D" w:rsidRPr="004B302D">
        <w:rPr>
          <w:rFonts w:ascii="Courier New" w:eastAsia="MS Mincho" w:hAnsi="Courier New" w:cs="Courier New"/>
          <w:szCs w:val="24"/>
          <w:u w:val="single"/>
        </w:rPr>
        <w:t>Offer Notice</w:t>
      </w:r>
      <w:r w:rsidR="0061347D" w:rsidRPr="004B302D">
        <w:rPr>
          <w:rFonts w:ascii="Courier New" w:eastAsia="MS Mincho" w:hAnsi="Courier New" w:cs="Courier New"/>
          <w:szCs w:val="24"/>
        </w:rPr>
        <w:t>"), which notice shall identify the proposed purchase price for such interest (including a description of any consideration other than cash that will be accepted) (the "</w:t>
      </w:r>
      <w:r w:rsidR="0061347D" w:rsidRPr="004B302D">
        <w:rPr>
          <w:rFonts w:ascii="Courier New" w:eastAsia="MS Mincho" w:hAnsi="Courier New" w:cs="Courier New"/>
          <w:szCs w:val="24"/>
          <w:u w:val="single"/>
        </w:rPr>
        <w:t>Offer Price</w:t>
      </w:r>
      <w:r w:rsidR="0061347D" w:rsidRPr="004B302D">
        <w:rPr>
          <w:rFonts w:ascii="Courier New" w:eastAsia="MS Mincho" w:hAnsi="Courier New" w:cs="Courier New"/>
          <w:szCs w:val="24"/>
        </w:rPr>
        <w:t>") and any other material terms of the intended transaction</w:t>
      </w:r>
      <w:r w:rsidR="0061347D" w:rsidRPr="004B302D">
        <w:rPr>
          <w:rFonts w:ascii="Courier New" w:hAnsi="Courier New" w:cs="Courier New"/>
        </w:rPr>
        <w:t>, and Company may, but shall not be obligated to</w:t>
      </w:r>
      <w:r w:rsidR="0061347D" w:rsidRPr="004B302D">
        <w:rPr>
          <w:rFonts w:ascii="Courier New" w:eastAsia="MS Mincho" w:hAnsi="Courier New" w:cs="Courier New"/>
          <w:szCs w:val="24"/>
        </w:rPr>
        <w:t>, purchase such interest at the Offer Price and upon the other material terms and conditions specified in the Offer Notice, and</w:t>
      </w:r>
      <w:r w:rsidR="0061347D" w:rsidRPr="004B302D">
        <w:rPr>
          <w:rFonts w:ascii="Courier New" w:hAnsi="Courier New" w:cs="Courier New"/>
        </w:rPr>
        <w:t xml:space="preserve"> in accordance with the terms and conditions of this </w:t>
      </w:r>
      <w:r w:rsidR="0061347D" w:rsidRPr="004B302D">
        <w:rPr>
          <w:rFonts w:ascii="Courier New" w:hAnsi="Courier New" w:cs="Courier New"/>
          <w:u w:val="single"/>
        </w:rPr>
        <w:t>Attachment P</w:t>
      </w:r>
      <w:r w:rsidR="0061347D" w:rsidRPr="004B302D">
        <w:rPr>
          <w:rFonts w:ascii="Courier New" w:hAnsi="Courier New" w:cs="Courier New"/>
        </w:rPr>
        <w:t xml:space="preserve"> (Sale of Facility by </w:t>
      </w:r>
      <w:r>
        <w:rPr>
          <w:rFonts w:ascii="Courier New" w:hAnsi="Courier New" w:cs="Courier New"/>
        </w:rPr>
        <w:t>Subscriber Organization</w:t>
      </w:r>
      <w:r w:rsidR="0061347D" w:rsidRPr="004B302D">
        <w:rPr>
          <w:rFonts w:ascii="Courier New" w:hAnsi="Courier New" w:cs="Courier New"/>
        </w:rPr>
        <w:t xml:space="preserve">). </w:t>
      </w:r>
      <w:r>
        <w:rPr>
          <w:rFonts w:ascii="Courier New" w:hAnsi="Courier New" w:cs="Courier New"/>
        </w:rPr>
        <w:t>Subscriber Organization</w:t>
      </w:r>
      <w:r w:rsidR="0061347D" w:rsidRPr="004B302D">
        <w:rPr>
          <w:rFonts w:ascii="Courier New" w:hAnsi="Courier New" w:cs="Courier New"/>
        </w:rPr>
        <w:t xml:space="preserve"> shall provide to Company as part of the Offer Notice, information in its possession regarding the Facility to allow Company to conduct due diligence on the potential purchase, including, but not limited to information on the operational status of the Facility and its components, and the amount of debt or other material </w:t>
      </w:r>
      <w:r>
        <w:rPr>
          <w:rFonts w:ascii="Courier New" w:hAnsi="Courier New" w:cs="Courier New"/>
        </w:rPr>
        <w:t>Subscriber Organization</w:t>
      </w:r>
      <w:r w:rsidR="0061347D" w:rsidRPr="004B302D">
        <w:rPr>
          <w:rFonts w:ascii="Courier New" w:hAnsi="Courier New" w:cs="Courier New"/>
        </w:rPr>
        <w:t xml:space="preserve"> obligations remaining with respect to the Facility (the Offer Notice and due diligence information on the Facility are collectively referred to as, the "</w:t>
      </w:r>
      <w:r w:rsidR="0061347D" w:rsidRPr="004B302D">
        <w:rPr>
          <w:rFonts w:ascii="Courier New" w:hAnsi="Courier New" w:cs="Courier New"/>
          <w:u w:val="single"/>
        </w:rPr>
        <w:t>Offer Materials</w:t>
      </w:r>
      <w:r w:rsidR="0061347D" w:rsidRPr="004B302D">
        <w:rPr>
          <w:rFonts w:ascii="Courier New" w:hAnsi="Courier New" w:cs="Courier New"/>
        </w:rPr>
        <w:t>").  Within five (5) Days of Company's receipt of the Offer Materials, if Company believes the</w:t>
      </w:r>
      <w:r w:rsidR="0061347D" w:rsidRPr="004B302D">
        <w:rPr>
          <w:rFonts w:ascii="Courier New" w:hAnsi="Courier New" w:cs="Courier New"/>
          <w:szCs w:val="24"/>
        </w:rPr>
        <w:t xml:space="preserve"> due diligence information is incomplete, Company shall specify in writing the additional information Company requires to conduct its due diligence.  </w:t>
      </w:r>
      <w:r w:rsidR="0061347D" w:rsidRPr="004B302D">
        <w:rPr>
          <w:rFonts w:ascii="Courier New" w:eastAsia="MS Mincho" w:hAnsi="Courier New" w:cs="Courier New"/>
          <w:szCs w:val="24"/>
        </w:rPr>
        <w:t xml:space="preserve">The date on which Company receives the Offer Materials from </w:t>
      </w:r>
      <w:r>
        <w:rPr>
          <w:rFonts w:ascii="Courier New" w:eastAsia="MS Mincho" w:hAnsi="Courier New" w:cs="Courier New"/>
          <w:szCs w:val="24"/>
        </w:rPr>
        <w:t>Subscriber Organization</w:t>
      </w:r>
      <w:r w:rsidR="0061347D" w:rsidRPr="004B302D">
        <w:rPr>
          <w:rFonts w:ascii="Courier New" w:eastAsia="MS Mincho" w:hAnsi="Courier New" w:cs="Courier New"/>
          <w:szCs w:val="24"/>
        </w:rPr>
        <w:t xml:space="preserve"> is referred to hereinafter as the "</w:t>
      </w:r>
      <w:r w:rsidR="0061347D" w:rsidRPr="004B302D">
        <w:rPr>
          <w:rFonts w:ascii="Courier New" w:eastAsia="MS Mincho" w:hAnsi="Courier New" w:cs="Courier New"/>
          <w:szCs w:val="24"/>
          <w:u w:val="single"/>
        </w:rPr>
        <w:t>Offer Date</w:t>
      </w:r>
      <w:r w:rsidR="0061347D" w:rsidRPr="004B302D">
        <w:rPr>
          <w:rFonts w:ascii="Courier New" w:eastAsia="MS Mincho" w:hAnsi="Courier New" w:cs="Courier New"/>
          <w:szCs w:val="24"/>
        </w:rPr>
        <w:t xml:space="preserve">."  </w:t>
      </w:r>
    </w:p>
    <w:p w14:paraId="60D34CF0" w14:textId="2719C218" w:rsidR="0061347D" w:rsidRPr="004B302D" w:rsidRDefault="0061347D" w:rsidP="00137042">
      <w:pPr>
        <w:widowControl w:val="0"/>
        <w:numPr>
          <w:ilvl w:val="3"/>
          <w:numId w:val="36"/>
        </w:numPr>
        <w:tabs>
          <w:tab w:val="clear" w:pos="2448"/>
          <w:tab w:val="num" w:pos="2160"/>
          <w:tab w:val="num" w:pos="4748"/>
        </w:tabs>
        <w:autoSpaceDE w:val="0"/>
        <w:autoSpaceDN w:val="0"/>
        <w:adjustRightInd w:val="0"/>
        <w:spacing w:after="240"/>
        <w:ind w:left="2160" w:hanging="720"/>
        <w:outlineLvl w:val="3"/>
        <w:rPr>
          <w:rFonts w:ascii="Courier New" w:eastAsia="MS Mincho" w:hAnsi="Courier New" w:cs="Courier New"/>
          <w:szCs w:val="24"/>
        </w:rPr>
      </w:pPr>
      <w:r w:rsidRPr="004B302D">
        <w:rPr>
          <w:rFonts w:ascii="Courier New" w:hAnsi="Courier New" w:cs="Courier New"/>
        </w:rPr>
        <w:lastRenderedPageBreak/>
        <w:t xml:space="preserve">If Company desires to purchase such interest, Company shall indicate so by </w:t>
      </w:r>
      <w:r w:rsidRPr="004B302D">
        <w:rPr>
          <w:rFonts w:ascii="Courier New" w:eastAsia="MS Mincho" w:hAnsi="Courier New" w:cs="Courier New"/>
          <w:szCs w:val="24"/>
        </w:rPr>
        <w:t xml:space="preserve">delivering </w:t>
      </w:r>
      <w:r w:rsidRPr="004B302D">
        <w:rPr>
          <w:rFonts w:ascii="Courier New" w:hAnsi="Courier New" w:cs="Courier New"/>
        </w:rPr>
        <w:t xml:space="preserve">to </w:t>
      </w:r>
      <w:r w:rsidR="00210CB4">
        <w:rPr>
          <w:rFonts w:ascii="Courier New" w:hAnsi="Courier New" w:cs="Courier New"/>
        </w:rPr>
        <w:t>Subscriber Organization</w:t>
      </w:r>
      <w:r w:rsidRPr="004B302D">
        <w:rPr>
          <w:rFonts w:ascii="Courier New" w:hAnsi="Courier New" w:cs="Courier New"/>
        </w:rPr>
        <w:t xml:space="preserve"> </w:t>
      </w:r>
      <w:r w:rsidRPr="004B302D">
        <w:rPr>
          <w:rFonts w:ascii="Courier New" w:eastAsia="MS Mincho" w:hAnsi="Courier New" w:cs="Courier New"/>
          <w:szCs w:val="24"/>
        </w:rPr>
        <w:t xml:space="preserve">a binding, written offer to purchase such interest at the Offer Price and on the terms and conditions specified in the Offer Notice </w:t>
      </w:r>
      <w:r w:rsidRPr="004B302D">
        <w:rPr>
          <w:rFonts w:ascii="Courier New" w:hAnsi="Courier New" w:cs="Courier New"/>
        </w:rPr>
        <w:t xml:space="preserve">within thirty (30) Days </w:t>
      </w:r>
      <w:r w:rsidRPr="004B302D">
        <w:rPr>
          <w:rFonts w:ascii="Courier New" w:eastAsia="MS Mincho" w:hAnsi="Courier New" w:cs="Courier New"/>
          <w:szCs w:val="24"/>
        </w:rPr>
        <w:t>of the Offer Date (an "</w:t>
      </w:r>
      <w:r w:rsidRPr="004B302D">
        <w:rPr>
          <w:rFonts w:ascii="Courier New" w:eastAsia="MS Mincho" w:hAnsi="Courier New" w:cs="Courier New"/>
          <w:szCs w:val="24"/>
          <w:u w:val="single"/>
        </w:rPr>
        <w:t>Acceptance Notice</w:t>
      </w:r>
      <w:r w:rsidRPr="004B302D">
        <w:rPr>
          <w:rFonts w:ascii="Courier New" w:eastAsia="MS Mincho" w:hAnsi="Courier New" w:cs="Courier New"/>
          <w:szCs w:val="24"/>
        </w:rPr>
        <w:t xml:space="preserve">").  </w:t>
      </w:r>
      <w:r w:rsidRPr="004B302D">
        <w:rPr>
          <w:rFonts w:ascii="Courier New" w:hAnsi="Courier New" w:cs="Courier New"/>
        </w:rPr>
        <w:t xml:space="preserve">In the event Company timely </w:t>
      </w:r>
      <w:r w:rsidRPr="004B302D">
        <w:rPr>
          <w:rFonts w:ascii="Courier New" w:eastAsia="MS Mincho" w:hAnsi="Courier New" w:cs="Courier New"/>
          <w:szCs w:val="24"/>
        </w:rPr>
        <w:t xml:space="preserve">delivers an Acceptance Notice, </w:t>
      </w:r>
      <w:r w:rsidR="00210CB4">
        <w:rPr>
          <w:rFonts w:ascii="Courier New" w:hAnsi="Courier New" w:cs="Courier New"/>
        </w:rPr>
        <w:t>Subscriber Organization</w:t>
      </w:r>
      <w:r w:rsidRPr="004B302D">
        <w:rPr>
          <w:rFonts w:ascii="Courier New" w:hAnsi="Courier New" w:cs="Courier New"/>
        </w:rPr>
        <w:t xml:space="preserve"> shall </w:t>
      </w:r>
      <w:r w:rsidRPr="004B302D">
        <w:rPr>
          <w:rFonts w:ascii="Courier New" w:eastAsia="MS Mincho" w:hAnsi="Courier New" w:cs="Courier New"/>
          <w:szCs w:val="24"/>
        </w:rPr>
        <w:t xml:space="preserve">sell and transfer to </w:t>
      </w:r>
      <w:r w:rsidRPr="004B302D">
        <w:rPr>
          <w:rFonts w:ascii="Courier New" w:hAnsi="Courier New" w:cs="Courier New"/>
        </w:rPr>
        <w:t xml:space="preserve">Company </w:t>
      </w:r>
      <w:r w:rsidRPr="004B302D">
        <w:rPr>
          <w:rFonts w:ascii="Courier New" w:eastAsia="MS Mincho" w:hAnsi="Courier New" w:cs="Courier New"/>
          <w:szCs w:val="24"/>
        </w:rPr>
        <w:t xml:space="preserve">the interest substantially on the terms and conditions contained in the Offer Notice consistent with this </w:t>
      </w:r>
      <w:r w:rsidRPr="004B302D">
        <w:rPr>
          <w:rFonts w:ascii="Courier New" w:eastAsia="MS Mincho" w:hAnsi="Courier New" w:cs="Courier New"/>
          <w:szCs w:val="24"/>
          <w:u w:val="single"/>
        </w:rPr>
        <w:t>Attachment P</w:t>
      </w:r>
      <w:r w:rsidRPr="004B302D">
        <w:rPr>
          <w:rFonts w:ascii="Courier New" w:eastAsia="MS Mincho" w:hAnsi="Courier New" w:cs="Courier New"/>
          <w:szCs w:val="24"/>
        </w:rPr>
        <w:t xml:space="preserve"> (Sale of Facility by </w:t>
      </w:r>
      <w:r w:rsidR="00210CB4">
        <w:rPr>
          <w:rFonts w:ascii="Courier New" w:eastAsia="MS Mincho" w:hAnsi="Courier New" w:cs="Courier New"/>
          <w:szCs w:val="24"/>
        </w:rPr>
        <w:t>Subscriber Organization</w:t>
      </w:r>
      <w:r w:rsidRPr="004B302D">
        <w:rPr>
          <w:rFonts w:ascii="Courier New" w:eastAsia="MS Mincho" w:hAnsi="Courier New" w:cs="Courier New"/>
          <w:szCs w:val="24"/>
        </w:rPr>
        <w:t xml:space="preserve">) and in accordance with definitive documentation to be entered into between </w:t>
      </w:r>
      <w:r w:rsidR="00210CB4">
        <w:rPr>
          <w:rFonts w:ascii="Courier New" w:hAnsi="Courier New" w:cs="Courier New"/>
        </w:rPr>
        <w:t>Subscriber Organization</w:t>
      </w:r>
      <w:r w:rsidRPr="004B302D">
        <w:rPr>
          <w:rFonts w:ascii="Courier New" w:hAnsi="Courier New" w:cs="Courier New"/>
        </w:rPr>
        <w:t xml:space="preserve"> </w:t>
      </w:r>
      <w:r w:rsidRPr="004B302D">
        <w:rPr>
          <w:rFonts w:ascii="Courier New" w:eastAsia="MS Mincho" w:hAnsi="Courier New" w:cs="Courier New"/>
          <w:szCs w:val="24"/>
        </w:rPr>
        <w:t>and Company.  The Parties shall have sixty (60) Days from the Company's Acceptance Notice, or such other extended timeframe as agreed to by the Parties in writing, to negotiate in good faith, the terms and conditions of a purchase and sale agreement.  The period beginning with the Offer Date and ending with such sixty (60) Day period (as may be extended as aforesaid) is referred to as the "</w:t>
      </w:r>
      <w:r w:rsidRPr="004B302D">
        <w:rPr>
          <w:rFonts w:ascii="Courier New" w:eastAsia="MS Mincho" w:hAnsi="Courier New" w:cs="Courier New"/>
          <w:szCs w:val="24"/>
          <w:u w:val="single"/>
        </w:rPr>
        <w:t>Right of First Negotiation Period</w:t>
      </w:r>
      <w:r w:rsidRPr="004B302D">
        <w:rPr>
          <w:rFonts w:ascii="Courier New" w:eastAsia="MS Mincho" w:hAnsi="Courier New" w:cs="Courier New"/>
          <w:szCs w:val="24"/>
        </w:rPr>
        <w:t xml:space="preserve">". </w:t>
      </w:r>
    </w:p>
    <w:p w14:paraId="253B81EF" w14:textId="3D15C8A4" w:rsidR="0061347D" w:rsidRPr="004B302D" w:rsidRDefault="00210CB4" w:rsidP="00A20374">
      <w:pPr>
        <w:numPr>
          <w:ilvl w:val="3"/>
          <w:numId w:val="36"/>
        </w:numPr>
        <w:tabs>
          <w:tab w:val="clear" w:pos="2448"/>
          <w:tab w:val="num" w:pos="2160"/>
        </w:tabs>
        <w:autoSpaceDE w:val="0"/>
        <w:autoSpaceDN w:val="0"/>
        <w:adjustRightInd w:val="0"/>
        <w:spacing w:after="240"/>
        <w:ind w:left="2160" w:hanging="864"/>
        <w:outlineLvl w:val="3"/>
        <w:rPr>
          <w:rFonts w:ascii="Courier New" w:hAnsi="Courier New" w:cs="Courier New"/>
        </w:rPr>
      </w:pPr>
      <w:r>
        <w:rPr>
          <w:rFonts w:ascii="Courier New" w:hAnsi="Courier New" w:cs="Courier New"/>
        </w:rPr>
        <w:t>Subscriber Organization</w:t>
      </w:r>
      <w:r w:rsidR="0061347D" w:rsidRPr="004B302D">
        <w:rPr>
          <w:rFonts w:ascii="Courier New" w:hAnsi="Courier New" w:cs="Courier New"/>
        </w:rPr>
        <w:t xml:space="preserve"> shall not solicit any offers for the sale of such interest to any other party during the Right of First Negotiation Period unless, during that period, Company provides </w:t>
      </w:r>
      <w:r>
        <w:rPr>
          <w:rFonts w:ascii="Courier New" w:hAnsi="Courier New" w:cs="Courier New"/>
        </w:rPr>
        <w:t>Subscriber Organization</w:t>
      </w:r>
      <w:r w:rsidR="0061347D" w:rsidRPr="004B302D">
        <w:rPr>
          <w:rFonts w:ascii="Courier New" w:hAnsi="Courier New" w:cs="Courier New"/>
        </w:rPr>
        <w:t xml:space="preserve"> with written notice that Company no longer desires to purchase such interest, whereupon negotiations shall terminate.</w:t>
      </w:r>
    </w:p>
    <w:p w14:paraId="76F47321" w14:textId="6EB4C116" w:rsidR="0061347D" w:rsidRPr="004B302D" w:rsidRDefault="0061347D" w:rsidP="00137042">
      <w:pPr>
        <w:numPr>
          <w:ilvl w:val="3"/>
          <w:numId w:val="36"/>
        </w:numPr>
        <w:tabs>
          <w:tab w:val="clear" w:pos="2448"/>
          <w:tab w:val="num" w:pos="2160"/>
          <w:tab w:val="num" w:pos="4590"/>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 xml:space="preserve">In the event that </w:t>
      </w:r>
      <w:r w:rsidRPr="004B302D">
        <w:rPr>
          <w:rFonts w:ascii="Courier New" w:eastAsia="MS Mincho" w:hAnsi="Courier New" w:cs="Courier New"/>
        </w:rPr>
        <w:t xml:space="preserve">(A) </w:t>
      </w:r>
      <w:r w:rsidRPr="004B302D">
        <w:rPr>
          <w:rFonts w:ascii="Courier New" w:hAnsi="Courier New" w:cs="Courier New"/>
        </w:rPr>
        <w:t xml:space="preserve">Company </w:t>
      </w:r>
      <w:r w:rsidRPr="004B302D">
        <w:rPr>
          <w:rFonts w:ascii="Courier New" w:eastAsia="MS Mincho" w:hAnsi="Courier New" w:cs="Courier New"/>
        </w:rPr>
        <w:t>fails to</w:t>
      </w:r>
      <w:r w:rsidRPr="004B302D">
        <w:rPr>
          <w:rFonts w:ascii="Courier New" w:hAnsi="Courier New" w:cs="Courier New"/>
        </w:rPr>
        <w:t xml:space="preserve"> timely </w:t>
      </w:r>
      <w:r w:rsidRPr="004B302D">
        <w:rPr>
          <w:rFonts w:ascii="Courier New" w:eastAsia="MS Mincho" w:hAnsi="Courier New" w:cs="Courier New"/>
        </w:rPr>
        <w:t xml:space="preserve">deliver an Acceptance Notice, (B) Company delivers a notice to </w:t>
      </w:r>
      <w:r w:rsidR="00210CB4">
        <w:rPr>
          <w:rFonts w:ascii="Courier New" w:eastAsia="MS Mincho" w:hAnsi="Courier New" w:cs="Courier New"/>
        </w:rPr>
        <w:t>Subscriber Organization</w:t>
      </w:r>
      <w:r w:rsidRPr="004B302D">
        <w:rPr>
          <w:rFonts w:ascii="Courier New" w:eastAsia="MS Mincho" w:hAnsi="Courier New" w:cs="Courier New"/>
        </w:rPr>
        <w:t xml:space="preserve"> that it no longer desires to purchase the interest, or (C)</w:t>
      </w:r>
      <w:r w:rsidRPr="004B302D">
        <w:rPr>
          <w:rFonts w:ascii="Courier New" w:hAnsi="Courier New" w:cs="Courier New"/>
        </w:rPr>
        <w:t xml:space="preserve"> the Parties are not able to execute a purchase and sale agreement within the 60-Day period set forth in </w:t>
      </w:r>
      <w:r w:rsidRPr="004B302D">
        <w:rPr>
          <w:rFonts w:ascii="Courier New" w:hAnsi="Courier New" w:cs="Courier New"/>
          <w:u w:val="single"/>
        </w:rPr>
        <w:t>Section 1(a)(ii)</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w:t>
      </w:r>
      <w:r w:rsidR="00210CB4">
        <w:rPr>
          <w:rFonts w:ascii="Courier New" w:hAnsi="Courier New" w:cs="Courier New"/>
        </w:rPr>
        <w:t>Subscriber Organization</w:t>
      </w:r>
      <w:r w:rsidRPr="004B302D">
        <w:rPr>
          <w:rFonts w:ascii="Courier New" w:hAnsi="Courier New" w:cs="Courier New"/>
        </w:rPr>
        <w:t xml:space="preserve">), </w:t>
      </w:r>
      <w:r w:rsidR="00210CB4">
        <w:rPr>
          <w:rFonts w:ascii="Courier New" w:hAnsi="Courier New" w:cs="Courier New"/>
        </w:rPr>
        <w:t>Subscriber Organization</w:t>
      </w:r>
      <w:r w:rsidRPr="004B302D">
        <w:rPr>
          <w:rFonts w:ascii="Courier New" w:hAnsi="Courier New" w:cs="Courier New"/>
        </w:rPr>
        <w:t xml:space="preserve"> may </w:t>
      </w:r>
      <w:r w:rsidRPr="004B302D">
        <w:rPr>
          <w:rFonts w:ascii="Courier New" w:eastAsia="MS Mincho" w:hAnsi="Courier New" w:cs="Courier New"/>
        </w:rPr>
        <w:t xml:space="preserve">for a period of two hundred seventy (270) Days following the event specified in subsection (A), (B) or (C) above, </w:t>
      </w:r>
      <w:r w:rsidRPr="004B302D">
        <w:rPr>
          <w:rFonts w:ascii="Courier New" w:hAnsi="Courier New" w:cs="Courier New"/>
        </w:rPr>
        <w:t>commence solicitation of offers and negotiations from and with other parties for the sale of such interest</w:t>
      </w:r>
      <w:r w:rsidRPr="004B302D">
        <w:rPr>
          <w:rFonts w:ascii="Courier New" w:eastAsia="MS Mincho" w:hAnsi="Courier New" w:cs="Courier New"/>
        </w:rPr>
        <w:t xml:space="preserve">. If the interest is not transferred to a purchaser </w:t>
      </w:r>
      <w:r w:rsidRPr="004B302D">
        <w:rPr>
          <w:rFonts w:ascii="Courier New" w:eastAsia="MS Mincho" w:hAnsi="Courier New" w:cs="Courier New"/>
        </w:rPr>
        <w:lastRenderedPageBreak/>
        <w:t xml:space="preserve">or purchasers for any reason within the two hundred seventy (270) Day period, the  interest may only be transferred by again complying with the procedures set forth in this </w:t>
      </w:r>
      <w:r w:rsidRPr="004B302D">
        <w:rPr>
          <w:rFonts w:ascii="Courier New" w:eastAsia="MS Mincho" w:hAnsi="Courier New" w:cs="Courier New"/>
          <w:u w:val="single"/>
        </w:rPr>
        <w:t>Section 1(a)</w:t>
      </w:r>
      <w:r w:rsidRPr="004B302D">
        <w:rPr>
          <w:rFonts w:ascii="Courier New" w:eastAsia="MS Mincho" w:hAnsi="Courier New" w:cs="Courier New"/>
        </w:rPr>
        <w:t xml:space="preserve"> </w:t>
      </w:r>
      <w:r w:rsidR="00935E84" w:rsidRPr="004B302D">
        <w:rPr>
          <w:rFonts w:ascii="Courier New" w:eastAsia="MS Mincho" w:hAnsi="Courier New" w:cs="Courier New"/>
        </w:rPr>
        <w:t>(Right of First Negotiation</w:t>
      </w:r>
      <w:r w:rsidRPr="004B302D">
        <w:rPr>
          <w:rFonts w:ascii="Courier New" w:eastAsia="MS Mincho" w:hAnsi="Courier New" w:cs="Courier New"/>
        </w:rPr>
        <w:t xml:space="preserve">) of </w:t>
      </w:r>
      <w:r w:rsidRPr="004B302D">
        <w:rPr>
          <w:rFonts w:ascii="Courier New" w:eastAsia="MS Mincho" w:hAnsi="Courier New" w:cs="Courier New"/>
          <w:u w:val="single"/>
        </w:rPr>
        <w:t>Attachment P</w:t>
      </w:r>
      <w:r w:rsidRPr="004B302D">
        <w:rPr>
          <w:rFonts w:ascii="Courier New" w:eastAsia="MS Mincho" w:hAnsi="Courier New" w:cs="Courier New"/>
        </w:rPr>
        <w:t xml:space="preserve"> (Sale of Facility by </w:t>
      </w:r>
      <w:r w:rsidR="00210CB4">
        <w:rPr>
          <w:rFonts w:ascii="Courier New" w:eastAsia="MS Mincho" w:hAnsi="Courier New" w:cs="Courier New"/>
        </w:rPr>
        <w:t>Subscriber Organization</w:t>
      </w:r>
      <w:r w:rsidRPr="004B302D">
        <w:rPr>
          <w:rFonts w:ascii="Courier New" w:eastAsia="MS Mincho" w:hAnsi="Courier New" w:cs="Courier New"/>
        </w:rPr>
        <w:t xml:space="preserve">); provided, however, if </w:t>
      </w:r>
      <w:r w:rsidR="00210CB4">
        <w:rPr>
          <w:rFonts w:ascii="Courier New" w:eastAsia="MS Mincho" w:hAnsi="Courier New" w:cs="Courier New"/>
        </w:rPr>
        <w:t>Subscriber Organization</w:t>
      </w:r>
      <w:r w:rsidRPr="004B302D">
        <w:rPr>
          <w:rFonts w:ascii="Courier New" w:eastAsia="MS Mincho" w:hAnsi="Courier New" w:cs="Courier New"/>
        </w:rPr>
        <w:t xml:space="preserve"> and the prospective purchaser have entered into definitive agreement(s) for the sale of the interest that </w:t>
      </w:r>
      <w:r w:rsidRPr="004B302D">
        <w:rPr>
          <w:rFonts w:ascii="Courier New" w:eastAsia="MS Mincho" w:hAnsi="Courier New" w:cs="Courier New"/>
          <w:szCs w:val="24"/>
        </w:rPr>
        <w:t xml:space="preserve">was reasonably expected to close within such two hundred seventy (270) Day period and such agreement(s) remain in full force and effect between </w:t>
      </w:r>
      <w:r w:rsidR="00210CB4">
        <w:rPr>
          <w:rFonts w:ascii="Courier New" w:eastAsia="MS Mincho" w:hAnsi="Courier New" w:cs="Courier New"/>
          <w:szCs w:val="24"/>
        </w:rPr>
        <w:t>Subscriber Organization</w:t>
      </w:r>
      <w:r w:rsidRPr="004B302D">
        <w:rPr>
          <w:rFonts w:ascii="Courier New" w:eastAsia="MS Mincho" w:hAnsi="Courier New" w:cs="Courier New"/>
          <w:szCs w:val="24"/>
        </w:rPr>
        <w:t xml:space="preserve"> and such prospective purchaser and are subject to conditions precedent that are expected to be satisfied within a reasonable period, the two hundred seventy (270) Day period shall be extended as to such agreement(s) and such prospective purchaser for up to one hundred eighty (180) additional Days or, if sooner, until such date that such agreement(s) have been </w:t>
      </w:r>
      <w:r w:rsidRPr="004B302D">
        <w:rPr>
          <w:rFonts w:ascii="Courier New" w:eastAsia="MS Mincho" w:hAnsi="Courier New" w:cs="Courier New"/>
        </w:rPr>
        <w:t>terminated</w:t>
      </w:r>
      <w:r w:rsidRPr="004B302D">
        <w:rPr>
          <w:rFonts w:ascii="Courier New" w:eastAsia="MS Mincho" w:hAnsi="Courier New" w:cs="Courier New"/>
          <w:szCs w:val="24"/>
        </w:rPr>
        <w:t>, cancelled or otherwise become no longer in full force and effect</w:t>
      </w:r>
      <w:r w:rsidRPr="004B302D">
        <w:rPr>
          <w:rFonts w:ascii="Courier New" w:eastAsia="MS Mincho" w:hAnsi="Courier New" w:cs="Courier New"/>
        </w:rPr>
        <w:t>.</w:t>
      </w:r>
    </w:p>
    <w:p w14:paraId="1AF1B9DE" w14:textId="29DC4030" w:rsidR="0061347D" w:rsidRPr="004B302D" w:rsidRDefault="0061347D" w:rsidP="00137042">
      <w:pPr>
        <w:widowControl w:val="0"/>
        <w:numPr>
          <w:ilvl w:val="3"/>
          <w:numId w:val="36"/>
        </w:numPr>
        <w:tabs>
          <w:tab w:val="clear" w:pos="2448"/>
          <w:tab w:val="num" w:pos="2160"/>
          <w:tab w:val="num" w:pos="4748"/>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 xml:space="preserve">After expiration of the Right of First Negotiation Period, Company will not be precluded from providing offers or proposals to </w:t>
      </w:r>
      <w:r w:rsidR="00210CB4">
        <w:rPr>
          <w:rFonts w:ascii="Courier New" w:hAnsi="Courier New" w:cs="Courier New"/>
        </w:rPr>
        <w:t>Subscriber Organization</w:t>
      </w:r>
      <w:r w:rsidRPr="004B302D">
        <w:rPr>
          <w:rFonts w:ascii="Courier New" w:hAnsi="Courier New" w:cs="Courier New"/>
        </w:rPr>
        <w:t xml:space="preserve"> along with other prospective purchasers in accordance with any offer or bid procedures established by </w:t>
      </w:r>
      <w:r w:rsidR="00210CB4">
        <w:rPr>
          <w:rFonts w:ascii="Courier New" w:hAnsi="Courier New" w:cs="Courier New"/>
        </w:rPr>
        <w:t>Subscriber Organization</w:t>
      </w:r>
      <w:r w:rsidRPr="004B302D">
        <w:rPr>
          <w:rFonts w:ascii="Courier New" w:hAnsi="Courier New" w:cs="Courier New"/>
        </w:rPr>
        <w:t xml:space="preserve"> in its discretion.  </w:t>
      </w:r>
      <w:r w:rsidRPr="004B302D">
        <w:rPr>
          <w:rFonts w:ascii="Courier New" w:eastAsia="MS Mincho" w:hAnsi="Courier New" w:cs="Courier New"/>
          <w:szCs w:val="24"/>
        </w:rPr>
        <w:t xml:space="preserve">  </w:t>
      </w:r>
      <w:r w:rsidRPr="004B302D">
        <w:rPr>
          <w:rFonts w:ascii="Courier New" w:hAnsi="Courier New" w:cs="Courier New"/>
        </w:rPr>
        <w:t xml:space="preserve"> </w:t>
      </w:r>
    </w:p>
    <w:p w14:paraId="46743D4F" w14:textId="46D90A67" w:rsidR="0061347D" w:rsidRPr="003B30CD" w:rsidRDefault="0061347D" w:rsidP="00D15176">
      <w:pPr>
        <w:tabs>
          <w:tab w:val="left" w:pos="2160"/>
        </w:tabs>
        <w:spacing w:after="240"/>
        <w:ind w:left="1440" w:hanging="720"/>
        <w:outlineLvl w:val="2"/>
        <w:rPr>
          <w:rFonts w:ascii="Courier New" w:eastAsia="MS Mincho" w:hAnsi="Courier New" w:cs="Courier New"/>
        </w:rPr>
      </w:pPr>
      <w:bookmarkStart w:id="366" w:name="_DV_M1214"/>
      <w:bookmarkStart w:id="367" w:name="_DV_M1216"/>
      <w:bookmarkStart w:id="368" w:name="_DV_M1217"/>
      <w:bookmarkStart w:id="369" w:name="_DV_M1079"/>
      <w:bookmarkStart w:id="370" w:name="_DV_M1218"/>
      <w:bookmarkEnd w:id="366"/>
      <w:bookmarkEnd w:id="367"/>
      <w:bookmarkEnd w:id="368"/>
      <w:bookmarkEnd w:id="369"/>
      <w:bookmarkEnd w:id="370"/>
      <w:r w:rsidRPr="00447E4A">
        <w:rPr>
          <w:rFonts w:ascii="Courier New" w:eastAsia="MS Mincho" w:hAnsi="Courier New" w:cs="Courier New"/>
        </w:rPr>
        <w:t>(b)</w:t>
      </w:r>
      <w:r w:rsidRPr="004B302D">
        <w:rPr>
          <w:rFonts w:ascii="Courier New" w:eastAsia="MS Mincho" w:hAnsi="Courier New" w:cs="Courier New"/>
        </w:rPr>
        <w:tab/>
      </w:r>
      <w:r w:rsidRPr="00447E4A">
        <w:rPr>
          <w:rFonts w:ascii="Courier New" w:hAnsi="Courier New" w:cs="Courier New"/>
          <w:u w:val="single"/>
        </w:rPr>
        <w:t xml:space="preserve">Change in Ownership Interests and Control of </w:t>
      </w:r>
      <w:r w:rsidR="00210CB4">
        <w:rPr>
          <w:rFonts w:ascii="Courier New" w:hAnsi="Courier New" w:cs="Courier New"/>
          <w:u w:val="single"/>
        </w:rPr>
        <w:t>Subscriber Organization</w:t>
      </w:r>
      <w:r w:rsidRPr="00F35441">
        <w:rPr>
          <w:rFonts w:ascii="Courier New" w:hAnsi="Courier New" w:cs="Courier New"/>
        </w:rPr>
        <w:t xml:space="preserve">.  Commencing as of the Commercial Operations Date, the </w:t>
      </w:r>
      <w:r w:rsidRPr="00D235D5">
        <w:rPr>
          <w:rFonts w:ascii="Courier New" w:hAnsi="Courier New" w:cs="Courier New"/>
        </w:rPr>
        <w:t>Right of First Negotiation</w:t>
      </w:r>
      <w:r w:rsidRPr="00C91906">
        <w:rPr>
          <w:rFonts w:ascii="Courier New" w:hAnsi="Courier New" w:cs="Courier New"/>
        </w:rPr>
        <w:t xml:space="preserve"> shall also be triggered by a transfer or sale of an ownership interest in </w:t>
      </w:r>
      <w:r w:rsidR="00210CB4">
        <w:rPr>
          <w:rFonts w:ascii="Courier New" w:hAnsi="Courier New" w:cs="Courier New"/>
        </w:rPr>
        <w:t>Subscriber Organization</w:t>
      </w:r>
      <w:r w:rsidRPr="00C91906">
        <w:rPr>
          <w:rFonts w:ascii="Courier New" w:hAnsi="Courier New" w:cs="Courier New"/>
        </w:rPr>
        <w:t xml:space="preserve"> (whether </w:t>
      </w:r>
      <w:r w:rsidRPr="003B30CD">
        <w:rPr>
          <w:rFonts w:ascii="Courier New" w:hAnsi="Courier New" w:cs="Courier New"/>
        </w:rPr>
        <w:t>in a single transaction or a series of related or unrelated transactions</w:t>
      </w:r>
      <w:r w:rsidRPr="00B959DE">
        <w:rPr>
          <w:rFonts w:ascii="Courier New" w:hAnsi="Courier New" w:cs="Courier New"/>
        </w:rPr>
        <w:t xml:space="preserve">) following which </w:t>
      </w:r>
      <w:r w:rsidR="007B01DD" w:rsidRPr="004B302D">
        <w:rPr>
          <w:rFonts w:ascii="Courier New" w:hAnsi="Courier New" w:cs="Courier New"/>
          <w:b/>
        </w:rPr>
        <w:t>[</w:t>
      </w:r>
      <w:r w:rsidR="00FE74A4" w:rsidRPr="004B302D">
        <w:rPr>
          <w:rFonts w:ascii="Courier New" w:hAnsi="Courier New" w:cs="Courier New"/>
          <w:b/>
        </w:rPr>
        <w:t>Note – insert parent entity]</w:t>
      </w:r>
      <w:r w:rsidRPr="00F35441">
        <w:rPr>
          <w:rFonts w:ascii="Courier New" w:hAnsi="Courier New" w:cs="Courier New"/>
        </w:rPr>
        <w:t xml:space="preserve"> or an entity controlled by </w:t>
      </w:r>
      <w:r w:rsidR="00FE74A4" w:rsidRPr="004B302D">
        <w:rPr>
          <w:rFonts w:ascii="Courier New" w:hAnsi="Courier New" w:cs="Courier New"/>
          <w:b/>
        </w:rPr>
        <w:t>[parent entity]</w:t>
      </w:r>
      <w:r w:rsidRPr="00F35441">
        <w:rPr>
          <w:rFonts w:ascii="Courier New" w:hAnsi="Courier New" w:cs="Courier New"/>
        </w:rPr>
        <w:t xml:space="preserve"> is no longer a direct or indirect owner of at least fifty-one percent (51%) of the equi</w:t>
      </w:r>
      <w:r w:rsidRPr="00D235D5">
        <w:rPr>
          <w:rFonts w:ascii="Courier New" w:hAnsi="Courier New" w:cs="Courier New"/>
        </w:rPr>
        <w:t xml:space="preserve">ty interest or voting control of </w:t>
      </w:r>
      <w:r w:rsidR="00210CB4">
        <w:rPr>
          <w:rFonts w:ascii="Courier New" w:hAnsi="Courier New" w:cs="Courier New"/>
        </w:rPr>
        <w:t>Subscriber Organization</w:t>
      </w:r>
      <w:r w:rsidRPr="00D235D5">
        <w:rPr>
          <w:rFonts w:ascii="Courier New" w:hAnsi="Courier New" w:cs="Courier New"/>
        </w:rPr>
        <w:t xml:space="preserve"> (excluding any equity interest or voting control of </w:t>
      </w:r>
      <w:r w:rsidR="00210CB4">
        <w:rPr>
          <w:rFonts w:ascii="Courier New" w:hAnsi="Courier New" w:cs="Courier New"/>
        </w:rPr>
        <w:t>Subscriber Organization</w:t>
      </w:r>
      <w:r w:rsidRPr="00D235D5">
        <w:rPr>
          <w:rFonts w:ascii="Courier New" w:hAnsi="Courier New" w:cs="Courier New"/>
        </w:rPr>
        <w:t xml:space="preserve"> held by a tax equity investor or for Financing Purposes (as defined below)) (such transfer of ownership interest and change in control collectively referred </w:t>
      </w:r>
      <w:r w:rsidRPr="00C91906">
        <w:rPr>
          <w:rFonts w:ascii="Courier New" w:hAnsi="Courier New" w:cs="Courier New"/>
        </w:rPr>
        <w:t>to as a "</w:t>
      </w:r>
      <w:r w:rsidRPr="003B30CD">
        <w:rPr>
          <w:rFonts w:ascii="Courier New" w:hAnsi="Courier New" w:cs="Courier New"/>
          <w:u w:val="single"/>
        </w:rPr>
        <w:t>Change in Control</w:t>
      </w:r>
      <w:r w:rsidRPr="00B959DE">
        <w:rPr>
          <w:rFonts w:ascii="Courier New" w:hAnsi="Courier New" w:cs="Courier New"/>
        </w:rPr>
        <w:t xml:space="preserve">"); provided, however that a transfer </w:t>
      </w:r>
      <w:r w:rsidRPr="00B959DE">
        <w:rPr>
          <w:rFonts w:ascii="Courier New" w:hAnsi="Courier New" w:cs="Courier New"/>
        </w:rPr>
        <w:lastRenderedPageBreak/>
        <w:t xml:space="preserve">or sale whereby </w:t>
      </w:r>
      <w:r w:rsidR="00FE74A4" w:rsidRPr="004B302D">
        <w:rPr>
          <w:rFonts w:ascii="Courier New" w:hAnsi="Courier New" w:cs="Courier New"/>
          <w:b/>
        </w:rPr>
        <w:t>[parent entity]</w:t>
      </w:r>
      <w:r w:rsidRPr="00F35441">
        <w:rPr>
          <w:rFonts w:ascii="Courier New" w:hAnsi="Courier New" w:cs="Courier New"/>
        </w:rPr>
        <w:t xml:space="preserve"> retains the possession, directly or ind</w:t>
      </w:r>
      <w:r w:rsidRPr="00D235D5">
        <w:rPr>
          <w:rFonts w:ascii="Courier New" w:hAnsi="Courier New" w:cs="Courier New"/>
        </w:rPr>
        <w:t xml:space="preserve">irectly, or the power to direct or cause the direction of the management and policies of </w:t>
      </w:r>
      <w:r w:rsidR="00210CB4">
        <w:rPr>
          <w:rFonts w:ascii="Courier New" w:hAnsi="Courier New" w:cs="Courier New"/>
        </w:rPr>
        <w:t>Subscriber Organization</w:t>
      </w:r>
      <w:r w:rsidRPr="00D235D5">
        <w:rPr>
          <w:rFonts w:ascii="Courier New" w:hAnsi="Courier New" w:cs="Courier New"/>
        </w:rPr>
        <w:t>, wheth</w:t>
      </w:r>
      <w:r w:rsidRPr="00C91906">
        <w:rPr>
          <w:rFonts w:ascii="Courier New" w:hAnsi="Courier New" w:cs="Courier New"/>
        </w:rPr>
        <w:t>er through ownership, by contract, or otherwise, shall not be deemed a Change in Control.</w:t>
      </w:r>
    </w:p>
    <w:p w14:paraId="7460DA5C" w14:textId="3040C26F" w:rsidR="0061347D" w:rsidRPr="004B302D" w:rsidRDefault="0061347D" w:rsidP="006250BE">
      <w:pPr>
        <w:tabs>
          <w:tab w:val="left" w:pos="2160"/>
        </w:tabs>
        <w:spacing w:after="240"/>
        <w:ind w:left="1440" w:hanging="720"/>
        <w:outlineLvl w:val="2"/>
        <w:rPr>
          <w:rFonts w:ascii="Courier New" w:hAnsi="Courier New" w:cs="Courier New"/>
        </w:rPr>
      </w:pPr>
      <w:r w:rsidRPr="00B959DE">
        <w:rPr>
          <w:rFonts w:ascii="Courier New" w:eastAsia="MS Mincho" w:hAnsi="Courier New" w:cs="Courier New"/>
          <w:szCs w:val="24"/>
        </w:rPr>
        <w:t>(c</w:t>
      </w:r>
      <w:r w:rsidRPr="006F17F2">
        <w:rPr>
          <w:rFonts w:ascii="Courier New" w:hAnsi="Courier New" w:cs="Courier New"/>
        </w:rPr>
        <w:t>)</w:t>
      </w:r>
      <w:r w:rsidRPr="006F17F2">
        <w:rPr>
          <w:rFonts w:ascii="Courier New" w:hAnsi="Courier New" w:cs="Courier New"/>
        </w:rPr>
        <w:tab/>
      </w:r>
      <w:bookmarkStart w:id="371" w:name="_DV_M1220"/>
      <w:bookmarkEnd w:id="371"/>
      <w:r w:rsidRPr="004B302D">
        <w:rPr>
          <w:rFonts w:ascii="Courier New" w:hAnsi="Courier New" w:cs="Courier New"/>
          <w:u w:val="single"/>
        </w:rPr>
        <w:t>Exempt Sales</w:t>
      </w:r>
      <w:r w:rsidRPr="004B302D">
        <w:rPr>
          <w:rFonts w:ascii="Courier New" w:hAnsi="Courier New" w:cs="Courier New"/>
        </w:rPr>
        <w:t xml:space="preserve">.  Exempt Sales shall not trigger a Right of First Negotiation </w:t>
      </w:r>
      <w:r w:rsidRPr="004B302D">
        <w:rPr>
          <w:rFonts w:ascii="Courier New" w:eastAsia="MS Mincho" w:hAnsi="Courier New" w:cs="Courier New"/>
          <w:szCs w:val="24"/>
        </w:rPr>
        <w:t>and shall not require the consent of Company</w:t>
      </w:r>
      <w:r w:rsidRPr="004B302D">
        <w:rPr>
          <w:rFonts w:ascii="Courier New" w:hAnsi="Courier New" w:cs="Courier New"/>
        </w:rPr>
        <w:t>.  As used herein, "</w:t>
      </w:r>
      <w:r w:rsidRPr="004B302D">
        <w:rPr>
          <w:rFonts w:ascii="Courier New" w:hAnsi="Courier New" w:cs="Courier New"/>
          <w:u w:val="single"/>
        </w:rPr>
        <w:t>Exempt Sales</w:t>
      </w:r>
      <w:r w:rsidRPr="004B302D">
        <w:rPr>
          <w:rFonts w:ascii="Courier New" w:hAnsi="Courier New" w:cs="Courier New"/>
        </w:rPr>
        <w:t xml:space="preserve">" means:  (i) a change in ownership of the Facility or equity interests in </w:t>
      </w:r>
      <w:r w:rsidR="00210CB4">
        <w:rPr>
          <w:rFonts w:ascii="Courier New" w:hAnsi="Courier New" w:cs="Courier New"/>
        </w:rPr>
        <w:t>Subscriber Organization</w:t>
      </w:r>
      <w:r w:rsidRPr="004B302D">
        <w:rPr>
          <w:rFonts w:ascii="Courier New" w:hAnsi="Courier New" w:cs="Courier New"/>
        </w:rPr>
        <w:t xml:space="preserve"> resulting from the direct or indirect transfer or assignment by or of </w:t>
      </w:r>
      <w:r w:rsidR="00210CB4">
        <w:rPr>
          <w:rFonts w:ascii="Courier New" w:hAnsi="Courier New" w:cs="Courier New"/>
        </w:rPr>
        <w:t>Subscriber Organization</w:t>
      </w:r>
      <w:r w:rsidRPr="004B302D">
        <w:rPr>
          <w:rFonts w:ascii="Courier New" w:hAnsi="Courier New" w:cs="Courier New"/>
        </w:rPr>
        <w:t xml:space="preserve"> in connection with financing or refinancing of the Facility ("</w:t>
      </w:r>
      <w:r w:rsidRPr="004B302D">
        <w:rPr>
          <w:rFonts w:ascii="Courier New" w:hAnsi="Courier New" w:cs="Courier New"/>
          <w:u w:val="single"/>
        </w:rPr>
        <w:t>Financing Purposes</w:t>
      </w:r>
      <w:r w:rsidRPr="004B302D">
        <w:rPr>
          <w:rFonts w:ascii="Courier New" w:hAnsi="Courier New" w:cs="Courier New"/>
        </w:rPr>
        <w:t xml:space="preserve">"), including, without limitation, any exercise of rights or remedies (including foreclosure) with respect to </w:t>
      </w:r>
      <w:r w:rsidR="00210CB4">
        <w:rPr>
          <w:rFonts w:ascii="Courier New" w:hAnsi="Courier New" w:cs="Courier New"/>
        </w:rPr>
        <w:t>Subscriber Organization</w:t>
      </w:r>
      <w:r w:rsidRPr="004B302D">
        <w:rPr>
          <w:rFonts w:ascii="Courier New" w:hAnsi="Courier New" w:cs="Courier New"/>
        </w:rPr>
        <w:t xml:space="preserve">'s right, title, or interest in the Facility or equity interests in </w:t>
      </w:r>
      <w:r w:rsidR="00210CB4">
        <w:rPr>
          <w:rFonts w:ascii="Courier New" w:hAnsi="Courier New" w:cs="Courier New"/>
        </w:rPr>
        <w:t>Subscriber Organization</w:t>
      </w:r>
      <w:r w:rsidRPr="004B302D">
        <w:rPr>
          <w:rFonts w:ascii="Courier New" w:hAnsi="Courier New" w:cs="Courier New"/>
        </w:rPr>
        <w:t xml:space="preserve"> undertaken by any financing party in accordance with applicable financing documents, and including, without limitation, (x) a sale and leaseback of the Facility, (y) an inverted lease, (z) a sale or transfer of equity in </w:t>
      </w:r>
      <w:r w:rsidR="00210CB4">
        <w:rPr>
          <w:rFonts w:ascii="Courier New" w:hAnsi="Courier New" w:cs="Courier New"/>
        </w:rPr>
        <w:t>Subscriber Organization</w:t>
      </w:r>
      <w:r w:rsidRPr="004B302D">
        <w:rPr>
          <w:rFonts w:ascii="Courier New" w:hAnsi="Courier New" w:cs="Courier New"/>
        </w:rPr>
        <w:t xml:space="preserve"> to facilitate a tax credit financing (including any partnership "flip" transaction</w:t>
      </w:r>
      <w:r w:rsidRPr="004B302D">
        <w:rPr>
          <w:rFonts w:ascii="Courier New" w:eastAsia="MS Mincho" w:hAnsi="Courier New" w:cs="Courier New"/>
          <w:szCs w:val="24"/>
        </w:rPr>
        <w:t>),</w:t>
      </w:r>
      <w:r w:rsidRPr="004B302D">
        <w:rPr>
          <w:rFonts w:ascii="Courier New" w:hAnsi="Courier New" w:cs="Courier New"/>
        </w:rPr>
        <w:t xml:space="preserve"> (ii) a disposition of equipment in the ordinary course of operating and maintaining the Facility,</w:t>
      </w:r>
      <w:r w:rsidRPr="004B302D">
        <w:rPr>
          <w:rFonts w:ascii="Courier New" w:eastAsia="MS Mincho" w:hAnsi="Courier New" w:cs="Courier New"/>
          <w:szCs w:val="24"/>
        </w:rPr>
        <w:t xml:space="preserve"> (iii) a sale that does not result in a Change in Control, and </w:t>
      </w:r>
      <w:r w:rsidRPr="004B302D">
        <w:rPr>
          <w:rFonts w:ascii="Courier New" w:hAnsi="Courier New" w:cs="Courier New"/>
        </w:rPr>
        <w:t xml:space="preserve">(iv) a sale or transfer of any interest in </w:t>
      </w:r>
      <w:r w:rsidR="00210CB4">
        <w:rPr>
          <w:rFonts w:ascii="Courier New" w:hAnsi="Courier New" w:cs="Courier New"/>
        </w:rPr>
        <w:t>Subscriber Organization</w:t>
      </w:r>
      <w:r w:rsidRPr="004B302D">
        <w:rPr>
          <w:rFonts w:ascii="Courier New" w:hAnsi="Courier New" w:cs="Courier New"/>
        </w:rPr>
        <w:t xml:space="preserve"> or the Facility to one or more companies directly or indirectly controlling, controlled by or under common control with </w:t>
      </w:r>
      <w:r w:rsidR="00210CB4">
        <w:rPr>
          <w:rFonts w:ascii="Courier New" w:hAnsi="Courier New" w:cs="Courier New"/>
        </w:rPr>
        <w:t>Subscriber Organization</w:t>
      </w:r>
      <w:r w:rsidRPr="004B302D">
        <w:rPr>
          <w:rFonts w:ascii="Courier New" w:eastAsia="MS Mincho" w:hAnsi="Courier New" w:cs="Courier New"/>
          <w:szCs w:val="24"/>
        </w:rPr>
        <w:t>.</w:t>
      </w:r>
    </w:p>
    <w:p w14:paraId="42A5F362" w14:textId="3E14F0D2" w:rsidR="0061347D" w:rsidRPr="004B302D" w:rsidRDefault="0061347D" w:rsidP="00D15176">
      <w:pPr>
        <w:spacing w:after="240"/>
        <w:ind w:left="1440" w:hanging="720"/>
        <w:outlineLvl w:val="2"/>
        <w:rPr>
          <w:rFonts w:ascii="Courier New" w:hAnsi="Courier New" w:cs="Courier New"/>
        </w:rPr>
      </w:pPr>
      <w:bookmarkStart w:id="372" w:name="_DV_M1225"/>
      <w:bookmarkStart w:id="373" w:name="_DV_M1226"/>
      <w:bookmarkEnd w:id="372"/>
      <w:bookmarkEnd w:id="373"/>
      <w:r w:rsidRPr="00447E4A">
        <w:rPr>
          <w:rFonts w:ascii="Courier New" w:hAnsi="Courier New" w:cs="Courier New"/>
        </w:rPr>
        <w:t>(d)</w:t>
      </w:r>
      <w:r w:rsidRPr="00447E4A">
        <w:rPr>
          <w:rFonts w:ascii="Courier New" w:hAnsi="Courier New" w:cs="Courier New"/>
        </w:rPr>
        <w:tab/>
      </w:r>
      <w:r w:rsidR="00210CB4">
        <w:rPr>
          <w:rFonts w:ascii="Courier New" w:hAnsi="Courier New" w:cs="Courier New"/>
          <w:u w:val="single"/>
        </w:rPr>
        <w:t>Subscriber Organization</w:t>
      </w:r>
      <w:r w:rsidRPr="00F35441">
        <w:rPr>
          <w:rFonts w:ascii="Courier New" w:hAnsi="Courier New" w:cs="Courier New"/>
          <w:u w:val="single"/>
        </w:rPr>
        <w:t>'s Right to Transfer</w:t>
      </w:r>
      <w:r w:rsidRPr="00D235D5">
        <w:rPr>
          <w:rFonts w:ascii="Courier New" w:hAnsi="Courier New" w:cs="Courier New"/>
        </w:rPr>
        <w:t>.  The provisions</w:t>
      </w:r>
      <w:r w:rsidRPr="00C91906">
        <w:rPr>
          <w:rFonts w:ascii="Courier New" w:hAnsi="Courier New" w:cs="Courier New"/>
        </w:rPr>
        <w:t xml:space="preserve"> of </w:t>
      </w:r>
      <w:r w:rsidRPr="003B30CD">
        <w:rPr>
          <w:rFonts w:ascii="Courier New" w:hAnsi="Courier New" w:cs="Courier New"/>
        </w:rPr>
        <w:t>this</w:t>
      </w:r>
      <w:r w:rsidRPr="00B959DE">
        <w:rPr>
          <w:rFonts w:ascii="Courier New" w:hAnsi="Courier New" w:cs="Courier New"/>
        </w:rPr>
        <w:t xml:space="preserve"> </w:t>
      </w:r>
      <w:r w:rsidRPr="006F17F2">
        <w:rPr>
          <w:rFonts w:ascii="Courier New" w:hAnsi="Courier New" w:cs="Courier New"/>
          <w:u w:val="single"/>
        </w:rPr>
        <w:t>Section 1(</w:t>
      </w:r>
      <w:r w:rsidRPr="004B302D">
        <w:rPr>
          <w:rFonts w:ascii="Courier New" w:hAnsi="Courier New" w:cs="Courier New"/>
          <w:u w:val="single"/>
        </w:rPr>
        <w:t>d)</w:t>
      </w:r>
      <w:r w:rsidRPr="004B302D">
        <w:rPr>
          <w:rFonts w:ascii="Courier New" w:hAnsi="Courier New" w:cs="Courier New"/>
        </w:rPr>
        <w:t xml:space="preserve"> (</w:t>
      </w:r>
      <w:r w:rsidR="00210CB4">
        <w:rPr>
          <w:rFonts w:ascii="Courier New" w:hAnsi="Courier New" w:cs="Courier New"/>
        </w:rPr>
        <w:t>Subscriber Organization</w:t>
      </w:r>
      <w:r w:rsidRPr="004B302D">
        <w:rPr>
          <w:rFonts w:ascii="Courier New" w:hAnsi="Courier New" w:cs="Courier New"/>
        </w:rPr>
        <w:t xml:space="preserve">'s Right to Transfer) shall apply (i) from the Execution Date through the Commercial Operations Date and (ii) from the Commercial Operations Date in the event that Company does not consummate a purchase pursuant to its exercise of the Right of First Negotiation in accordance with the terms and conditions of this </w:t>
      </w:r>
      <w:r w:rsidRPr="004B302D">
        <w:rPr>
          <w:rFonts w:ascii="Courier New" w:hAnsi="Courier New" w:cs="Courier New"/>
          <w:u w:val="single"/>
        </w:rPr>
        <w:t>Attachment P</w:t>
      </w:r>
      <w:r w:rsidRPr="004B302D">
        <w:rPr>
          <w:rFonts w:ascii="Courier New" w:hAnsi="Courier New" w:cs="Courier New"/>
        </w:rPr>
        <w:t xml:space="preserve"> (Sale of Facility by </w:t>
      </w:r>
      <w:r w:rsidR="00210CB4">
        <w:rPr>
          <w:rFonts w:ascii="Courier New" w:hAnsi="Courier New" w:cs="Courier New"/>
        </w:rPr>
        <w:t>Subscriber Organization</w:t>
      </w:r>
      <w:r w:rsidRPr="004B302D">
        <w:rPr>
          <w:rFonts w:ascii="Courier New" w:hAnsi="Courier New" w:cs="Courier New"/>
        </w:rPr>
        <w:t xml:space="preserve">).  In such circumstances, </w:t>
      </w:r>
      <w:r w:rsidR="00210CB4">
        <w:rPr>
          <w:rFonts w:ascii="Courier New" w:hAnsi="Courier New" w:cs="Courier New"/>
        </w:rPr>
        <w:t>Subscriber Organization</w:t>
      </w:r>
      <w:r w:rsidRPr="004B302D">
        <w:rPr>
          <w:rFonts w:ascii="Courier New" w:hAnsi="Courier New" w:cs="Courier New"/>
        </w:rPr>
        <w:t xml:space="preserve"> shall, subject to the prior written consent of Company, which consent shall not be unreasonably withheld, conditioned or delayed, have the right to </w:t>
      </w:r>
      <w:r w:rsidRPr="004B302D">
        <w:rPr>
          <w:rFonts w:ascii="Courier New" w:hAnsi="Courier New" w:cs="Courier New"/>
        </w:rPr>
        <w:lastRenderedPageBreak/>
        <w:t xml:space="preserve">transfer or sell </w:t>
      </w:r>
      <w:r w:rsidRPr="004B302D">
        <w:rPr>
          <w:rFonts w:ascii="Courier New" w:eastAsia="MS Mincho" w:hAnsi="Courier New" w:cs="Courier New"/>
          <w:szCs w:val="24"/>
        </w:rPr>
        <w:t>the Facility</w:t>
      </w:r>
      <w:r w:rsidRPr="004B302D">
        <w:rPr>
          <w:rFonts w:ascii="Courier New" w:hAnsi="Courier New" w:cs="Courier New"/>
        </w:rPr>
        <w:t xml:space="preserve"> to any person or entity which proposes to acquire the Facility with the intent to continue the operation of the Facility in accordance with the provisions of this Agreement pursuant to an assignment of this Agreement.</w:t>
      </w:r>
      <w:r w:rsidRPr="004B302D">
        <w:rPr>
          <w:rFonts w:ascii="Courier New" w:eastAsia="MS Mincho" w:hAnsi="Courier New" w:cs="Courier New"/>
          <w:szCs w:val="24"/>
        </w:rPr>
        <w:t xml:space="preserve"> </w:t>
      </w:r>
      <w:r w:rsidRPr="004B302D">
        <w:rPr>
          <w:rFonts w:ascii="Courier New" w:hAnsi="Courier New" w:cs="Courier New"/>
        </w:rPr>
        <w:t xml:space="preserve">Company </w:t>
      </w:r>
      <w:r w:rsidR="00327E7C" w:rsidRPr="004B302D">
        <w:rPr>
          <w:rFonts w:ascii="Courier New" w:hAnsi="Courier New" w:cs="Courier New"/>
        </w:rPr>
        <w:t>shall</w:t>
      </w:r>
      <w:r w:rsidRPr="004B302D">
        <w:rPr>
          <w:rFonts w:ascii="Courier New" w:hAnsi="Courier New" w:cs="Courier New"/>
        </w:rPr>
        <w:t xml:space="preserve"> consent to the assignment of this Agreement to</w:t>
      </w:r>
      <w:r w:rsidRPr="004B302D">
        <w:rPr>
          <w:rFonts w:ascii="Courier New" w:eastAsia="MS Mincho" w:hAnsi="Courier New" w:cs="Courier New"/>
          <w:szCs w:val="24"/>
        </w:rPr>
        <w:t xml:space="preserve"> such prospective </w:t>
      </w:r>
      <w:r w:rsidRPr="004B302D">
        <w:rPr>
          <w:rFonts w:ascii="Courier New" w:hAnsi="Courier New" w:cs="Courier New"/>
        </w:rPr>
        <w:t xml:space="preserve">purchaser upon receiving documentation from </w:t>
      </w:r>
      <w:r w:rsidR="00210CB4">
        <w:rPr>
          <w:rFonts w:ascii="Courier New" w:hAnsi="Courier New" w:cs="Courier New"/>
        </w:rPr>
        <w:t>Subscriber Organization</w:t>
      </w:r>
      <w:r w:rsidRPr="004B302D">
        <w:rPr>
          <w:rFonts w:ascii="Courier New" w:hAnsi="Courier New" w:cs="Courier New"/>
        </w:rPr>
        <w:t xml:space="preserve"> establishing, to </w:t>
      </w:r>
      <w:r w:rsidR="008E4109" w:rsidRPr="004B302D">
        <w:rPr>
          <w:rFonts w:ascii="Courier New" w:hAnsi="Courier New" w:cs="Courier New"/>
        </w:rPr>
        <w:t>Company'</w:t>
      </w:r>
      <w:r w:rsidRPr="004B302D">
        <w:rPr>
          <w:rFonts w:ascii="Courier New" w:hAnsi="Courier New" w:cs="Courier New"/>
        </w:rPr>
        <w:t>s reasonable satisfaction,</w:t>
      </w:r>
      <w:r w:rsidRPr="004B302D">
        <w:rPr>
          <w:rFonts w:ascii="Courier New" w:eastAsia="MS Mincho" w:hAnsi="Courier New" w:cs="Courier New"/>
          <w:szCs w:val="24"/>
        </w:rPr>
        <w:t xml:space="preserve"> </w:t>
      </w:r>
      <w:r w:rsidRPr="004B302D">
        <w:rPr>
          <w:rFonts w:ascii="Courier New" w:hAnsi="Courier New" w:cs="Courier New"/>
        </w:rPr>
        <w:t xml:space="preserve">that the assignee (i) has a tangible net worth of $100,000,000 or a credit rating of "BBB-" or better and has the ability to perform its financial obligations hereunder (or provides a guaranty from an entity that meets this description) in a manner consistent with the terms and conditions of this Agreement; </w:t>
      </w:r>
      <w:r w:rsidR="00327E7C" w:rsidRPr="004B302D">
        <w:rPr>
          <w:rFonts w:ascii="Courier New" w:hAnsi="Courier New" w:cs="Courier New"/>
        </w:rPr>
        <w:t xml:space="preserve">and </w:t>
      </w:r>
      <w:r w:rsidRPr="004B302D">
        <w:rPr>
          <w:rFonts w:ascii="Courier New" w:hAnsi="Courier New" w:cs="Courier New"/>
        </w:rPr>
        <w:t>(ii) has experience in the ownership</w:t>
      </w:r>
      <w:r w:rsidR="00327E7C" w:rsidRPr="004B302D">
        <w:rPr>
          <w:rFonts w:ascii="Courier New" w:hAnsi="Courier New" w:cs="Courier New"/>
        </w:rPr>
        <w:t xml:space="preserve"> and at least five (5) years of experience in the operation (or contracts with an entity that has at least five (5) years of experience in the operation)</w:t>
      </w:r>
      <w:r w:rsidRPr="004B302D">
        <w:rPr>
          <w:rFonts w:ascii="Courier New" w:hAnsi="Courier New" w:cs="Courier New"/>
        </w:rPr>
        <w:t xml:space="preserve"> of power generation and BESS facilities; provided, however, that Company shall be deemed to have consented to the assignment if, within ten (10) Business Days of receiving from </w:t>
      </w:r>
      <w:r w:rsidR="00210CB4">
        <w:rPr>
          <w:rFonts w:ascii="Courier New" w:hAnsi="Courier New" w:cs="Courier New"/>
        </w:rPr>
        <w:t>Subscriber Organization</w:t>
      </w:r>
      <w:r w:rsidRPr="004B302D">
        <w:rPr>
          <w:rFonts w:ascii="Courier New" w:hAnsi="Courier New" w:cs="Courier New"/>
        </w:rPr>
        <w:t xml:space="preserve"> the documentation establishing that the assignee meets all the foregoing criteria, Company does not either (y) deliver the required consent to </w:t>
      </w:r>
      <w:r w:rsidR="00210CB4">
        <w:rPr>
          <w:rFonts w:ascii="Courier New" w:hAnsi="Courier New" w:cs="Courier New"/>
        </w:rPr>
        <w:t>Subscriber Organization</w:t>
      </w:r>
      <w:r w:rsidRPr="004B302D">
        <w:rPr>
          <w:rFonts w:ascii="Courier New" w:hAnsi="Courier New" w:cs="Courier New"/>
        </w:rPr>
        <w:t xml:space="preserve">, or (z) notify </w:t>
      </w:r>
      <w:r w:rsidR="00210CB4">
        <w:rPr>
          <w:rFonts w:ascii="Courier New" w:hAnsi="Courier New" w:cs="Courier New"/>
        </w:rPr>
        <w:t>Subscriber Organization</w:t>
      </w:r>
      <w:r w:rsidRPr="004B302D">
        <w:rPr>
          <w:rFonts w:ascii="Courier New" w:hAnsi="Courier New" w:cs="Courier New"/>
        </w:rPr>
        <w:t xml:space="preserve"> which of the foregoing criteria is not established by such documentation.  Notwithstanding the foregoing, Company consent shall not be required for any Exempt Sale.  </w:t>
      </w:r>
    </w:p>
    <w:p w14:paraId="7376C918" w14:textId="3DDB814A" w:rsidR="0061347D" w:rsidRPr="004B302D" w:rsidRDefault="0061347D" w:rsidP="006250BE">
      <w:pPr>
        <w:spacing w:after="240"/>
        <w:ind w:left="1440" w:hanging="720"/>
        <w:outlineLvl w:val="2"/>
        <w:rPr>
          <w:rFonts w:ascii="Courier New" w:hAnsi="Courier New" w:cs="Courier New"/>
        </w:rPr>
      </w:pPr>
      <w:r w:rsidRPr="004B302D">
        <w:rPr>
          <w:rFonts w:ascii="Courier New" w:hAnsi="Courier New" w:cs="Courier New"/>
        </w:rPr>
        <w:t>(e)</w:t>
      </w:r>
      <w:r w:rsidRPr="004B302D">
        <w:rPr>
          <w:rFonts w:ascii="Courier New" w:hAnsi="Courier New" w:cs="Courier New"/>
        </w:rPr>
        <w:tab/>
      </w:r>
      <w:r w:rsidRPr="004B302D">
        <w:rPr>
          <w:rFonts w:ascii="Courier New" w:hAnsi="Courier New" w:cs="Courier New"/>
          <w:u w:val="single"/>
        </w:rPr>
        <w:t>Purchase and Sale Agreement and PUC Approval</w:t>
      </w:r>
      <w:r w:rsidRPr="004B302D">
        <w:rPr>
          <w:rFonts w:ascii="Courier New" w:hAnsi="Courier New" w:cs="Courier New"/>
        </w:rPr>
        <w:t xml:space="preserve">.  In the event that Company exercises its Right of First Negotiation under </w:t>
      </w:r>
      <w:r w:rsidRPr="004B302D">
        <w:rPr>
          <w:rFonts w:ascii="Courier New" w:hAnsi="Courier New" w:cs="Courier New"/>
          <w:u w:val="single"/>
        </w:rPr>
        <w:t>Section 1(a)</w:t>
      </w:r>
      <w:r w:rsidRPr="004B302D">
        <w:rPr>
          <w:rFonts w:ascii="Courier New" w:hAnsi="Courier New" w:cs="Courier New"/>
        </w:rPr>
        <w:t xml:space="preserve"> (Right of First Negotiation) of this </w:t>
      </w:r>
      <w:r w:rsidRPr="004B302D">
        <w:rPr>
          <w:rFonts w:ascii="Courier New" w:hAnsi="Courier New" w:cs="Courier New"/>
          <w:u w:val="single"/>
        </w:rPr>
        <w:t>Attachment P</w:t>
      </w:r>
      <w:r w:rsidRPr="004B302D">
        <w:rPr>
          <w:rFonts w:ascii="Courier New" w:hAnsi="Courier New" w:cs="Courier New"/>
        </w:rPr>
        <w:t xml:space="preserve"> (Sale of Facility by </w:t>
      </w:r>
      <w:r w:rsidR="00210CB4">
        <w:rPr>
          <w:rFonts w:ascii="Courier New" w:hAnsi="Courier New" w:cs="Courier New"/>
        </w:rPr>
        <w:t>Subscriber Organization</w:t>
      </w:r>
      <w:r w:rsidRPr="004B302D">
        <w:rPr>
          <w:rFonts w:ascii="Courier New" w:hAnsi="Courier New" w:cs="Courier New"/>
        </w:rPr>
        <w:t xml:space="preserve">) and the Parties conclude a purchase and sale agreement, such agreement shall contain, at a minimum,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w:t>
      </w:r>
      <w:r w:rsidR="00210CB4">
        <w:rPr>
          <w:rFonts w:ascii="Courier New" w:hAnsi="Courier New" w:cs="Courier New"/>
        </w:rPr>
        <w:t>Subscriber Organization</w:t>
      </w:r>
      <w:r w:rsidRPr="004B302D">
        <w:rPr>
          <w:rFonts w:ascii="Courier New" w:hAnsi="Courier New" w:cs="Courier New"/>
        </w:rPr>
        <w:t xml:space="preserve">), and such agreement shall be subject to PUC Approval as provided in </w:t>
      </w:r>
      <w:r w:rsidRPr="004B302D">
        <w:rPr>
          <w:rFonts w:ascii="Courier New" w:hAnsi="Courier New" w:cs="Courier New"/>
          <w:u w:val="single"/>
        </w:rPr>
        <w:t>Section 5</w:t>
      </w:r>
      <w:r w:rsidRPr="004B302D">
        <w:rPr>
          <w:rFonts w:ascii="Courier New" w:hAnsi="Courier New" w:cs="Courier New"/>
        </w:rPr>
        <w:t xml:space="preserve"> (PUC Approval) of this </w:t>
      </w:r>
      <w:r w:rsidRPr="004B302D">
        <w:rPr>
          <w:rFonts w:ascii="Courier New" w:hAnsi="Courier New" w:cs="Courier New"/>
          <w:u w:val="single"/>
        </w:rPr>
        <w:t>Attachment P</w:t>
      </w:r>
      <w:r w:rsidRPr="004B302D">
        <w:rPr>
          <w:rFonts w:ascii="Courier New" w:hAnsi="Courier New" w:cs="Courier New"/>
        </w:rPr>
        <w:t xml:space="preserve"> (Sale of Facility by </w:t>
      </w:r>
      <w:r w:rsidR="00210CB4">
        <w:rPr>
          <w:rFonts w:ascii="Courier New" w:hAnsi="Courier New" w:cs="Courier New"/>
        </w:rPr>
        <w:t>Subscriber Organization</w:t>
      </w:r>
      <w:r w:rsidRPr="004B302D">
        <w:rPr>
          <w:rFonts w:ascii="Courier New" w:hAnsi="Courier New" w:cs="Courier New"/>
        </w:rPr>
        <w:t>).</w:t>
      </w:r>
    </w:p>
    <w:p w14:paraId="2F0D9D66" w14:textId="3D701638" w:rsidR="0061347D" w:rsidRPr="004B302D" w:rsidRDefault="0061347D" w:rsidP="006250BE">
      <w:pPr>
        <w:spacing w:after="240"/>
        <w:ind w:left="1440" w:hanging="720"/>
        <w:outlineLvl w:val="2"/>
        <w:rPr>
          <w:rFonts w:ascii="Courier New" w:hAnsi="Courier New" w:cs="Courier New"/>
        </w:rPr>
      </w:pPr>
      <w:r w:rsidRPr="00447E4A">
        <w:rPr>
          <w:rFonts w:ascii="Courier New" w:hAnsi="Courier New" w:cs="Courier New"/>
        </w:rPr>
        <w:t>(f</w:t>
      </w:r>
      <w:r w:rsidRPr="00F35441">
        <w:rPr>
          <w:rFonts w:ascii="Courier New" w:hAnsi="Courier New" w:cs="Courier New"/>
        </w:rPr>
        <w:t>)</w:t>
      </w:r>
      <w:r w:rsidRPr="00F35441">
        <w:rPr>
          <w:rFonts w:ascii="Courier New" w:hAnsi="Courier New" w:cs="Courier New"/>
        </w:rPr>
        <w:tab/>
      </w:r>
      <w:r w:rsidRPr="00D235D5">
        <w:rPr>
          <w:rFonts w:ascii="Courier New" w:hAnsi="Courier New" w:cs="Courier New"/>
          <w:u w:val="single"/>
        </w:rPr>
        <w:t>Right of First Refusal</w:t>
      </w:r>
      <w:r w:rsidRPr="00C91906">
        <w:rPr>
          <w:rFonts w:ascii="Courier New" w:hAnsi="Courier New" w:cs="Courier New"/>
        </w:rPr>
        <w:t xml:space="preserve">.  In the event the Parties fail to agree upon a sale of the Facility </w:t>
      </w:r>
      <w:r w:rsidRPr="003B30CD">
        <w:rPr>
          <w:rFonts w:ascii="Courier New" w:hAnsi="Courier New" w:cs="Courier New"/>
        </w:rPr>
        <w:t xml:space="preserve">or an interest in the Facility </w:t>
      </w:r>
      <w:r w:rsidRPr="00B959DE">
        <w:rPr>
          <w:rFonts w:ascii="Courier New" w:hAnsi="Courier New" w:cs="Courier New"/>
        </w:rPr>
        <w:t xml:space="preserve">to Company prior to the expiration of the Right of First Negotiation Period, the provisions of </w:t>
      </w:r>
      <w:r w:rsidRPr="00B959DE">
        <w:rPr>
          <w:rFonts w:ascii="Courier New" w:hAnsi="Courier New" w:cs="Courier New"/>
        </w:rPr>
        <w:lastRenderedPageBreak/>
        <w:t xml:space="preserve">this </w:t>
      </w:r>
      <w:r w:rsidRPr="006F17F2">
        <w:rPr>
          <w:rFonts w:ascii="Courier New" w:hAnsi="Courier New" w:cs="Courier New"/>
          <w:u w:val="single"/>
        </w:rPr>
        <w:t>Section 1(</w:t>
      </w:r>
      <w:r w:rsidR="002D369B" w:rsidRPr="004B302D">
        <w:rPr>
          <w:rFonts w:ascii="Courier New" w:hAnsi="Courier New" w:cs="Courier New"/>
          <w:u w:val="single"/>
        </w:rPr>
        <w:t>f</w:t>
      </w:r>
      <w:r w:rsidRPr="004B302D">
        <w:rPr>
          <w:rFonts w:ascii="Courier New" w:hAnsi="Courier New" w:cs="Courier New"/>
          <w:u w:val="single"/>
        </w:rPr>
        <w:t>)</w:t>
      </w:r>
      <w:r w:rsidRPr="004B302D">
        <w:rPr>
          <w:rFonts w:ascii="Courier New" w:hAnsi="Courier New" w:cs="Courier New"/>
        </w:rPr>
        <w:t xml:space="preserve"> (Right of First Refusal)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w:t>
      </w:r>
      <w:r w:rsidR="00210CB4">
        <w:rPr>
          <w:rFonts w:ascii="Courier New" w:hAnsi="Courier New" w:cs="Courier New"/>
        </w:rPr>
        <w:t>Subscriber Organization</w:t>
      </w:r>
      <w:r w:rsidR="002D369B" w:rsidRPr="004B302D">
        <w:rPr>
          <w:rFonts w:ascii="Courier New" w:hAnsi="Courier New" w:cs="Courier New"/>
        </w:rPr>
        <w:t>)</w:t>
      </w:r>
      <w:r w:rsidRPr="004B302D">
        <w:rPr>
          <w:rFonts w:ascii="Courier New" w:hAnsi="Courier New" w:cs="Courier New"/>
        </w:rPr>
        <w:t>shall apply if (i) </w:t>
      </w:r>
      <w:r w:rsidR="00210CB4">
        <w:rPr>
          <w:rFonts w:ascii="Courier New" w:hAnsi="Courier New" w:cs="Courier New"/>
        </w:rPr>
        <w:t>Subscriber Organization</w:t>
      </w:r>
      <w:r w:rsidRPr="004B302D">
        <w:rPr>
          <w:rFonts w:ascii="Courier New" w:hAnsi="Courier New" w:cs="Courier New"/>
        </w:rPr>
        <w:t xml:space="preserve"> thereafter offers to sell the Facility to a third party for less than (as applicable) the final amount Company had offered to purchase the Facility or (ii) an ownership interest in the Facility that would result in a Change in Control is offered for sale to a third party that is less than the proportionate share of (as applicable) the final amount Company had offered to purchase the Facility.  (By way of example, if the final amount offered by Company to purchase the Facility was $100, and the ownership interest being offered for sale is 75%, the "proportionate share" is $75, such that an offer to sell such ownership interest for less than $75 would trigger this </w:t>
      </w:r>
      <w:r w:rsidRPr="004B302D">
        <w:rPr>
          <w:rFonts w:ascii="Courier New" w:hAnsi="Courier New" w:cs="Courier New"/>
          <w:u w:val="single"/>
        </w:rPr>
        <w:t>Section 1(f)</w:t>
      </w:r>
      <w:r w:rsidRPr="004B302D">
        <w:rPr>
          <w:rFonts w:ascii="Courier New" w:hAnsi="Courier New" w:cs="Courier New"/>
        </w:rPr>
        <w:t xml:space="preserve"> (Right of First Refusal</w:t>
      </w:r>
      <w:r w:rsidR="002D369B" w:rsidRPr="004B302D">
        <w:rPr>
          <w:rFonts w:ascii="Courier New" w:hAnsi="Courier New" w:cs="Courier New"/>
        </w:rPr>
        <w:t xml:space="preserve">) 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w:t>
      </w:r>
      <w:r w:rsidR="00210CB4">
        <w:rPr>
          <w:rFonts w:ascii="Courier New" w:hAnsi="Courier New" w:cs="Courier New"/>
        </w:rPr>
        <w:t>Subscriber Organization</w:t>
      </w:r>
      <w:r w:rsidR="002D369B" w:rsidRPr="004B302D">
        <w:rPr>
          <w:rFonts w:ascii="Courier New" w:hAnsi="Courier New" w:cs="Courier New"/>
        </w:rPr>
        <w:t>)</w:t>
      </w:r>
      <w:r w:rsidRPr="004B302D">
        <w:rPr>
          <w:rFonts w:ascii="Courier New" w:hAnsi="Courier New" w:cs="Courier New"/>
        </w:rPr>
        <w:t>.</w:t>
      </w:r>
      <w:r w:rsidR="002D369B" w:rsidRPr="004B302D">
        <w:rPr>
          <w:rFonts w:ascii="Courier New" w:hAnsi="Courier New" w:cs="Courier New"/>
        </w:rPr>
        <w:t>)</w:t>
      </w:r>
      <w:r w:rsidRPr="004B302D">
        <w:rPr>
          <w:rFonts w:ascii="Courier New" w:hAnsi="Courier New" w:cs="Courier New"/>
        </w:rPr>
        <w:t xml:space="preserve">  </w:t>
      </w:r>
      <w:r w:rsidR="00210CB4">
        <w:rPr>
          <w:rFonts w:ascii="Courier New" w:hAnsi="Courier New" w:cs="Courier New"/>
        </w:rPr>
        <w:t>Subscriber Organization</w:t>
      </w:r>
      <w:r w:rsidRPr="004B302D">
        <w:rPr>
          <w:rFonts w:ascii="Courier New" w:hAnsi="Courier New" w:cs="Courier New"/>
        </w:rPr>
        <w:t xml:space="preserve"> shall notify Company in writing of an offer that triggers this </w:t>
      </w:r>
      <w:r w:rsidRPr="004B302D">
        <w:rPr>
          <w:rFonts w:ascii="Courier New" w:hAnsi="Courier New" w:cs="Courier New"/>
          <w:u w:val="single"/>
        </w:rPr>
        <w:t>Section 1(f)</w:t>
      </w:r>
      <w:r w:rsidRPr="004B302D">
        <w:rPr>
          <w:rFonts w:ascii="Courier New" w:hAnsi="Courier New" w:cs="Courier New"/>
        </w:rPr>
        <w:t xml:space="preserve"> (Right of First Refusal)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w:t>
      </w:r>
      <w:r w:rsidR="00210CB4">
        <w:rPr>
          <w:rFonts w:ascii="Courier New" w:hAnsi="Courier New" w:cs="Courier New"/>
        </w:rPr>
        <w:t>Subscriber Organization</w:t>
      </w:r>
      <w:r w:rsidR="002D369B" w:rsidRPr="004B302D">
        <w:rPr>
          <w:rFonts w:ascii="Courier New" w:hAnsi="Courier New" w:cs="Courier New"/>
        </w:rPr>
        <w:t>)</w:t>
      </w:r>
      <w:r w:rsidRPr="004B302D">
        <w:rPr>
          <w:rFonts w:ascii="Courier New" w:hAnsi="Courier New" w:cs="Courier New"/>
        </w:rPr>
        <w:t xml:space="preserve"> and Company shall have the right to purchase the Facility for the amount of such offer on similar terms and conditions consistent with this </w:t>
      </w:r>
      <w:r w:rsidRPr="004B302D">
        <w:rPr>
          <w:rFonts w:ascii="Courier New" w:hAnsi="Courier New" w:cs="Courier New"/>
          <w:u w:val="single"/>
        </w:rPr>
        <w:t>Attachment P</w:t>
      </w:r>
      <w:r w:rsidRPr="004B302D">
        <w:rPr>
          <w:rFonts w:ascii="Courier New" w:hAnsi="Courier New" w:cs="Courier New"/>
        </w:rPr>
        <w:t xml:space="preserve"> (Sale of Facility by </w:t>
      </w:r>
      <w:r w:rsidR="00210CB4">
        <w:rPr>
          <w:rFonts w:ascii="Courier New" w:hAnsi="Courier New" w:cs="Courier New"/>
        </w:rPr>
        <w:t>Subscriber Organization</w:t>
      </w:r>
      <w:r w:rsidRPr="004B302D">
        <w:rPr>
          <w:rFonts w:ascii="Courier New" w:hAnsi="Courier New" w:cs="Courier New"/>
        </w:rPr>
        <w:t xml:space="preserve">) and subject to PUC Approval; </w:t>
      </w:r>
      <w:r w:rsidRPr="004B302D">
        <w:rPr>
          <w:rFonts w:ascii="Courier New" w:hAnsi="Courier New" w:cs="Courier New"/>
          <w:u w:val="single"/>
        </w:rPr>
        <w:t>provided</w:t>
      </w:r>
      <w:r w:rsidRPr="004B302D">
        <w:rPr>
          <w:rFonts w:ascii="Courier New" w:hAnsi="Courier New" w:cs="Courier New"/>
        </w:rPr>
        <w:t xml:space="preserve">, that Company shall have one (1) month in which to notify </w:t>
      </w:r>
      <w:r w:rsidR="00210CB4">
        <w:rPr>
          <w:rFonts w:ascii="Courier New" w:hAnsi="Courier New" w:cs="Courier New"/>
        </w:rPr>
        <w:t>Subscriber Organization</w:t>
      </w:r>
      <w:r w:rsidRPr="004B302D">
        <w:rPr>
          <w:rFonts w:ascii="Courier New" w:hAnsi="Courier New" w:cs="Courier New"/>
        </w:rPr>
        <w:t xml:space="preserve"> of its intent to exercise this right.  If the offer of which </w:t>
      </w:r>
      <w:r w:rsidR="00210CB4">
        <w:rPr>
          <w:rFonts w:ascii="Courier New" w:hAnsi="Courier New" w:cs="Courier New"/>
        </w:rPr>
        <w:t>Subscriber Organization</w:t>
      </w:r>
      <w:r w:rsidRPr="004B302D">
        <w:rPr>
          <w:rFonts w:ascii="Courier New" w:hAnsi="Courier New" w:cs="Courier New"/>
        </w:rPr>
        <w:t xml:space="preserve"> notifies Company as aforesaid is an offer to sell the Facility, Company shall have the right to purchase the Facility for the amount of such offer on similar terms and conditions.  If the offer of which </w:t>
      </w:r>
      <w:r w:rsidR="00210CB4">
        <w:rPr>
          <w:rFonts w:ascii="Courier New" w:hAnsi="Courier New" w:cs="Courier New"/>
        </w:rPr>
        <w:t>Subscriber Organization</w:t>
      </w:r>
      <w:r w:rsidRPr="004B302D">
        <w:rPr>
          <w:rFonts w:ascii="Courier New" w:hAnsi="Courier New" w:cs="Courier New"/>
        </w:rPr>
        <w:t xml:space="preserve"> notifies Company as aforesaid is an offer to sell an ownership interest that could result in a Change in Control, Company shall have the right to purchase the Facility by a price that is proportionate to the amount at which such ownership interest was offered on the terms and conditions to be negotiated by the Parties on the basis of </w:t>
      </w:r>
      <w:r w:rsidRPr="004B302D">
        <w:rPr>
          <w:rFonts w:ascii="Courier New" w:hAnsi="Courier New" w:cs="Courier New"/>
          <w:u w:val="single"/>
        </w:rPr>
        <w:t>Section 4</w:t>
      </w:r>
      <w:r w:rsidRPr="004B302D">
        <w:rPr>
          <w:rFonts w:ascii="Courier New" w:hAnsi="Courier New" w:cs="Courier New"/>
        </w:rPr>
        <w:t xml:space="preserve"> (Purchase and Sale Agreement)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w:t>
      </w:r>
      <w:r w:rsidR="00210CB4">
        <w:rPr>
          <w:rFonts w:ascii="Courier New" w:hAnsi="Courier New" w:cs="Courier New"/>
        </w:rPr>
        <w:t>Subscriber Organization</w:t>
      </w:r>
      <w:r w:rsidR="002D369B" w:rsidRPr="004B302D">
        <w:rPr>
          <w:rFonts w:ascii="Courier New" w:hAnsi="Courier New" w:cs="Courier New"/>
        </w:rPr>
        <w:t>),</w:t>
      </w:r>
      <w:r w:rsidRPr="004B302D">
        <w:rPr>
          <w:rFonts w:ascii="Courier New" w:hAnsi="Courier New" w:cs="Courier New"/>
        </w:rPr>
        <w:t xml:space="preserve"> and otherwise consistent with this </w:t>
      </w:r>
      <w:r w:rsidRPr="004B302D">
        <w:rPr>
          <w:rFonts w:ascii="Courier New" w:hAnsi="Courier New" w:cs="Courier New"/>
          <w:u w:val="single"/>
        </w:rPr>
        <w:t>Attachment P</w:t>
      </w:r>
      <w:r w:rsidR="00382726" w:rsidRPr="004B302D">
        <w:rPr>
          <w:rFonts w:ascii="Courier New" w:hAnsi="Courier New" w:cs="Courier New"/>
        </w:rPr>
        <w:t xml:space="preserve"> (Sale of Facility by </w:t>
      </w:r>
      <w:r w:rsidR="00210CB4">
        <w:rPr>
          <w:rFonts w:ascii="Courier New" w:hAnsi="Courier New" w:cs="Courier New"/>
        </w:rPr>
        <w:t>Subscriber Organization</w:t>
      </w:r>
      <w:r w:rsidR="00382726" w:rsidRPr="004B302D">
        <w:rPr>
          <w:rFonts w:ascii="Courier New" w:hAnsi="Courier New" w:cs="Courier New"/>
        </w:rPr>
        <w:t>)</w:t>
      </w:r>
      <w:r w:rsidRPr="004B302D">
        <w:rPr>
          <w:rFonts w:ascii="Courier New" w:hAnsi="Courier New" w:cs="Courier New"/>
        </w:rPr>
        <w:t>.  (By way of example, if a 75% ownership Interest is being offered for sale at $75, the proportionate amount at which Company shall have the right to purchase the Facility would be $100.)</w:t>
      </w:r>
    </w:p>
    <w:p w14:paraId="385C1950" w14:textId="6341C8CB" w:rsidR="0061347D" w:rsidRPr="00C91906" w:rsidRDefault="0061347D" w:rsidP="00776906">
      <w:pPr>
        <w:pStyle w:val="PUCL2"/>
        <w:numPr>
          <w:ilvl w:val="0"/>
          <w:numId w:val="0"/>
        </w:numPr>
        <w:ind w:left="720" w:hanging="720"/>
      </w:pPr>
      <w:bookmarkStart w:id="374" w:name="_DV_M1066"/>
      <w:bookmarkEnd w:id="374"/>
      <w:r w:rsidRPr="00447E4A">
        <w:lastRenderedPageBreak/>
        <w:t>2.</w:t>
      </w:r>
      <w:r w:rsidRPr="00447E4A">
        <w:tab/>
      </w:r>
      <w:r w:rsidRPr="00F35441">
        <w:rPr>
          <w:u w:val="single"/>
        </w:rPr>
        <w:t>Company's Right of First Negotiation to Purchase at End of Term</w:t>
      </w:r>
      <w:r w:rsidR="0011291B" w:rsidRPr="00D235D5">
        <w:t>.</w:t>
      </w:r>
    </w:p>
    <w:p w14:paraId="4043E1F0" w14:textId="1338AB0C" w:rsidR="0061347D" w:rsidRPr="004B302D" w:rsidRDefault="0061347D" w:rsidP="00137042">
      <w:pPr>
        <w:numPr>
          <w:ilvl w:val="1"/>
          <w:numId w:val="37"/>
        </w:numPr>
        <w:spacing w:after="240" w:line="259" w:lineRule="auto"/>
        <w:ind w:left="1440"/>
        <w:outlineLvl w:val="2"/>
        <w:rPr>
          <w:rFonts w:ascii="Courier New" w:hAnsi="Courier New" w:cs="Courier New"/>
        </w:rPr>
      </w:pPr>
      <w:r w:rsidRPr="003B30CD">
        <w:rPr>
          <w:rFonts w:ascii="Courier New" w:hAnsi="Courier New" w:cs="Courier New"/>
          <w:u w:val="single"/>
        </w:rPr>
        <w:t>Option of Exclusive Negotiation Period</w:t>
      </w:r>
      <w:r w:rsidRPr="00B959DE">
        <w:rPr>
          <w:rFonts w:ascii="Courier New" w:hAnsi="Courier New" w:cs="Courier New"/>
        </w:rPr>
        <w:t xml:space="preserve">.  Company shall have the option of an exclusive negotiation period to negotiate a purchase of the Facility on the last Day of the Term, and all rights of </w:t>
      </w:r>
      <w:r w:rsidR="00210CB4">
        <w:rPr>
          <w:rFonts w:ascii="Courier New" w:hAnsi="Courier New" w:cs="Courier New"/>
        </w:rPr>
        <w:t>Subscriber Organization</w:t>
      </w:r>
      <w:r w:rsidRPr="00B959DE">
        <w:rPr>
          <w:rFonts w:ascii="Courier New" w:hAnsi="Courier New" w:cs="Courier New"/>
        </w:rPr>
        <w:t xml:space="preserve"> ther</w:t>
      </w:r>
      <w:r w:rsidRPr="006F17F2">
        <w:rPr>
          <w:rFonts w:ascii="Courier New" w:hAnsi="Courier New" w:cs="Courier New"/>
        </w:rPr>
        <w:t xml:space="preserve">ein or relating thereto.  Company shall indicate its preliminary interest in exercising the option for exclusive negotiation by delivering to </w:t>
      </w:r>
      <w:r w:rsidR="00210CB4">
        <w:rPr>
          <w:rFonts w:ascii="Courier New" w:hAnsi="Courier New" w:cs="Courier New"/>
        </w:rPr>
        <w:t>Subscriber Organization</w:t>
      </w:r>
      <w:r w:rsidRPr="006F17F2">
        <w:rPr>
          <w:rFonts w:ascii="Courier New" w:hAnsi="Courier New" w:cs="Courier New"/>
        </w:rPr>
        <w:t xml:space="preserve"> a notice of its preliminary interest not less than two (2) years prior to the last Day of the Term.  If Com</w:t>
      </w:r>
      <w:r w:rsidRPr="004B302D">
        <w:rPr>
          <w:rFonts w:ascii="Courier New" w:hAnsi="Courier New" w:cs="Courier New"/>
        </w:rPr>
        <w:t>pany fails to deliver such notice by such date, Company's option shall terminate.</w:t>
      </w:r>
    </w:p>
    <w:p w14:paraId="073F7FCB" w14:textId="1BCC52CB" w:rsidR="0061347D" w:rsidRPr="004B302D" w:rsidRDefault="0061347D" w:rsidP="00137042">
      <w:pPr>
        <w:numPr>
          <w:ilvl w:val="1"/>
          <w:numId w:val="37"/>
        </w:numPr>
        <w:spacing w:after="240" w:line="259" w:lineRule="auto"/>
        <w:ind w:left="1440"/>
        <w:outlineLvl w:val="2"/>
        <w:rPr>
          <w:rFonts w:ascii="Courier New" w:hAnsi="Courier New" w:cs="Courier New"/>
        </w:rPr>
      </w:pPr>
      <w:r w:rsidRPr="00447E4A">
        <w:rPr>
          <w:rFonts w:ascii="Courier New" w:hAnsi="Courier New" w:cs="Courier New"/>
          <w:u w:val="single"/>
        </w:rPr>
        <w:t>Negotiations</w:t>
      </w:r>
      <w:r w:rsidRPr="00F35441">
        <w:rPr>
          <w:rFonts w:ascii="Courier New" w:hAnsi="Courier New" w:cs="Courier New"/>
        </w:rPr>
        <w:t xml:space="preserve">.  Once Company has given such notice of preliminary interest to </w:t>
      </w:r>
      <w:r w:rsidR="00210CB4">
        <w:rPr>
          <w:rFonts w:ascii="Courier New" w:hAnsi="Courier New" w:cs="Courier New"/>
        </w:rPr>
        <w:t>Subscriber Organization</w:t>
      </w:r>
      <w:r w:rsidRPr="00D235D5">
        <w:rPr>
          <w:rFonts w:ascii="Courier New" w:hAnsi="Courier New" w:cs="Courier New"/>
        </w:rPr>
        <w:t xml:space="preserve">, for a period not to exceed three </w:t>
      </w:r>
      <w:r w:rsidRPr="00C91906">
        <w:rPr>
          <w:rFonts w:ascii="Courier New" w:hAnsi="Courier New" w:cs="Courier New"/>
        </w:rPr>
        <w:t xml:space="preserve">(3) </w:t>
      </w:r>
      <w:r w:rsidRPr="003B30CD">
        <w:rPr>
          <w:rFonts w:ascii="Courier New" w:hAnsi="Courier New" w:cs="Courier New"/>
        </w:rPr>
        <w:t xml:space="preserve">months, Company shall have the exclusive right to negotiate in good faith with </w:t>
      </w:r>
      <w:r w:rsidR="00210CB4">
        <w:rPr>
          <w:rFonts w:ascii="Courier New" w:hAnsi="Courier New" w:cs="Courier New"/>
        </w:rPr>
        <w:t>Subscriber Organization</w:t>
      </w:r>
      <w:r w:rsidRPr="00B959DE">
        <w:rPr>
          <w:rFonts w:ascii="Courier New" w:hAnsi="Courier New" w:cs="Courier New"/>
        </w:rPr>
        <w:t>,</w:t>
      </w:r>
      <w:r w:rsidRPr="006F17F2">
        <w:rPr>
          <w:rFonts w:ascii="Courier New" w:hAnsi="Courier New" w:cs="Courier New"/>
        </w:rPr>
        <w:t xml:space="preserve"> the terms of a purchase and sale agreement pursuant to which Company may purchase the Facility, which purchase and sale agreement shall include, without limitation,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w:t>
      </w:r>
      <w:r w:rsidR="00210CB4">
        <w:rPr>
          <w:rFonts w:ascii="Courier New" w:hAnsi="Courier New" w:cs="Courier New"/>
        </w:rPr>
        <w:t>Subscriber Organization</w:t>
      </w:r>
      <w:r w:rsidRPr="004B302D">
        <w:rPr>
          <w:rFonts w:ascii="Courier New" w:hAnsi="Courier New" w:cs="Courier New"/>
        </w:rPr>
        <w:t xml:space="preserve">) and a price equal to the Offer Price as presented by </w:t>
      </w:r>
      <w:r w:rsidR="00210CB4">
        <w:rPr>
          <w:rFonts w:ascii="Courier New" w:hAnsi="Courier New" w:cs="Courier New"/>
        </w:rPr>
        <w:t>Subscriber Organization</w:t>
      </w:r>
      <w:r w:rsidRPr="004B302D">
        <w:rPr>
          <w:rFonts w:ascii="Courier New" w:hAnsi="Courier New" w:cs="Courier New"/>
        </w:rPr>
        <w:t xml:space="preserve"> in accordance with the procedures identified in </w:t>
      </w:r>
      <w:r w:rsidRPr="004B302D">
        <w:rPr>
          <w:rFonts w:ascii="Courier New" w:hAnsi="Courier New" w:cs="Courier New"/>
          <w:u w:val="single"/>
        </w:rPr>
        <w:t>Section 1(a)(i)</w:t>
      </w:r>
      <w:r w:rsidRPr="004B302D">
        <w:rPr>
          <w:rFonts w:ascii="Courier New" w:hAnsi="Courier New" w:cs="Courier New"/>
        </w:rPr>
        <w:t xml:space="preserve"> through </w:t>
      </w:r>
      <w:r w:rsidRPr="004B302D">
        <w:rPr>
          <w:rFonts w:ascii="Courier New" w:hAnsi="Courier New" w:cs="Courier New"/>
          <w:u w:val="single"/>
        </w:rPr>
        <w:t>(v)</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w:t>
      </w:r>
      <w:r w:rsidR="00210CB4">
        <w:rPr>
          <w:rFonts w:ascii="Courier New" w:hAnsi="Courier New" w:cs="Courier New"/>
        </w:rPr>
        <w:t>Subscriber Organization</w:t>
      </w:r>
      <w:r w:rsidRPr="004B302D">
        <w:rPr>
          <w:rFonts w:ascii="Courier New" w:hAnsi="Courier New" w:cs="Courier New"/>
        </w:rPr>
        <w:t>).  The Parties may agree in writing to extend this period for negotiations.  (Such period, as extended as aforesaid, is referred to herein as the "</w:t>
      </w:r>
      <w:r w:rsidRPr="004B302D">
        <w:rPr>
          <w:rFonts w:ascii="Courier New" w:hAnsi="Courier New" w:cs="Courier New"/>
          <w:u w:val="single"/>
        </w:rPr>
        <w:t>Exclusive Negotiation Period</w:t>
      </w:r>
      <w:r w:rsidRPr="004B302D">
        <w:rPr>
          <w:rFonts w:ascii="Courier New" w:hAnsi="Courier New" w:cs="Courier New"/>
        </w:rPr>
        <w:t xml:space="preserve">.")  </w:t>
      </w:r>
      <w:r w:rsidR="00210CB4">
        <w:rPr>
          <w:rFonts w:ascii="Courier New" w:hAnsi="Courier New" w:cs="Courier New"/>
        </w:rPr>
        <w:t>Subscriber Organization</w:t>
      </w:r>
      <w:r w:rsidRPr="004B302D">
        <w:rPr>
          <w:rFonts w:ascii="Courier New" w:hAnsi="Courier New" w:cs="Courier New"/>
        </w:rPr>
        <w:t xml:space="preserve"> shall not solicit any offers or negotiate the terms for the sale of the Facility with any other entity during the Exclusive Negotiation Period, unless, during the Exclusive Negotiation Period, Company gives written notice that such negotiations are terminated.  </w:t>
      </w:r>
    </w:p>
    <w:p w14:paraId="2A164CCA" w14:textId="6DE1706B" w:rsidR="0061347D" w:rsidRPr="004B302D" w:rsidRDefault="0061347D" w:rsidP="00137042">
      <w:pPr>
        <w:numPr>
          <w:ilvl w:val="1"/>
          <w:numId w:val="37"/>
        </w:numPr>
        <w:spacing w:after="240" w:line="259" w:lineRule="auto"/>
        <w:ind w:left="1440"/>
        <w:outlineLvl w:val="2"/>
        <w:rPr>
          <w:rFonts w:ascii="Courier New" w:hAnsi="Courier New" w:cs="Courier New"/>
        </w:rPr>
      </w:pPr>
      <w:r w:rsidRPr="00447E4A">
        <w:rPr>
          <w:rFonts w:ascii="Courier New" w:hAnsi="Courier New" w:cs="Courier New"/>
          <w:u w:val="single"/>
        </w:rPr>
        <w:t>Purchase and Sale Agreement and PUC Approval</w:t>
      </w:r>
      <w:r w:rsidRPr="00F35441">
        <w:rPr>
          <w:rFonts w:ascii="Courier New" w:hAnsi="Courier New" w:cs="Courier New"/>
        </w:rPr>
        <w:t xml:space="preserve">.  In the event that Company exercises its right of exclusive negotiation under </w:t>
      </w:r>
      <w:r w:rsidRPr="00D235D5">
        <w:rPr>
          <w:rFonts w:ascii="Courier New" w:hAnsi="Courier New" w:cs="Courier New"/>
          <w:u w:val="single"/>
        </w:rPr>
        <w:t>Section 2(a)</w:t>
      </w:r>
      <w:r w:rsidRPr="00C91906">
        <w:rPr>
          <w:rFonts w:ascii="Courier New" w:hAnsi="Courier New" w:cs="Courier New"/>
        </w:rPr>
        <w:t xml:space="preserve"> (Option of Exclusive Negotiation Period) of this </w:t>
      </w:r>
      <w:r w:rsidRPr="003B30CD">
        <w:rPr>
          <w:rFonts w:ascii="Courier New" w:hAnsi="Courier New" w:cs="Courier New"/>
          <w:u w:val="single"/>
        </w:rPr>
        <w:t>Attachment P</w:t>
      </w:r>
      <w:r w:rsidRPr="00B959DE">
        <w:rPr>
          <w:rFonts w:ascii="Courier New" w:hAnsi="Courier New" w:cs="Courier New"/>
        </w:rPr>
        <w:t xml:space="preserve"> (Sale of Facility by </w:t>
      </w:r>
      <w:r w:rsidR="00210CB4">
        <w:rPr>
          <w:rFonts w:ascii="Courier New" w:hAnsi="Courier New" w:cs="Courier New"/>
        </w:rPr>
        <w:t>Subscriber Organization</w:t>
      </w:r>
      <w:r w:rsidRPr="00B959DE">
        <w:rPr>
          <w:rFonts w:ascii="Courier New" w:hAnsi="Courier New" w:cs="Courier New"/>
        </w:rPr>
        <w:t xml:space="preserve">) and the Parties </w:t>
      </w:r>
      <w:r w:rsidRPr="00B959DE">
        <w:rPr>
          <w:rFonts w:ascii="Courier New" w:hAnsi="Courier New" w:cs="Courier New"/>
        </w:rPr>
        <w:lastRenderedPageBreak/>
        <w:t xml:space="preserve">conclude a purchase and sale agreement pursuant to </w:t>
      </w:r>
      <w:r w:rsidRPr="006F17F2">
        <w:rPr>
          <w:rFonts w:ascii="Courier New" w:hAnsi="Courier New" w:cs="Courier New"/>
          <w:u w:val="single"/>
        </w:rPr>
        <w:t>Section 2(b)</w:t>
      </w:r>
      <w:r w:rsidRPr="004B302D">
        <w:rPr>
          <w:rFonts w:ascii="Courier New" w:hAnsi="Courier New" w:cs="Courier New"/>
        </w:rPr>
        <w:t xml:space="preserve"> (Negotiations) of this </w:t>
      </w:r>
      <w:r w:rsidRPr="004B302D">
        <w:rPr>
          <w:rFonts w:ascii="Courier New" w:hAnsi="Courier New" w:cs="Courier New"/>
          <w:u w:val="single"/>
        </w:rPr>
        <w:t>Attachment P</w:t>
      </w:r>
      <w:r w:rsidRPr="004B302D">
        <w:rPr>
          <w:rFonts w:ascii="Courier New" w:hAnsi="Courier New" w:cs="Courier New"/>
        </w:rPr>
        <w:t xml:space="preserve"> (Sale of Facility by </w:t>
      </w:r>
      <w:r w:rsidR="00210CB4">
        <w:rPr>
          <w:rFonts w:ascii="Courier New" w:hAnsi="Courier New" w:cs="Courier New"/>
        </w:rPr>
        <w:t>Subscriber Organization</w:t>
      </w:r>
      <w:r w:rsidRPr="004B302D">
        <w:rPr>
          <w:rFonts w:ascii="Courier New" w:hAnsi="Courier New" w:cs="Courier New"/>
        </w:rPr>
        <w:t xml:space="preserve">), such agreement shall contain, at a minimum,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w:t>
      </w:r>
      <w:r w:rsidR="00210CB4">
        <w:rPr>
          <w:rFonts w:ascii="Courier New" w:hAnsi="Courier New" w:cs="Courier New"/>
        </w:rPr>
        <w:t>Subscriber Organization</w:t>
      </w:r>
      <w:r w:rsidRPr="004B302D">
        <w:rPr>
          <w:rFonts w:ascii="Courier New" w:hAnsi="Courier New" w:cs="Courier New"/>
        </w:rPr>
        <w:t xml:space="preserve">), and such agreement shall be subject to PUC Approval as provided in </w:t>
      </w:r>
      <w:r w:rsidRPr="004B302D">
        <w:rPr>
          <w:rFonts w:ascii="Courier New" w:hAnsi="Courier New" w:cs="Courier New"/>
          <w:u w:val="single"/>
        </w:rPr>
        <w:t>Section 5</w:t>
      </w:r>
      <w:r w:rsidRPr="004B302D">
        <w:rPr>
          <w:rFonts w:ascii="Courier New" w:hAnsi="Courier New" w:cs="Courier New"/>
        </w:rPr>
        <w:t xml:space="preserve"> (PUC Approval) of this </w:t>
      </w:r>
      <w:r w:rsidRPr="004B302D">
        <w:rPr>
          <w:rFonts w:ascii="Courier New" w:hAnsi="Courier New" w:cs="Courier New"/>
          <w:u w:val="single"/>
        </w:rPr>
        <w:t>Attachment P</w:t>
      </w:r>
      <w:r w:rsidRPr="004B302D">
        <w:rPr>
          <w:rFonts w:ascii="Courier New" w:hAnsi="Courier New" w:cs="Courier New"/>
        </w:rPr>
        <w:t xml:space="preserve"> (Sale of Facility by </w:t>
      </w:r>
      <w:r w:rsidR="00210CB4">
        <w:rPr>
          <w:rFonts w:ascii="Courier New" w:hAnsi="Courier New" w:cs="Courier New"/>
        </w:rPr>
        <w:t>Subscriber Organization</w:t>
      </w:r>
      <w:r w:rsidRPr="004B302D">
        <w:rPr>
          <w:rFonts w:ascii="Courier New" w:hAnsi="Courier New" w:cs="Courier New"/>
        </w:rPr>
        <w:t>).</w:t>
      </w:r>
    </w:p>
    <w:p w14:paraId="348CA425" w14:textId="38CC768F" w:rsidR="0061347D" w:rsidRPr="004B302D" w:rsidRDefault="0061347D" w:rsidP="00137042">
      <w:pPr>
        <w:numPr>
          <w:ilvl w:val="1"/>
          <w:numId w:val="37"/>
        </w:numPr>
        <w:spacing w:after="240" w:line="259" w:lineRule="auto"/>
        <w:ind w:left="1440"/>
        <w:outlineLvl w:val="2"/>
        <w:rPr>
          <w:rFonts w:ascii="Courier New" w:hAnsi="Courier New" w:cs="Courier New"/>
        </w:rPr>
      </w:pPr>
      <w:r w:rsidRPr="00447E4A">
        <w:rPr>
          <w:rFonts w:ascii="Courier New" w:hAnsi="Courier New" w:cs="Courier New"/>
          <w:u w:val="single"/>
        </w:rPr>
        <w:t>Right of First Refusal</w:t>
      </w:r>
      <w:r w:rsidRPr="00F35441">
        <w:rPr>
          <w:rFonts w:ascii="Courier New" w:hAnsi="Courier New" w:cs="Courier New"/>
        </w:rPr>
        <w:t>.  In the event the Parties fail to agree upon a s</w:t>
      </w:r>
      <w:r w:rsidRPr="00D235D5">
        <w:rPr>
          <w:rFonts w:ascii="Courier New" w:hAnsi="Courier New" w:cs="Courier New"/>
        </w:rPr>
        <w:t xml:space="preserve">ale of the Facility to Company prior to the expiration of the Exclusive Negotiation Period provided in </w:t>
      </w:r>
      <w:r w:rsidRPr="00C91906">
        <w:rPr>
          <w:rFonts w:ascii="Courier New" w:hAnsi="Courier New" w:cs="Courier New"/>
          <w:u w:val="single"/>
        </w:rPr>
        <w:t>Section 2(b)</w:t>
      </w:r>
      <w:r w:rsidRPr="003B30CD">
        <w:rPr>
          <w:rFonts w:ascii="Courier New" w:hAnsi="Courier New" w:cs="Courier New"/>
        </w:rPr>
        <w:t xml:space="preserve"> (Negotiations) of this </w:t>
      </w:r>
      <w:r w:rsidRPr="00B959DE">
        <w:rPr>
          <w:rFonts w:ascii="Courier New" w:hAnsi="Courier New" w:cs="Courier New"/>
          <w:u w:val="single"/>
        </w:rPr>
        <w:t>Attachment P</w:t>
      </w:r>
      <w:r w:rsidRPr="006F17F2">
        <w:rPr>
          <w:rFonts w:ascii="Courier New" w:hAnsi="Courier New" w:cs="Courier New"/>
        </w:rPr>
        <w:t xml:space="preserve"> (Sale of Facility by </w:t>
      </w:r>
      <w:r w:rsidR="00210CB4">
        <w:rPr>
          <w:rFonts w:ascii="Courier New" w:hAnsi="Courier New" w:cs="Courier New"/>
        </w:rPr>
        <w:t>Subscriber Organization</w:t>
      </w:r>
      <w:r w:rsidRPr="006F17F2">
        <w:rPr>
          <w:rFonts w:ascii="Courier New" w:hAnsi="Courier New" w:cs="Courier New"/>
        </w:rPr>
        <w:t xml:space="preserve">), and </w:t>
      </w:r>
      <w:r w:rsidR="00210CB4">
        <w:rPr>
          <w:rFonts w:ascii="Courier New" w:hAnsi="Courier New" w:cs="Courier New"/>
        </w:rPr>
        <w:t>Subscriber Organization</w:t>
      </w:r>
      <w:r w:rsidRPr="006F17F2">
        <w:rPr>
          <w:rFonts w:ascii="Courier New" w:hAnsi="Courier New" w:cs="Courier New"/>
        </w:rPr>
        <w:t xml:space="preserve"> thereafter offers to sell the Facility to a third party for less than the final amount Company had offered to purchase the Facility</w:t>
      </w:r>
      <w:r w:rsidRPr="004B302D">
        <w:rPr>
          <w:rFonts w:ascii="Courier New" w:hAnsi="Courier New" w:cs="Courier New"/>
        </w:rPr>
        <w:t xml:space="preserve">, </w:t>
      </w:r>
      <w:r w:rsidR="00210CB4">
        <w:rPr>
          <w:rFonts w:ascii="Courier New" w:hAnsi="Courier New" w:cs="Courier New"/>
        </w:rPr>
        <w:t>Subscriber Organization</w:t>
      </w:r>
      <w:r w:rsidRPr="004B302D">
        <w:rPr>
          <w:rFonts w:ascii="Courier New" w:hAnsi="Courier New" w:cs="Courier New"/>
        </w:rPr>
        <w:t xml:space="preserve"> shall notify Company in writing of such offer and Company shall have the right to purchase the Facility for the amount of such offer and on no less favorable terms and conditions consistent with this </w:t>
      </w:r>
      <w:r w:rsidRPr="004B302D">
        <w:rPr>
          <w:rFonts w:ascii="Courier New" w:hAnsi="Courier New" w:cs="Courier New"/>
          <w:u w:val="single"/>
        </w:rPr>
        <w:t>Attachment P</w:t>
      </w:r>
      <w:r w:rsidRPr="004B302D">
        <w:rPr>
          <w:rFonts w:ascii="Courier New" w:hAnsi="Courier New" w:cs="Courier New"/>
        </w:rPr>
        <w:t xml:space="preserve"> (Sale of Facility by </w:t>
      </w:r>
      <w:r w:rsidR="00210CB4">
        <w:rPr>
          <w:rFonts w:ascii="Courier New" w:hAnsi="Courier New" w:cs="Courier New"/>
        </w:rPr>
        <w:t>Subscriber Organization</w:t>
      </w:r>
      <w:r w:rsidRPr="004B302D">
        <w:rPr>
          <w:rFonts w:ascii="Courier New" w:hAnsi="Courier New" w:cs="Courier New"/>
        </w:rPr>
        <w:t xml:space="preserve">) and subject to PUC Approval; </w:t>
      </w:r>
      <w:r w:rsidRPr="004B302D">
        <w:rPr>
          <w:rFonts w:ascii="Courier New" w:hAnsi="Courier New" w:cs="Courier New"/>
          <w:u w:val="single"/>
        </w:rPr>
        <w:t>provided</w:t>
      </w:r>
      <w:r w:rsidRPr="004B302D">
        <w:rPr>
          <w:rFonts w:ascii="Courier New" w:hAnsi="Courier New" w:cs="Courier New"/>
        </w:rPr>
        <w:t xml:space="preserve">, however, that Company shall have one (1) month in which to notify </w:t>
      </w:r>
      <w:r w:rsidR="00210CB4">
        <w:rPr>
          <w:rFonts w:ascii="Courier New" w:hAnsi="Courier New" w:cs="Courier New"/>
        </w:rPr>
        <w:t>Subscriber Organization</w:t>
      </w:r>
      <w:r w:rsidRPr="004B302D">
        <w:rPr>
          <w:rFonts w:ascii="Courier New" w:hAnsi="Courier New" w:cs="Courier New"/>
        </w:rPr>
        <w:t xml:space="preserve"> of its intent to exercise this right.</w:t>
      </w:r>
      <w:r w:rsidRPr="004B302D">
        <w:rPr>
          <w:rFonts w:ascii="Courier New" w:hAnsi="Courier New" w:cs="Courier New"/>
          <w:szCs w:val="24"/>
        </w:rPr>
        <w:t xml:space="preserve">  The Right of First Refusal shall not apply to any offer to purchase the Facility received from a third party more than twelve (12) months after the end of the Term</w:t>
      </w:r>
      <w:r w:rsidRPr="004B302D">
        <w:rPr>
          <w:rFonts w:ascii="Courier New" w:hAnsi="Courier New" w:cs="Courier New"/>
        </w:rPr>
        <w:t>.</w:t>
      </w:r>
      <w:r w:rsidRPr="004B302D">
        <w:rPr>
          <w:rFonts w:ascii="Courier New" w:hAnsi="Courier New" w:cs="Courier New"/>
          <w:szCs w:val="24"/>
        </w:rPr>
        <w:t xml:space="preserve">  </w:t>
      </w:r>
    </w:p>
    <w:p w14:paraId="1281F337" w14:textId="6DC10CAE" w:rsidR="0061347D" w:rsidRPr="003B30CD" w:rsidRDefault="0061347D" w:rsidP="00776906">
      <w:pPr>
        <w:pStyle w:val="PUCL2"/>
        <w:numPr>
          <w:ilvl w:val="0"/>
          <w:numId w:val="0"/>
        </w:numPr>
        <w:ind w:left="720" w:hanging="720"/>
      </w:pPr>
      <w:r w:rsidRPr="00447E4A">
        <w:t>3.</w:t>
      </w:r>
      <w:r w:rsidRPr="00447E4A">
        <w:tab/>
      </w:r>
      <w:r w:rsidRPr="00F35441">
        <w:rPr>
          <w:u w:val="single"/>
        </w:rPr>
        <w:t>Procedure to Determine Fai</w:t>
      </w:r>
      <w:r w:rsidRPr="00D235D5">
        <w:rPr>
          <w:u w:val="single"/>
        </w:rPr>
        <w:t>r Market Value of the Facility</w:t>
      </w:r>
      <w:r w:rsidR="0011291B" w:rsidRPr="00C91906">
        <w:t>.</w:t>
      </w:r>
    </w:p>
    <w:p w14:paraId="1E5C3B4E" w14:textId="5753F1E1" w:rsidR="0061347D" w:rsidRPr="004B302D" w:rsidRDefault="0061347D" w:rsidP="00137042">
      <w:pPr>
        <w:numPr>
          <w:ilvl w:val="0"/>
          <w:numId w:val="38"/>
        </w:numPr>
        <w:spacing w:after="240" w:line="259" w:lineRule="auto"/>
        <w:ind w:left="1440"/>
        <w:outlineLvl w:val="2"/>
        <w:rPr>
          <w:rFonts w:ascii="Courier New" w:hAnsi="Courier New" w:cs="Courier New"/>
        </w:rPr>
      </w:pPr>
      <w:r w:rsidRPr="00B959DE">
        <w:rPr>
          <w:rFonts w:ascii="Courier New" w:hAnsi="Courier New" w:cs="Courier New"/>
        </w:rPr>
        <w:t>If</w:t>
      </w:r>
      <w:r w:rsidRPr="006F17F2">
        <w:rPr>
          <w:rFonts w:ascii="Courier New" w:hAnsi="Courier New" w:cs="Courier New"/>
        </w:rPr>
        <w:t xml:space="preserve"> the Parties have agreed to effectuate a sale of the Facility pursuant to </w:t>
      </w:r>
      <w:r w:rsidRPr="004B302D">
        <w:rPr>
          <w:rFonts w:ascii="Courier New" w:hAnsi="Courier New" w:cs="Courier New"/>
          <w:u w:val="single"/>
        </w:rPr>
        <w:t>Section 24.5</w:t>
      </w:r>
      <w:r w:rsidRPr="004B302D">
        <w:rPr>
          <w:rFonts w:ascii="Courier New" w:hAnsi="Courier New" w:cs="Courier New"/>
        </w:rPr>
        <w:t xml:space="preserve"> (Consolidation) and are unable to agree on the fair market value of the Facility, each of Company and </w:t>
      </w:r>
      <w:r w:rsidR="00210CB4">
        <w:rPr>
          <w:rFonts w:ascii="Courier New" w:hAnsi="Courier New" w:cs="Courier New"/>
        </w:rPr>
        <w:t>Subscriber Organization</w:t>
      </w:r>
      <w:r w:rsidRPr="004B302D">
        <w:rPr>
          <w:rFonts w:ascii="Courier New" w:hAnsi="Courier New" w:cs="Courier New"/>
        </w:rPr>
        <w:t xml:space="preserve"> shall engage the services of an independent appraiser experienced in appraising power generation assets similar to the Facility to determine separately the fair market value of the Facility.  Subject to the appraisers' execution and delivery to </w:t>
      </w:r>
      <w:r w:rsidR="00210CB4">
        <w:rPr>
          <w:rFonts w:ascii="Courier New" w:hAnsi="Courier New" w:cs="Courier New"/>
        </w:rPr>
        <w:t>Subscriber Organization</w:t>
      </w:r>
      <w:r w:rsidRPr="004B302D">
        <w:rPr>
          <w:rFonts w:ascii="Courier New" w:hAnsi="Courier New" w:cs="Courier New"/>
        </w:rPr>
        <w:t xml:space="preserve"> of a suitable confidentiality agreement in </w:t>
      </w:r>
      <w:r w:rsidRPr="004B302D">
        <w:rPr>
          <w:rFonts w:ascii="Courier New" w:hAnsi="Courier New" w:cs="Courier New"/>
        </w:rPr>
        <w:lastRenderedPageBreak/>
        <w:t xml:space="preserve">form reasonably acceptable to </w:t>
      </w:r>
      <w:r w:rsidR="00210CB4">
        <w:rPr>
          <w:rFonts w:ascii="Courier New" w:hAnsi="Courier New" w:cs="Courier New"/>
        </w:rPr>
        <w:t>Subscriber Organization</w:t>
      </w:r>
      <w:r w:rsidRPr="004B302D">
        <w:rPr>
          <w:rFonts w:ascii="Courier New" w:hAnsi="Courier New" w:cs="Courier New"/>
        </w:rPr>
        <w:t xml:space="preserve">, </w:t>
      </w:r>
      <w:r w:rsidR="00210CB4">
        <w:rPr>
          <w:rFonts w:ascii="Courier New" w:hAnsi="Courier New" w:cs="Courier New"/>
        </w:rPr>
        <w:t>Subscriber Organization</w:t>
      </w:r>
      <w:r w:rsidRPr="004B302D">
        <w:rPr>
          <w:rFonts w:ascii="Courier New" w:hAnsi="Courier New" w:cs="Courier New"/>
        </w:rPr>
        <w:t xml:space="preserve"> shall provide both appraisers full access to the books, records and other information related to the Facility required to conduct such appraisal.  Company shall pay all reasonable fees and costs of both appraisers, subject to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w:t>
      </w:r>
      <w:r w:rsidR="00210CB4">
        <w:rPr>
          <w:rFonts w:ascii="Courier New" w:hAnsi="Courier New" w:cs="Courier New"/>
        </w:rPr>
        <w:t>Subscriber Organization</w:t>
      </w:r>
      <w:r w:rsidRPr="004B302D">
        <w:rPr>
          <w:rFonts w:ascii="Courier New" w:hAnsi="Courier New" w:cs="Courier New"/>
        </w:rPr>
        <w:t xml:space="preserve">).  Each of Company and </w:t>
      </w:r>
      <w:r w:rsidR="00210CB4">
        <w:rPr>
          <w:rFonts w:ascii="Courier New" w:hAnsi="Courier New" w:cs="Courier New"/>
        </w:rPr>
        <w:t>Subscriber Organization</w:t>
      </w:r>
      <w:r w:rsidRPr="004B302D">
        <w:rPr>
          <w:rFonts w:ascii="Courier New" w:hAnsi="Courier New" w:cs="Courier New"/>
        </w:rPr>
        <w:t xml:space="preserve"> shall use reasonable efforts to cause its appraisal to be completed within two (2) months following the engagement of the independent appraisers.  If for any reason (other than failure by </w:t>
      </w:r>
      <w:r w:rsidR="00210CB4">
        <w:rPr>
          <w:rFonts w:ascii="Courier New" w:hAnsi="Courier New" w:cs="Courier New"/>
        </w:rPr>
        <w:t>Subscriber Organization</w:t>
      </w:r>
      <w:r w:rsidRPr="004B302D">
        <w:rPr>
          <w:rFonts w:ascii="Courier New" w:hAnsi="Courier New" w:cs="Courier New"/>
        </w:rPr>
        <w:t xml:space="preserve">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14:paraId="535BED43" w14:textId="3C71B08F" w:rsidR="0061347D" w:rsidRPr="004B302D" w:rsidRDefault="0061347D" w:rsidP="00137042">
      <w:pPr>
        <w:numPr>
          <w:ilvl w:val="0"/>
          <w:numId w:val="38"/>
        </w:numPr>
        <w:spacing w:after="240" w:line="259" w:lineRule="auto"/>
        <w:ind w:left="1440"/>
        <w:outlineLvl w:val="2"/>
        <w:rPr>
          <w:rFonts w:ascii="Courier New" w:hAnsi="Courier New" w:cs="Courier New"/>
        </w:rPr>
      </w:pPr>
      <w:r w:rsidRPr="00447E4A">
        <w:rPr>
          <w:rFonts w:ascii="Courier New" w:hAnsi="Courier New" w:cs="Courier New"/>
        </w:rPr>
        <w:t xml:space="preserve">Company and </w:t>
      </w:r>
      <w:r w:rsidR="00210CB4">
        <w:rPr>
          <w:rFonts w:ascii="Courier New" w:hAnsi="Courier New" w:cs="Courier New"/>
        </w:rPr>
        <w:t>Subscriber Organization</w:t>
      </w:r>
      <w:r w:rsidRPr="00447E4A">
        <w:rPr>
          <w:rFonts w:ascii="Courier New" w:hAnsi="Courier New" w:cs="Courier New"/>
        </w:rPr>
        <w:t xml:space="preserve"> shall exchange the results of their respective appraisals when completed and, in connection therewi</w:t>
      </w:r>
      <w:r w:rsidRPr="00F35441">
        <w:rPr>
          <w:rFonts w:ascii="Courier New" w:hAnsi="Courier New" w:cs="Courier New"/>
        </w:rPr>
        <w:t>th, the Parties and their appraisers shall confer in an attempt to agree upon the fair market value of the Facility.</w:t>
      </w:r>
    </w:p>
    <w:p w14:paraId="08A9F996" w14:textId="428D4429" w:rsidR="0061347D" w:rsidRPr="004B302D" w:rsidRDefault="0061347D" w:rsidP="00137042">
      <w:pPr>
        <w:numPr>
          <w:ilvl w:val="0"/>
          <w:numId w:val="38"/>
        </w:numPr>
        <w:spacing w:after="240" w:line="259" w:lineRule="auto"/>
        <w:ind w:left="1440"/>
        <w:outlineLvl w:val="2"/>
        <w:rPr>
          <w:rFonts w:ascii="Courier New" w:hAnsi="Courier New" w:cs="Courier New"/>
        </w:rPr>
      </w:pPr>
      <w:r w:rsidRPr="00447E4A">
        <w:rPr>
          <w:rFonts w:ascii="Courier New" w:hAnsi="Courier New" w:cs="Courier New"/>
        </w:rPr>
        <w:t>If, within thirty (30) Days after completion of both appraisals, the Parties cannot agree on a fair market value for the Facility, within t</w:t>
      </w:r>
      <w:r w:rsidRPr="00F35441">
        <w:rPr>
          <w:rFonts w:ascii="Courier New" w:hAnsi="Courier New" w:cs="Courier New"/>
        </w:rPr>
        <w:t>en (10) Days thereafter</w:t>
      </w:r>
      <w:r w:rsidRPr="00D235D5">
        <w:rPr>
          <w:rFonts w:ascii="Courier New" w:hAnsi="Courier New" w:cs="Courier New"/>
        </w:rPr>
        <w:t>,</w:t>
      </w:r>
      <w:r w:rsidRPr="00C91906">
        <w:rPr>
          <w:rFonts w:ascii="Courier New" w:hAnsi="Courier New" w:cs="Courier New"/>
        </w:rPr>
        <w:t xml:space="preserve"> the first two appraisers shall by mutual consent choose a third independ</w:t>
      </w:r>
      <w:r w:rsidRPr="003B30CD">
        <w:rPr>
          <w:rFonts w:ascii="Courier New" w:hAnsi="Courier New" w:cs="Courier New"/>
        </w:rPr>
        <w:t>ent appraiser.  If the first two appraisers fail to agree upon a third appraiser, such appointment shall be made by DPR upon application of either Party.  The Parties shall direct the third appraiser (i) to select one of the appraisals generated by the fir</w:t>
      </w:r>
      <w:r w:rsidRPr="00B959DE">
        <w:rPr>
          <w:rFonts w:ascii="Courier New" w:hAnsi="Courier New" w:cs="Courier New"/>
        </w:rPr>
        <w:t>st two appraisers as the Appraised Fair Market Value of the Facility (without compromise, aka "baseball" arbitration), and (ii) to complete his or her work within one month following his or her retention.  If the third appraiser selects the appraisal origi</w:t>
      </w:r>
      <w:r w:rsidRPr="006F17F2">
        <w:rPr>
          <w:rFonts w:ascii="Courier New" w:hAnsi="Courier New" w:cs="Courier New"/>
        </w:rPr>
        <w:t xml:space="preserve">nally generated by </w:t>
      </w:r>
      <w:r w:rsidR="00210CB4">
        <w:rPr>
          <w:rFonts w:ascii="Courier New" w:hAnsi="Courier New" w:cs="Courier New"/>
        </w:rPr>
        <w:t>Subscriber Organization</w:t>
      </w:r>
      <w:r w:rsidRPr="006F17F2">
        <w:rPr>
          <w:rFonts w:ascii="Courier New" w:hAnsi="Courier New" w:cs="Courier New"/>
        </w:rPr>
        <w:t xml:space="preserve">'s appraiser, Company shall pay the fees and costs of the third </w:t>
      </w:r>
      <w:r w:rsidRPr="006F17F2">
        <w:rPr>
          <w:rFonts w:ascii="Courier New" w:hAnsi="Courier New" w:cs="Courier New"/>
        </w:rPr>
        <w:lastRenderedPageBreak/>
        <w:t xml:space="preserve">appraiser. </w:t>
      </w:r>
      <w:r w:rsidRPr="004B302D">
        <w:rPr>
          <w:rFonts w:ascii="Courier New" w:hAnsi="Courier New" w:cs="Courier New"/>
        </w:rPr>
        <w:t xml:space="preserve"> If the third appraiser selects the appraisal originally generated by Company's appraiser, </w:t>
      </w:r>
      <w:r w:rsidR="00210CB4">
        <w:rPr>
          <w:rFonts w:ascii="Courier New" w:hAnsi="Courier New" w:cs="Courier New"/>
        </w:rPr>
        <w:t>Subscriber Organization</w:t>
      </w:r>
      <w:r w:rsidRPr="004B302D">
        <w:rPr>
          <w:rFonts w:ascii="Courier New" w:hAnsi="Courier New" w:cs="Courier New"/>
        </w:rPr>
        <w:t xml:space="preserve"> shall pay the fees and costs of the third appraiser and shall pay or reimburse Company for the costs of </w:t>
      </w:r>
      <w:r w:rsidR="00210CB4">
        <w:rPr>
          <w:rFonts w:ascii="Courier New" w:hAnsi="Courier New" w:cs="Courier New"/>
        </w:rPr>
        <w:t>Subscriber Organization</w:t>
      </w:r>
      <w:r w:rsidRPr="004B302D">
        <w:rPr>
          <w:rFonts w:ascii="Courier New" w:hAnsi="Courier New" w:cs="Courier New"/>
        </w:rPr>
        <w:t>'s original appraiser.</w:t>
      </w:r>
    </w:p>
    <w:p w14:paraId="7BD8A596" w14:textId="0A01720F" w:rsidR="0061347D" w:rsidRPr="004B302D" w:rsidRDefault="0061347D" w:rsidP="00137042">
      <w:pPr>
        <w:numPr>
          <w:ilvl w:val="0"/>
          <w:numId w:val="38"/>
        </w:numPr>
        <w:spacing w:before="240" w:after="240" w:line="259" w:lineRule="auto"/>
        <w:ind w:left="1440"/>
        <w:outlineLvl w:val="2"/>
        <w:rPr>
          <w:rFonts w:ascii="Courier New" w:hAnsi="Courier New" w:cs="Courier New"/>
        </w:rPr>
      </w:pPr>
      <w:r w:rsidRPr="00447E4A">
        <w:rPr>
          <w:rFonts w:ascii="Courier New" w:hAnsi="Courier New" w:cs="Courier New"/>
        </w:rPr>
        <w:t>The "</w:t>
      </w:r>
      <w:r w:rsidRPr="00F35441">
        <w:rPr>
          <w:rFonts w:ascii="Courier New" w:hAnsi="Courier New" w:cs="Courier New"/>
          <w:u w:val="single"/>
        </w:rPr>
        <w:t>Appraised Fair Market Value of the Facility</w:t>
      </w:r>
      <w:r w:rsidRPr="00D235D5">
        <w:rPr>
          <w:rFonts w:ascii="Courier New" w:hAnsi="Courier New" w:cs="Courier New"/>
        </w:rPr>
        <w:t>" means the fair market value determ</w:t>
      </w:r>
      <w:r w:rsidRPr="00C91906">
        <w:rPr>
          <w:rFonts w:ascii="Courier New" w:hAnsi="Courier New" w:cs="Courier New"/>
        </w:rPr>
        <w:t xml:space="preserve">ined </w:t>
      </w:r>
      <w:r w:rsidRPr="003B30CD">
        <w:rPr>
          <w:rFonts w:ascii="Courier New" w:hAnsi="Courier New" w:cs="Courier New"/>
        </w:rPr>
        <w:t>by appraisal</w:t>
      </w:r>
      <w:r w:rsidRPr="00B959DE">
        <w:rPr>
          <w:rFonts w:ascii="Courier New" w:hAnsi="Courier New" w:cs="Courier New"/>
        </w:rPr>
        <w:t xml:space="preserve"> pursuant to </w:t>
      </w:r>
      <w:r w:rsidRPr="006F17F2">
        <w:rPr>
          <w:rFonts w:ascii="Courier New" w:hAnsi="Courier New" w:cs="Courier New"/>
          <w:u w:val="single"/>
        </w:rPr>
        <w:t>Section 3(a)</w:t>
      </w:r>
      <w:r w:rsidRPr="004B302D">
        <w:rPr>
          <w:rFonts w:ascii="Courier New" w:hAnsi="Courier New" w:cs="Courier New"/>
        </w:rPr>
        <w:t xml:space="preserve"> or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w:t>
      </w:r>
      <w:r w:rsidR="00210CB4">
        <w:rPr>
          <w:rFonts w:ascii="Courier New" w:hAnsi="Courier New" w:cs="Courier New"/>
        </w:rPr>
        <w:t>Subscriber Organization</w:t>
      </w:r>
      <w:r w:rsidRPr="004B302D">
        <w:rPr>
          <w:rFonts w:ascii="Courier New" w:hAnsi="Courier New" w:cs="Courier New"/>
        </w:rPr>
        <w:t>) as applicable.</w:t>
      </w:r>
    </w:p>
    <w:p w14:paraId="4155713D" w14:textId="23F32975" w:rsidR="0061347D" w:rsidRPr="006F17F2" w:rsidRDefault="0061347D" w:rsidP="00776906">
      <w:pPr>
        <w:pStyle w:val="PUCL2"/>
        <w:numPr>
          <w:ilvl w:val="0"/>
          <w:numId w:val="0"/>
        </w:numPr>
        <w:ind w:left="720" w:hanging="720"/>
      </w:pPr>
      <w:r w:rsidRPr="00447E4A">
        <w:t>4.</w:t>
      </w:r>
      <w:r w:rsidRPr="00447E4A">
        <w:tab/>
      </w:r>
      <w:r w:rsidRPr="00F35441">
        <w:rPr>
          <w:u w:val="single"/>
        </w:rPr>
        <w:t>Purchase and Sale Agreement</w:t>
      </w:r>
      <w:r w:rsidRPr="00D235D5">
        <w:t>.  The purchase and sale agreement ("</w:t>
      </w:r>
      <w:r w:rsidRPr="00C91906">
        <w:rPr>
          <w:u w:val="single"/>
        </w:rPr>
        <w:t>PSA</w:t>
      </w:r>
      <w:r w:rsidRPr="003B30CD">
        <w:t xml:space="preserve">") concluded by the Parties pursuant to this </w:t>
      </w:r>
      <w:r w:rsidRPr="00B959DE">
        <w:rPr>
          <w:u w:val="single"/>
        </w:rPr>
        <w:t>Attachment P</w:t>
      </w:r>
      <w:r w:rsidRPr="006F17F2">
        <w:t xml:space="preserve"> (Sale of Facility by </w:t>
      </w:r>
      <w:r w:rsidR="00210CB4">
        <w:t>Subscriber Organization</w:t>
      </w:r>
      <w:r w:rsidRPr="006F17F2">
        <w:t>) (as applicable) shall contain, among other provisions, the following:</w:t>
      </w:r>
    </w:p>
    <w:p w14:paraId="05E613D8" w14:textId="3A8C2AD4" w:rsidR="0061347D" w:rsidRPr="004B302D" w:rsidRDefault="0061347D" w:rsidP="006250BE">
      <w:pPr>
        <w:tabs>
          <w:tab w:val="left" w:pos="1440"/>
        </w:tabs>
        <w:spacing w:after="240"/>
        <w:ind w:left="1440" w:hanging="720"/>
        <w:outlineLvl w:val="2"/>
        <w:rPr>
          <w:rFonts w:ascii="Courier New" w:hAnsi="Courier New" w:cs="Courier New"/>
        </w:rPr>
      </w:pPr>
      <w:r w:rsidRPr="004B302D">
        <w:rPr>
          <w:rFonts w:ascii="Courier New" w:hAnsi="Courier New" w:cs="Courier New"/>
        </w:rPr>
        <w:t>(a)</w:t>
      </w:r>
      <w:r w:rsidRPr="004B302D">
        <w:rPr>
          <w:rFonts w:ascii="Courier New" w:hAnsi="Courier New" w:cs="Courier New"/>
        </w:rPr>
        <w:tab/>
      </w:r>
      <w:bookmarkStart w:id="375" w:name="_DV_M1228"/>
      <w:bookmarkEnd w:id="375"/>
      <w:r w:rsidR="00210CB4">
        <w:rPr>
          <w:rFonts w:ascii="Courier New" w:hAnsi="Courier New" w:cs="Courier New"/>
        </w:rPr>
        <w:t>Subscriber Organization</w:t>
      </w:r>
      <w:r w:rsidRPr="004B302D">
        <w:rPr>
          <w:rFonts w:ascii="Courier New" w:hAnsi="Courier New" w:cs="Courier New"/>
        </w:rPr>
        <w:t xml:space="preserve"> shall, as of the closing of the sale, convey title to the Facility </w:t>
      </w:r>
      <w:r w:rsidRPr="004B302D">
        <w:rPr>
          <w:rFonts w:ascii="Courier New" w:hAnsi="Courier New" w:cs="Courier New"/>
          <w:szCs w:val="24"/>
        </w:rPr>
        <w:t>consistent with the state of title in existence as of the date of execution of the PSA</w:t>
      </w:r>
      <w:r w:rsidRPr="004B302D">
        <w:rPr>
          <w:rFonts w:ascii="Courier New" w:hAnsi="Courier New" w:cs="Courier New"/>
        </w:rPr>
        <w:t xml:space="preserve">, including all rights of </w:t>
      </w:r>
      <w:r w:rsidR="00210CB4">
        <w:rPr>
          <w:rFonts w:ascii="Courier New" w:hAnsi="Courier New" w:cs="Courier New"/>
        </w:rPr>
        <w:t>Subscriber Organization</w:t>
      </w:r>
      <w:r w:rsidRPr="004B302D">
        <w:rPr>
          <w:rFonts w:ascii="Courier New" w:hAnsi="Courier New" w:cs="Courier New"/>
        </w:rPr>
        <w:t xml:space="preserve"> in the Facility or relating thereto, free and clear of all liens, claims, encumbrances, or rights of others, except </w:t>
      </w:r>
      <w:r w:rsidRPr="004B302D">
        <w:rPr>
          <w:rFonts w:ascii="Courier New" w:hAnsi="Courier New" w:cs="Courier New"/>
          <w:szCs w:val="24"/>
        </w:rPr>
        <w:t>any Permitted Lien</w:t>
      </w:r>
      <w:r w:rsidRPr="004B302D">
        <w:rPr>
          <w:rFonts w:ascii="Courier New" w:hAnsi="Courier New" w:cs="Courier New"/>
        </w:rPr>
        <w:t xml:space="preserve">; </w:t>
      </w:r>
    </w:p>
    <w:p w14:paraId="66940169" w14:textId="2ACE95C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(b)</w:t>
      </w:r>
      <w:r w:rsidRPr="00447E4A">
        <w:rPr>
          <w:rFonts w:ascii="Courier New" w:hAnsi="Courier New" w:cs="Courier New"/>
        </w:rPr>
        <w:tab/>
      </w:r>
      <w:r w:rsidRPr="00F35441">
        <w:rPr>
          <w:rFonts w:ascii="Courier New" w:hAnsi="Courier New" w:cs="Courier New"/>
          <w:szCs w:val="24"/>
        </w:rPr>
        <w:t xml:space="preserve">To the extent assignable or transferrable, </w:t>
      </w:r>
      <w:r w:rsidR="00210CB4">
        <w:rPr>
          <w:rFonts w:ascii="Courier New" w:hAnsi="Courier New" w:cs="Courier New"/>
        </w:rPr>
        <w:t>Subscriber Organization</w:t>
      </w:r>
      <w:r w:rsidRPr="00D235D5">
        <w:rPr>
          <w:rFonts w:ascii="Courier New" w:hAnsi="Courier New" w:cs="Courier New"/>
        </w:rPr>
        <w:t xml:space="preserve"> shall assign or </w:t>
      </w:r>
      <w:r w:rsidRPr="00C91906">
        <w:rPr>
          <w:rFonts w:ascii="Courier New" w:hAnsi="Courier New" w:cs="Courier New"/>
          <w:szCs w:val="24"/>
        </w:rPr>
        <w:t>transfer</w:t>
      </w:r>
      <w:r w:rsidRPr="003B30CD">
        <w:rPr>
          <w:rFonts w:ascii="Courier New" w:hAnsi="Courier New" w:cs="Courier New"/>
        </w:rPr>
        <w:t xml:space="preserve"> to Company all of </w:t>
      </w:r>
      <w:r w:rsidR="00210CB4">
        <w:rPr>
          <w:rFonts w:ascii="Courier New" w:hAnsi="Courier New" w:cs="Courier New"/>
        </w:rPr>
        <w:t>Subscriber Organization</w:t>
      </w:r>
      <w:r w:rsidRPr="003B30CD">
        <w:rPr>
          <w:rFonts w:ascii="Courier New" w:hAnsi="Courier New" w:cs="Courier New"/>
        </w:rPr>
        <w:t>'s interest in all Project Documents and Governmental Approvals that are then in effect and that are utilized for the operation or maintenance of the Facility;</w:t>
      </w:r>
    </w:p>
    <w:p w14:paraId="5706FEF9" w14:textId="17C4C041"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(c)</w:t>
      </w:r>
      <w:r w:rsidRPr="00447E4A">
        <w:rPr>
          <w:rFonts w:ascii="Courier New" w:hAnsi="Courier New" w:cs="Courier New"/>
        </w:rPr>
        <w:tab/>
      </w:r>
      <w:r w:rsidR="00210CB4">
        <w:rPr>
          <w:rFonts w:ascii="Courier New" w:hAnsi="Courier New" w:cs="Courier New"/>
        </w:rPr>
        <w:t>Subscriber Organization</w:t>
      </w:r>
      <w:r w:rsidRPr="00447E4A">
        <w:rPr>
          <w:rFonts w:ascii="Courier New" w:hAnsi="Courier New" w:cs="Courier New"/>
        </w:rPr>
        <w:t xml:space="preserve"> shall execute and deliver to Company such deeds, bills of sale, a</w:t>
      </w:r>
      <w:r w:rsidRPr="00F35441">
        <w:rPr>
          <w:rFonts w:ascii="Courier New" w:hAnsi="Courier New" w:cs="Courier New"/>
        </w:rPr>
        <w:t xml:space="preserve">ssignments and other documentation as Company may </w:t>
      </w:r>
      <w:r w:rsidRPr="00D235D5">
        <w:rPr>
          <w:rFonts w:ascii="Courier New" w:hAnsi="Courier New" w:cs="Courier New"/>
          <w:szCs w:val="24"/>
        </w:rPr>
        <w:t xml:space="preserve">reasonably </w:t>
      </w:r>
      <w:r w:rsidRPr="00C91906">
        <w:rPr>
          <w:rFonts w:ascii="Courier New" w:hAnsi="Courier New" w:cs="Courier New"/>
        </w:rPr>
        <w:t>request to convey title to the Facil</w:t>
      </w:r>
      <w:r w:rsidRPr="003B30CD">
        <w:rPr>
          <w:rFonts w:ascii="Courier New" w:hAnsi="Courier New" w:cs="Courier New"/>
        </w:rPr>
        <w:t xml:space="preserve">ity </w:t>
      </w:r>
      <w:r w:rsidRPr="00B959DE">
        <w:rPr>
          <w:rFonts w:ascii="Courier New" w:hAnsi="Courier New" w:cs="Courier New"/>
          <w:szCs w:val="24"/>
        </w:rPr>
        <w:t xml:space="preserve">consistent with the state of title in existence as of the date of execution of the PSA, </w:t>
      </w:r>
      <w:r w:rsidRPr="006F17F2">
        <w:rPr>
          <w:rFonts w:ascii="Courier New" w:hAnsi="Courier New" w:cs="Courier New"/>
        </w:rPr>
        <w:t>free from all liens, claims, encumbrances, or rights of others</w:t>
      </w:r>
      <w:r w:rsidRPr="004B302D">
        <w:rPr>
          <w:rFonts w:ascii="Courier New" w:hAnsi="Courier New" w:cs="Courier New"/>
          <w:szCs w:val="24"/>
        </w:rPr>
        <w:t>, except any Permitted Lien</w:t>
      </w:r>
      <w:r w:rsidRPr="004B302D">
        <w:rPr>
          <w:rFonts w:ascii="Courier New" w:hAnsi="Courier New" w:cs="Courier New"/>
        </w:rPr>
        <w:t>;</w:t>
      </w:r>
    </w:p>
    <w:p w14:paraId="42706A87" w14:textId="0157C4B4"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(d)</w:t>
      </w:r>
      <w:r w:rsidRPr="00447E4A">
        <w:rPr>
          <w:rFonts w:ascii="Courier New" w:hAnsi="Courier New" w:cs="Courier New"/>
        </w:rPr>
        <w:tab/>
      </w:r>
      <w:r w:rsidR="00210CB4">
        <w:rPr>
          <w:rFonts w:ascii="Courier New" w:hAnsi="Courier New" w:cs="Courier New"/>
        </w:rPr>
        <w:t>Subscriber Organization</w:t>
      </w:r>
      <w:r w:rsidRPr="00447E4A">
        <w:rPr>
          <w:rFonts w:ascii="Courier New" w:hAnsi="Courier New" w:cs="Courier New"/>
        </w:rPr>
        <w:t xml:space="preserve"> shall cause all liens on the Facility for monies owed (including liens arising from Financing Documents), and any liens in favor of </w:t>
      </w:r>
      <w:r w:rsidR="00210CB4">
        <w:rPr>
          <w:rFonts w:ascii="Courier New" w:hAnsi="Courier New" w:cs="Courier New"/>
        </w:rPr>
        <w:t>Subscriber Organization</w:t>
      </w:r>
      <w:r w:rsidRPr="00447E4A">
        <w:rPr>
          <w:rFonts w:ascii="Courier New" w:hAnsi="Courier New" w:cs="Courier New"/>
        </w:rPr>
        <w:t>'s affiliates, to be released prior to closing on the sale of the Facility to Compa</w:t>
      </w:r>
      <w:r w:rsidRPr="00F35441">
        <w:rPr>
          <w:rFonts w:ascii="Courier New" w:hAnsi="Courier New" w:cs="Courier New"/>
        </w:rPr>
        <w:t>ny;</w:t>
      </w:r>
    </w:p>
    <w:p w14:paraId="6DB38F3D" w14:textId="73A24BF6"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lastRenderedPageBreak/>
        <w:t>(e)</w:t>
      </w:r>
      <w:r w:rsidRPr="00447E4A">
        <w:rPr>
          <w:rFonts w:ascii="Courier New" w:hAnsi="Courier New" w:cs="Courier New"/>
        </w:rPr>
        <w:tab/>
      </w:r>
      <w:r w:rsidR="00210CB4">
        <w:rPr>
          <w:rFonts w:ascii="Courier New" w:hAnsi="Courier New" w:cs="Courier New"/>
        </w:rPr>
        <w:t>Subscriber Organization</w:t>
      </w:r>
      <w:r w:rsidRPr="00447E4A">
        <w:rPr>
          <w:rFonts w:ascii="Courier New" w:hAnsi="Courier New" w:cs="Courier New"/>
        </w:rPr>
        <w:t xml:space="preserve"> shall warrant, as of the date of the closing of the sale of the Facility to Company, title to the Facility</w:t>
      </w:r>
      <w:r w:rsidRPr="00F35441">
        <w:rPr>
          <w:rFonts w:ascii="Courier New" w:hAnsi="Courier New" w:cs="Courier New"/>
          <w:szCs w:val="24"/>
        </w:rPr>
        <w:t xml:space="preserve"> consistent with the state of tit</w:t>
      </w:r>
      <w:r w:rsidRPr="00D235D5">
        <w:rPr>
          <w:rFonts w:ascii="Courier New" w:hAnsi="Courier New" w:cs="Courier New"/>
          <w:szCs w:val="24"/>
        </w:rPr>
        <w:t>le in existence as of the date of execution of the PSA, is</w:t>
      </w:r>
      <w:r w:rsidRPr="00C91906">
        <w:rPr>
          <w:rFonts w:ascii="Courier New" w:hAnsi="Courier New" w:cs="Courier New"/>
        </w:rPr>
        <w:t xml:space="preserve"> free and clear of all other liens, claims, encumbrances and rights of others, except </w:t>
      </w:r>
      <w:r w:rsidRPr="003B30CD">
        <w:rPr>
          <w:rFonts w:ascii="Courier New" w:hAnsi="Courier New" w:cs="Courier New"/>
          <w:szCs w:val="24"/>
        </w:rPr>
        <w:t>any Permitted Lien</w:t>
      </w:r>
      <w:r w:rsidRPr="00B959DE">
        <w:rPr>
          <w:rFonts w:ascii="Courier New" w:hAnsi="Courier New" w:cs="Courier New"/>
        </w:rPr>
        <w:t xml:space="preserve">; </w:t>
      </w:r>
    </w:p>
    <w:p w14:paraId="1C8AFAF8" w14:textId="5D73D95E"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(f)</w:t>
      </w:r>
      <w:r w:rsidRPr="00447E4A">
        <w:rPr>
          <w:rFonts w:ascii="Courier New" w:hAnsi="Courier New" w:cs="Courier New"/>
        </w:rPr>
        <w:tab/>
        <w:t>Company shall have no liability for damages (including without limitation, any development and/or investment losses, liabilities or damages, and other liabilities to third parties) incurred</w:t>
      </w:r>
      <w:r w:rsidRPr="00F35441">
        <w:rPr>
          <w:rFonts w:ascii="Courier New" w:hAnsi="Courier New" w:cs="Courier New"/>
        </w:rPr>
        <w:t xml:space="preserve"> by </w:t>
      </w:r>
      <w:r w:rsidR="00210CB4">
        <w:rPr>
          <w:rFonts w:ascii="Courier New" w:hAnsi="Courier New" w:cs="Courier New"/>
        </w:rPr>
        <w:t>Subscriber Organization</w:t>
      </w:r>
      <w:r w:rsidRPr="00F35441">
        <w:rPr>
          <w:rFonts w:ascii="Courier New" w:hAnsi="Courier New" w:cs="Courier New"/>
        </w:rPr>
        <w:t xml:space="preserve"> on account of Company's purchase of the Facility, nor any other obligation to </w:t>
      </w:r>
      <w:r w:rsidR="00210CB4">
        <w:rPr>
          <w:rFonts w:ascii="Courier New" w:hAnsi="Courier New" w:cs="Courier New"/>
        </w:rPr>
        <w:t>Subscriber Organization</w:t>
      </w:r>
      <w:r w:rsidRPr="00F35441">
        <w:rPr>
          <w:rFonts w:ascii="Courier New" w:hAnsi="Courier New" w:cs="Courier New"/>
        </w:rPr>
        <w:t xml:space="preserve"> except for the purchase price, and </w:t>
      </w:r>
      <w:r w:rsidR="00210CB4">
        <w:rPr>
          <w:rFonts w:ascii="Courier New" w:hAnsi="Courier New" w:cs="Courier New"/>
        </w:rPr>
        <w:t>Subscriber Organization</w:t>
      </w:r>
      <w:r w:rsidRPr="00F35441">
        <w:rPr>
          <w:rFonts w:ascii="Courier New" w:hAnsi="Courier New" w:cs="Courier New"/>
        </w:rPr>
        <w:t xml:space="preserve"> shall indemnify </w:t>
      </w:r>
      <w:r w:rsidRPr="00D235D5">
        <w:rPr>
          <w:rFonts w:ascii="Courier New" w:hAnsi="Courier New" w:cs="Courier New"/>
        </w:rPr>
        <w:t>Company against any such losses, liabilities or damages;</w:t>
      </w:r>
    </w:p>
    <w:p w14:paraId="1ACAAD79" w14:textId="797561D9"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(g)</w:t>
      </w:r>
      <w:r w:rsidRPr="00447E4A">
        <w:rPr>
          <w:rFonts w:ascii="Courier New" w:hAnsi="Courier New" w:cs="Courier New"/>
        </w:rPr>
        <w:tab/>
        <w:t xml:space="preserve">Company shall assume all of </w:t>
      </w:r>
      <w:r w:rsidR="00210CB4">
        <w:rPr>
          <w:rFonts w:ascii="Courier New" w:hAnsi="Courier New" w:cs="Courier New"/>
        </w:rPr>
        <w:t>Subscriber Organization</w:t>
      </w:r>
      <w:r w:rsidRPr="00447E4A">
        <w:rPr>
          <w:rFonts w:ascii="Courier New" w:hAnsi="Courier New" w:cs="Courier New"/>
        </w:rPr>
        <w:t>'s obli</w:t>
      </w:r>
      <w:r w:rsidRPr="00F35441">
        <w:rPr>
          <w:rFonts w:ascii="Courier New" w:hAnsi="Courier New" w:cs="Courier New"/>
        </w:rPr>
        <w:t xml:space="preserve">gations with respect to the Facility accruing from and after the date of closing on the sale of the Facility to Company, including (i) to the extent assignable, all Permits held by, for, or related to the Facility, and (ii) all of </w:t>
      </w:r>
      <w:r w:rsidR="00210CB4">
        <w:rPr>
          <w:rFonts w:ascii="Courier New" w:hAnsi="Courier New" w:cs="Courier New"/>
        </w:rPr>
        <w:t>Subscriber Organization</w:t>
      </w:r>
      <w:r w:rsidRPr="00F35441">
        <w:rPr>
          <w:rFonts w:ascii="Courier New" w:hAnsi="Courier New" w:cs="Courier New"/>
        </w:rPr>
        <w:t xml:space="preserve">'s agreements with </w:t>
      </w:r>
      <w:r w:rsidRPr="00D235D5">
        <w:rPr>
          <w:rFonts w:ascii="Courier New" w:hAnsi="Courier New" w:cs="Courier New"/>
        </w:rPr>
        <w:t xml:space="preserve">respect to the Facility provided to and approved by Company at least </w:t>
      </w:r>
      <w:r w:rsidRPr="00C91906">
        <w:rPr>
          <w:rFonts w:ascii="Courier New" w:hAnsi="Courier New" w:cs="Courier New"/>
          <w:szCs w:val="24"/>
        </w:rPr>
        <w:t>thirty (30)</w:t>
      </w:r>
      <w:r w:rsidRPr="003B30CD">
        <w:rPr>
          <w:rFonts w:ascii="Courier New" w:hAnsi="Courier New" w:cs="Courier New"/>
        </w:rPr>
        <w:t xml:space="preserve"> Days prior to th</w:t>
      </w:r>
      <w:r w:rsidRPr="00B959DE">
        <w:rPr>
          <w:rFonts w:ascii="Courier New" w:hAnsi="Courier New" w:cs="Courier New"/>
        </w:rPr>
        <w:t>e date of closing on the sale of the Facility to Company, except for such agreements Company has elected to terminate, in which case any related termination expenses shall be, at Company's option, paid directly by Company and deducted from the purchase pri</w:t>
      </w:r>
      <w:r w:rsidRPr="006F17F2">
        <w:rPr>
          <w:rFonts w:ascii="Courier New" w:hAnsi="Courier New" w:cs="Courier New"/>
        </w:rPr>
        <w:t>ce;</w:t>
      </w:r>
    </w:p>
    <w:p w14:paraId="6C6DC954" w14:textId="7B7D8B0D"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(h)</w:t>
      </w:r>
      <w:r w:rsidRPr="00447E4A">
        <w:rPr>
          <w:rFonts w:ascii="Courier New" w:hAnsi="Courier New" w:cs="Courier New"/>
        </w:rPr>
        <w:tab/>
      </w:r>
      <w:r w:rsidR="00210CB4">
        <w:rPr>
          <w:rFonts w:ascii="Courier New" w:hAnsi="Courier New" w:cs="Courier New"/>
        </w:rPr>
        <w:t>Subscriber Organization</w:t>
      </w:r>
      <w:r w:rsidRPr="00447E4A">
        <w:rPr>
          <w:rFonts w:ascii="Courier New" w:hAnsi="Courier New" w:cs="Courier New"/>
        </w:rPr>
        <w:t xml:space="preserve"> shall indemnify Company against all of </w:t>
      </w:r>
      <w:r w:rsidR="00210CB4">
        <w:rPr>
          <w:rFonts w:ascii="Courier New" w:hAnsi="Courier New" w:cs="Courier New"/>
        </w:rPr>
        <w:t>Subscriber Organization</w:t>
      </w:r>
      <w:r w:rsidRPr="00447E4A">
        <w:rPr>
          <w:rFonts w:ascii="Courier New" w:hAnsi="Courier New" w:cs="Courier New"/>
        </w:rPr>
        <w:t>'s obligations with respect to the Facility accruing through the date of closing the sale of the Fa</w:t>
      </w:r>
      <w:r w:rsidRPr="00F35441">
        <w:rPr>
          <w:rFonts w:ascii="Courier New" w:hAnsi="Courier New" w:cs="Courier New"/>
        </w:rPr>
        <w:t>cility to Company</w:t>
      </w:r>
      <w:r w:rsidRPr="00D235D5">
        <w:rPr>
          <w:rFonts w:ascii="Courier New" w:hAnsi="Courier New" w:cs="Courier New"/>
          <w:szCs w:val="24"/>
        </w:rPr>
        <w:t xml:space="preserve">, and Company shall indemnify </w:t>
      </w:r>
      <w:r w:rsidR="00210CB4">
        <w:rPr>
          <w:rFonts w:ascii="Courier New" w:hAnsi="Courier New" w:cs="Courier New"/>
          <w:szCs w:val="24"/>
        </w:rPr>
        <w:t>Subscriber Organization</w:t>
      </w:r>
      <w:r w:rsidRPr="00D235D5">
        <w:rPr>
          <w:rFonts w:ascii="Courier New" w:hAnsi="Courier New" w:cs="Courier New"/>
          <w:szCs w:val="24"/>
        </w:rPr>
        <w:t xml:space="preserve"> against all of </w:t>
      </w:r>
      <w:r w:rsidR="008E4109" w:rsidRPr="00C91906">
        <w:rPr>
          <w:rFonts w:ascii="Courier New" w:hAnsi="Courier New" w:cs="Courier New"/>
          <w:szCs w:val="24"/>
        </w:rPr>
        <w:t>Company'</w:t>
      </w:r>
      <w:r w:rsidRPr="003B30CD">
        <w:rPr>
          <w:rFonts w:ascii="Courier New" w:hAnsi="Courier New" w:cs="Courier New"/>
          <w:szCs w:val="24"/>
        </w:rPr>
        <w:t>s obligations with r</w:t>
      </w:r>
      <w:r w:rsidRPr="00B959DE">
        <w:rPr>
          <w:rFonts w:ascii="Courier New" w:hAnsi="Courier New" w:cs="Courier New"/>
          <w:szCs w:val="24"/>
        </w:rPr>
        <w:t>espect to the Facility accruing from and after the date of closing on the sale of the Facility to Company;</w:t>
      </w:r>
    </w:p>
    <w:p w14:paraId="4AD19B91" w14:textId="02E37574" w:rsidR="0061347D" w:rsidRPr="00F35441" w:rsidRDefault="0061347D" w:rsidP="0061347D">
      <w:pPr>
        <w:tabs>
          <w:tab w:val="left" w:pos="1440"/>
        </w:tabs>
        <w:spacing w:after="240"/>
        <w:ind w:left="1440" w:hanging="720"/>
        <w:outlineLvl w:val="2"/>
        <w:rPr>
          <w:rFonts w:ascii="Courier New" w:hAnsi="Courier New" w:cs="Courier New"/>
          <w:szCs w:val="24"/>
        </w:rPr>
      </w:pPr>
      <w:r w:rsidRPr="00447E4A">
        <w:rPr>
          <w:rFonts w:ascii="Courier New" w:hAnsi="Courier New" w:cs="Courier New"/>
          <w:szCs w:val="24"/>
        </w:rPr>
        <w:t>(i)</w:t>
      </w:r>
      <w:r w:rsidRPr="00447E4A">
        <w:rPr>
          <w:rFonts w:ascii="Courier New" w:hAnsi="Courier New" w:cs="Courier New"/>
          <w:szCs w:val="24"/>
        </w:rPr>
        <w:tab/>
        <w:t xml:space="preserve">Unless otherwise agreed to by the Parties, </w:t>
      </w:r>
      <w:r w:rsidR="00210CB4">
        <w:rPr>
          <w:rFonts w:ascii="Courier New" w:hAnsi="Courier New" w:cs="Courier New"/>
          <w:szCs w:val="24"/>
        </w:rPr>
        <w:t>Subscriber Organization</w:t>
      </w:r>
      <w:r w:rsidRPr="00F35441">
        <w:rPr>
          <w:rFonts w:ascii="Courier New" w:hAnsi="Courier New" w:cs="Courier New"/>
          <w:szCs w:val="24"/>
        </w:rPr>
        <w:t xml:space="preserve"> makes no representations or warranties with respect to the condition of the Facility, and Company shall purchase the Facility on an as-is basis;</w:t>
      </w:r>
    </w:p>
    <w:p w14:paraId="6649F3D9" w14:textId="1A78DD14" w:rsidR="0061347D" w:rsidRPr="004B302D" w:rsidRDefault="0061347D" w:rsidP="006250BE">
      <w:pPr>
        <w:tabs>
          <w:tab w:val="left" w:pos="1440"/>
        </w:tabs>
        <w:spacing w:after="240"/>
        <w:ind w:left="1440" w:hanging="720"/>
        <w:outlineLvl w:val="2"/>
        <w:rPr>
          <w:rFonts w:ascii="Courier New" w:hAnsi="Courier New" w:cs="Courier New"/>
        </w:rPr>
      </w:pPr>
      <w:r w:rsidRPr="00D235D5">
        <w:rPr>
          <w:rFonts w:ascii="Courier New" w:hAnsi="Courier New" w:cs="Courier New"/>
        </w:rPr>
        <w:t>(j)</w:t>
      </w:r>
      <w:r w:rsidRPr="00D235D5">
        <w:rPr>
          <w:rFonts w:ascii="Courier New" w:hAnsi="Courier New" w:cs="Courier New"/>
        </w:rPr>
        <w:tab/>
      </w:r>
      <w:r w:rsidR="00210CB4">
        <w:rPr>
          <w:rFonts w:ascii="Courier New" w:hAnsi="Courier New" w:cs="Courier New"/>
        </w:rPr>
        <w:t>Subscriber Organization</w:t>
      </w:r>
      <w:r w:rsidRPr="00C91906">
        <w:rPr>
          <w:rFonts w:ascii="Courier New" w:hAnsi="Courier New" w:cs="Courier New"/>
        </w:rPr>
        <w:t xml:space="preserve"> shall warrant that, except as disclosed to and approved by Company in writing at least </w:t>
      </w:r>
      <w:r w:rsidRPr="003B30CD">
        <w:rPr>
          <w:rFonts w:ascii="Courier New" w:hAnsi="Courier New" w:cs="Courier New"/>
          <w:szCs w:val="24"/>
        </w:rPr>
        <w:t>thirty (30)</w:t>
      </w:r>
      <w:r w:rsidRPr="00B959DE">
        <w:rPr>
          <w:rFonts w:ascii="Courier New" w:hAnsi="Courier New" w:cs="Courier New"/>
        </w:rPr>
        <w:t xml:space="preserve"> Days prior to the date of closing on the </w:t>
      </w:r>
      <w:r w:rsidRPr="00B959DE">
        <w:rPr>
          <w:rFonts w:ascii="Courier New" w:hAnsi="Courier New" w:cs="Courier New"/>
        </w:rPr>
        <w:lastRenderedPageBreak/>
        <w:t xml:space="preserve">sale of the Facility to Company, the Facility has been </w:t>
      </w:r>
      <w:r w:rsidRPr="006F17F2">
        <w:rPr>
          <w:rFonts w:ascii="Courier New" w:hAnsi="Courier New" w:cs="Courier New"/>
        </w:rPr>
        <w:t xml:space="preserve">operated by </w:t>
      </w:r>
      <w:r w:rsidR="00210CB4">
        <w:rPr>
          <w:rFonts w:ascii="Courier New" w:hAnsi="Courier New" w:cs="Courier New"/>
        </w:rPr>
        <w:t>Subscriber Organization</w:t>
      </w:r>
      <w:r w:rsidRPr="006F17F2">
        <w:rPr>
          <w:rFonts w:ascii="Courier New" w:hAnsi="Courier New" w:cs="Courier New"/>
        </w:rPr>
        <w:t xml:space="preserve"> in conformity with all Laws;</w:t>
      </w:r>
    </w:p>
    <w:p w14:paraId="3E1CB46F" w14:textId="3798E8AD"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(k)</w:t>
      </w:r>
      <w:r w:rsidRPr="00447E4A">
        <w:rPr>
          <w:rFonts w:ascii="Courier New" w:hAnsi="Courier New" w:cs="Courier New"/>
        </w:rPr>
        <w:tab/>
      </w:r>
      <w:r w:rsidR="00210CB4">
        <w:rPr>
          <w:rFonts w:ascii="Courier New" w:hAnsi="Courier New" w:cs="Courier New"/>
        </w:rPr>
        <w:t>Subscriber Organization</w:t>
      </w:r>
      <w:r w:rsidRPr="00447E4A">
        <w:rPr>
          <w:rFonts w:ascii="Courier New" w:hAnsi="Courier New" w:cs="Courier New"/>
        </w:rPr>
        <w:t xml:space="preserve"> shall warrant that </w:t>
      </w:r>
      <w:r w:rsidR="00210CB4">
        <w:rPr>
          <w:rFonts w:ascii="Courier New" w:hAnsi="Courier New" w:cs="Courier New"/>
        </w:rPr>
        <w:t>Subscriber Organization</w:t>
      </w:r>
      <w:r w:rsidRPr="00447E4A">
        <w:rPr>
          <w:rFonts w:ascii="Courier New" w:hAnsi="Courier New" w:cs="Courier New"/>
        </w:rPr>
        <w:t xml:space="preserve"> provided full access to Company and each appraiser in connection with the </w:t>
      </w:r>
      <w:r w:rsidRPr="00F35441">
        <w:rPr>
          <w:rFonts w:ascii="Courier New" w:hAnsi="Courier New" w:cs="Courier New"/>
        </w:rPr>
        <w:t xml:space="preserve">procedure to determine fair market value provided in </w:t>
      </w:r>
      <w:r w:rsidRPr="00D235D5">
        <w:rPr>
          <w:rFonts w:ascii="Courier New" w:hAnsi="Courier New" w:cs="Courier New"/>
          <w:u w:val="single"/>
        </w:rPr>
        <w:t>Section 3</w:t>
      </w:r>
      <w:r w:rsidRPr="00C91906">
        <w:rPr>
          <w:rFonts w:ascii="Courier New" w:hAnsi="Courier New" w:cs="Courier New"/>
        </w:rPr>
        <w:t xml:space="preserve"> (Procedure to Determine Fair Marke</w:t>
      </w:r>
      <w:r w:rsidRPr="003B30CD">
        <w:rPr>
          <w:rFonts w:ascii="Courier New" w:hAnsi="Courier New" w:cs="Courier New"/>
        </w:rPr>
        <w:t>t Value of the Facility</w:t>
      </w:r>
      <w:r w:rsidRPr="00B959DE">
        <w:rPr>
          <w:rFonts w:ascii="Courier New" w:hAnsi="Courier New" w:cs="Courier New"/>
        </w:rPr>
        <w:t xml:space="preserve">) of this </w:t>
      </w:r>
      <w:r w:rsidRPr="006F17F2">
        <w:rPr>
          <w:rFonts w:ascii="Courier New" w:hAnsi="Courier New" w:cs="Courier New"/>
          <w:u w:val="single"/>
        </w:rPr>
        <w:t>Attachment P</w:t>
      </w:r>
      <w:r w:rsidRPr="004B302D">
        <w:rPr>
          <w:rFonts w:ascii="Courier New" w:hAnsi="Courier New" w:cs="Courier New"/>
        </w:rPr>
        <w:t xml:space="preserve"> (Sale of Facility by </w:t>
      </w:r>
      <w:r w:rsidR="00210CB4">
        <w:rPr>
          <w:rFonts w:ascii="Courier New" w:hAnsi="Courier New" w:cs="Courier New"/>
        </w:rPr>
        <w:t>Subscriber Organization</w:t>
      </w:r>
      <w:r w:rsidRPr="004B302D">
        <w:rPr>
          <w:rFonts w:ascii="Courier New" w:hAnsi="Courier New" w:cs="Courier New"/>
          <w:szCs w:val="24"/>
        </w:rPr>
        <w:t xml:space="preserve">); </w:t>
      </w:r>
    </w:p>
    <w:p w14:paraId="6E42CFAD" w14:textId="5DF4F7E2"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(l)</w:t>
      </w:r>
      <w:r w:rsidRPr="00447E4A">
        <w:rPr>
          <w:rFonts w:ascii="Courier New" w:hAnsi="Courier New" w:cs="Courier New"/>
        </w:rPr>
        <w:tab/>
        <w:t>If applicable,</w:t>
      </w:r>
      <w:r w:rsidRPr="00F35441">
        <w:rPr>
          <w:rFonts w:ascii="Courier New" w:hAnsi="Courier New" w:cs="Courier New"/>
          <w:b/>
        </w:rPr>
        <w:t xml:space="preserve"> </w:t>
      </w:r>
      <w:r w:rsidR="00210CB4">
        <w:rPr>
          <w:rFonts w:ascii="Courier New" w:hAnsi="Courier New" w:cs="Courier New"/>
        </w:rPr>
        <w:t>Subscriber Organization</w:t>
      </w:r>
      <w:r w:rsidRPr="00D235D5">
        <w:rPr>
          <w:rFonts w:ascii="Courier New" w:hAnsi="Courier New" w:cs="Courier New"/>
        </w:rPr>
        <w:t xml:space="preserve">'s lease of the Site from Company will terminate and </w:t>
      </w:r>
      <w:r w:rsidR="00210CB4">
        <w:rPr>
          <w:rFonts w:ascii="Courier New" w:hAnsi="Courier New" w:cs="Courier New"/>
        </w:rPr>
        <w:t>Subscriber Organization</w:t>
      </w:r>
      <w:r w:rsidRPr="00C91906">
        <w:rPr>
          <w:rFonts w:ascii="Courier New" w:hAnsi="Courier New" w:cs="Courier New"/>
        </w:rPr>
        <w:t xml:space="preserve"> will relinquish all rights, privileges and obligations relating to such lease</w:t>
      </w:r>
      <w:r w:rsidRPr="003B30CD">
        <w:rPr>
          <w:rFonts w:ascii="Courier New" w:hAnsi="Courier New" w:cs="Courier New"/>
          <w:szCs w:val="24"/>
        </w:rPr>
        <w:t>; and</w:t>
      </w:r>
      <w:r w:rsidRPr="00B959DE">
        <w:rPr>
          <w:rFonts w:ascii="Courier New" w:hAnsi="Courier New" w:cs="Courier New"/>
        </w:rPr>
        <w:tab/>
      </w:r>
    </w:p>
    <w:p w14:paraId="14261962" w14:textId="55D2F8E4" w:rsidR="0061347D" w:rsidRPr="00F35441" w:rsidRDefault="0061347D" w:rsidP="00776906">
      <w:pPr>
        <w:tabs>
          <w:tab w:val="left" w:pos="1440"/>
        </w:tabs>
        <w:spacing w:after="240"/>
        <w:ind w:left="1440" w:hanging="720"/>
        <w:outlineLvl w:val="2"/>
        <w:rPr>
          <w:rFonts w:ascii="Courier New" w:hAnsi="Courier New" w:cs="Courier New"/>
        </w:rPr>
      </w:pPr>
      <w:r w:rsidRPr="00447E4A">
        <w:rPr>
          <w:rFonts w:ascii="Courier New" w:hAnsi="Courier New" w:cs="Courier New"/>
        </w:rPr>
        <w:t>(m)</w:t>
      </w:r>
      <w:r w:rsidRPr="00447E4A">
        <w:rPr>
          <w:rFonts w:ascii="Courier New" w:hAnsi="Courier New" w:cs="Courier New"/>
        </w:rPr>
        <w:tab/>
      </w:r>
      <w:r w:rsidR="00210CB4">
        <w:rPr>
          <w:rFonts w:ascii="Courier New" w:hAnsi="Courier New" w:cs="Courier New"/>
        </w:rPr>
        <w:t>Subscriber Organization</w:t>
      </w:r>
      <w:r w:rsidRPr="00447E4A">
        <w:rPr>
          <w:rFonts w:ascii="Courier New" w:hAnsi="Courier New" w:cs="Courier New"/>
        </w:rPr>
        <w:t xml:space="preserve"> shall maintain</w:t>
      </w:r>
      <w:r w:rsidRPr="00F35441">
        <w:rPr>
          <w:rFonts w:ascii="Courier New" w:hAnsi="Courier New" w:cs="Courier New"/>
        </w:rPr>
        <w:t xml:space="preserve"> the Facility in accordance with Good Engineering and Operating Practices between appraisal and the closing date.</w:t>
      </w:r>
    </w:p>
    <w:p w14:paraId="14A8900F" w14:textId="22531500" w:rsidR="0061347D" w:rsidRPr="004B302D" w:rsidRDefault="0061347D" w:rsidP="009E0BDE">
      <w:pPr>
        <w:spacing w:after="240"/>
        <w:ind w:left="720"/>
        <w:rPr>
          <w:rFonts w:ascii="Courier New" w:hAnsi="Courier New" w:cs="Courier New"/>
        </w:rPr>
      </w:pPr>
      <w:r w:rsidRPr="00D235D5">
        <w:rPr>
          <w:rFonts w:ascii="Courier New" w:hAnsi="Courier New" w:cs="Courier New"/>
        </w:rPr>
        <w:t xml:space="preserve">As used in this </w:t>
      </w:r>
      <w:r w:rsidRPr="00C91906">
        <w:rPr>
          <w:rFonts w:ascii="Courier New" w:hAnsi="Courier New" w:cs="Courier New"/>
          <w:u w:val="single"/>
        </w:rPr>
        <w:t>Attachment P</w:t>
      </w:r>
      <w:r w:rsidRPr="003B30CD">
        <w:rPr>
          <w:rFonts w:ascii="Courier New" w:hAnsi="Courier New" w:cs="Courier New"/>
        </w:rPr>
        <w:t xml:space="preserve"> (Sale of Facility by </w:t>
      </w:r>
      <w:r w:rsidR="00210CB4">
        <w:rPr>
          <w:rFonts w:ascii="Courier New" w:hAnsi="Courier New" w:cs="Courier New"/>
        </w:rPr>
        <w:t>Subscriber Organization</w:t>
      </w:r>
      <w:r w:rsidRPr="003B30CD">
        <w:rPr>
          <w:rFonts w:ascii="Courier New" w:hAnsi="Courier New" w:cs="Courier New"/>
        </w:rPr>
        <w:t>), "</w:t>
      </w:r>
      <w:r w:rsidRPr="00B959DE">
        <w:rPr>
          <w:rFonts w:ascii="Courier New" w:hAnsi="Courier New" w:cs="Courier New"/>
          <w:u w:val="single"/>
        </w:rPr>
        <w:t>Permitted Lien</w:t>
      </w:r>
      <w:r w:rsidRPr="006F17F2">
        <w:rPr>
          <w:rFonts w:ascii="Courier New" w:hAnsi="Courier New" w:cs="Courier New"/>
        </w:rPr>
        <w:t>" shall mean (i) any lien for taxes not yet due or de</w:t>
      </w:r>
      <w:r w:rsidRPr="004B302D">
        <w:rPr>
          <w:rFonts w:ascii="Courier New" w:hAnsi="Courier New" w:cs="Courier New"/>
        </w:rPr>
        <w:t>linquent or being contested in good faith by appropriate proceedings, (ii) any lien arising in the ordinary course of business by operation of applicable Laws with respect to a liability not yet due or delinquent or that is being contested in good faith, (iii) all matters that are disclosed (whether or not subsequently deleted or endorsed over) on any survey, in the title policies insuring any Land Rights or in any title commitments, title reports or other title materials, (iv) any matters that would be disclosed by a complete and correct survey of the Property, (v) zoning, planning, and other similar limitations and restrictions, and all rights of any Governmental Authority to regulate the Site and/or the Facility, (vi) all matters of record, (vii) any lien that is released on or prior to closing of the sale of the Facility to Company, (viii) statutory or common law liens in favor of carriers, warehousemen, mechanics and materialmen, and statutory or common law liens to secure claims for labor, materials or supplies arising in the ordinary course of business which are not delinquent, and (ix) the matters agreed by the Parties, to the extent that such Permitted Liens are taken into account at arriving at the appraised value.</w:t>
      </w:r>
    </w:p>
    <w:p w14:paraId="21AB3F8E" w14:textId="77777777" w:rsidR="0061347D" w:rsidRPr="004B302D" w:rsidRDefault="0061347D" w:rsidP="00776906">
      <w:pPr>
        <w:pStyle w:val="PUCL2"/>
        <w:numPr>
          <w:ilvl w:val="0"/>
          <w:numId w:val="0"/>
        </w:numPr>
        <w:ind w:left="720" w:hanging="720"/>
      </w:pPr>
      <w:r w:rsidRPr="004B302D">
        <w:t>5.</w:t>
      </w:r>
      <w:r w:rsidRPr="004B302D">
        <w:tab/>
      </w:r>
      <w:r w:rsidRPr="004B302D">
        <w:rPr>
          <w:u w:val="single"/>
        </w:rPr>
        <w:t>PUC Approval</w:t>
      </w:r>
      <w:r w:rsidRPr="004B302D">
        <w:t xml:space="preserve">.  Any purchase and sale agreement related to the Facility entered into by the Parties is subject to approval </w:t>
      </w:r>
      <w:r w:rsidRPr="004B302D">
        <w:lastRenderedPageBreak/>
        <w:t>by the PUC and the Parties' respective obligations thereunder are conditioned upon receipt of such approval, except as specifically provided otherwise therein.</w:t>
      </w:r>
    </w:p>
    <w:p w14:paraId="41B1F597" w14:textId="72D43B34" w:rsidR="0061347D" w:rsidRPr="004B302D" w:rsidRDefault="0061347D" w:rsidP="00137042">
      <w:pPr>
        <w:numPr>
          <w:ilvl w:val="2"/>
          <w:numId w:val="39"/>
        </w:numPr>
        <w:tabs>
          <w:tab w:val="num" w:pos="1440"/>
        </w:tabs>
        <w:autoSpaceDE w:val="0"/>
        <w:autoSpaceDN w:val="0"/>
        <w:adjustRightInd w:val="0"/>
        <w:spacing w:after="240"/>
        <w:outlineLvl w:val="2"/>
        <w:rPr>
          <w:rFonts w:ascii="Courier New" w:hAnsi="Courier New" w:cs="Courier New"/>
        </w:rPr>
      </w:pPr>
      <w:bookmarkStart w:id="376" w:name="_DV_M1229"/>
      <w:bookmarkEnd w:id="376"/>
      <w:r w:rsidRPr="004B302D">
        <w:rPr>
          <w:rFonts w:ascii="Courier New" w:hAnsi="Courier New" w:cs="Courier New"/>
        </w:rPr>
        <w:t xml:space="preserve">Company shall submit the purchase and sale agreement to the PUC for approval within thirty (30) Days after execution by both Parties, but Company does not extend any assurances that PUC approval will be obtained.  </w:t>
      </w:r>
      <w:r w:rsidR="00210CB4">
        <w:rPr>
          <w:rFonts w:ascii="Courier New" w:hAnsi="Courier New" w:cs="Courier New"/>
        </w:rPr>
        <w:t>Subscriber Organization</w:t>
      </w:r>
      <w:r w:rsidRPr="004B302D">
        <w:rPr>
          <w:rFonts w:ascii="Courier New" w:hAnsi="Courier New" w:cs="Courier New"/>
        </w:rPr>
        <w:t xml:space="preserve"> will provide reasonable cooperation to expedite obtaining an approval order from the PUC, including providing information requested by the PUC and parties to the PUC proceeding in which approval is being sought.  </w:t>
      </w:r>
      <w:r w:rsidR="00210CB4">
        <w:rPr>
          <w:rFonts w:ascii="Courier New" w:hAnsi="Courier New" w:cs="Courier New"/>
        </w:rPr>
        <w:t>Subscriber Organization</w:t>
      </w:r>
      <w:r w:rsidRPr="004B302D">
        <w:rPr>
          <w:rFonts w:ascii="Courier New" w:hAnsi="Courier New" w:cs="Courier New"/>
        </w:rPr>
        <w:t xml:space="preserve"> understands that lack of cooperation may result in Company's inability to file an application with the PUC and/or failure to receive PUC approval.  Unless otherwise agreed to in writing by the Parties, neither Company nor </w:t>
      </w:r>
      <w:r w:rsidR="00210CB4">
        <w:rPr>
          <w:rFonts w:ascii="Courier New" w:hAnsi="Courier New" w:cs="Courier New"/>
        </w:rPr>
        <w:t>Subscriber Organization</w:t>
      </w:r>
      <w:r w:rsidRPr="004B302D">
        <w:rPr>
          <w:rFonts w:ascii="Courier New" w:hAnsi="Courier New" w:cs="Courier New"/>
        </w:rPr>
        <w:t xml:space="preserve"> shall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w:t>
      </w:r>
    </w:p>
    <w:p w14:paraId="632774E0" w14:textId="381651C8" w:rsidR="0061347D" w:rsidRPr="004B302D" w:rsidRDefault="00210CB4" w:rsidP="00137042">
      <w:pPr>
        <w:numPr>
          <w:ilvl w:val="2"/>
          <w:numId w:val="39"/>
        </w:numPr>
        <w:tabs>
          <w:tab w:val="num" w:pos="1440"/>
        </w:tabs>
        <w:autoSpaceDE w:val="0"/>
        <w:autoSpaceDN w:val="0"/>
        <w:adjustRightInd w:val="0"/>
        <w:spacing w:after="240"/>
        <w:ind w:left="1422"/>
        <w:outlineLvl w:val="2"/>
        <w:rPr>
          <w:rFonts w:ascii="Courier New" w:hAnsi="Courier New" w:cs="Courier New"/>
        </w:rPr>
      </w:pPr>
      <w:bookmarkStart w:id="377" w:name="_DV_M1231"/>
      <w:bookmarkEnd w:id="377"/>
      <w:r>
        <w:rPr>
          <w:rFonts w:ascii="Courier New" w:hAnsi="Courier New" w:cs="Courier New"/>
        </w:rPr>
        <w:t>Subscriber Organization</w:t>
      </w:r>
      <w:r w:rsidR="0061347D" w:rsidRPr="00447E4A">
        <w:rPr>
          <w:rFonts w:ascii="Courier New" w:hAnsi="Courier New" w:cs="Courier New"/>
        </w:rPr>
        <w:t xml:space="preserve"> shall seek participation without intervention in the PUC docket for approval of th</w:t>
      </w:r>
      <w:r w:rsidR="0061347D" w:rsidRPr="00F35441">
        <w:rPr>
          <w:rFonts w:ascii="Courier New" w:hAnsi="Courier New" w:cs="Courier New"/>
        </w:rPr>
        <w:t xml:space="preserve">e purchase and sale agreement pursuant to applicable rules and orders of the PUC.  The scope of </w:t>
      </w:r>
      <w:r>
        <w:rPr>
          <w:rFonts w:ascii="Courier New" w:hAnsi="Courier New" w:cs="Courier New"/>
        </w:rPr>
        <w:t>Subscriber Organization</w:t>
      </w:r>
      <w:r w:rsidR="0061347D" w:rsidRPr="00F35441">
        <w:rPr>
          <w:rFonts w:ascii="Courier New" w:hAnsi="Courier New" w:cs="Courier New"/>
        </w:rPr>
        <w:t xml:space="preserve">'s participation shall be determined by the PUC.  However, </w:t>
      </w:r>
      <w:r>
        <w:rPr>
          <w:rFonts w:ascii="Courier New" w:hAnsi="Courier New" w:cs="Courier New"/>
        </w:rPr>
        <w:t>Subscriber Organization</w:t>
      </w:r>
      <w:r w:rsidR="0061347D" w:rsidRPr="00F35441">
        <w:rPr>
          <w:rFonts w:ascii="Courier New" w:hAnsi="Courier New" w:cs="Courier New"/>
        </w:rPr>
        <w:t xml:space="preserve"> expressly agrees to seek participation for the limited purpose and only to the extent ne</w:t>
      </w:r>
      <w:r w:rsidR="0061347D" w:rsidRPr="00D235D5">
        <w:rPr>
          <w:rFonts w:ascii="Courier New" w:hAnsi="Courier New" w:cs="Courier New"/>
        </w:rPr>
        <w:t xml:space="preserve">cessary to assist the PUC in making an informed decision regarding the approval of the purchase and sale agreement.  If the </w:t>
      </w:r>
      <w:r>
        <w:rPr>
          <w:rFonts w:ascii="Courier New" w:hAnsi="Courier New" w:cs="Courier New"/>
        </w:rPr>
        <w:t>Subscriber Organization</w:t>
      </w:r>
      <w:r w:rsidR="0061347D" w:rsidRPr="00D235D5">
        <w:rPr>
          <w:rFonts w:ascii="Courier New" w:hAnsi="Courier New" w:cs="Courier New"/>
        </w:rPr>
        <w:t xml:space="preserve"> chooses not to seek participation in the docket, then </w:t>
      </w:r>
      <w:r>
        <w:rPr>
          <w:rFonts w:ascii="Courier New" w:hAnsi="Courier New" w:cs="Courier New"/>
        </w:rPr>
        <w:t>Subscriber Organization</w:t>
      </w:r>
      <w:r w:rsidR="0061347D" w:rsidRPr="00D235D5">
        <w:rPr>
          <w:rFonts w:ascii="Courier New" w:hAnsi="Courier New" w:cs="Courier New"/>
        </w:rPr>
        <w:t xml:space="preserve"> expressly agrees and knowingly waives the right to claim, before the PUC, in any court, arbitration or other proceeding, that the information submitted and the application requesting the PUC approval are insufficient t</w:t>
      </w:r>
      <w:r w:rsidR="0061347D" w:rsidRPr="00C91906">
        <w:rPr>
          <w:rFonts w:ascii="Courier New" w:hAnsi="Courier New" w:cs="Courier New"/>
        </w:rPr>
        <w:t>o meet Company's burden of justifying that the terms of the purchase and sale agreement are just and r</w:t>
      </w:r>
      <w:r w:rsidR="0061347D" w:rsidRPr="003B30CD">
        <w:rPr>
          <w:rFonts w:ascii="Courier New" w:hAnsi="Courier New" w:cs="Courier New"/>
        </w:rPr>
        <w:t>easonable and in the public interest, or otherwise deficient in any manner for purposes of suppor</w:t>
      </w:r>
      <w:r w:rsidR="0061347D" w:rsidRPr="00B959DE">
        <w:rPr>
          <w:rFonts w:ascii="Courier New" w:hAnsi="Courier New" w:cs="Courier New"/>
        </w:rPr>
        <w:t xml:space="preserve">ting the PUC's approval of the </w:t>
      </w:r>
      <w:r w:rsidR="0061347D" w:rsidRPr="00B959DE">
        <w:rPr>
          <w:rFonts w:ascii="Courier New" w:hAnsi="Courier New" w:cs="Courier New"/>
        </w:rPr>
        <w:lastRenderedPageBreak/>
        <w:t xml:space="preserve">purchase and sale agreement.  </w:t>
      </w:r>
      <w:r>
        <w:rPr>
          <w:rFonts w:ascii="Courier New" w:hAnsi="Courier New" w:cs="Courier New"/>
        </w:rPr>
        <w:t>Subscriber Organization</w:t>
      </w:r>
      <w:r w:rsidR="0061347D" w:rsidRPr="00B959DE">
        <w:rPr>
          <w:rFonts w:ascii="Courier New" w:hAnsi="Courier New" w:cs="Courier New"/>
        </w:rPr>
        <w:t xml:space="preserve"> shall not seek in the docket and Company shall not disclose any confidential information to </w:t>
      </w:r>
      <w:r>
        <w:rPr>
          <w:rFonts w:ascii="Courier New" w:hAnsi="Courier New" w:cs="Courier New"/>
        </w:rPr>
        <w:t>Subscriber Organization</w:t>
      </w:r>
      <w:r w:rsidR="0061347D" w:rsidRPr="00B959DE">
        <w:rPr>
          <w:rFonts w:ascii="Courier New" w:hAnsi="Courier New" w:cs="Courier New"/>
        </w:rPr>
        <w:t xml:space="preserve"> that would provide </w:t>
      </w:r>
      <w:r>
        <w:rPr>
          <w:rFonts w:ascii="Courier New" w:hAnsi="Courier New" w:cs="Courier New"/>
        </w:rPr>
        <w:t>Subscriber Organization</w:t>
      </w:r>
      <w:r w:rsidR="0061347D" w:rsidRPr="00B959DE">
        <w:rPr>
          <w:rFonts w:ascii="Courier New" w:hAnsi="Courier New" w:cs="Courier New"/>
        </w:rPr>
        <w:t xml:space="preserve"> with an unfair business advantage or would otherwise harm the p</w:t>
      </w:r>
      <w:r w:rsidR="0061347D" w:rsidRPr="006F17F2">
        <w:rPr>
          <w:rFonts w:ascii="Courier New" w:hAnsi="Courier New" w:cs="Courier New"/>
        </w:rPr>
        <w:t>osition of others with respect to their ability to compete on equal and fair terms.</w:t>
      </w:r>
    </w:p>
    <w:p w14:paraId="7BBB991A" w14:textId="47CAD5B2" w:rsidR="0061347D" w:rsidRPr="004B302D" w:rsidRDefault="0061347D" w:rsidP="00137042">
      <w:pPr>
        <w:numPr>
          <w:ilvl w:val="2"/>
          <w:numId w:val="39"/>
        </w:numPr>
        <w:tabs>
          <w:tab w:val="num" w:pos="1440"/>
        </w:tabs>
        <w:autoSpaceDE w:val="0"/>
        <w:autoSpaceDN w:val="0"/>
        <w:adjustRightInd w:val="0"/>
        <w:spacing w:after="240"/>
        <w:ind w:left="1422"/>
        <w:outlineLvl w:val="2"/>
        <w:rPr>
          <w:rFonts w:ascii="Courier New" w:hAnsi="Courier New" w:cs="Courier New"/>
        </w:rPr>
      </w:pPr>
      <w:bookmarkStart w:id="378" w:name="_DV_M1232"/>
      <w:bookmarkEnd w:id="378"/>
      <w:r w:rsidRPr="00447E4A">
        <w:rPr>
          <w:rFonts w:ascii="Courier New" w:hAnsi="Courier New" w:cs="Courier New"/>
        </w:rPr>
        <w:t>In order to constitute an approval order</w:t>
      </w:r>
      <w:r w:rsidRPr="00F35441">
        <w:rPr>
          <w:rFonts w:ascii="Courier New" w:hAnsi="Courier New" w:cs="Courier New"/>
        </w:rPr>
        <w:t xml:space="preserve"> from the PUC under </w:t>
      </w:r>
      <w:bookmarkStart w:id="379" w:name="_DV_C166"/>
      <w:r w:rsidRPr="00F35441">
        <w:rPr>
          <w:rFonts w:ascii="Courier New" w:hAnsi="Courier New" w:cs="Courier New"/>
        </w:rPr>
        <w:t>this</w:t>
      </w:r>
      <w:bookmarkStart w:id="380" w:name="_DV_M1230"/>
      <w:bookmarkEnd w:id="379"/>
      <w:bookmarkEnd w:id="380"/>
      <w:r w:rsidRPr="00F35441">
        <w:rPr>
          <w:rFonts w:ascii="Courier New" w:hAnsi="Courier New" w:cs="Courier New"/>
        </w:rPr>
        <w:t xml:space="preserve"> </w:t>
      </w:r>
      <w:r w:rsidRPr="00D235D5">
        <w:rPr>
          <w:rFonts w:ascii="Courier New" w:hAnsi="Courier New" w:cs="Courier New"/>
          <w:u w:val="single"/>
        </w:rPr>
        <w:t>Section 5</w:t>
      </w:r>
      <w:r w:rsidRPr="00C91906">
        <w:rPr>
          <w:rFonts w:ascii="Courier New" w:hAnsi="Courier New" w:cs="Courier New"/>
        </w:rPr>
        <w:t xml:space="preserve"> (PUC Approval) of this </w:t>
      </w:r>
      <w:r w:rsidRPr="003B30CD">
        <w:rPr>
          <w:rFonts w:ascii="Courier New" w:hAnsi="Courier New" w:cs="Courier New"/>
          <w:u w:val="single"/>
        </w:rPr>
        <w:t>Attachment P</w:t>
      </w:r>
      <w:r w:rsidRPr="00B959DE">
        <w:rPr>
          <w:rFonts w:ascii="Courier New" w:hAnsi="Courier New" w:cs="Courier New"/>
        </w:rPr>
        <w:t xml:space="preserve"> (Sale of Facility by </w:t>
      </w:r>
      <w:r w:rsidR="00210CB4">
        <w:rPr>
          <w:rFonts w:ascii="Courier New" w:hAnsi="Courier New" w:cs="Courier New"/>
        </w:rPr>
        <w:t>Subscriber Organization</w:t>
      </w:r>
      <w:r w:rsidRPr="00B959DE">
        <w:rPr>
          <w:rFonts w:ascii="Courier New" w:hAnsi="Courier New" w:cs="Courier New"/>
        </w:rPr>
        <w:t>), the order must approve the purc</w:t>
      </w:r>
      <w:r w:rsidRPr="006F17F2">
        <w:rPr>
          <w:rFonts w:ascii="Courier New" w:hAnsi="Courier New" w:cs="Courier New"/>
        </w:rPr>
        <w:t>hase and sale agreement, Company's funding arrangements and Company's acquisition of the Facility, shall not contain any terms and conditions deemed to be unacceptable by Company, and be in a form deemed reasonable by Company in its sole, but non-arbitrary</w:t>
      </w:r>
      <w:r w:rsidRPr="004B302D">
        <w:rPr>
          <w:rFonts w:ascii="Courier New" w:hAnsi="Courier New" w:cs="Courier New"/>
        </w:rPr>
        <w:t xml:space="preserve">, discretion.  </w:t>
      </w:r>
    </w:p>
    <w:p w14:paraId="66ED7194" w14:textId="5F57EC3B" w:rsidR="0061347D" w:rsidRPr="004B302D" w:rsidRDefault="0061347D" w:rsidP="00137042">
      <w:pPr>
        <w:numPr>
          <w:ilvl w:val="2"/>
          <w:numId w:val="39"/>
        </w:numPr>
        <w:tabs>
          <w:tab w:val="num" w:pos="1440"/>
        </w:tabs>
        <w:autoSpaceDE w:val="0"/>
        <w:autoSpaceDN w:val="0"/>
        <w:adjustRightInd w:val="0"/>
        <w:spacing w:after="240"/>
        <w:ind w:left="1422"/>
        <w:outlineLvl w:val="2"/>
        <w:rPr>
          <w:rFonts w:ascii="Courier New" w:hAnsi="Courier New" w:cs="Courier New"/>
        </w:rPr>
      </w:pPr>
      <w:bookmarkStart w:id="381" w:name="_DV_M1233"/>
      <w:bookmarkEnd w:id="381"/>
      <w:r w:rsidRPr="00447E4A">
        <w:rPr>
          <w:rFonts w:ascii="Courier New" w:hAnsi="Courier New" w:cs="Courier New"/>
        </w:rPr>
        <w:t xml:space="preserve">The Final Non-Appealable Order from the PUC must be obtained within </w:t>
      </w:r>
      <w:r w:rsidRPr="00F35441">
        <w:rPr>
          <w:rFonts w:ascii="Courier New" w:hAnsi="Courier New" w:cs="Courier New"/>
        </w:rPr>
        <w:t>six (6</w:t>
      </w:r>
      <w:r w:rsidRPr="00D235D5">
        <w:rPr>
          <w:rFonts w:ascii="Courier New" w:hAnsi="Courier New" w:cs="Courier New"/>
        </w:rPr>
        <w:t xml:space="preserve">) months of the submission of the purchase and sale agreement to the </w:t>
      </w:r>
      <w:r w:rsidRPr="00C91906">
        <w:rPr>
          <w:rFonts w:ascii="Courier New" w:hAnsi="Courier New" w:cs="Courier New"/>
        </w:rPr>
        <w:t xml:space="preserve">PUC, or any extension of such period as agreed by the Parties in writing </w:t>
      </w:r>
      <w:r w:rsidRPr="003B30CD">
        <w:rPr>
          <w:rFonts w:ascii="Courier New" w:hAnsi="Courier New" w:cs="Courier New"/>
        </w:rPr>
        <w:t xml:space="preserve">within ten (10) Days of </w:t>
      </w:r>
      <w:r w:rsidRPr="00B959DE">
        <w:rPr>
          <w:rFonts w:ascii="Courier New" w:hAnsi="Courier New" w:cs="Courier New"/>
        </w:rPr>
        <w:t xml:space="preserve">the expiration of the six (6) month period; provided, however, that if the purchase and sale agreement governs a sale of the Facility executed pursuant to </w:t>
      </w:r>
      <w:r w:rsidRPr="006F17F2">
        <w:rPr>
          <w:rFonts w:ascii="Courier New" w:hAnsi="Courier New" w:cs="Courier New"/>
          <w:u w:val="single"/>
        </w:rPr>
        <w:t>Section 24.5</w:t>
      </w:r>
      <w:r w:rsidRPr="004B302D">
        <w:rPr>
          <w:rFonts w:ascii="Courier New" w:hAnsi="Courier New" w:cs="Courier New"/>
        </w:rPr>
        <w:t xml:space="preserve"> (Consolidation)</w:t>
      </w:r>
      <w:r w:rsidR="00B9420D" w:rsidRPr="004B302D">
        <w:rPr>
          <w:rFonts w:ascii="Courier New" w:hAnsi="Courier New" w:cs="Courier New"/>
        </w:rPr>
        <w:t xml:space="preserve"> of this Agreement</w:t>
      </w:r>
      <w:r w:rsidRPr="004B302D">
        <w:rPr>
          <w:rFonts w:ascii="Courier New" w:hAnsi="Courier New" w:cs="Courier New"/>
        </w:rPr>
        <w:t>, the Final Non-Appealable Order must be obtained within twelve (12) months of the submission of the purchase and agreement to the PUC, or any extension of such period as agreed by the Parties in writing within ten (10) Days of the expiration of the twelve (12) month period.  The term "</w:t>
      </w:r>
      <w:r w:rsidRPr="004B302D">
        <w:rPr>
          <w:rFonts w:ascii="Courier New" w:hAnsi="Courier New" w:cs="Courier New"/>
          <w:u w:val="single"/>
        </w:rPr>
        <w:t>Final Non-appealable Order from the PUC</w:t>
      </w:r>
      <w:r w:rsidRPr="004B302D">
        <w:rPr>
          <w:rFonts w:ascii="Courier New" w:hAnsi="Courier New" w:cs="Courier New"/>
        </w:rPr>
        <w:t xml:space="preserve">" means an Approval Order from the PUC (i) that is not subject to appeal to any Circuit Court of the State of Hawai‘i, Intermediate Court of Appeals of the State of Hawai‘i, or the Supreme Court of the State of Hawai‘i, because the period permitted for such an appeal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t>
      </w:r>
      <w:r w:rsidRPr="004B302D">
        <w:rPr>
          <w:rFonts w:ascii="Courier New" w:hAnsi="Courier New" w:cs="Courier New"/>
        </w:rPr>
        <w:lastRenderedPageBreak/>
        <w:t>without the filing of notice of such an appeal or the filing for further appellate process.  Such Final Non-Appealable Order from the PUC shall constitute and be referred to as "</w:t>
      </w:r>
      <w:r w:rsidRPr="004B302D">
        <w:rPr>
          <w:rFonts w:ascii="Courier New" w:hAnsi="Courier New" w:cs="Courier New"/>
          <w:u w:val="single"/>
        </w:rPr>
        <w:t>PUC Approval</w:t>
      </w:r>
      <w:r w:rsidRPr="004B302D">
        <w:rPr>
          <w:rFonts w:ascii="Courier New" w:hAnsi="Courier New" w:cs="Courier New"/>
        </w:rPr>
        <w:t xml:space="preserve">" for purposes of this </w:t>
      </w:r>
      <w:r w:rsidRPr="004B302D">
        <w:rPr>
          <w:rFonts w:ascii="Courier New" w:hAnsi="Courier New" w:cs="Courier New"/>
          <w:u w:val="single"/>
        </w:rPr>
        <w:t>Attachment P</w:t>
      </w:r>
      <w:r w:rsidRPr="004B302D">
        <w:rPr>
          <w:rFonts w:ascii="Courier New" w:hAnsi="Courier New" w:cs="Courier New"/>
        </w:rPr>
        <w:t xml:space="preserve"> (Sale of Facility by </w:t>
      </w:r>
      <w:r w:rsidR="00210CB4">
        <w:rPr>
          <w:rFonts w:ascii="Courier New" w:hAnsi="Courier New" w:cs="Courier New"/>
        </w:rPr>
        <w:t>Subscriber Organization</w:t>
      </w:r>
      <w:r w:rsidRPr="004B302D">
        <w:rPr>
          <w:rFonts w:ascii="Courier New" w:hAnsi="Courier New" w:cs="Courier New"/>
        </w:rPr>
        <w:t>).</w:t>
      </w:r>
    </w:p>
    <w:p w14:paraId="3E2B33C6" w14:textId="06DE6170" w:rsidR="0061347D" w:rsidRPr="004B302D" w:rsidRDefault="0061347D" w:rsidP="00137042">
      <w:pPr>
        <w:numPr>
          <w:ilvl w:val="2"/>
          <w:numId w:val="39"/>
        </w:numPr>
        <w:tabs>
          <w:tab w:val="num" w:pos="1440"/>
        </w:tabs>
        <w:autoSpaceDE w:val="0"/>
        <w:autoSpaceDN w:val="0"/>
        <w:adjustRightInd w:val="0"/>
        <w:spacing w:after="240"/>
        <w:ind w:left="1422"/>
        <w:outlineLvl w:val="2"/>
        <w:rPr>
          <w:rFonts w:ascii="Courier New" w:hAnsi="Courier New" w:cs="Courier New"/>
        </w:rPr>
      </w:pPr>
      <w:bookmarkStart w:id="382" w:name="_DV_M1234"/>
      <w:bookmarkEnd w:id="382"/>
      <w:r w:rsidRPr="00447E4A">
        <w:rPr>
          <w:rFonts w:ascii="Courier New" w:hAnsi="Courier New" w:cs="Courier New"/>
        </w:rPr>
        <w:t xml:space="preserve">If a Final Non-Appealable Order from the PUC has not been obtained prior to the deadline provided in </w:t>
      </w:r>
      <w:r w:rsidRPr="00F35441">
        <w:rPr>
          <w:rFonts w:ascii="Courier New" w:hAnsi="Courier New" w:cs="Courier New"/>
          <w:u w:val="single"/>
        </w:rPr>
        <w:t>Section</w:t>
      </w:r>
      <w:r w:rsidRPr="00D235D5">
        <w:rPr>
          <w:rFonts w:ascii="Courier New" w:hAnsi="Courier New" w:cs="Courier New"/>
          <w:u w:val="single"/>
        </w:rPr>
        <w:t xml:space="preserve"> 5(b)</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(Sale of Facility by </w:t>
      </w:r>
      <w:r w:rsidR="00210CB4">
        <w:rPr>
          <w:rFonts w:ascii="Courier New" w:hAnsi="Courier New" w:cs="Courier New"/>
        </w:rPr>
        <w:t>Subscriber Organization</w:t>
      </w:r>
      <w:r w:rsidRPr="00B959DE">
        <w:rPr>
          <w:rFonts w:ascii="Courier New" w:hAnsi="Courier New" w:cs="Courier New"/>
        </w:rPr>
        <w:t xml:space="preserve">), either Party may give written notice to </w:t>
      </w:r>
      <w:r w:rsidRPr="006F17F2">
        <w:rPr>
          <w:rFonts w:ascii="Courier New" w:hAnsi="Courier New" w:cs="Courier New"/>
        </w:rPr>
        <w:t>the other Party that it does not wish to proceed further with a sale of the Facility to Company.</w:t>
      </w:r>
    </w:p>
    <w:p w14:paraId="1A6E1A2F" w14:textId="45A7BA98" w:rsidR="0061347D" w:rsidRPr="004B302D" w:rsidRDefault="0061347D" w:rsidP="00137042">
      <w:pPr>
        <w:numPr>
          <w:ilvl w:val="2"/>
          <w:numId w:val="39"/>
        </w:numPr>
        <w:tabs>
          <w:tab w:val="num" w:pos="1440"/>
        </w:tabs>
        <w:autoSpaceDE w:val="0"/>
        <w:autoSpaceDN w:val="0"/>
        <w:adjustRightInd w:val="0"/>
        <w:spacing w:after="240"/>
        <w:ind w:left="1422"/>
        <w:outlineLvl w:val="2"/>
        <w:rPr>
          <w:rFonts w:ascii="Courier New" w:hAnsi="Courier New" w:cs="Courier New"/>
        </w:rPr>
      </w:pPr>
      <w:r w:rsidRPr="00447E4A">
        <w:rPr>
          <w:rFonts w:ascii="Courier New" w:hAnsi="Courier New" w:cs="Courier New"/>
        </w:rPr>
        <w:t>If the Final Non-appealable Order from the PUC does not satisf</w:t>
      </w:r>
      <w:r w:rsidRPr="00F35441">
        <w:rPr>
          <w:rFonts w:ascii="Courier New" w:hAnsi="Courier New" w:cs="Courier New"/>
        </w:rPr>
        <w:t xml:space="preserve">y the conditions set forth in </w:t>
      </w:r>
      <w:r w:rsidRPr="00D235D5">
        <w:rPr>
          <w:rFonts w:ascii="Courier New" w:hAnsi="Courier New" w:cs="Courier New"/>
          <w:u w:val="single"/>
        </w:rPr>
        <w:t>Section 5(a)</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(Sale of Facility by </w:t>
      </w:r>
      <w:r w:rsidR="00210CB4">
        <w:rPr>
          <w:rFonts w:ascii="Courier New" w:hAnsi="Courier New" w:cs="Courier New"/>
        </w:rPr>
        <w:t>Subscriber Organization</w:t>
      </w:r>
      <w:r w:rsidRPr="00B959DE">
        <w:rPr>
          <w:rFonts w:ascii="Courier New" w:hAnsi="Courier New" w:cs="Courier New"/>
        </w:rPr>
        <w:t>), eit</w:t>
      </w:r>
      <w:r w:rsidRPr="006F17F2">
        <w:rPr>
          <w:rFonts w:ascii="Courier New" w:hAnsi="Courier New" w:cs="Courier New"/>
        </w:rPr>
        <w:t>her (i) the Parties may agree to renegotiate and submit a revised purchase and sale agreement to the PUC, or (ii) either Party may give written notice to the other Party that it does not wish to proceed further with a sale of the Facility to Company.</w:t>
      </w:r>
    </w:p>
    <w:p w14:paraId="4B8719C0" w14:textId="54A8998F" w:rsidR="007046BA" w:rsidRPr="004B302D" w:rsidRDefault="0061347D" w:rsidP="00776906">
      <w:pPr>
        <w:pStyle w:val="PUCL2"/>
        <w:numPr>
          <w:ilvl w:val="0"/>
          <w:numId w:val="0"/>
        </w:numPr>
        <w:ind w:left="720" w:hanging="720"/>
        <w:rPr>
          <w:szCs w:val="24"/>
        </w:rPr>
      </w:pPr>
      <w:r w:rsidRPr="00447E4A">
        <w:t>6.</w:t>
      </w:r>
      <w:r w:rsidRPr="00447E4A">
        <w:tab/>
      </w:r>
      <w:r w:rsidRPr="00F35441">
        <w:rPr>
          <w:u w:val="single"/>
        </w:rPr>
        <w:t>Make Whole Amount</w:t>
      </w:r>
      <w:r w:rsidRPr="00D235D5">
        <w:t xml:space="preserve">.  For purposes of </w:t>
      </w:r>
      <w:r w:rsidRPr="00C91906">
        <w:rPr>
          <w:u w:val="single"/>
        </w:rPr>
        <w:t>Section 24.5</w:t>
      </w:r>
      <w:r w:rsidRPr="003B30CD">
        <w:t xml:space="preserve"> (Consolidation</w:t>
      </w:r>
      <w:r w:rsidRPr="006F17F2">
        <w:t>), the "</w:t>
      </w:r>
      <w:r w:rsidRPr="004B302D">
        <w:rPr>
          <w:u w:val="single"/>
        </w:rPr>
        <w:t>Make Whole Amount</w:t>
      </w:r>
      <w:r w:rsidRPr="004B302D">
        <w:t xml:space="preserve">" shall be equal to the sum of the following: (a) </w:t>
      </w:r>
      <w:r w:rsidR="00210CB4">
        <w:t>Subscriber Organization</w:t>
      </w:r>
      <w:r w:rsidRPr="004B302D">
        <w:t xml:space="preserve">'s book value (including depreciation on a twenty-five (25) year straight line basis) of all actual verifiable costs of studies, designs, engineering, and construction of the Facility and all Interconnection Facilities (including any Company-Owned Interconnection Facilities paid for by </w:t>
      </w:r>
      <w:r w:rsidR="00210CB4">
        <w:t>Subscriber Organization</w:t>
      </w:r>
      <w:r w:rsidRPr="004B302D">
        <w:t xml:space="preserve">), including cancellation charges and other costs of unwinding construction and demobilization if the determination is made prior to the Commercial Operation Date, (b) </w:t>
      </w:r>
      <w:r w:rsidR="00210CB4">
        <w:t>Subscriber Organization</w:t>
      </w:r>
      <w:r w:rsidRPr="004B302D">
        <w:t xml:space="preserve">'s book value of all actual verifiable costs and expenses acquiring real estate rights for the Facility and Interconnection Facilities, (c) </w:t>
      </w:r>
      <w:r w:rsidR="00210CB4">
        <w:t>Subscriber Organization</w:t>
      </w:r>
      <w:r w:rsidRPr="004B302D">
        <w:t xml:space="preserve">'s book value of all actual verifiable costs and expenses incurred in obtaining Governmental Approvals, (d) </w:t>
      </w:r>
      <w:r w:rsidR="00210CB4">
        <w:t>Subscriber Organization</w:t>
      </w:r>
      <w:r w:rsidRPr="004B302D">
        <w:t>'s book value of all actual verifiable costs of financing the Facility and the Interconnection Facilit</w:t>
      </w:r>
      <w:r w:rsidR="00106309" w:rsidRPr="004B302D">
        <w:t>ies</w:t>
      </w:r>
      <w:r w:rsidRPr="004B302D">
        <w:t xml:space="preserve">, including fees and expenses of bankers, consultants and counsel, and any discounts or premiums paid in connection with any financing, (e) any actual verifiable costs of repaying any financing in connection with a sale, including prepayment penalties or premiums, make whole payments, minimum interest payments, </w:t>
      </w:r>
      <w:r w:rsidRPr="004B302D">
        <w:lastRenderedPageBreak/>
        <w:t xml:space="preserve">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w:t>
      </w:r>
      <w:r w:rsidR="00210CB4">
        <w:t>Subscriber Organization</w:t>
      </w:r>
      <w:r w:rsidRPr="004B302D">
        <w:t xml:space="preserve"> with support and verified by Company.  The items described in clauses (e), (f) and (g) (and clause (h) to the extent applicable to clauses (e), (f) and/or (g)) are referred to as the "</w:t>
      </w:r>
      <w:r w:rsidRPr="004B302D">
        <w:rPr>
          <w:u w:val="single"/>
        </w:rPr>
        <w:t>Financial Termination Costs</w:t>
      </w:r>
      <w:r w:rsidRPr="004B302D">
        <w:t>".</w:t>
      </w:r>
    </w:p>
    <w:p w14:paraId="18F3C959" w14:textId="77777777" w:rsidR="007046BA" w:rsidRPr="004B302D" w:rsidRDefault="007046BA">
      <w:pPr>
        <w:pStyle w:val="BodyText"/>
        <w:rPr>
          <w:rFonts w:ascii="Courier New" w:hAnsi="Courier New" w:cs="Courier New"/>
          <w:szCs w:val="24"/>
        </w:rPr>
      </w:pPr>
    </w:p>
    <w:p w14:paraId="5B8012B4" w14:textId="77777777" w:rsidR="007046BA" w:rsidRPr="004B302D" w:rsidRDefault="007046BA">
      <w:pPr>
        <w:pStyle w:val="BodyText"/>
        <w:rPr>
          <w:rFonts w:ascii="Courier New" w:hAnsi="Courier New" w:cs="Courier New"/>
          <w:szCs w:val="24"/>
        </w:rPr>
        <w:sectPr w:rsidR="007046BA" w:rsidRPr="004B302D">
          <w:footerReference w:type="default" r:id="rId101"/>
          <w:headerReference w:type="first" r:id="rId102"/>
          <w:footerReference w:type="first" r:id="rId103"/>
          <w:pgSz w:w="12240" w:h="15840" w:code="1"/>
          <w:pgMar w:top="1440" w:right="1319" w:bottom="1440" w:left="1319" w:header="720" w:footer="720" w:gutter="0"/>
          <w:paperSrc w:first="15" w:other="15"/>
          <w:pgNumType w:start="1"/>
          <w:cols w:space="720"/>
          <w:titlePg/>
          <w:docGrid w:linePitch="360"/>
        </w:sectPr>
      </w:pPr>
    </w:p>
    <w:p w14:paraId="286FEAF0" w14:textId="77777777" w:rsidR="00373C9A" w:rsidRDefault="00464357" w:rsidP="00373C9A">
      <w:pPr>
        <w:spacing w:after="240"/>
        <w:jc w:val="center"/>
        <w:rPr>
          <w:rFonts w:ascii="Courier New" w:hAnsi="Courier New" w:cs="Courier New"/>
          <w:u w:val="single"/>
        </w:rPr>
      </w:pPr>
      <w:bookmarkStart w:id="383" w:name="_Toc255543036"/>
      <w:bookmarkStart w:id="384" w:name="_Toc261589957"/>
      <w:bookmarkStart w:id="385" w:name="_Toc478735317"/>
      <w:bookmarkStart w:id="386" w:name="_Toc532900055"/>
      <w:bookmarkStart w:id="387" w:name="_Toc533161914"/>
      <w:bookmarkStart w:id="388" w:name="_Toc13594199"/>
      <w:r w:rsidRPr="00464357">
        <w:rPr>
          <w:rFonts w:ascii="Courier New" w:hAnsi="Courier New" w:cs="Courier New"/>
          <w:szCs w:val="24"/>
        </w:rPr>
        <w:lastRenderedPageBreak/>
        <w:t>ATTACHMENT Q</w:t>
      </w:r>
      <w:r w:rsidRPr="00464357">
        <w:rPr>
          <w:rFonts w:ascii="Courier New" w:hAnsi="Courier New" w:cs="Courier New"/>
          <w:szCs w:val="24"/>
        </w:rPr>
        <w:br/>
      </w:r>
      <w:bookmarkEnd w:id="383"/>
      <w:bookmarkEnd w:id="384"/>
      <w:bookmarkEnd w:id="385"/>
      <w:bookmarkEnd w:id="386"/>
      <w:bookmarkEnd w:id="387"/>
      <w:bookmarkEnd w:id="388"/>
      <w:r w:rsidR="0040455F" w:rsidRPr="0040455F">
        <w:rPr>
          <w:rFonts w:ascii="Courier New" w:hAnsi="Courier New" w:cs="Courier New"/>
          <w:u w:val="single"/>
        </w:rPr>
        <w:t>FACILITY'S CBRE PROGRAM</w:t>
      </w:r>
    </w:p>
    <w:p w14:paraId="6C280F1F" w14:textId="6D104263" w:rsidR="0040455F" w:rsidRPr="009958BC" w:rsidRDefault="009958BC" w:rsidP="00373C9A">
      <w:pPr>
        <w:spacing w:after="240"/>
        <w:ind w:left="720"/>
        <w:rPr>
          <w:rFonts w:ascii="Courier New" w:hAnsi="Courier New" w:cs="Courier New"/>
          <w:b/>
          <w:szCs w:val="24"/>
        </w:rPr>
      </w:pPr>
      <w:r>
        <w:rPr>
          <w:rFonts w:ascii="Courier New" w:hAnsi="Courier New" w:cs="Courier New"/>
          <w:b/>
          <w:szCs w:val="24"/>
        </w:rPr>
        <w:t xml:space="preserve">[DRAFTING NOTE: THIS ATTACHMENT Q </w:t>
      </w:r>
      <w:r w:rsidR="00EF3077">
        <w:rPr>
          <w:rFonts w:ascii="Courier New" w:hAnsi="Courier New" w:cs="Courier New"/>
          <w:b/>
          <w:szCs w:val="24"/>
        </w:rPr>
        <w:t>WILL BE COMPLETED BASED ON THE FINAL FORM OF THE PHASE 2 TARIFF</w:t>
      </w:r>
      <w:r>
        <w:rPr>
          <w:rFonts w:ascii="Courier New" w:hAnsi="Courier New" w:cs="Courier New"/>
          <w:b/>
          <w:szCs w:val="24"/>
        </w:rPr>
        <w:t>.]</w:t>
      </w:r>
    </w:p>
    <w:p w14:paraId="57D8FC5D" w14:textId="46CACE45" w:rsidR="0040455F" w:rsidRPr="0040455F" w:rsidRDefault="0040455F" w:rsidP="00D4079B">
      <w:pPr>
        <w:numPr>
          <w:ilvl w:val="0"/>
          <w:numId w:val="84"/>
        </w:numPr>
        <w:tabs>
          <w:tab w:val="num" w:pos="720"/>
        </w:tabs>
        <w:spacing w:after="240"/>
        <w:ind w:hanging="720"/>
        <w:outlineLvl w:val="1"/>
        <w:rPr>
          <w:rFonts w:ascii="Courier New" w:hAnsi="Courier New" w:cs="Courier New"/>
          <w:u w:val="single"/>
        </w:rPr>
      </w:pPr>
      <w:r w:rsidRPr="0040455F">
        <w:rPr>
          <w:rFonts w:ascii="Courier New" w:hAnsi="Courier New" w:cs="Courier New"/>
          <w:u w:val="single"/>
        </w:rPr>
        <w:t>CBRE Program</w:t>
      </w:r>
      <w:r w:rsidRPr="0040455F">
        <w:rPr>
          <w:rFonts w:ascii="Courier New" w:hAnsi="Courier New" w:cs="Courier New"/>
        </w:rPr>
        <w:t xml:space="preserve">.  The purpose of the CBRE Program is to facilitate the continued expansion of renewable energy by allowing developers of renewable energy projects to provide </w:t>
      </w:r>
      <w:r w:rsidR="00EF3077">
        <w:rPr>
          <w:rFonts w:ascii="Courier New" w:hAnsi="Courier New" w:cs="Courier New"/>
        </w:rPr>
        <w:t>Company's retail customers</w:t>
      </w:r>
      <w:r w:rsidRPr="0040455F">
        <w:rPr>
          <w:rFonts w:ascii="Courier New" w:hAnsi="Courier New" w:cs="Courier New"/>
        </w:rPr>
        <w:t xml:space="preserve"> with the opportunity to avail themselves of the benefits of the CBRE Tariff by utilizing CBRE Credits to offset all or a portion of their on-going electricity usage.  To this end, Subscriber Organization has established Facility's CBRE Program.  Subscriber Organization acknowledges that it has been informed that Facility's CBRE Program must at all times comply with the requirements of the CBRE Program, the CBRE Tariff, the CBRE Framework, guidance from the PUC, guidance from the CBRE IO, and applicable Laws, including (i) the federal securities laws, including the registration requirements under the Securities Act of 1933 and the Securities and Exchange Act of 1934 and all rules and regulations promulgated thereunder (collectively, "</w:t>
      </w:r>
      <w:r w:rsidRPr="0040455F">
        <w:rPr>
          <w:rFonts w:ascii="Courier New" w:hAnsi="Courier New" w:cs="Courier New"/>
          <w:u w:val="single"/>
        </w:rPr>
        <w:t>Federal Securities Laws</w:t>
      </w:r>
      <w:r w:rsidRPr="0040455F">
        <w:rPr>
          <w:rFonts w:ascii="Courier New" w:hAnsi="Courier New" w:cs="Courier New"/>
        </w:rPr>
        <w:t>"); (ii) the State securities laws, including the registration requirements under the Hawai‘i Uniform Securities Act and all rules and regulations promulgated thereunder (collectively, "</w:t>
      </w:r>
      <w:r w:rsidRPr="0040455F">
        <w:rPr>
          <w:rFonts w:ascii="Courier New" w:hAnsi="Courier New" w:cs="Courier New"/>
          <w:u w:val="single"/>
        </w:rPr>
        <w:t>State Securities Laws</w:t>
      </w:r>
      <w:r w:rsidRPr="0040455F">
        <w:rPr>
          <w:rFonts w:ascii="Courier New" w:hAnsi="Courier New" w:cs="Courier New"/>
        </w:rPr>
        <w:t xml:space="preserve">");  (iii) Laws concerning the dissemination of personally identifiable information; and (iv) Laws concerning consumer protection.  The purpose of this </w:t>
      </w:r>
      <w:r w:rsidRPr="0040455F">
        <w:rPr>
          <w:rFonts w:ascii="Courier New" w:hAnsi="Courier New" w:cs="Courier New"/>
          <w:u w:val="single"/>
        </w:rPr>
        <w:t>Attachment Q</w:t>
      </w:r>
      <w:r w:rsidRPr="0040455F">
        <w:rPr>
          <w:rFonts w:ascii="Courier New" w:hAnsi="Courier New" w:cs="Courier New"/>
        </w:rPr>
        <w:t xml:space="preserve"> (Facility's CBRE Program) is to set forth certain requirements of the CBRE Program as of the Execution Date.  Company reserves the right to modify the requirements of the CBRE Program if Company reasonably concludes that such modifications are necessary to comply with the CBRE Tariff, the CBRE Framework, guidance from the PUC, guidance from the CBRE IO, applicable Laws, and Subscriber Organization shall comply with all such modifications. Without limitation to the generality of the foregoing, in the event of any conflict between the requirements of the CBRE Program, on the one hand, and any one or more of the CBRE Tariff, the CBRE Framework, guidance from the PUC, guidance from the CBRE IO, and/or applicable Laws, on the other hand, the CBRE Tariff, the CBRE Framework, guidance from the PUC, guidance from the CBRE IO, and applicable Laws, shall control and Subscriber Organization shall comply with the CBRE Tariff, the CBRE Framework, guidance from the PUC, guidance from the CBRE IO, and applicable Laws. </w:t>
      </w:r>
      <w:r w:rsidRPr="0040455F">
        <w:rPr>
          <w:rFonts w:ascii="Courier New" w:hAnsi="Courier New" w:cs="Courier New"/>
          <w:u w:val="single"/>
        </w:rPr>
        <w:t xml:space="preserve"> </w:t>
      </w:r>
    </w:p>
    <w:p w14:paraId="000C8A3F" w14:textId="10D2AD36" w:rsidR="0040455F" w:rsidRPr="0040455F" w:rsidRDefault="0040455F" w:rsidP="00D4079B">
      <w:pPr>
        <w:keepNext/>
        <w:numPr>
          <w:ilvl w:val="0"/>
          <w:numId w:val="84"/>
        </w:numPr>
        <w:tabs>
          <w:tab w:val="num" w:pos="720"/>
        </w:tabs>
        <w:spacing w:after="240"/>
        <w:ind w:hanging="720"/>
        <w:outlineLvl w:val="1"/>
        <w:rPr>
          <w:rFonts w:ascii="Courier New" w:hAnsi="Courier New" w:cs="Courier New"/>
        </w:rPr>
      </w:pPr>
      <w:r w:rsidRPr="0040455F">
        <w:rPr>
          <w:rFonts w:ascii="Courier New" w:hAnsi="Courier New" w:cs="Courier New"/>
          <w:u w:val="single"/>
        </w:rPr>
        <w:lastRenderedPageBreak/>
        <w:t>T</w:t>
      </w:r>
      <w:r w:rsidR="00FD4B5B">
        <w:rPr>
          <w:rFonts w:ascii="Courier New" w:hAnsi="Courier New" w:cs="Courier New"/>
          <w:u w:val="single"/>
        </w:rPr>
        <w:t>ermination, T</w:t>
      </w:r>
      <w:r w:rsidRPr="0040455F">
        <w:rPr>
          <w:rFonts w:ascii="Courier New" w:hAnsi="Courier New" w:cs="Courier New"/>
          <w:u w:val="single"/>
        </w:rPr>
        <w:t xml:space="preserve">ransfer </w:t>
      </w:r>
      <w:r w:rsidR="00F374DC">
        <w:rPr>
          <w:rFonts w:ascii="Courier New" w:hAnsi="Courier New" w:cs="Courier New"/>
          <w:u w:val="single"/>
        </w:rPr>
        <w:t xml:space="preserve">and Buy-back </w:t>
      </w:r>
      <w:r w:rsidRPr="0040455F">
        <w:rPr>
          <w:rFonts w:ascii="Courier New" w:hAnsi="Courier New" w:cs="Courier New"/>
          <w:u w:val="single"/>
        </w:rPr>
        <w:t xml:space="preserve">of Subscriber </w:t>
      </w:r>
      <w:r w:rsidR="00B00CDB">
        <w:rPr>
          <w:rFonts w:ascii="Courier New" w:hAnsi="Courier New" w:cs="Courier New"/>
          <w:u w:val="single"/>
        </w:rPr>
        <w:t>Allocation</w:t>
      </w:r>
      <w:r w:rsidRPr="0040455F">
        <w:rPr>
          <w:rFonts w:ascii="Courier New" w:hAnsi="Courier New" w:cs="Courier New"/>
          <w:u w:val="single"/>
        </w:rPr>
        <w:t>s</w:t>
      </w:r>
      <w:r w:rsidRPr="0040455F">
        <w:rPr>
          <w:rFonts w:ascii="Courier New" w:hAnsi="Courier New" w:cs="Courier New"/>
        </w:rPr>
        <w:t>.</w:t>
      </w:r>
      <w:r w:rsidR="00FD4B5B">
        <w:rPr>
          <w:rFonts w:ascii="Courier New" w:hAnsi="Courier New" w:cs="Courier New"/>
        </w:rPr>
        <w:t xml:space="preserve"> Termination, transfer and buy-back of Subscriber Allocations shall be governed by the provisions of the CBRE Tariff contingent on whether the Facility’s CBRE Program uses the Pay-As-You-Go or Pay-Up-Front model for Subscriber Allocations.  </w:t>
      </w:r>
    </w:p>
    <w:p w14:paraId="6D4764B9" w14:textId="77777777" w:rsidR="0040455F" w:rsidRPr="0040455F" w:rsidRDefault="0040455F" w:rsidP="00D4079B">
      <w:pPr>
        <w:numPr>
          <w:ilvl w:val="0"/>
          <w:numId w:val="84"/>
        </w:numPr>
        <w:tabs>
          <w:tab w:val="num" w:pos="720"/>
        </w:tabs>
        <w:spacing w:after="240"/>
        <w:ind w:hanging="720"/>
        <w:outlineLvl w:val="1"/>
        <w:rPr>
          <w:rFonts w:ascii="Courier New" w:hAnsi="Courier New" w:cs="Courier New"/>
        </w:rPr>
      </w:pPr>
      <w:r w:rsidRPr="0040455F">
        <w:rPr>
          <w:rFonts w:ascii="Courier New" w:hAnsi="Courier New" w:cs="Courier New"/>
          <w:u w:val="single"/>
        </w:rPr>
        <w:t>Additional Representations of Subscriber Organization</w:t>
      </w:r>
      <w:r w:rsidRPr="0040455F">
        <w:rPr>
          <w:rFonts w:ascii="Courier New" w:hAnsi="Courier New" w:cs="Courier New"/>
        </w:rPr>
        <w:t>.  Subscriber Organization represents, warrants and covenants that:</w:t>
      </w:r>
    </w:p>
    <w:p w14:paraId="3EEFFD33" w14:textId="35C099F0" w:rsidR="00640080" w:rsidRDefault="0040455F" w:rsidP="00D4079B">
      <w:pPr>
        <w:numPr>
          <w:ilvl w:val="2"/>
          <w:numId w:val="81"/>
        </w:numPr>
        <w:tabs>
          <w:tab w:val="clear" w:pos="1800"/>
          <w:tab w:val="num" w:pos="1890"/>
        </w:tabs>
        <w:spacing w:after="240"/>
        <w:ind w:left="1440"/>
        <w:outlineLvl w:val="2"/>
        <w:rPr>
          <w:rFonts w:ascii="Courier New" w:hAnsi="Courier New" w:cs="Courier New"/>
          <w:color w:val="000000"/>
        </w:rPr>
      </w:pPr>
      <w:r w:rsidRPr="0040455F">
        <w:rPr>
          <w:rFonts w:ascii="Courier New" w:hAnsi="Courier New" w:cs="Courier New"/>
          <w:color w:val="000000"/>
        </w:rPr>
        <w:t xml:space="preserve">Subscriber Organization shall disclose to each Account Holder before enrolling such Account Holder as a </w:t>
      </w:r>
      <w:r w:rsidR="00B00CDB">
        <w:rPr>
          <w:rFonts w:ascii="Courier New" w:hAnsi="Courier New" w:cs="Courier New"/>
          <w:color w:val="000000"/>
        </w:rPr>
        <w:t>Subsc</w:t>
      </w:r>
      <w:r w:rsidR="00B1420F">
        <w:rPr>
          <w:rFonts w:ascii="Courier New" w:hAnsi="Courier New" w:cs="Courier New"/>
          <w:color w:val="000000"/>
        </w:rPr>
        <w:t>r</w:t>
      </w:r>
      <w:r w:rsidR="00B00CDB">
        <w:rPr>
          <w:rFonts w:ascii="Courier New" w:hAnsi="Courier New" w:cs="Courier New"/>
          <w:color w:val="000000"/>
        </w:rPr>
        <w:t>iber</w:t>
      </w:r>
      <w:r w:rsidR="00640080">
        <w:rPr>
          <w:rFonts w:ascii="Courier New" w:hAnsi="Courier New" w:cs="Courier New"/>
          <w:color w:val="000000"/>
        </w:rPr>
        <w:t xml:space="preserve">: </w:t>
      </w:r>
    </w:p>
    <w:p w14:paraId="66EFF8F4" w14:textId="7B919BCA" w:rsidR="0040455F" w:rsidRDefault="0040455F" w:rsidP="00640080">
      <w:pPr>
        <w:pStyle w:val="ListParagraph"/>
        <w:numPr>
          <w:ilvl w:val="0"/>
          <w:numId w:val="137"/>
        </w:numPr>
        <w:spacing w:after="240"/>
        <w:outlineLvl w:val="2"/>
        <w:rPr>
          <w:rFonts w:ascii="Courier New" w:hAnsi="Courier New" w:cs="Courier New"/>
          <w:color w:val="000000"/>
        </w:rPr>
      </w:pPr>
      <w:r w:rsidRPr="00640080">
        <w:rPr>
          <w:rFonts w:ascii="Courier New" w:hAnsi="Courier New" w:cs="Courier New"/>
          <w:color w:val="000000"/>
        </w:rPr>
        <w:t>Subscriber Organization's experience in developing and operating renewable energy projects similar to the Facility.</w:t>
      </w:r>
    </w:p>
    <w:p w14:paraId="5D5EE0A9" w14:textId="1E2F6095" w:rsidR="000736CF" w:rsidRDefault="000736CF" w:rsidP="00640080">
      <w:pPr>
        <w:pStyle w:val="ListParagraph"/>
        <w:numPr>
          <w:ilvl w:val="0"/>
          <w:numId w:val="137"/>
        </w:numPr>
        <w:spacing w:after="240"/>
        <w:outlineLvl w:val="2"/>
        <w:rPr>
          <w:rFonts w:ascii="Courier New" w:hAnsi="Courier New" w:cs="Courier New"/>
          <w:color w:val="000000"/>
        </w:rPr>
      </w:pPr>
      <w:r>
        <w:rPr>
          <w:rFonts w:ascii="Courier New" w:hAnsi="Courier New" w:cs="Courier New"/>
          <w:color w:val="000000"/>
        </w:rPr>
        <w:t>The circumstances under which the Lump Sum Payment can be reduced through the OEPR process and the impact of such reduction on Bill Credits.</w:t>
      </w:r>
    </w:p>
    <w:p w14:paraId="1BDD91CF" w14:textId="797AFA23" w:rsidR="000736CF" w:rsidRPr="00640080" w:rsidRDefault="000736CF" w:rsidP="00640080">
      <w:pPr>
        <w:pStyle w:val="ListParagraph"/>
        <w:numPr>
          <w:ilvl w:val="0"/>
          <w:numId w:val="137"/>
        </w:numPr>
        <w:spacing w:after="240"/>
        <w:outlineLvl w:val="2"/>
        <w:rPr>
          <w:rFonts w:ascii="Courier New" w:hAnsi="Courier New" w:cs="Courier New"/>
          <w:color w:val="000000"/>
        </w:rPr>
      </w:pPr>
      <w:r>
        <w:rPr>
          <w:rFonts w:ascii="Courier New" w:hAnsi="Courier New" w:cs="Courier New"/>
          <w:color w:val="000000"/>
        </w:rPr>
        <w:t>The circumstances under which the Bill Credits can be reduced if Performance Metrics LDs are unpaid by Subscriber Organization.</w:t>
      </w:r>
    </w:p>
    <w:p w14:paraId="1F2E8A20" w14:textId="444C015A" w:rsidR="0040455F" w:rsidRPr="0040455F" w:rsidRDefault="0040455F" w:rsidP="0040455F">
      <w:pPr>
        <w:numPr>
          <w:ilvl w:val="2"/>
          <w:numId w:val="9"/>
        </w:numPr>
        <w:tabs>
          <w:tab w:val="clear" w:pos="1800"/>
          <w:tab w:val="num" w:pos="1710"/>
          <w:tab w:val="num" w:pos="1890"/>
        </w:tabs>
        <w:spacing w:after="240"/>
        <w:ind w:left="1440"/>
        <w:outlineLvl w:val="2"/>
        <w:rPr>
          <w:rFonts w:ascii="Courier New" w:hAnsi="Courier New" w:cs="Courier New"/>
        </w:rPr>
      </w:pPr>
      <w:r w:rsidRPr="0040455F">
        <w:rPr>
          <w:rFonts w:ascii="Courier New" w:hAnsi="Courier New" w:cs="Courier New"/>
        </w:rPr>
        <w:t xml:space="preserve">Subscriber Organization shall not knowingly allow the transfer of any </w:t>
      </w:r>
      <w:r w:rsidR="00B00CDB">
        <w:rPr>
          <w:rFonts w:ascii="Courier New" w:hAnsi="Courier New" w:cs="Courier New"/>
        </w:rPr>
        <w:t>Subscriber Allocations</w:t>
      </w:r>
      <w:r w:rsidRPr="0040455F">
        <w:rPr>
          <w:rFonts w:ascii="Courier New" w:hAnsi="Courier New" w:cs="Courier New"/>
        </w:rPr>
        <w:t xml:space="preserve"> at a price other than that set forth in the repurchase/resale price schedule attached to the Subscription Agreement.</w:t>
      </w:r>
    </w:p>
    <w:p w14:paraId="5775AD2A" w14:textId="77777777" w:rsidR="0040455F" w:rsidRPr="0040455F" w:rsidRDefault="0040455F" w:rsidP="0040455F">
      <w:pPr>
        <w:keepNext/>
        <w:numPr>
          <w:ilvl w:val="2"/>
          <w:numId w:val="9"/>
        </w:numPr>
        <w:tabs>
          <w:tab w:val="clear" w:pos="1800"/>
          <w:tab w:val="num" w:pos="1710"/>
          <w:tab w:val="num" w:pos="1890"/>
        </w:tabs>
        <w:spacing w:after="240"/>
        <w:ind w:left="1440"/>
        <w:outlineLvl w:val="2"/>
        <w:rPr>
          <w:rFonts w:ascii="Courier New" w:hAnsi="Courier New" w:cs="Courier New"/>
          <w:szCs w:val="24"/>
        </w:rPr>
      </w:pPr>
      <w:r w:rsidRPr="0040455F">
        <w:rPr>
          <w:rFonts w:ascii="Courier New" w:hAnsi="Courier New" w:cs="Courier New"/>
          <w:szCs w:val="24"/>
        </w:rPr>
        <w:t xml:space="preserve">Facility's CBRE Program: </w:t>
      </w:r>
    </w:p>
    <w:p w14:paraId="5880FF4B" w14:textId="77777777" w:rsidR="0040455F" w:rsidRPr="0040455F" w:rsidRDefault="0040455F" w:rsidP="00640080">
      <w:pPr>
        <w:numPr>
          <w:ilvl w:val="0"/>
          <w:numId w:val="85"/>
        </w:numPr>
        <w:spacing w:after="240"/>
        <w:outlineLvl w:val="3"/>
        <w:rPr>
          <w:rFonts w:ascii="Courier New" w:hAnsi="Courier New" w:cs="Courier New"/>
        </w:rPr>
      </w:pPr>
      <w:r w:rsidRPr="0040455F">
        <w:rPr>
          <w:rFonts w:ascii="Courier New" w:hAnsi="Courier New" w:cs="Courier New"/>
        </w:rPr>
        <w:t>As of the Execution Date, complies with all applicable Federal Securities Laws, and shall continue to be in compliance for the duration of Facility's CBRE Program.</w:t>
      </w:r>
    </w:p>
    <w:p w14:paraId="67CED4AF" w14:textId="77777777" w:rsidR="0040455F" w:rsidRPr="0040455F" w:rsidRDefault="0040455F" w:rsidP="00D4079B">
      <w:pPr>
        <w:numPr>
          <w:ilvl w:val="0"/>
          <w:numId w:val="85"/>
        </w:numPr>
        <w:spacing w:after="240"/>
        <w:outlineLvl w:val="2"/>
        <w:rPr>
          <w:rFonts w:ascii="Courier New" w:hAnsi="Courier New" w:cs="Courier New"/>
          <w14:scene3d>
            <w14:camera w14:prst="orthographicFront"/>
            <w14:lightRig w14:rig="threePt" w14:dir="t">
              <w14:rot w14:lat="0" w14:lon="0" w14:rev="0"/>
            </w14:lightRig>
          </w14:scene3d>
        </w:rPr>
      </w:pPr>
      <w:r w:rsidRPr="0040455F">
        <w:rPr>
          <w:rFonts w:ascii="Courier New" w:hAnsi="Courier New" w:cs="Courier New"/>
          <w14:scene3d>
            <w14:camera w14:prst="orthographicFront"/>
            <w14:lightRig w14:rig="threePt" w14:dir="t">
              <w14:rot w14:lat="0" w14:lon="0" w14:rev="0"/>
            </w14:lightRig>
          </w14:scene3d>
        </w:rPr>
        <w:t>As of the Execution Date, complies with all applicable State Securities Laws, and shall continue to be in compliance for the duration of Facility's CBRE Program.</w:t>
      </w:r>
    </w:p>
    <w:p w14:paraId="04C221C2" w14:textId="77777777" w:rsidR="0040455F" w:rsidRPr="0040455F" w:rsidRDefault="0040455F" w:rsidP="00D4079B">
      <w:pPr>
        <w:numPr>
          <w:ilvl w:val="0"/>
          <w:numId w:val="85"/>
        </w:numPr>
        <w:spacing w:after="240"/>
        <w:outlineLvl w:val="2"/>
        <w:rPr>
          <w:rFonts w:ascii="Courier New" w:hAnsi="Courier New" w:cs="Courier New"/>
          <w14:scene3d>
            <w14:camera w14:prst="orthographicFront"/>
            <w14:lightRig w14:rig="threePt" w14:dir="t">
              <w14:rot w14:lat="0" w14:lon="0" w14:rev="0"/>
            </w14:lightRig>
          </w14:scene3d>
        </w:rPr>
      </w:pPr>
      <w:r w:rsidRPr="0040455F">
        <w:rPr>
          <w:rFonts w:ascii="Courier New" w:hAnsi="Courier New" w:cs="Courier New"/>
          <w14:scene3d>
            <w14:camera w14:prst="orthographicFront"/>
            <w14:lightRig w14:rig="threePt" w14:dir="t">
              <w14:rot w14:lat="0" w14:lon="0" w14:rev="0"/>
            </w14:lightRig>
          </w14:scene3d>
        </w:rPr>
        <w:t xml:space="preserve">As of the Execution Date, complies with all applicable Laws concerning the dissemination of personally identifiable information, and shall continue to be in compliance for the longer of (i) </w:t>
      </w:r>
      <w:r w:rsidRPr="0040455F">
        <w:rPr>
          <w:rFonts w:ascii="Courier New" w:hAnsi="Courier New" w:cs="Courier New"/>
          <w14:scene3d>
            <w14:camera w14:prst="orthographicFront"/>
            <w14:lightRig w14:rig="threePt" w14:dir="t">
              <w14:rot w14:lat="0" w14:lon="0" w14:rev="0"/>
            </w14:lightRig>
          </w14:scene3d>
        </w:rPr>
        <w:lastRenderedPageBreak/>
        <w:t xml:space="preserve">the duration of Facility's CBRE Program and (ii) for as long as Subscriber Organization continues to hold or otherwise have access to any personally identifiable information of Account Holders or former customers of Company. </w:t>
      </w:r>
    </w:p>
    <w:p w14:paraId="2695BD56" w14:textId="77777777" w:rsidR="0040455F" w:rsidRDefault="0040455F" w:rsidP="00D4079B">
      <w:pPr>
        <w:numPr>
          <w:ilvl w:val="0"/>
          <w:numId w:val="85"/>
        </w:numPr>
        <w:tabs>
          <w:tab w:val="num" w:pos="2448"/>
        </w:tabs>
        <w:spacing w:after="240"/>
        <w:outlineLvl w:val="3"/>
        <w:rPr>
          <w:rFonts w:ascii="Courier New" w:hAnsi="Courier New" w:cs="Courier New"/>
        </w:rPr>
      </w:pPr>
      <w:r w:rsidRPr="0040455F">
        <w:rPr>
          <w:rFonts w:ascii="Courier New" w:hAnsi="Courier New" w:cs="Courier New"/>
        </w:rPr>
        <w:t>As of the Execution Date, complies with all applicable Laws concerning consumer protection, and shall continue to be in compliance for the duration of Facility's CBRE Program.</w:t>
      </w:r>
    </w:p>
    <w:p w14:paraId="05589CFA" w14:textId="16ECE6A6" w:rsidR="00731941" w:rsidRPr="0040455F" w:rsidRDefault="00731941" w:rsidP="00D4079B">
      <w:pPr>
        <w:numPr>
          <w:ilvl w:val="0"/>
          <w:numId w:val="85"/>
        </w:numPr>
        <w:tabs>
          <w:tab w:val="num" w:pos="2448"/>
        </w:tabs>
        <w:spacing w:after="240"/>
        <w:outlineLvl w:val="3"/>
        <w:rPr>
          <w:rFonts w:ascii="Courier New" w:hAnsi="Courier New" w:cs="Courier New"/>
        </w:rPr>
      </w:pPr>
      <w:r>
        <w:rPr>
          <w:rFonts w:ascii="Courier New" w:hAnsi="Courier New" w:cs="Courier New"/>
        </w:rPr>
        <w:t xml:space="preserve">Shall </w:t>
      </w:r>
      <w:r w:rsidR="00DF6903">
        <w:rPr>
          <w:rFonts w:ascii="Courier New" w:hAnsi="Courier New" w:cs="Courier New"/>
        </w:rPr>
        <w:t>achieve</w:t>
      </w:r>
      <w:r>
        <w:rPr>
          <w:rFonts w:ascii="Courier New" w:hAnsi="Courier New" w:cs="Courier New"/>
        </w:rPr>
        <w:t xml:space="preserve"> the various Subscriber thresholds set forth in </w:t>
      </w:r>
      <w:r>
        <w:rPr>
          <w:rFonts w:ascii="Courier New" w:hAnsi="Courier New" w:cs="Courier New"/>
          <w:u w:val="single"/>
        </w:rPr>
        <w:t>Section 5(a)(ii)(aa)</w:t>
      </w:r>
      <w:r>
        <w:rPr>
          <w:rFonts w:ascii="Courier New" w:hAnsi="Courier New" w:cs="Courier New"/>
        </w:rPr>
        <w:t xml:space="preserve"> through </w:t>
      </w:r>
      <w:r>
        <w:rPr>
          <w:rFonts w:ascii="Courier New" w:hAnsi="Courier New" w:cs="Courier New"/>
          <w:u w:val="single"/>
        </w:rPr>
        <w:t>(ee)</w:t>
      </w:r>
      <w:r>
        <w:rPr>
          <w:rFonts w:ascii="Courier New" w:hAnsi="Courier New" w:cs="Courier New"/>
        </w:rPr>
        <w:t xml:space="preserve"> of </w:t>
      </w:r>
      <w:r w:rsidRPr="00DF6903">
        <w:rPr>
          <w:rFonts w:ascii="Courier New" w:hAnsi="Courier New" w:cs="Courier New"/>
          <w:u w:val="single"/>
        </w:rPr>
        <w:t>Attachment J</w:t>
      </w:r>
      <w:r>
        <w:rPr>
          <w:rFonts w:ascii="Courier New" w:hAnsi="Courier New" w:cs="Courier New"/>
        </w:rPr>
        <w:t xml:space="preserve"> (Company Payments for Energy, Dispatchability </w:t>
      </w:r>
      <w:r w:rsidR="00793C23">
        <w:rPr>
          <w:rFonts w:ascii="Courier New" w:hAnsi="Courier New" w:cs="Courier New"/>
        </w:rPr>
        <w:t xml:space="preserve">and Availability </w:t>
      </w:r>
      <w:r>
        <w:rPr>
          <w:rFonts w:ascii="Courier New" w:hAnsi="Courier New" w:cs="Courier New"/>
        </w:rPr>
        <w:t>of BESS).</w:t>
      </w:r>
    </w:p>
    <w:p w14:paraId="33C8CF65" w14:textId="2CB20B24" w:rsidR="0092187A" w:rsidRPr="0092187A" w:rsidRDefault="0092187A" w:rsidP="0092187A">
      <w:pPr>
        <w:numPr>
          <w:ilvl w:val="0"/>
          <w:numId w:val="84"/>
        </w:numPr>
        <w:tabs>
          <w:tab w:val="num" w:pos="720"/>
        </w:tabs>
        <w:ind w:hanging="720"/>
        <w:jc w:val="both"/>
        <w:outlineLvl w:val="1"/>
        <w:rPr>
          <w:rFonts w:ascii="Courier New" w:hAnsi="Courier New" w:cs="Courier New"/>
          <w:sz w:val="22"/>
          <w:szCs w:val="22"/>
        </w:rPr>
      </w:pPr>
      <w:r w:rsidRPr="0092187A">
        <w:rPr>
          <w:rFonts w:ascii="Courier New" w:eastAsiaTheme="minorEastAsia" w:hAnsi="Courier New" w:cs="Courier New"/>
          <w:szCs w:val="22"/>
          <w:u w:val="single"/>
          <w:lang w:eastAsia="zh-CN"/>
        </w:rPr>
        <w:t>Subscriber Organization Fees</w:t>
      </w:r>
      <w:r w:rsidRPr="0092187A">
        <w:rPr>
          <w:rFonts w:ascii="Courier New" w:eastAsiaTheme="minorEastAsia" w:hAnsi="Courier New" w:cs="Courier New"/>
          <w:szCs w:val="22"/>
          <w:lang w:eastAsia="zh-CN"/>
        </w:rPr>
        <w:t xml:space="preserve">. </w:t>
      </w:r>
      <w:r w:rsidRPr="0092187A">
        <w:rPr>
          <w:rFonts w:ascii="Courier New" w:hAnsi="Courier New" w:cs="Courier New"/>
          <w:szCs w:val="24"/>
        </w:rPr>
        <w:t>Su</w:t>
      </w:r>
      <w:r w:rsidRPr="0092187A">
        <w:rPr>
          <w:rFonts w:ascii="Courier New" w:hAnsi="Courier New" w:cs="Courier New"/>
          <w:sz w:val="22"/>
          <w:szCs w:val="22"/>
        </w:rPr>
        <w:t>bscriber Organization shall pay to Company the following fees:</w:t>
      </w:r>
      <w:r w:rsidRPr="0092187A" w:rsidDel="0089382E">
        <w:rPr>
          <w:rFonts w:ascii="Courier New" w:hAnsi="Courier New" w:cs="Courier New"/>
          <w:sz w:val="22"/>
          <w:szCs w:val="22"/>
        </w:rPr>
        <w:t xml:space="preserve"> </w:t>
      </w:r>
    </w:p>
    <w:p w14:paraId="39C92B09" w14:textId="77777777" w:rsidR="0092187A" w:rsidRPr="00B54D09" w:rsidRDefault="0092187A" w:rsidP="0092187A">
      <w:pPr>
        <w:pStyle w:val="BodyText"/>
        <w:spacing w:after="0"/>
        <w:ind w:left="1440" w:hanging="720"/>
        <w:jc w:val="both"/>
        <w:rPr>
          <w:rFonts w:ascii="Courier New" w:hAnsi="Courier New" w:cs="Courier New"/>
          <w:sz w:val="22"/>
          <w:szCs w:val="22"/>
        </w:rPr>
      </w:pPr>
    </w:p>
    <w:p w14:paraId="7584CDD6" w14:textId="77777777" w:rsidR="0092187A" w:rsidRPr="00B54D09" w:rsidRDefault="0092187A" w:rsidP="0092187A">
      <w:pPr>
        <w:spacing w:after="240"/>
        <w:ind w:left="1440" w:hanging="720"/>
        <w:jc w:val="both"/>
        <w:rPr>
          <w:rFonts w:ascii="Courier New" w:hAnsi="Courier New" w:cs="Courier New"/>
          <w:sz w:val="22"/>
          <w:szCs w:val="22"/>
        </w:rPr>
      </w:pPr>
      <w:r w:rsidRPr="00B54D09">
        <w:rPr>
          <w:rFonts w:ascii="Courier New" w:hAnsi="Courier New" w:cs="Courier New"/>
          <w:sz w:val="22"/>
          <w:szCs w:val="22"/>
        </w:rPr>
        <w:t></w:t>
      </w:r>
      <w:r w:rsidRPr="00B54D09">
        <w:rPr>
          <w:rFonts w:ascii="Courier New" w:hAnsi="Courier New" w:cs="Courier New"/>
          <w:sz w:val="22"/>
          <w:szCs w:val="22"/>
        </w:rPr>
        <w:tab/>
        <w:t xml:space="preserve">$250 Application Fee </w:t>
      </w:r>
    </w:p>
    <w:p w14:paraId="02D97538" w14:textId="77777777" w:rsidR="0092187A" w:rsidRPr="00B54D09" w:rsidRDefault="0092187A" w:rsidP="0092187A">
      <w:pPr>
        <w:spacing w:after="240"/>
        <w:ind w:left="1440" w:hanging="720"/>
        <w:jc w:val="both"/>
        <w:rPr>
          <w:rFonts w:ascii="Courier New" w:hAnsi="Courier New" w:cs="Courier New"/>
          <w:sz w:val="22"/>
          <w:szCs w:val="22"/>
        </w:rPr>
      </w:pPr>
      <w:r w:rsidRPr="00B54D09">
        <w:rPr>
          <w:rFonts w:ascii="Courier New" w:hAnsi="Courier New" w:cs="Courier New"/>
          <w:sz w:val="22"/>
          <w:szCs w:val="22"/>
        </w:rPr>
        <w:t xml:space="preserve">    </w:t>
      </w:r>
      <w:r w:rsidRPr="00B54D09">
        <w:rPr>
          <w:rFonts w:ascii="Courier New" w:hAnsi="Courier New" w:cs="Courier New"/>
          <w:sz w:val="22"/>
          <w:szCs w:val="22"/>
        </w:rPr>
        <w:tab/>
        <w:t>All applicable late fees for failure to meet Commercial Operations Date</w:t>
      </w:r>
    </w:p>
    <w:p w14:paraId="6B729D2A" w14:textId="627139C7" w:rsidR="0092187A" w:rsidRPr="00B54D09" w:rsidRDefault="0092187A" w:rsidP="0092187A">
      <w:pPr>
        <w:spacing w:after="240"/>
        <w:ind w:left="1440" w:hanging="720"/>
        <w:jc w:val="both"/>
        <w:rPr>
          <w:rFonts w:ascii="Courier New" w:hAnsi="Courier New" w:cs="Courier New"/>
          <w:sz w:val="22"/>
          <w:szCs w:val="22"/>
        </w:rPr>
      </w:pPr>
      <w:r w:rsidRPr="00B54D09">
        <w:rPr>
          <w:rFonts w:ascii="Courier New" w:hAnsi="Courier New" w:cs="Courier New"/>
          <w:sz w:val="22"/>
          <w:szCs w:val="22"/>
        </w:rPr>
        <w:t></w:t>
      </w:r>
      <w:r w:rsidRPr="00B54D09">
        <w:rPr>
          <w:rFonts w:ascii="Courier New" w:hAnsi="Courier New" w:cs="Courier New"/>
          <w:sz w:val="22"/>
          <w:szCs w:val="22"/>
        </w:rPr>
        <w:tab/>
        <w:t>All</w:t>
      </w:r>
      <w:r w:rsidR="00141663">
        <w:rPr>
          <w:rFonts w:ascii="Courier New" w:hAnsi="Courier New" w:cs="Courier New"/>
          <w:sz w:val="22"/>
          <w:szCs w:val="22"/>
        </w:rPr>
        <w:t xml:space="preserve"> </w:t>
      </w:r>
      <w:r w:rsidRPr="00B54D09">
        <w:rPr>
          <w:rFonts w:ascii="Courier New" w:hAnsi="Courier New" w:cs="Courier New"/>
          <w:sz w:val="22"/>
          <w:szCs w:val="22"/>
        </w:rPr>
        <w:t xml:space="preserve">applicable interconnection costs, fees and expenses, including costs associated with acquisition and installation of the </w:t>
      </w:r>
      <w:r w:rsidRPr="00F9488E">
        <w:rPr>
          <w:rFonts w:ascii="Courier New" w:hAnsi="Courier New" w:cs="Courier New"/>
          <w:sz w:val="22"/>
          <w:szCs w:val="22"/>
        </w:rPr>
        <w:t xml:space="preserve">Revenue </w:t>
      </w:r>
      <w:r w:rsidRPr="00B54D09">
        <w:rPr>
          <w:rFonts w:ascii="Courier New" w:hAnsi="Courier New" w:cs="Courier New"/>
          <w:sz w:val="22"/>
          <w:szCs w:val="22"/>
        </w:rPr>
        <w:t>Meter</w:t>
      </w:r>
    </w:p>
    <w:p w14:paraId="27043A77" w14:textId="77777777" w:rsidR="0092187A" w:rsidRPr="00B54D09" w:rsidRDefault="0092187A" w:rsidP="0092187A">
      <w:pPr>
        <w:spacing w:after="240"/>
        <w:ind w:left="1440" w:hanging="720"/>
        <w:jc w:val="both"/>
        <w:rPr>
          <w:rFonts w:ascii="Courier New" w:hAnsi="Courier New" w:cs="Courier New"/>
          <w:sz w:val="22"/>
          <w:szCs w:val="22"/>
        </w:rPr>
      </w:pPr>
      <w:r w:rsidRPr="00B54D09">
        <w:rPr>
          <w:rFonts w:ascii="Courier New" w:hAnsi="Courier New" w:cs="Courier New"/>
          <w:sz w:val="22"/>
          <w:szCs w:val="22"/>
        </w:rPr>
        <w:t></w:t>
      </w:r>
      <w:r w:rsidRPr="00B54D09">
        <w:rPr>
          <w:rFonts w:ascii="Courier New" w:hAnsi="Courier New" w:cs="Courier New"/>
          <w:sz w:val="22"/>
          <w:szCs w:val="22"/>
        </w:rPr>
        <w:tab/>
        <w:t xml:space="preserve">All applicable costs for the operation, maintenance and testing of the </w:t>
      </w:r>
      <w:r w:rsidRPr="00F9488E">
        <w:rPr>
          <w:rFonts w:ascii="Courier New" w:hAnsi="Courier New" w:cs="Courier New"/>
          <w:sz w:val="22"/>
          <w:szCs w:val="22"/>
        </w:rPr>
        <w:t xml:space="preserve">Revenue </w:t>
      </w:r>
      <w:r w:rsidRPr="00B54D09">
        <w:rPr>
          <w:rFonts w:ascii="Courier New" w:hAnsi="Courier New" w:cs="Courier New"/>
          <w:sz w:val="22"/>
          <w:szCs w:val="22"/>
        </w:rPr>
        <w:t>Meter</w:t>
      </w:r>
    </w:p>
    <w:p w14:paraId="6843A857" w14:textId="77777777" w:rsidR="0092187A" w:rsidRPr="00B54D09" w:rsidRDefault="0092187A" w:rsidP="0092187A">
      <w:pPr>
        <w:spacing w:after="240"/>
        <w:ind w:left="720" w:hanging="720"/>
        <w:jc w:val="both"/>
        <w:rPr>
          <w:rFonts w:ascii="Courier New" w:hAnsi="Courier New" w:cs="Courier New"/>
          <w:sz w:val="22"/>
          <w:szCs w:val="22"/>
        </w:rPr>
      </w:pPr>
      <w:r w:rsidRPr="00B54D09">
        <w:rPr>
          <w:rFonts w:ascii="Courier New" w:hAnsi="Courier New" w:cs="Courier New"/>
          <w:sz w:val="22"/>
          <w:szCs w:val="22"/>
        </w:rPr>
        <w:tab/>
      </w:r>
      <w:r w:rsidRPr="00B54D09">
        <w:rPr>
          <w:rFonts w:ascii="Courier New" w:hAnsi="Courier New" w:cs="Courier New"/>
          <w:sz w:val="22"/>
          <w:szCs w:val="22"/>
        </w:rPr>
        <w:t></w:t>
      </w:r>
      <w:r w:rsidRPr="00B54D09">
        <w:rPr>
          <w:rFonts w:ascii="Courier New" w:hAnsi="Courier New" w:cs="Courier New"/>
          <w:sz w:val="22"/>
          <w:szCs w:val="22"/>
        </w:rPr>
        <w:tab/>
        <w:t xml:space="preserve">$5/kW AC Program Administration Fee (annually), from the </w:t>
      </w:r>
      <w:r w:rsidRPr="00B54D09">
        <w:rPr>
          <w:rFonts w:ascii="Courier New" w:hAnsi="Courier New" w:cs="Courier New"/>
          <w:sz w:val="22"/>
          <w:szCs w:val="22"/>
        </w:rPr>
        <w:tab/>
      </w:r>
      <w:r w:rsidRPr="00B54D09">
        <w:rPr>
          <w:rFonts w:ascii="Courier New" w:hAnsi="Courier New" w:cs="Courier New"/>
          <w:sz w:val="22"/>
          <w:szCs w:val="22"/>
        </w:rPr>
        <w:tab/>
        <w:t>Commercial Operations Date</w:t>
      </w:r>
    </w:p>
    <w:p w14:paraId="069E0BE4" w14:textId="77777777" w:rsidR="0092187A" w:rsidRPr="00B54D09" w:rsidRDefault="0092187A" w:rsidP="0092187A">
      <w:pPr>
        <w:spacing w:after="240"/>
        <w:ind w:left="1440" w:hanging="720"/>
        <w:jc w:val="both"/>
        <w:rPr>
          <w:rFonts w:ascii="Courier New" w:hAnsi="Courier New" w:cs="Courier New"/>
          <w:sz w:val="22"/>
          <w:szCs w:val="22"/>
        </w:rPr>
      </w:pPr>
      <w:r w:rsidRPr="00B54D09">
        <w:rPr>
          <w:rFonts w:ascii="Courier New" w:hAnsi="Courier New" w:cs="Courier New"/>
          <w:sz w:val="22"/>
          <w:szCs w:val="22"/>
        </w:rPr>
        <w:t xml:space="preserve">    $25.00 (monthly) </w:t>
      </w:r>
      <w:r w:rsidRPr="00F9488E">
        <w:rPr>
          <w:rFonts w:ascii="Courier New" w:hAnsi="Courier New" w:cs="Courier New"/>
          <w:sz w:val="22"/>
          <w:szCs w:val="22"/>
        </w:rPr>
        <w:t>Revenue</w:t>
      </w:r>
      <w:r>
        <w:rPr>
          <w:rFonts w:ascii="Courier New" w:hAnsi="Courier New" w:cs="Courier New"/>
          <w:sz w:val="22"/>
          <w:szCs w:val="22"/>
        </w:rPr>
        <w:t xml:space="preserve"> </w:t>
      </w:r>
      <w:r w:rsidRPr="00B54D09">
        <w:rPr>
          <w:rFonts w:ascii="Courier New" w:hAnsi="Courier New" w:cs="Courier New"/>
          <w:sz w:val="22"/>
          <w:szCs w:val="22"/>
        </w:rPr>
        <w:t>Meter Administration Fee</w:t>
      </w:r>
    </w:p>
    <w:p w14:paraId="783AEE16" w14:textId="77777777" w:rsidR="0092187A" w:rsidRDefault="0092187A" w:rsidP="007B16AB">
      <w:pPr>
        <w:spacing w:after="240"/>
        <w:ind w:left="720" w:hanging="720"/>
        <w:jc w:val="both"/>
        <w:rPr>
          <w:rFonts w:ascii="Courier New" w:hAnsi="Courier New" w:cs="Courier New"/>
          <w:szCs w:val="24"/>
        </w:rPr>
      </w:pPr>
      <w:r w:rsidRPr="00B54D09">
        <w:rPr>
          <w:rFonts w:ascii="Bookman Old Style" w:hAnsi="Bookman Old Style"/>
          <w:sz w:val="22"/>
          <w:szCs w:val="22"/>
        </w:rPr>
        <w:tab/>
      </w:r>
      <w:r w:rsidRPr="00B54D09">
        <w:rPr>
          <w:rFonts w:ascii="Bookman Old Style" w:hAnsi="Bookman Old Style"/>
          <w:sz w:val="22"/>
          <w:szCs w:val="22"/>
        </w:rPr>
        <w:t></w:t>
      </w:r>
      <w:r w:rsidRPr="00B54D09">
        <w:rPr>
          <w:rFonts w:ascii="Bookman Old Style" w:hAnsi="Bookman Old Style"/>
          <w:sz w:val="22"/>
          <w:szCs w:val="22"/>
        </w:rPr>
        <w:tab/>
      </w:r>
      <w:r w:rsidRPr="00B54D09">
        <w:rPr>
          <w:rFonts w:ascii="Courier New" w:hAnsi="Courier New" w:cs="Courier New"/>
          <w:szCs w:val="24"/>
        </w:rPr>
        <w:t xml:space="preserve">Such other fees as the PUC may establish for the CBRE </w:t>
      </w:r>
      <w:r>
        <w:rPr>
          <w:rFonts w:ascii="Courier New" w:hAnsi="Courier New" w:cs="Courier New"/>
          <w:szCs w:val="24"/>
        </w:rPr>
        <w:tab/>
      </w:r>
      <w:r w:rsidRPr="00B54D09">
        <w:rPr>
          <w:rFonts w:ascii="Courier New" w:hAnsi="Courier New" w:cs="Courier New"/>
          <w:szCs w:val="24"/>
        </w:rPr>
        <w:t>Program</w:t>
      </w:r>
    </w:p>
    <w:p w14:paraId="4B179D89" w14:textId="55845365" w:rsidR="007B16AB" w:rsidRPr="00B54D09" w:rsidRDefault="007B16AB" w:rsidP="007B16AB">
      <w:pPr>
        <w:spacing w:after="240"/>
        <w:ind w:left="720"/>
        <w:rPr>
          <w:rFonts w:ascii="Courier New" w:hAnsi="Courier New" w:cs="Courier New"/>
          <w:szCs w:val="24"/>
        </w:rPr>
      </w:pPr>
      <w:r w:rsidRPr="007B16AB">
        <w:rPr>
          <w:rFonts w:ascii="Courier New" w:hAnsi="Courier New" w:cs="Courier New"/>
          <w:szCs w:val="24"/>
        </w:rPr>
        <w:t xml:space="preserve">If Company does not set off the amount of these fees against Company payments to Subscriber Organization for Unsubscribed </w:t>
      </w:r>
      <w:r>
        <w:rPr>
          <w:rFonts w:ascii="Courier New" w:hAnsi="Courier New" w:cs="Courier New"/>
          <w:szCs w:val="24"/>
        </w:rPr>
        <w:t>RDG</w:t>
      </w:r>
      <w:r w:rsidRPr="007B16AB">
        <w:rPr>
          <w:rFonts w:ascii="Courier New" w:hAnsi="Courier New" w:cs="Courier New"/>
          <w:szCs w:val="24"/>
        </w:rPr>
        <w:t>, Company shall invoice Subscriber Organization for payment</w:t>
      </w:r>
      <w:r>
        <w:rPr>
          <w:rFonts w:ascii="Courier New" w:hAnsi="Courier New" w:cs="Courier New"/>
          <w:szCs w:val="24"/>
        </w:rPr>
        <w:t xml:space="preserve"> </w:t>
      </w:r>
      <w:r w:rsidRPr="007B16AB">
        <w:rPr>
          <w:rFonts w:ascii="Courier New" w:hAnsi="Courier New" w:cs="Courier New"/>
          <w:szCs w:val="24"/>
        </w:rPr>
        <w:t>to Company of the foregoing fees.  Subscriber Organization shall make payment to Company within 15 Days of Subscriber Organization's receipt of such invoice.</w:t>
      </w:r>
    </w:p>
    <w:p w14:paraId="5B167E29" w14:textId="7B8ACFF0" w:rsidR="0040455F" w:rsidRPr="0040455F" w:rsidRDefault="0040455F" w:rsidP="00D4079B">
      <w:pPr>
        <w:numPr>
          <w:ilvl w:val="0"/>
          <w:numId w:val="84"/>
        </w:numPr>
        <w:tabs>
          <w:tab w:val="num" w:pos="720"/>
        </w:tabs>
        <w:spacing w:after="240"/>
        <w:ind w:hanging="720"/>
        <w:outlineLvl w:val="1"/>
        <w:rPr>
          <w:rFonts w:ascii="Courier New" w:eastAsiaTheme="minorEastAsia" w:hAnsi="Courier New" w:cstheme="minorBidi"/>
          <w:szCs w:val="22"/>
          <w:u w:val="single"/>
          <w:lang w:eastAsia="zh-CN"/>
        </w:rPr>
      </w:pPr>
      <w:r w:rsidRPr="0040455F">
        <w:rPr>
          <w:rFonts w:ascii="Courier New" w:eastAsiaTheme="minorEastAsia" w:hAnsi="Courier New" w:cs="Courier New"/>
          <w:szCs w:val="22"/>
          <w:u w:val="single"/>
          <w:lang w:eastAsia="zh-CN"/>
        </w:rPr>
        <w:t xml:space="preserve">Marketing and Sales of the Subscriber </w:t>
      </w:r>
      <w:r w:rsidR="00B00CDB">
        <w:rPr>
          <w:rFonts w:ascii="Courier New" w:eastAsiaTheme="minorEastAsia" w:hAnsi="Courier New" w:cs="Courier New"/>
          <w:szCs w:val="22"/>
          <w:u w:val="single"/>
          <w:lang w:eastAsia="zh-CN"/>
        </w:rPr>
        <w:t>Allocation</w:t>
      </w:r>
      <w:r w:rsidRPr="0040455F">
        <w:rPr>
          <w:rFonts w:ascii="Courier New" w:eastAsiaTheme="minorEastAsia" w:hAnsi="Courier New" w:cs="Courier New"/>
          <w:szCs w:val="22"/>
          <w:u w:val="single"/>
          <w:lang w:eastAsia="zh-CN"/>
        </w:rPr>
        <w:t>s</w:t>
      </w:r>
      <w:r w:rsidRPr="0040455F">
        <w:rPr>
          <w:rFonts w:ascii="Courier New" w:eastAsiaTheme="minorEastAsia" w:hAnsi="Courier New" w:cs="Courier New"/>
          <w:szCs w:val="22"/>
          <w:lang w:eastAsia="zh-CN"/>
        </w:rPr>
        <w:t xml:space="preserve">.  Subscriber Organization represents, warrants and covenants that Subscriber Organization's marketing and sale of the Subscriber </w:t>
      </w:r>
      <w:r w:rsidR="00B00CDB">
        <w:rPr>
          <w:rFonts w:ascii="Courier New" w:eastAsiaTheme="minorEastAsia" w:hAnsi="Courier New" w:cs="Courier New"/>
          <w:szCs w:val="22"/>
          <w:lang w:eastAsia="zh-CN"/>
        </w:rPr>
        <w:t>Allocation</w:t>
      </w:r>
      <w:r w:rsidRPr="0040455F">
        <w:rPr>
          <w:rFonts w:ascii="Courier New" w:eastAsiaTheme="minorEastAsia" w:hAnsi="Courier New" w:cs="Courier New"/>
          <w:szCs w:val="22"/>
          <w:lang w:eastAsia="zh-CN"/>
        </w:rPr>
        <w:t xml:space="preserve">s, including but not limited to </w:t>
      </w:r>
      <w:r w:rsidRPr="0040455F">
        <w:rPr>
          <w:rFonts w:ascii="Courier New" w:eastAsiaTheme="minorEastAsia" w:hAnsi="Courier New" w:cs="Courier New"/>
          <w:szCs w:val="22"/>
          <w:lang w:eastAsia="zh-CN"/>
        </w:rPr>
        <w:lastRenderedPageBreak/>
        <w:t>Subscriber Organization's marketing and sales materials, shall comply with all applicable Federal Securities Laws and State Securities Laws.</w:t>
      </w:r>
    </w:p>
    <w:p w14:paraId="08F2C975" w14:textId="5B6ED1D4" w:rsidR="0040455F" w:rsidRPr="0040455F" w:rsidRDefault="000736CF" w:rsidP="00D4079B">
      <w:pPr>
        <w:widowControl w:val="0"/>
        <w:numPr>
          <w:ilvl w:val="0"/>
          <w:numId w:val="84"/>
        </w:numPr>
        <w:tabs>
          <w:tab w:val="num" w:pos="720"/>
        </w:tabs>
        <w:spacing w:after="240"/>
        <w:ind w:hanging="720"/>
        <w:outlineLvl w:val="1"/>
        <w:rPr>
          <w:rFonts w:ascii="Courier New" w:eastAsiaTheme="minorEastAsia" w:hAnsi="Courier New" w:cstheme="minorBidi"/>
          <w:szCs w:val="22"/>
          <w:lang w:eastAsia="zh-CN"/>
        </w:rPr>
      </w:pPr>
      <w:r>
        <w:rPr>
          <w:rFonts w:ascii="Courier New" w:eastAsiaTheme="minorEastAsia" w:hAnsi="Courier New" w:cs="Courier New"/>
          <w:szCs w:val="22"/>
          <w:u w:val="single"/>
          <w:lang w:eastAsia="zh-CN"/>
        </w:rPr>
        <w:t xml:space="preserve">CBRE </w:t>
      </w:r>
      <w:r w:rsidR="0040455F" w:rsidRPr="0040455F">
        <w:rPr>
          <w:rFonts w:ascii="Courier New" w:eastAsiaTheme="minorEastAsia" w:hAnsi="Courier New" w:cs="Courier New"/>
          <w:szCs w:val="22"/>
          <w:u w:val="single"/>
          <w:lang w:eastAsia="zh-CN"/>
        </w:rPr>
        <w:t>Online Portal</w:t>
      </w:r>
      <w:r w:rsidR="00425D97">
        <w:rPr>
          <w:rFonts w:ascii="Courier New" w:eastAsiaTheme="minorEastAsia" w:hAnsi="Courier New" w:cs="Courier New"/>
          <w:szCs w:val="22"/>
          <w:u w:val="single"/>
          <w:lang w:eastAsia="zh-CN"/>
        </w:rPr>
        <w:t xml:space="preserve"> </w:t>
      </w:r>
      <w:r w:rsidR="0040455F" w:rsidRPr="0040455F">
        <w:rPr>
          <w:rFonts w:ascii="Courier New" w:hAnsi="Courier New" w:cs="Courier New"/>
          <w:u w:val="single"/>
        </w:rPr>
        <w:t>and CBRE Program Data</w:t>
      </w:r>
      <w:r w:rsidR="0040455F" w:rsidRPr="0040455F">
        <w:rPr>
          <w:rFonts w:ascii="Courier New" w:eastAsiaTheme="minorEastAsia" w:hAnsi="Courier New" w:cs="Courier New"/>
          <w:szCs w:val="22"/>
          <w:lang w:eastAsia="zh-CN"/>
        </w:rPr>
        <w:t xml:space="preserve">.  </w:t>
      </w:r>
    </w:p>
    <w:p w14:paraId="0AEDD0D9" w14:textId="77777777" w:rsidR="00971A94" w:rsidRPr="0040455F" w:rsidRDefault="00971A94" w:rsidP="00971A94">
      <w:pPr>
        <w:numPr>
          <w:ilvl w:val="0"/>
          <w:numId w:val="84"/>
        </w:numPr>
        <w:tabs>
          <w:tab w:val="num" w:pos="720"/>
        </w:tabs>
        <w:spacing w:after="240"/>
        <w:ind w:hanging="720"/>
        <w:outlineLvl w:val="1"/>
        <w:rPr>
          <w:rFonts w:ascii="Courier New" w:eastAsiaTheme="minorEastAsia" w:hAnsi="Courier New" w:cs="Courier New"/>
          <w:szCs w:val="22"/>
          <w:lang w:eastAsia="zh-CN"/>
        </w:rPr>
      </w:pPr>
      <w:r w:rsidRPr="0040455F">
        <w:rPr>
          <w:rFonts w:ascii="Courier New" w:eastAsiaTheme="minorEastAsia" w:hAnsi="Courier New" w:cs="Courier New"/>
          <w:szCs w:val="22"/>
          <w:u w:val="single"/>
          <w:lang w:eastAsia="zh-CN"/>
        </w:rPr>
        <w:t>Additional Responsibilities</w:t>
      </w:r>
      <w:r w:rsidRPr="0040455F">
        <w:rPr>
          <w:rFonts w:ascii="Courier New" w:eastAsiaTheme="minorEastAsia" w:hAnsi="Courier New" w:cs="Courier New"/>
          <w:szCs w:val="22"/>
          <w:lang w:eastAsia="zh-CN"/>
        </w:rPr>
        <w:t>.  Subscriber Organization shall perform the responsibilities of "Subscriber Organizations" under the CBRE Framework and the CBRE Tariff, including but not limited to complying with the Subscriber Agreement requirements, complying with the consumer protection measures, unlocking the market for LMI Subscribers and data collection requirements.  Subscriber Organization shall cooperate with the CBRE IO as and when requested by the CBRE IO to facilitate the performance of the CBRE IO's responsibilities under the CBRE Framework.</w:t>
      </w:r>
    </w:p>
    <w:p w14:paraId="73997BEA" w14:textId="77777777" w:rsidR="00FE6606" w:rsidRDefault="00971A94" w:rsidP="00D4079B">
      <w:pPr>
        <w:numPr>
          <w:ilvl w:val="0"/>
          <w:numId w:val="84"/>
        </w:numPr>
        <w:tabs>
          <w:tab w:val="num" w:pos="720"/>
        </w:tabs>
        <w:spacing w:after="240"/>
        <w:ind w:hanging="720"/>
        <w:outlineLvl w:val="1"/>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LMI Subscribers</w:t>
      </w:r>
      <w:r>
        <w:rPr>
          <w:rFonts w:ascii="Courier New" w:eastAsiaTheme="minorEastAsia" w:hAnsi="Courier New" w:cs="Courier New"/>
          <w:szCs w:val="22"/>
          <w:lang w:eastAsia="zh-CN"/>
        </w:rPr>
        <w:t>.</w:t>
      </w:r>
      <w:r w:rsidR="00A30128">
        <w:rPr>
          <w:rFonts w:ascii="Courier New" w:eastAsiaTheme="minorEastAsia" w:hAnsi="Courier New" w:cs="Courier New"/>
          <w:szCs w:val="22"/>
          <w:lang w:eastAsia="zh-CN"/>
        </w:rPr>
        <w:t xml:space="preserve">  </w:t>
      </w:r>
    </w:p>
    <w:p w14:paraId="5A889589" w14:textId="0C15C57B" w:rsidR="00FE6606" w:rsidRDefault="00A30128" w:rsidP="00FE6606">
      <w:pPr>
        <w:numPr>
          <w:ilvl w:val="1"/>
          <w:numId w:val="84"/>
        </w:numPr>
        <w:spacing w:after="240"/>
        <w:ind w:hanging="720"/>
        <w:outlineLvl w:val="1"/>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If Subscriber Organization’s Facility has been awarded a project from one of Company’s CBRE LMI RFP’s, then Subscriber Organization has proposed, and hereby agrees, that all Subscribers enrolled for Subscriptions in the Facility CBRE Program for this Facility shall be LMI Subscribers.  </w:t>
      </w:r>
    </w:p>
    <w:p w14:paraId="2DF8C3C9" w14:textId="2B1C9520" w:rsidR="00971A94" w:rsidRDefault="00FE6606" w:rsidP="00FE6606">
      <w:pPr>
        <w:numPr>
          <w:ilvl w:val="1"/>
          <w:numId w:val="84"/>
        </w:numPr>
        <w:spacing w:after="240"/>
        <w:ind w:hanging="720"/>
        <w:outlineLvl w:val="1"/>
        <w:rPr>
          <w:rFonts w:ascii="Courier New" w:eastAsiaTheme="minorEastAsia" w:hAnsi="Courier New" w:cs="Courier New"/>
          <w:szCs w:val="22"/>
          <w:lang w:eastAsia="zh-CN"/>
        </w:rPr>
      </w:pPr>
      <w:r>
        <w:rPr>
          <w:rFonts w:ascii="Courier New" w:eastAsiaTheme="minorEastAsia" w:hAnsi="Courier New" w:cs="Courier New"/>
          <w:szCs w:val="22"/>
          <w:lang w:eastAsia="zh-CN"/>
        </w:rPr>
        <w:t>I</w:t>
      </w:r>
      <w:r w:rsidR="00A30128">
        <w:rPr>
          <w:rFonts w:ascii="Courier New" w:eastAsiaTheme="minorEastAsia" w:hAnsi="Courier New" w:cs="Courier New"/>
          <w:szCs w:val="22"/>
          <w:lang w:eastAsia="zh-CN"/>
        </w:rPr>
        <w:t xml:space="preserve">f Subscriber Organization, in its bid in response to any other Company CBRE RFP, has pledged to recruit a certain percentage of LMI Subscribers for its Facility CBRE Program, then Subscriber Organization hereby agrees to recruit LMI Subscribers to meet this pledged commitment for LMI Subscribers into Subscriber Organization’s Facility CBRE Program.  </w:t>
      </w:r>
    </w:p>
    <w:p w14:paraId="0291C51F" w14:textId="5CA048CD" w:rsidR="00FE6606" w:rsidRPr="00971A94" w:rsidRDefault="00FE6606" w:rsidP="00FE6606">
      <w:pPr>
        <w:numPr>
          <w:ilvl w:val="1"/>
          <w:numId w:val="84"/>
        </w:numPr>
        <w:spacing w:after="240"/>
        <w:ind w:hanging="720"/>
        <w:outlineLvl w:val="1"/>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If Subscriber Organization has an LMI Subscriber commitment under either </w:t>
      </w:r>
      <w:r w:rsidRPr="00652CD4">
        <w:rPr>
          <w:rFonts w:ascii="Courier New" w:eastAsiaTheme="minorEastAsia" w:hAnsi="Courier New" w:cs="Courier New"/>
          <w:szCs w:val="22"/>
          <w:u w:val="single"/>
          <w:lang w:eastAsia="zh-CN"/>
        </w:rPr>
        <w:t>Section 8(a)</w:t>
      </w:r>
      <w:r>
        <w:rPr>
          <w:rFonts w:ascii="Courier New" w:eastAsiaTheme="minorEastAsia" w:hAnsi="Courier New" w:cs="Courier New"/>
          <w:szCs w:val="22"/>
          <w:lang w:eastAsia="zh-CN"/>
        </w:rPr>
        <w:t xml:space="preserve"> or </w:t>
      </w:r>
      <w:r w:rsidRPr="00652CD4">
        <w:rPr>
          <w:rFonts w:ascii="Courier New" w:eastAsiaTheme="minorEastAsia" w:hAnsi="Courier New" w:cs="Courier New"/>
          <w:szCs w:val="22"/>
          <w:u w:val="single"/>
          <w:lang w:eastAsia="zh-CN"/>
        </w:rPr>
        <w:t>Section 8(b)</w:t>
      </w:r>
      <w:r>
        <w:rPr>
          <w:rFonts w:ascii="Courier New" w:eastAsiaTheme="minorEastAsia" w:hAnsi="Courier New" w:cs="Courier New"/>
          <w:szCs w:val="22"/>
          <w:lang w:eastAsia="zh-CN"/>
        </w:rPr>
        <w:t xml:space="preserve"> of this </w:t>
      </w:r>
      <w:r w:rsidRPr="00652CD4">
        <w:rPr>
          <w:rFonts w:ascii="Courier New" w:eastAsiaTheme="minorEastAsia" w:hAnsi="Courier New" w:cs="Courier New"/>
          <w:szCs w:val="22"/>
          <w:u w:val="single"/>
          <w:lang w:eastAsia="zh-CN"/>
        </w:rPr>
        <w:t>Attachment Q</w:t>
      </w:r>
      <w:r w:rsidR="00652CD4">
        <w:rPr>
          <w:rFonts w:ascii="Courier New" w:eastAsiaTheme="minorEastAsia" w:hAnsi="Courier New" w:cs="Courier New"/>
          <w:szCs w:val="22"/>
          <w:lang w:eastAsia="zh-CN"/>
        </w:rPr>
        <w:t xml:space="preserve"> (Facility’s CBRE Program)</w:t>
      </w:r>
      <w:r>
        <w:rPr>
          <w:rFonts w:ascii="Courier New" w:eastAsiaTheme="minorEastAsia" w:hAnsi="Courier New" w:cs="Courier New"/>
          <w:szCs w:val="22"/>
          <w:lang w:eastAsia="zh-CN"/>
        </w:rPr>
        <w:t xml:space="preserve">, then Subscriber Organization shall comply with the requirements of Part III of the CBRE Tariff to (1) qualify LMI Subscribers, (2) provide verification of Subscriber Organization’s confirmation efforts to verify such LMI Subscribers’ qualifications upon Company’s request, and (3) comply with the minimum applicable requirements for LMI Subscribers and report monthly Subscriber Organization’s LMI Subscriber percentage status for Company’s review.  Subscriber Organization understands and agrees that failure to maintain the required percentages of LMI Subscribers in Subscriber </w:t>
      </w:r>
      <w:r>
        <w:rPr>
          <w:rFonts w:ascii="Courier New" w:eastAsiaTheme="minorEastAsia" w:hAnsi="Courier New" w:cs="Courier New"/>
          <w:szCs w:val="22"/>
          <w:lang w:eastAsia="zh-CN"/>
        </w:rPr>
        <w:lastRenderedPageBreak/>
        <w:t xml:space="preserve">Organization’s Facility CBRE Program may subject Subscriber Organization to payment reductions and/or liquidated damages as specified in the CBRE Tariff.  </w:t>
      </w:r>
    </w:p>
    <w:p w14:paraId="3F5C8830" w14:textId="77777777" w:rsidR="007046BA" w:rsidRDefault="007046BA">
      <w:pPr>
        <w:pStyle w:val="BodyText"/>
        <w:rPr>
          <w:rFonts w:ascii="Courier New" w:hAnsi="Courier New" w:cs="Courier New"/>
          <w:b/>
          <w:szCs w:val="24"/>
        </w:rPr>
      </w:pPr>
    </w:p>
    <w:p w14:paraId="45749D03" w14:textId="77777777" w:rsidR="00971A94" w:rsidRPr="004B302D" w:rsidRDefault="00971A94">
      <w:pPr>
        <w:pStyle w:val="BodyText"/>
        <w:rPr>
          <w:rFonts w:ascii="Courier New" w:hAnsi="Courier New" w:cs="Courier New"/>
          <w:b/>
          <w:szCs w:val="24"/>
        </w:rPr>
        <w:sectPr w:rsidR="00971A94" w:rsidRPr="004B302D">
          <w:footerReference w:type="default" r:id="rId104"/>
          <w:headerReference w:type="first" r:id="rId105"/>
          <w:footerReference w:type="first" r:id="rId106"/>
          <w:pgSz w:w="12240" w:h="15840" w:code="1"/>
          <w:pgMar w:top="1440" w:right="1319" w:bottom="1440" w:left="1319" w:header="720" w:footer="720" w:gutter="0"/>
          <w:paperSrc w:first="15" w:other="15"/>
          <w:pgNumType w:start="1"/>
          <w:cols w:space="720"/>
          <w:titlePg/>
          <w:docGrid w:linePitch="360"/>
        </w:sectPr>
      </w:pPr>
    </w:p>
    <w:p w14:paraId="5BE16DE1" w14:textId="37671196" w:rsidR="007046BA" w:rsidRPr="004B302D" w:rsidRDefault="00FE6D6F" w:rsidP="006250BE">
      <w:pPr>
        <w:pStyle w:val="PUCL1"/>
        <w:numPr>
          <w:ilvl w:val="0"/>
          <w:numId w:val="0"/>
        </w:numPr>
        <w:rPr>
          <w:rFonts w:eastAsia="MS Mincho"/>
          <w:szCs w:val="24"/>
          <w:lang w:eastAsia="ja-JP"/>
        </w:rPr>
      </w:pPr>
      <w:bookmarkStart w:id="389" w:name="_Toc257549697"/>
      <w:bookmarkStart w:id="390" w:name="_Toc478735318"/>
      <w:bookmarkStart w:id="391" w:name="_Toc532900056"/>
      <w:bookmarkStart w:id="392" w:name="_Toc533161915"/>
      <w:bookmarkStart w:id="393" w:name="_Toc13594200"/>
      <w:r w:rsidRPr="004B302D">
        <w:rPr>
          <w:rFonts w:eastAsia="MS Mincho"/>
          <w:szCs w:val="24"/>
          <w:u w:val="none"/>
          <w:lang w:eastAsia="ja-JP"/>
        </w:rPr>
        <w:lastRenderedPageBreak/>
        <w:t>ATTACHMENT R</w:t>
      </w:r>
      <w:r w:rsidRPr="004B302D">
        <w:rPr>
          <w:rFonts w:eastAsia="MS Mincho"/>
          <w:szCs w:val="24"/>
          <w:lang w:eastAsia="ja-JP"/>
        </w:rPr>
        <w:br/>
        <w:t>REQUIRED INSURANCE</w:t>
      </w:r>
      <w:bookmarkEnd w:id="389"/>
      <w:bookmarkEnd w:id="390"/>
      <w:bookmarkEnd w:id="391"/>
      <w:bookmarkEnd w:id="392"/>
      <w:bookmarkEnd w:id="393"/>
    </w:p>
    <w:p w14:paraId="4D1EB27E" w14:textId="0A213087" w:rsidR="00932785" w:rsidRPr="004B302D" w:rsidRDefault="00932785" w:rsidP="006A5EE3">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also </w:t>
      </w:r>
      <w:r w:rsidRPr="004B302D">
        <w:rPr>
          <w:rFonts w:ascii="Courier New" w:eastAsia="MS Mincho" w:hAnsi="Courier New" w:cs="Courier New"/>
          <w:szCs w:val="24"/>
          <w:u w:val="single"/>
          <w:lang w:eastAsia="ja-JP"/>
        </w:rPr>
        <w:t>Article 18</w:t>
      </w:r>
      <w:r w:rsidRPr="004B302D">
        <w:rPr>
          <w:rFonts w:ascii="Courier New" w:eastAsia="MS Mincho" w:hAnsi="Courier New" w:cs="Courier New"/>
          <w:szCs w:val="24"/>
          <w:lang w:eastAsia="ja-JP"/>
        </w:rPr>
        <w:t xml:space="preserve"> (Insurance))</w:t>
      </w:r>
    </w:p>
    <w:p w14:paraId="2DB26577" w14:textId="77777777" w:rsidR="00932785" w:rsidRPr="004B302D" w:rsidRDefault="00932785" w:rsidP="00932785">
      <w:pPr>
        <w:rPr>
          <w:rFonts w:ascii="Courier New" w:eastAsia="MS Mincho" w:hAnsi="Courier New" w:cs="Courier New"/>
          <w:szCs w:val="24"/>
          <w:lang w:eastAsia="ja-JP"/>
        </w:rPr>
      </w:pPr>
    </w:p>
    <w:p w14:paraId="2FEB49F8" w14:textId="77777777" w:rsidR="00932785" w:rsidRPr="004B302D" w:rsidRDefault="00932785" w:rsidP="00F21059">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1.</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Worker's Compensation and Employers' Liability</w:t>
      </w:r>
      <w:r w:rsidRPr="004B302D">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14:paraId="2FDA3F43"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Accident -</w:t>
      </w:r>
      <w:r w:rsidRPr="004B302D">
        <w:rPr>
          <w:rFonts w:ascii="Courier New" w:eastAsia="MS Mincho" w:hAnsi="Courier New" w:cs="Courier New"/>
          <w:szCs w:val="24"/>
          <w:lang w:eastAsia="ja-JP"/>
        </w:rPr>
        <w:tab/>
        <w:t>$1,000,000 each Accident</w:t>
      </w:r>
    </w:p>
    <w:p w14:paraId="62B9C049"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each Employee</w:t>
      </w:r>
    </w:p>
    <w:p w14:paraId="0B128D49"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policy limit</w:t>
      </w:r>
    </w:p>
    <w:p w14:paraId="61C2D80C" w14:textId="77777777" w:rsidR="00932785" w:rsidRPr="004B302D" w:rsidRDefault="00C40A75" w:rsidP="00C40A75">
      <w:pPr>
        <w:tabs>
          <w:tab w:val="left" w:pos="3190"/>
        </w:tabs>
        <w:rPr>
          <w:rFonts w:ascii="Courier New" w:eastAsia="MS Mincho" w:hAnsi="Courier New" w:cs="Courier New"/>
          <w:szCs w:val="24"/>
          <w:lang w:eastAsia="ja-JP"/>
        </w:rPr>
      </w:pPr>
      <w:r w:rsidRPr="004B302D">
        <w:rPr>
          <w:rFonts w:ascii="Courier New" w:eastAsia="MS Mincho" w:hAnsi="Courier New" w:cs="Courier New"/>
          <w:szCs w:val="24"/>
          <w:lang w:eastAsia="ja-JP"/>
        </w:rPr>
        <w:tab/>
      </w:r>
    </w:p>
    <w:p w14:paraId="0AE73CD9" w14:textId="77777777"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2.</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General Liability Insurance</w:t>
      </w:r>
      <w:r w:rsidRPr="004B302D">
        <w:rPr>
          <w:rFonts w:ascii="Courier New" w:eastAsia="MS Mincho" w:hAnsi="Courier New" w:cs="Courier New"/>
          <w:szCs w:val="24"/>
          <w:lang w:eastAsia="ja-JP"/>
        </w:rPr>
        <w:t xml:space="preserve">.  </w:t>
      </w:r>
    </w:p>
    <w:p w14:paraId="6416074E" w14:textId="2807A5D4" w:rsidR="00932785" w:rsidRPr="004B302D" w:rsidRDefault="00932785" w:rsidP="006250BE">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w:t>
      </w:r>
      <w:r w:rsidRPr="004B302D">
        <w:rPr>
          <w:rFonts w:ascii="Courier New" w:eastAsia="MS Mincho" w:hAnsi="Courier New" w:cs="Courier New"/>
          <w:szCs w:val="24"/>
          <w:lang w:eastAsia="ja-JP"/>
        </w:rPr>
        <w:tab/>
        <w:t xml:space="preserve">This coverage shall include Commercial General Liability Insurance or the reasonable equivalent thereof, covering all operations by or on behalf of </w:t>
      </w:r>
      <w:r w:rsidR="00210CB4">
        <w:rPr>
          <w:rFonts w:ascii="Courier New" w:eastAsia="MS Mincho" w:hAnsi="Courier New" w:cs="Courier New"/>
          <w:szCs w:val="24"/>
          <w:lang w:eastAsia="ja-JP"/>
        </w:rPr>
        <w:t>Subscriber Organization</w:t>
      </w:r>
      <w:r w:rsidRPr="004B302D">
        <w:rPr>
          <w:rFonts w:ascii="Courier New" w:eastAsia="MS Mincho" w:hAnsi="Courier New" w:cs="Courier New"/>
          <w:szCs w:val="24"/>
          <w:lang w:eastAsia="ja-JP"/>
        </w:rPr>
        <w:t>.  Such coverage shall provide insurance for bodily injury and property damage liability for the minimum limits of liability indicated below and shall include coverage for:</w:t>
      </w:r>
    </w:p>
    <w:p w14:paraId="3C231733"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ab/>
        <w:t>Premises, operations, and mobile equipment,</w:t>
      </w:r>
    </w:p>
    <w:p w14:paraId="293DCD88"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(b)</w:t>
      </w:r>
      <w:r w:rsidRPr="004B302D">
        <w:rPr>
          <w:rFonts w:ascii="Courier New" w:eastAsia="MS Mincho" w:hAnsi="Courier New" w:cs="Courier New"/>
          <w:szCs w:val="24"/>
          <w:lang w:eastAsia="ja-JP"/>
        </w:rPr>
        <w:tab/>
        <w:t>Products and completed operations,</w:t>
      </w:r>
    </w:p>
    <w:p w14:paraId="43029141" w14:textId="1367CEE4"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(c)</w:t>
      </w:r>
      <w:r w:rsidRPr="004B302D">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14:paraId="548B42F4"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(d)</w:t>
      </w:r>
      <w:r w:rsidRPr="004B302D">
        <w:rPr>
          <w:rFonts w:ascii="Courier New" w:eastAsia="MS Mincho" w:hAnsi="Courier New" w:cs="Courier New"/>
          <w:szCs w:val="24"/>
          <w:lang w:eastAsia="ja-JP"/>
        </w:rPr>
        <w:tab/>
        <w:t>Blanket contractual liability,</w:t>
      </w:r>
    </w:p>
    <w:p w14:paraId="7D946A65" w14:textId="77777777"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(e)</w:t>
      </w:r>
      <w:r w:rsidRPr="004B302D">
        <w:rPr>
          <w:rFonts w:ascii="Courier New" w:eastAsia="MS Mincho" w:hAnsi="Courier New" w:cs="Courier New"/>
          <w:szCs w:val="24"/>
          <w:lang w:eastAsia="ja-JP"/>
        </w:rPr>
        <w:tab/>
        <w:t>Broad form property damage (including completed    operations),</w:t>
      </w:r>
    </w:p>
    <w:p w14:paraId="41C2AA24" w14:textId="381365E2"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(f)</w:t>
      </w:r>
      <w:r w:rsidRPr="004B302D">
        <w:rPr>
          <w:rFonts w:ascii="Courier New" w:eastAsia="MS Mincho" w:hAnsi="Courier New" w:cs="Courier New"/>
          <w:szCs w:val="24"/>
          <w:lang w:eastAsia="ja-JP"/>
        </w:rPr>
        <w:tab/>
      </w:r>
      <w:r w:rsidR="00F76929" w:rsidRPr="004B302D">
        <w:rPr>
          <w:rFonts w:ascii="Courier New" w:eastAsia="MS Mincho" w:hAnsi="Courier New" w:cs="Courier New"/>
          <w:szCs w:val="24"/>
          <w:lang w:eastAsia="ja-JP"/>
        </w:rPr>
        <w:t>No exclusion for (XCU) e</w:t>
      </w:r>
      <w:r w:rsidRPr="004B302D">
        <w:rPr>
          <w:rFonts w:ascii="Courier New" w:eastAsia="MS Mincho" w:hAnsi="Courier New" w:cs="Courier New"/>
          <w:szCs w:val="24"/>
          <w:lang w:eastAsia="ja-JP"/>
        </w:rPr>
        <w:t xml:space="preserve">xplosion, collapse and underground hazard, </w:t>
      </w:r>
    </w:p>
    <w:p w14:paraId="6405EDE2" w14:textId="508BA0AA"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(g)</w:t>
      </w:r>
      <w:r w:rsidRPr="004B302D">
        <w:rPr>
          <w:rFonts w:ascii="Courier New" w:eastAsia="MS Mincho" w:hAnsi="Courier New" w:cs="Courier New"/>
          <w:szCs w:val="24"/>
          <w:lang w:eastAsia="ja-JP"/>
        </w:rPr>
        <w:tab/>
        <w:t>Personal injury liability, and</w:t>
      </w:r>
    </w:p>
    <w:p w14:paraId="5283E9E4" w14:textId="64AC3F5F" w:rsidR="00932785" w:rsidRPr="004B302D" w:rsidRDefault="00932785" w:rsidP="00776906">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(h)</w:t>
      </w:r>
      <w:r w:rsidRPr="004B302D">
        <w:rPr>
          <w:rFonts w:ascii="Courier New" w:eastAsia="MS Mincho" w:hAnsi="Courier New" w:cs="Courier New"/>
          <w:szCs w:val="24"/>
          <w:lang w:eastAsia="ja-JP"/>
        </w:rPr>
        <w:tab/>
        <w:t>Failure to supply liability</w:t>
      </w:r>
      <w:r w:rsidR="00FB5DF8" w:rsidRPr="004B302D">
        <w:rPr>
          <w:rFonts w:ascii="Courier New" w:eastAsia="MS Mincho" w:hAnsi="Courier New" w:cs="Courier New"/>
          <w:szCs w:val="24"/>
          <w:lang w:eastAsia="ja-JP"/>
        </w:rPr>
        <w:t xml:space="preserve">, </w:t>
      </w:r>
      <w:r w:rsidR="00D15059" w:rsidRPr="004B302D">
        <w:rPr>
          <w:rFonts w:ascii="Courier New" w:eastAsia="MS Mincho" w:hAnsi="Courier New" w:cs="Courier New"/>
          <w:szCs w:val="24"/>
          <w:lang w:eastAsia="ja-JP"/>
        </w:rPr>
        <w:t xml:space="preserve">which may be provided as a sublimit of $1,000,000 per occurrence under </w:t>
      </w:r>
      <w:r w:rsidR="00D15059" w:rsidRPr="004B302D">
        <w:rPr>
          <w:rFonts w:ascii="Courier New" w:eastAsia="MS Mincho" w:hAnsi="Courier New" w:cs="Courier New"/>
          <w:szCs w:val="24"/>
          <w:lang w:eastAsia="ja-JP"/>
        </w:rPr>
        <w:lastRenderedPageBreak/>
        <w:t>the general liability policy,</w:t>
      </w:r>
      <w:r w:rsidR="00D15059" w:rsidRPr="004B302D">
        <w:rPr>
          <w:rFonts w:ascii="Courier New" w:eastAsia="MS Mincho" w:hAnsi="Courier New" w:cs="Courier New"/>
        </w:rPr>
        <w:t xml:space="preserve"> on ISO endorsement </w:t>
      </w:r>
      <w:r w:rsidR="00D15059" w:rsidRPr="004B302D">
        <w:rPr>
          <w:rFonts w:ascii="Courier New" w:eastAsia="MS Mincho" w:hAnsi="Courier New" w:cs="Courier New"/>
          <w:szCs w:val="24"/>
          <w:lang w:eastAsia="ja-JP"/>
        </w:rPr>
        <w:t>CG 22 50 or equivalent, so long as such coverage is available on a commercially reasonable basis</w:t>
      </w:r>
      <w:r w:rsidRPr="004B302D">
        <w:rPr>
          <w:rFonts w:ascii="Courier New" w:eastAsia="MS Mincho" w:hAnsi="Courier New" w:cs="Courier New"/>
          <w:szCs w:val="24"/>
          <w:lang w:eastAsia="ja-JP"/>
        </w:rPr>
        <w:t>.</w:t>
      </w:r>
    </w:p>
    <w:p w14:paraId="29B0B429" w14:textId="77777777" w:rsidR="00932785" w:rsidRPr="004B302D" w:rsidRDefault="00932785" w:rsidP="006250BE">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(ii)</w:t>
      </w:r>
      <w:r w:rsidRPr="004B302D">
        <w:rPr>
          <w:rFonts w:ascii="Courier New" w:eastAsia="MS Mincho" w:hAnsi="Courier New" w:cs="Courier New"/>
          <w:szCs w:val="24"/>
          <w:lang w:eastAsia="ja-JP"/>
        </w:rPr>
        <w:tab/>
        <w:t>Limits of liability for Bodily Injury &amp; Property Damage shall be:</w:t>
      </w:r>
    </w:p>
    <w:p w14:paraId="7AFC44AF" w14:textId="77777777" w:rsidR="00932785" w:rsidRPr="004B302D" w:rsidRDefault="00932785" w:rsidP="0077690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$10,000,000 combined single limit per occurrence and;</w:t>
      </w:r>
    </w:p>
    <w:p w14:paraId="3AE3EBD4" w14:textId="77777777" w:rsidR="00932785" w:rsidRPr="004B302D" w:rsidRDefault="00932785" w:rsidP="00776906">
      <w:pPr>
        <w:spacing w:after="240"/>
        <w:ind w:left="1440"/>
        <w:rPr>
          <w:rFonts w:ascii="Courier New" w:eastAsia="MS Mincho" w:hAnsi="Courier New" w:cs="Courier New"/>
          <w:lang w:eastAsia="ja-JP"/>
        </w:rPr>
      </w:pPr>
      <w:r w:rsidRPr="004B302D">
        <w:rPr>
          <w:rFonts w:ascii="Courier New" w:eastAsia="MS Mincho" w:hAnsi="Courier New" w:cs="Courier New"/>
          <w:szCs w:val="24"/>
          <w:lang w:eastAsia="ja-JP"/>
        </w:rPr>
        <w:t>$20,000,000 aggregate annually</w:t>
      </w:r>
    </w:p>
    <w:p w14:paraId="70AB47D5" w14:textId="143F0D6E" w:rsidR="00932785" w:rsidRPr="004B302D" w:rsidRDefault="00932785" w:rsidP="006250BE">
      <w:pPr>
        <w:pStyle w:val="PUCL4"/>
        <w:tabs>
          <w:tab w:val="clear" w:pos="2448"/>
          <w:tab w:val="left" w:pos="720"/>
          <w:tab w:val="num" w:pos="1440"/>
        </w:tabs>
        <w:ind w:left="1454" w:hanging="734"/>
        <w:outlineLvl w:val="2"/>
        <w:rPr>
          <w:rFonts w:eastAsia="MS Mincho"/>
          <w:lang w:eastAsia="ja-JP"/>
        </w:rPr>
      </w:pPr>
      <w:r w:rsidRPr="004B302D">
        <w:rPr>
          <w:rFonts w:eastAsia="MS Mincho"/>
          <w:szCs w:val="24"/>
          <w:lang w:eastAsia="ja-JP"/>
        </w:rPr>
        <w:t>Coverage</w:t>
      </w:r>
      <w:r w:rsidRPr="004B302D">
        <w:rPr>
          <w:rFonts w:eastAsia="MS Mincho"/>
          <w:lang w:eastAsia="ja-JP"/>
        </w:rPr>
        <w:t xml:space="preserve"> limits may be satisfied using Umbrella and/or Excess Liability insurance policies.</w:t>
      </w:r>
    </w:p>
    <w:p w14:paraId="75EF9D1A" w14:textId="45FF295F"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3.</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Automobile Liability Insurance</w:t>
      </w:r>
      <w:r w:rsidRPr="004B302D">
        <w:rPr>
          <w:rFonts w:ascii="Courier New" w:eastAsia="MS Mincho" w:hAnsi="Courier New" w:cs="Courier New"/>
          <w:szCs w:val="24"/>
          <w:lang w:eastAsia="ja-JP"/>
        </w:rPr>
        <w:t>.  This insurance shall include coverage for owned</w:t>
      </w:r>
      <w:r w:rsidR="00F76929" w:rsidRPr="004B302D">
        <w:rPr>
          <w:rFonts w:ascii="Courier New" w:eastAsia="MS Mincho" w:hAnsi="Courier New" w:cs="Courier New"/>
          <w:szCs w:val="24"/>
          <w:lang w:eastAsia="ja-JP"/>
        </w:rPr>
        <w:t xml:space="preserve"> (if any)</w:t>
      </w:r>
      <w:r w:rsidRPr="004B302D">
        <w:rPr>
          <w:rFonts w:ascii="Courier New" w:eastAsia="MS Mincho" w:hAnsi="Courier New" w:cs="Courier New"/>
          <w:szCs w:val="24"/>
          <w:lang w:eastAsia="ja-JP"/>
        </w:rPr>
        <w:t>, leased and non-owned automobiles.  The minimum limits of liability shall be a combined single limit for bodily injury and property damage of Two Million Dollars ($2,000,000) for each occurrence and in the aggregate annually.</w:t>
      </w:r>
      <w:r w:rsidR="001E272F" w:rsidRPr="004B302D">
        <w:rPr>
          <w:rFonts w:ascii="Courier New" w:eastAsia="MS Mincho" w:hAnsi="Courier New" w:cs="Courier New"/>
          <w:szCs w:val="24"/>
          <w:lang w:eastAsia="ja-JP"/>
        </w:rPr>
        <w:t xml:space="preserve">  </w:t>
      </w:r>
      <w:r w:rsidR="00F76929" w:rsidRPr="004B302D">
        <w:rPr>
          <w:rFonts w:ascii="Courier New" w:eastAsia="MS Mincho" w:hAnsi="Courier New" w:cs="Courier New"/>
          <w:szCs w:val="24"/>
          <w:lang w:eastAsia="ja-JP"/>
        </w:rPr>
        <w:t>If exposure exists,</w:t>
      </w:r>
      <w:r w:rsidR="001E272F" w:rsidRPr="004B302D">
        <w:rPr>
          <w:rFonts w:ascii="Courier New" w:eastAsia="MS Mincho" w:hAnsi="Courier New" w:cs="Courier New"/>
          <w:szCs w:val="24"/>
          <w:lang w:eastAsia="ja-JP"/>
        </w:rPr>
        <w:t xml:space="preserve"> </w:t>
      </w:r>
      <w:r w:rsidR="00B54340" w:rsidRPr="004B302D">
        <w:rPr>
          <w:rFonts w:ascii="Courier New" w:eastAsia="MS Mincho" w:hAnsi="Courier New" w:cs="Courier New"/>
          <w:szCs w:val="24"/>
          <w:lang w:eastAsia="ja-JP"/>
        </w:rPr>
        <w:t xml:space="preserve">the </w:t>
      </w:r>
      <w:r w:rsidR="001E272F" w:rsidRPr="004B302D">
        <w:rPr>
          <w:rFonts w:ascii="Courier New" w:eastAsia="MS Mincho" w:hAnsi="Courier New" w:cs="Courier New"/>
          <w:szCs w:val="24"/>
          <w:lang w:eastAsia="ja-JP"/>
        </w:rPr>
        <w:t xml:space="preserve">policy shall be endorsed to include Transportation Pollution Liability insurance, covering hazardous materials to be transported by </w:t>
      </w:r>
      <w:r w:rsidR="00210CB4">
        <w:rPr>
          <w:rFonts w:ascii="Courier New" w:eastAsia="MS Mincho" w:hAnsi="Courier New" w:cs="Courier New"/>
          <w:szCs w:val="24"/>
          <w:lang w:eastAsia="ja-JP"/>
        </w:rPr>
        <w:t>Subscriber Organization</w:t>
      </w:r>
      <w:r w:rsidR="001E272F" w:rsidRPr="004B302D">
        <w:rPr>
          <w:rFonts w:ascii="Courier New" w:eastAsia="MS Mincho" w:hAnsi="Courier New" w:cs="Courier New"/>
          <w:szCs w:val="24"/>
          <w:lang w:eastAsia="ja-JP"/>
        </w:rPr>
        <w:t>, as appropriate.</w:t>
      </w:r>
    </w:p>
    <w:p w14:paraId="046AEFDA" w14:textId="4C636A6D"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4.</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Builders All Risk Insurance</w:t>
      </w:r>
      <w:r w:rsidRPr="004B302D">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w:t>
      </w:r>
      <w:r w:rsidR="00062CDE"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 xml:space="preserve">ll materials, equipment, machinery and supplies of any nature whatsoever, the property of the </w:t>
      </w:r>
      <w:r w:rsidR="00210CB4">
        <w:rPr>
          <w:rFonts w:ascii="Courier New" w:eastAsia="MS Mincho" w:hAnsi="Courier New" w:cs="Courier New"/>
          <w:szCs w:val="24"/>
          <w:lang w:eastAsia="ja-JP"/>
        </w:rPr>
        <w:t>Subscriber Organization</w:t>
      </w:r>
      <w:r w:rsidRPr="004B302D">
        <w:rPr>
          <w:rFonts w:ascii="Courier New" w:eastAsia="MS Mincho" w:hAnsi="Courier New" w:cs="Courier New"/>
          <w:szCs w:val="24"/>
          <w:lang w:eastAsia="ja-JP"/>
        </w:rPr>
        <w:t xml:space="preserve"> or of others for which the </w:t>
      </w:r>
      <w:r w:rsidR="00210CB4">
        <w:rPr>
          <w:rFonts w:ascii="Courier New" w:eastAsia="MS Mincho" w:hAnsi="Courier New" w:cs="Courier New"/>
          <w:szCs w:val="24"/>
          <w:lang w:eastAsia="ja-JP"/>
        </w:rPr>
        <w:t>Subscriber Organization</w:t>
      </w:r>
      <w:r w:rsidRPr="004B302D">
        <w:rPr>
          <w:rFonts w:ascii="Courier New" w:eastAsia="MS Mincho" w:hAnsi="Courier New" w:cs="Courier New"/>
          <w:szCs w:val="24"/>
          <w:lang w:eastAsia="ja-JP"/>
        </w:rPr>
        <w:t xml:space="preserve">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sidRPr="004B302D">
        <w:rPr>
          <w:rFonts w:ascii="Courier New" w:eastAsia="MS Mincho" w:hAnsi="Courier New" w:cs="Courier New"/>
          <w:szCs w:val="24"/>
          <w:u w:val="single"/>
          <w:lang w:eastAsia="ja-JP"/>
        </w:rPr>
        <w:t>Section 5</w:t>
      </w:r>
      <w:r w:rsidRPr="004B302D">
        <w:rPr>
          <w:rFonts w:ascii="Courier New" w:eastAsia="MS Mincho" w:hAnsi="Courier New" w:cs="Courier New"/>
          <w:szCs w:val="24"/>
          <w:lang w:eastAsia="ja-JP"/>
        </w:rPr>
        <w:t xml:space="preserve"> (All Risk Property/Comprehensive </w:t>
      </w:r>
      <w:r w:rsidR="00F76929" w:rsidRPr="004B302D">
        <w:rPr>
          <w:rFonts w:ascii="Courier New" w:eastAsia="MS Mincho" w:hAnsi="Courier New" w:cs="Courier New"/>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rPr>
        <w:t xml:space="preserve">Electrical </w:t>
      </w:r>
      <w:r w:rsidR="00F76929" w:rsidRPr="004B302D">
        <w:rPr>
          <w:rFonts w:ascii="Courier New" w:eastAsia="MS Mincho" w:hAnsi="Courier New" w:cs="Courier New"/>
          <w:szCs w:val="24"/>
          <w:lang w:eastAsia="ja-JP"/>
        </w:rPr>
        <w:t>Breakdown</w:t>
      </w:r>
      <w:r w:rsidRPr="004B302D">
        <w:rPr>
          <w:rFonts w:ascii="Courier New" w:eastAsia="MS Mincho" w:hAnsi="Courier New" w:cs="Courier New"/>
          <w:szCs w:val="24"/>
          <w:lang w:eastAsia="ja-JP"/>
        </w:rPr>
        <w:t xml:space="preserve"> Insurance (Upon Completion of Construction))</w:t>
      </w:r>
      <w:r w:rsidR="00B9420D" w:rsidRPr="004B302D">
        <w:rPr>
          <w:rFonts w:ascii="Courier New" w:eastAsia="MS Mincho" w:hAnsi="Courier New" w:cs="Courier New"/>
          <w:szCs w:val="24"/>
          <w:lang w:eastAsia="ja-JP"/>
        </w:rPr>
        <w:t xml:space="preserve"> of this </w:t>
      </w:r>
      <w:r w:rsidR="00B9420D" w:rsidRPr="004B302D">
        <w:rPr>
          <w:rFonts w:ascii="Courier New" w:eastAsia="MS Mincho" w:hAnsi="Courier New" w:cs="Courier New"/>
          <w:szCs w:val="24"/>
          <w:u w:val="single"/>
          <w:lang w:eastAsia="ja-JP"/>
        </w:rPr>
        <w:t>Attachment R</w:t>
      </w:r>
      <w:r w:rsidR="00B9420D" w:rsidRPr="004B302D">
        <w:rPr>
          <w:rFonts w:ascii="Courier New" w:eastAsia="MS Mincho" w:hAnsi="Courier New" w:cs="Courier New"/>
          <w:szCs w:val="24"/>
          <w:lang w:eastAsia="ja-JP"/>
        </w:rPr>
        <w:t xml:space="preserve"> (Required Insurance)</w:t>
      </w:r>
      <w:r w:rsidRPr="004B302D">
        <w:rPr>
          <w:rFonts w:ascii="Courier New" w:eastAsia="MS Mincho" w:hAnsi="Courier New" w:cs="Courier New"/>
          <w:szCs w:val="24"/>
          <w:lang w:eastAsia="ja-JP"/>
        </w:rPr>
        <w:t xml:space="preserve">.  The amount of coverage shall be purchased on a full replacement cost basis, except for </w:t>
      </w:r>
      <w:r w:rsidR="007D2BDF" w:rsidRPr="004B302D">
        <w:rPr>
          <w:rFonts w:ascii="Courier New" w:eastAsia="MS Mincho" w:hAnsi="Courier New" w:cs="Courier New"/>
          <w:szCs w:val="24"/>
          <w:lang w:eastAsia="ja-JP"/>
        </w:rPr>
        <w:t xml:space="preserve">earthquake, </w:t>
      </w:r>
      <w:r w:rsidR="00A4293D">
        <w:rPr>
          <w:rFonts w:ascii="Courier New" w:eastAsia="MS Mincho" w:hAnsi="Courier New" w:cs="Courier New"/>
          <w:szCs w:val="24"/>
          <w:lang w:eastAsia="ja-JP"/>
        </w:rPr>
        <w:t xml:space="preserve">named </w:t>
      </w:r>
      <w:r w:rsidR="007D2BDF" w:rsidRPr="004B302D">
        <w:rPr>
          <w:rFonts w:ascii="Courier New" w:eastAsia="MS Mincho" w:hAnsi="Courier New" w:cs="Courier New"/>
          <w:szCs w:val="24"/>
          <w:lang w:eastAsia="ja-JP"/>
        </w:rPr>
        <w:t xml:space="preserve">windstorm and flood perils which shall be provided as sublimits and aggregate limits supported by a Probable Maximum Loss (PML) study and/or Catastrophe (CAT) Modeling </w:t>
      </w:r>
      <w:r w:rsidR="007D2BDF" w:rsidRPr="004B302D">
        <w:rPr>
          <w:rFonts w:ascii="Courier New" w:eastAsia="MS Mincho" w:hAnsi="Courier New" w:cs="Courier New"/>
          <w:szCs w:val="24"/>
          <w:lang w:eastAsia="ja-JP"/>
        </w:rPr>
        <w:lastRenderedPageBreak/>
        <w:t>report</w:t>
      </w:r>
      <w:r w:rsidRPr="004B302D">
        <w:rPr>
          <w:rFonts w:ascii="Courier New" w:eastAsia="MS Mincho" w:hAnsi="Courier New" w:cs="Courier New"/>
          <w:szCs w:val="24"/>
          <w:lang w:eastAsia="ja-JP"/>
        </w:rPr>
        <w:t xml:space="preserve">, if such insurance amounts are appropriate 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w:t>
      </w:r>
      <w:r w:rsidR="00210CB4">
        <w:rPr>
          <w:rFonts w:ascii="Courier New" w:eastAsia="MS Mincho" w:hAnsi="Courier New" w:cs="Courier New"/>
          <w:szCs w:val="24"/>
          <w:lang w:eastAsia="ja-JP"/>
        </w:rPr>
        <w:t>Subscriber Organization</w:t>
      </w:r>
      <w:r w:rsidRPr="004B302D">
        <w:rPr>
          <w:rFonts w:ascii="Courier New" w:eastAsia="MS Mincho" w:hAnsi="Courier New" w:cs="Courier New"/>
          <w:szCs w:val="24"/>
          <w:lang w:eastAsia="ja-JP"/>
        </w:rPr>
        <w:t xml:space="preserve">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xml:space="preserve">, however, that such endorsement shall provide (i) that the insurer may not cancel the coverage for non-payment of premium without giving </w:t>
      </w:r>
      <w:r w:rsidR="00210CB4">
        <w:rPr>
          <w:rFonts w:ascii="Courier New" w:eastAsia="MS Mincho" w:hAnsi="Courier New" w:cs="Courier New"/>
          <w:szCs w:val="24"/>
          <w:lang w:eastAsia="ja-JP"/>
        </w:rPr>
        <w:t>Subscriber Organization</w:t>
      </w:r>
      <w:r w:rsidRPr="004B302D">
        <w:rPr>
          <w:rFonts w:ascii="Courier New" w:eastAsia="MS Mincho" w:hAnsi="Courier New" w:cs="Courier New"/>
          <w:szCs w:val="24"/>
          <w:lang w:eastAsia="ja-JP"/>
        </w:rPr>
        <w:t xml:space="preserve">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ten (10) Days' notice that </w:t>
      </w:r>
      <w:r w:rsidR="00210CB4">
        <w:rPr>
          <w:rFonts w:ascii="Courier New" w:eastAsia="MS Mincho" w:hAnsi="Courier New" w:cs="Courier New"/>
          <w:szCs w:val="24"/>
          <w:lang w:eastAsia="ja-JP"/>
        </w:rPr>
        <w:t>Subscriber Organization</w:t>
      </w:r>
      <w:r w:rsidRPr="004B302D">
        <w:rPr>
          <w:rFonts w:ascii="Courier New" w:eastAsia="MS Mincho" w:hAnsi="Courier New" w:cs="Courier New"/>
          <w:szCs w:val="24"/>
          <w:lang w:eastAsia="ja-JP"/>
        </w:rPr>
        <w:t xml:space="preserve"> has failed to make timely payment thereof, and (ii) that, subject to the consent of the Facility Lender, </w:t>
      </w:r>
      <w:r w:rsidR="00210CB4">
        <w:rPr>
          <w:rFonts w:ascii="Courier New" w:eastAsia="MS Mincho" w:hAnsi="Courier New" w:cs="Courier New"/>
          <w:szCs w:val="24"/>
          <w:lang w:eastAsia="ja-JP"/>
        </w:rPr>
        <w:t>Subscriber Organization</w:t>
      </w:r>
      <w:r w:rsidRPr="004B302D">
        <w:rPr>
          <w:rFonts w:ascii="Courier New" w:eastAsia="MS Mincho" w:hAnsi="Courier New" w:cs="Courier New"/>
          <w:szCs w:val="24"/>
          <w:lang w:eastAsia="ja-JP"/>
        </w:rPr>
        <w:t xml:space="preserve"> or Company shall thereupon have the right to pay such premium directly to the insurer.</w:t>
      </w:r>
    </w:p>
    <w:p w14:paraId="158025FC" w14:textId="678DE66B"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5.</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 xml:space="preserve">All Risk Property/Comprehensive </w:t>
      </w:r>
      <w:r w:rsidR="00F76929" w:rsidRPr="004B302D">
        <w:rPr>
          <w:rFonts w:ascii="Courier New" w:eastAsia="MS Mincho" w:hAnsi="Courier New" w:cs="Courier New"/>
          <w:szCs w:val="24"/>
          <w:u w:val="single"/>
          <w:lang w:eastAsia="ja-JP"/>
        </w:rPr>
        <w:t>Mechanical</w:t>
      </w:r>
      <w:r w:rsidR="00C075CD" w:rsidRPr="004B302D">
        <w:rPr>
          <w:rFonts w:ascii="Courier New" w:eastAsia="MS Mincho" w:hAnsi="Courier New" w:cs="Courier New"/>
          <w:szCs w:val="24"/>
          <w:u w:val="single"/>
          <w:lang w:eastAsia="ja-JP"/>
        </w:rPr>
        <w:t xml:space="preserve"> and </w:t>
      </w:r>
      <w:r w:rsidR="00F76929" w:rsidRPr="004B302D">
        <w:rPr>
          <w:rFonts w:ascii="Courier New" w:eastAsia="MS Mincho" w:hAnsi="Courier New" w:cs="Courier New"/>
          <w:szCs w:val="24"/>
          <w:u w:val="single"/>
          <w:lang w:eastAsia="ja-JP"/>
        </w:rPr>
        <w:t>Electrical Breakdown</w:t>
      </w:r>
      <w:r w:rsidRPr="004B302D">
        <w:rPr>
          <w:rFonts w:ascii="Courier New" w:eastAsia="MS Mincho" w:hAnsi="Courier New" w:cs="Courier New"/>
          <w:szCs w:val="24"/>
          <w:u w:val="single"/>
          <w:lang w:eastAsia="ja-JP"/>
        </w:rPr>
        <w:t xml:space="preserve"> Insurance (Upon Completion of Construction)</w:t>
      </w:r>
      <w:r w:rsidRPr="004B302D">
        <w:rPr>
          <w:rFonts w:ascii="Courier New" w:eastAsia="MS Mincho" w:hAnsi="Courier New" w:cs="Courier New"/>
          <w:szCs w:val="24"/>
          <w:lang w:eastAsia="ja-JP"/>
        </w:rPr>
        <w:t xml:space="preserve">.  This insurance shall provide All Risk Property Coverage (including the perils of wind including named windstorm, earthquake, and flood) and Comprehensive </w:t>
      </w:r>
      <w:r w:rsidR="00F76929" w:rsidRPr="004B302D">
        <w:rPr>
          <w:rFonts w:ascii="Courier New" w:eastAsia="MS Mincho" w:hAnsi="Courier New" w:cs="Courier New"/>
          <w:szCs w:val="24"/>
          <w:lang w:eastAsia="ja-JP"/>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szCs w:val="24"/>
          <w:lang w:eastAsia="ja-JP"/>
        </w:rPr>
        <w:t>Electrical Breakdown</w:t>
      </w:r>
      <w:r w:rsidRPr="004B302D">
        <w:rPr>
          <w:rFonts w:ascii="Courier New" w:eastAsia="MS Mincho" w:hAnsi="Courier New" w:cs="Courier New"/>
          <w:szCs w:val="24"/>
          <w:lang w:eastAsia="ja-JP"/>
        </w:rPr>
        <w:t xml:space="preserve"> Coverage against damage to the Facility.  The amount of coverage shall be purchased on a full replacement cost basis (no coinsurance shall apply) except for </w:t>
      </w:r>
      <w:r w:rsidR="007D2BDF" w:rsidRPr="004B302D">
        <w:rPr>
          <w:rFonts w:ascii="Courier New" w:eastAsia="MS Mincho" w:hAnsi="Courier New" w:cs="Courier New"/>
          <w:szCs w:val="24"/>
          <w:lang w:eastAsia="ja-JP"/>
        </w:rPr>
        <w:t xml:space="preserve">earthquake, </w:t>
      </w:r>
      <w:r w:rsidR="00A4293D">
        <w:rPr>
          <w:rFonts w:ascii="Courier New" w:eastAsia="MS Mincho" w:hAnsi="Courier New" w:cs="Courier New"/>
          <w:szCs w:val="24"/>
          <w:lang w:eastAsia="ja-JP"/>
        </w:rPr>
        <w:t xml:space="preserve">named </w:t>
      </w:r>
      <w:r w:rsidR="007D2BDF" w:rsidRPr="004B302D">
        <w:rPr>
          <w:rFonts w:ascii="Courier New" w:eastAsia="MS Mincho" w:hAnsi="Courier New" w:cs="Courier New"/>
          <w:szCs w:val="24"/>
          <w:lang w:eastAsia="ja-JP"/>
        </w:rPr>
        <w:t>windstorm and flood perils which shall be provided as sublimits and aggregate limits supported by a Probable Maximum Loss (PML) study and/or Catastrophe (CAT) Modeling reports</w:t>
      </w:r>
      <w:r w:rsidRPr="004B302D">
        <w:rPr>
          <w:rFonts w:ascii="Courier New" w:eastAsia="MS Mincho" w:hAnsi="Courier New" w:cs="Courier New"/>
          <w:szCs w:val="24"/>
          <w:lang w:eastAsia="ja-JP"/>
        </w:rPr>
        <w:t xml:space="preserve">,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Days' prior written notice to </w:t>
      </w:r>
      <w:r w:rsidR="00210CB4">
        <w:rPr>
          <w:rFonts w:ascii="Courier New" w:eastAsia="MS Mincho" w:hAnsi="Courier New" w:cs="Courier New"/>
          <w:szCs w:val="24"/>
          <w:lang w:eastAsia="ja-JP"/>
        </w:rPr>
        <w:t>Subscriber Organization</w:t>
      </w:r>
      <w:r w:rsidRPr="004B302D">
        <w:rPr>
          <w:rFonts w:ascii="Courier New" w:eastAsia="MS Mincho" w:hAnsi="Courier New" w:cs="Courier New"/>
          <w:szCs w:val="24"/>
          <w:lang w:eastAsia="ja-JP"/>
        </w:rPr>
        <w:t xml:space="preserve">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xml:space="preserve">, however, that such endorsement shall provide (i) that the insurer may not cancel the coverage for non-payment of premium without giving </w:t>
      </w:r>
      <w:r w:rsidR="00210CB4">
        <w:rPr>
          <w:rFonts w:ascii="Courier New" w:eastAsia="MS Mincho" w:hAnsi="Courier New" w:cs="Courier New"/>
          <w:szCs w:val="24"/>
          <w:lang w:eastAsia="ja-JP"/>
        </w:rPr>
        <w:t>Subscriber Organization</w:t>
      </w:r>
      <w:r w:rsidRPr="004B302D">
        <w:rPr>
          <w:rFonts w:ascii="Courier New" w:eastAsia="MS Mincho" w:hAnsi="Courier New" w:cs="Courier New"/>
          <w:szCs w:val="24"/>
          <w:lang w:eastAsia="ja-JP"/>
        </w:rPr>
        <w:t xml:space="preserve">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ten (10) Days' notice that </w:t>
      </w:r>
      <w:r w:rsidR="00210CB4">
        <w:rPr>
          <w:rFonts w:ascii="Courier New" w:eastAsia="MS Mincho" w:hAnsi="Courier New" w:cs="Courier New"/>
          <w:szCs w:val="24"/>
          <w:lang w:eastAsia="ja-JP"/>
        </w:rPr>
        <w:t>Subscriber Organization</w:t>
      </w:r>
      <w:r w:rsidRPr="004B302D">
        <w:rPr>
          <w:rFonts w:ascii="Courier New" w:eastAsia="MS Mincho" w:hAnsi="Courier New" w:cs="Courier New"/>
          <w:szCs w:val="24"/>
          <w:lang w:eastAsia="ja-JP"/>
        </w:rPr>
        <w:t xml:space="preserve"> has failed to make timely payment thereof, and (ii) that, subject to the consent of the Facility Lender, </w:t>
      </w:r>
      <w:r w:rsidR="00210CB4">
        <w:rPr>
          <w:rFonts w:ascii="Courier New" w:eastAsia="MS Mincho" w:hAnsi="Courier New" w:cs="Courier New"/>
          <w:szCs w:val="24"/>
          <w:lang w:eastAsia="ja-JP"/>
        </w:rPr>
        <w:t>Subscriber Organization</w:t>
      </w:r>
      <w:r w:rsidRPr="004B302D">
        <w:rPr>
          <w:rFonts w:ascii="Courier New" w:eastAsia="MS Mincho" w:hAnsi="Courier New" w:cs="Courier New"/>
          <w:szCs w:val="24"/>
          <w:lang w:eastAsia="ja-JP"/>
        </w:rPr>
        <w:t xml:space="preserve"> or Company shall thereupon have the right to pay such premium directly to the insurer.</w:t>
      </w:r>
    </w:p>
    <w:p w14:paraId="703DF954" w14:textId="124C3DD0"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6.</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Business Interruption Insurance (Upon Completion of Construction)</w:t>
      </w:r>
      <w:r w:rsidRPr="004B302D">
        <w:rPr>
          <w:rFonts w:ascii="Courier New" w:eastAsia="MS Mincho" w:hAnsi="Courier New" w:cs="Courier New"/>
          <w:szCs w:val="24"/>
          <w:lang w:eastAsia="ja-JP"/>
        </w:rPr>
        <w:t xml:space="preserve">.  This insurance shall provide coverage for all </w:t>
      </w:r>
      <w:r w:rsidRPr="004B302D">
        <w:rPr>
          <w:rFonts w:ascii="Courier New" w:eastAsia="MS Mincho" w:hAnsi="Courier New" w:cs="Courier New"/>
          <w:szCs w:val="24"/>
          <w:lang w:eastAsia="ja-JP"/>
        </w:rPr>
        <w:lastRenderedPageBreak/>
        <w:t xml:space="preserve">of </w:t>
      </w:r>
      <w:r w:rsidR="00210CB4">
        <w:rPr>
          <w:rFonts w:ascii="Courier New" w:eastAsia="MS Mincho" w:hAnsi="Courier New" w:cs="Courier New"/>
          <w:szCs w:val="24"/>
          <w:lang w:eastAsia="ja-JP"/>
        </w:rPr>
        <w:t>Subscriber Organization</w:t>
      </w:r>
      <w:r w:rsidRPr="004B302D">
        <w:rPr>
          <w:rFonts w:ascii="Courier New" w:eastAsia="MS Mincho" w:hAnsi="Courier New" w:cs="Courier New"/>
          <w:szCs w:val="24"/>
          <w:lang w:eastAsia="ja-JP"/>
        </w:rPr>
        <w:t>'s costs to the extent that they would not be eliminated or reduced by the failure of the Facility to operate for a period of at least twelve (12) months following a covered physical damage loss deductible period or reasonable dollar deductible</w:t>
      </w:r>
      <w:r w:rsidR="004624C1" w:rsidRPr="004B302D">
        <w:rPr>
          <w:rFonts w:ascii="Courier New" w:eastAsia="MS Mincho" w:hAnsi="Courier New" w:cs="Courier New"/>
          <w:szCs w:val="24"/>
          <w:lang w:eastAsia="ja-JP"/>
        </w:rPr>
        <w:t xml:space="preserve"> or waiting period</w:t>
      </w:r>
      <w:r w:rsidRPr="004B302D">
        <w:rPr>
          <w:rFonts w:ascii="Courier New" w:eastAsia="MS Mincho" w:hAnsi="Courier New" w:cs="Courier New"/>
          <w:szCs w:val="24"/>
          <w:lang w:eastAsia="ja-JP"/>
        </w:rPr>
        <w:t>.</w:t>
      </w:r>
    </w:p>
    <w:p w14:paraId="66BFB467" w14:textId="16BF755E"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7.</w:t>
      </w:r>
      <w:r w:rsidRPr="004B302D">
        <w:rPr>
          <w:rFonts w:ascii="Courier New" w:eastAsia="MS Mincho" w:hAnsi="Courier New" w:cs="Courier New"/>
          <w:szCs w:val="24"/>
          <w:lang w:eastAsia="ja-JP"/>
        </w:rPr>
        <w:tab/>
      </w:r>
      <w:r w:rsidR="00A276D7" w:rsidRPr="004B302D">
        <w:rPr>
          <w:rFonts w:ascii="Courier New" w:eastAsia="MS Mincho" w:hAnsi="Courier New" w:cs="Courier New"/>
          <w:szCs w:val="24"/>
          <w:lang w:eastAsia="ja-JP"/>
        </w:rPr>
        <w:t>[Reserved]</w:t>
      </w:r>
    </w:p>
    <w:p w14:paraId="6378B26D" w14:textId="36284405" w:rsidR="007046BA" w:rsidRPr="00C91906" w:rsidRDefault="00932785" w:rsidP="00932785">
      <w:pPr>
        <w:pStyle w:val="PUCL2"/>
        <w:numPr>
          <w:ilvl w:val="0"/>
          <w:numId w:val="0"/>
        </w:numPr>
        <w:ind w:left="720" w:hanging="720"/>
        <w:rPr>
          <w:rFonts w:eastAsia="MS Mincho"/>
          <w:szCs w:val="24"/>
          <w:lang w:eastAsia="ja-JP"/>
        </w:rPr>
      </w:pPr>
      <w:r w:rsidRPr="004B302D">
        <w:rPr>
          <w:rFonts w:eastAsia="MS Mincho"/>
        </w:rPr>
        <w:t>8.</w:t>
      </w:r>
      <w:r w:rsidRPr="004B302D">
        <w:rPr>
          <w:rFonts w:eastAsia="MS Mincho"/>
          <w:szCs w:val="24"/>
          <w:lang w:eastAsia="ja-JP"/>
        </w:rPr>
        <w:tab/>
      </w:r>
      <w:r w:rsidRPr="00447E4A">
        <w:rPr>
          <w:rFonts w:eastAsia="MS Mincho"/>
          <w:szCs w:val="24"/>
          <w:u w:val="single"/>
          <w:lang w:eastAsia="ja-JP"/>
        </w:rPr>
        <w:t>Ocean Transit</w:t>
      </w:r>
      <w:r w:rsidRPr="00F35441">
        <w:rPr>
          <w:rFonts w:eastAsia="MS Mincho"/>
          <w:szCs w:val="24"/>
          <w:lang w:eastAsia="ja-JP"/>
        </w:rPr>
        <w:t xml:space="preserve">.  </w:t>
      </w:r>
      <w:r w:rsidR="00210CB4">
        <w:rPr>
          <w:rFonts w:eastAsia="MS Mincho"/>
          <w:szCs w:val="24"/>
          <w:lang w:eastAsia="ja-JP"/>
        </w:rPr>
        <w:t>Subscriber Organization</w:t>
      </w:r>
      <w:r w:rsidRPr="00F35441">
        <w:rPr>
          <w:rFonts w:eastAsia="MS Mincho"/>
          <w:szCs w:val="24"/>
          <w:lang w:eastAsia="ja-JP"/>
        </w:rPr>
        <w:t xml:space="preserve"> shall take reasonable action to ensure that the risk of loss or damage to any mater</w:t>
      </w:r>
      <w:r w:rsidRPr="00D235D5">
        <w:rPr>
          <w:rFonts w:eastAsia="MS Mincho"/>
          <w:szCs w:val="24"/>
          <w:lang w:eastAsia="ja-JP"/>
        </w:rPr>
        <w:t xml:space="preserve">ial items of equipment which are subject to ocean transit is adequately protected against by the terms of delivery from contractors or suppliers of such equipment or </w:t>
      </w:r>
      <w:r w:rsidR="00210CB4">
        <w:rPr>
          <w:rFonts w:eastAsia="MS Mincho"/>
          <w:szCs w:val="24"/>
          <w:lang w:eastAsia="ja-JP"/>
        </w:rPr>
        <w:t>Subscriber Organization</w:t>
      </w:r>
      <w:r w:rsidRPr="00D235D5">
        <w:rPr>
          <w:rFonts w:eastAsia="MS Mincho"/>
          <w:szCs w:val="24"/>
          <w:lang w:eastAsia="ja-JP"/>
        </w:rPr>
        <w:t>'s own insurance coverage.</w:t>
      </w:r>
    </w:p>
    <w:p w14:paraId="2861E5BA" w14:textId="77777777" w:rsidR="007046BA" w:rsidRPr="004B302D" w:rsidRDefault="007046BA">
      <w:pPr>
        <w:rPr>
          <w:rFonts w:ascii="Courier New" w:hAnsi="Courier New" w:cs="Courier New"/>
          <w:szCs w:val="24"/>
        </w:rPr>
        <w:sectPr w:rsidR="007046BA" w:rsidRPr="004B302D">
          <w:footerReference w:type="default" r:id="rId107"/>
          <w:headerReference w:type="first" r:id="rId108"/>
          <w:footerReference w:type="first" r:id="rId109"/>
          <w:pgSz w:w="12240" w:h="15840" w:code="1"/>
          <w:pgMar w:top="1440" w:right="1319" w:bottom="1440" w:left="1319" w:header="720" w:footer="720" w:gutter="0"/>
          <w:paperSrc w:first="15" w:other="15"/>
          <w:pgNumType w:start="1"/>
          <w:cols w:space="720"/>
          <w:titlePg/>
          <w:docGrid w:linePitch="360"/>
        </w:sectPr>
      </w:pPr>
    </w:p>
    <w:p w14:paraId="57DBCBE1" w14:textId="42D3A801" w:rsidR="007046BA" w:rsidRPr="004B302D" w:rsidRDefault="00FE6D6F" w:rsidP="006250BE">
      <w:pPr>
        <w:pStyle w:val="PUCL1"/>
        <w:numPr>
          <w:ilvl w:val="0"/>
          <w:numId w:val="0"/>
        </w:numPr>
        <w:rPr>
          <w:u w:val="none"/>
        </w:rPr>
      </w:pPr>
      <w:bookmarkStart w:id="394" w:name="_Toc532900057"/>
      <w:bookmarkStart w:id="395" w:name="_Toc533161916"/>
      <w:bookmarkStart w:id="396" w:name="_Toc13594201"/>
      <w:r w:rsidRPr="004B302D">
        <w:lastRenderedPageBreak/>
        <w:t>ATTACHMENT S</w:t>
      </w:r>
      <w:r w:rsidR="00153057" w:rsidRPr="004B302D">
        <w:br/>
      </w:r>
      <w:r w:rsidRPr="004B302D">
        <w:t>FORM OF MONTHLY PROGRESS REPORT</w:t>
      </w:r>
      <w:bookmarkEnd w:id="394"/>
      <w:bookmarkEnd w:id="395"/>
      <w:bookmarkEnd w:id="396"/>
    </w:p>
    <w:p w14:paraId="26295C0B" w14:textId="77777777" w:rsidR="007046BA" w:rsidRPr="004B302D" w:rsidRDefault="007046BA">
      <w:pPr>
        <w:jc w:val="center"/>
        <w:rPr>
          <w:rFonts w:ascii="Courier New" w:hAnsi="Courier New" w:cs="Courier New"/>
          <w:szCs w:val="24"/>
        </w:rPr>
      </w:pPr>
    </w:p>
    <w:p w14:paraId="37435E59" w14:textId="6E66C946" w:rsidR="007046BA" w:rsidRPr="004B302D" w:rsidRDefault="00FE6D6F" w:rsidP="00776906">
      <w:pPr>
        <w:rPr>
          <w:rFonts w:ascii="Courier New" w:hAnsi="Courier New" w:cs="Courier New"/>
          <w:b/>
        </w:rPr>
      </w:pPr>
      <w:r w:rsidRPr="004B302D">
        <w:rPr>
          <w:rFonts w:ascii="Courier New" w:hAnsi="Courier New" w:cs="Courier New"/>
          <w:b/>
        </w:rPr>
        <w:t>1.</w:t>
      </w:r>
      <w:r w:rsidRPr="004B302D">
        <w:rPr>
          <w:rFonts w:ascii="Courier New" w:hAnsi="Courier New" w:cs="Courier New"/>
          <w:b/>
        </w:rPr>
        <w:tab/>
        <w:t>Instructions</w:t>
      </w:r>
    </w:p>
    <w:p w14:paraId="2E875D84" w14:textId="77777777" w:rsidR="007046BA" w:rsidRPr="004B302D" w:rsidRDefault="007046BA">
      <w:pPr>
        <w:autoSpaceDE w:val="0"/>
        <w:autoSpaceDN w:val="0"/>
        <w:adjustRightInd w:val="0"/>
        <w:rPr>
          <w:rFonts w:ascii="Courier New" w:hAnsi="Courier New" w:cs="Courier New"/>
          <w:szCs w:val="24"/>
        </w:rPr>
      </w:pPr>
    </w:p>
    <w:p w14:paraId="1A1B5AFC" w14:textId="6B87A6C6"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Any capitalized terms used in this report which are not defined herein shall have the meaning ascribed to them in the Power Purchase Agreement for Renewable As-Available Energy by and between </w:t>
      </w:r>
      <w:r w:rsidR="007430CA" w:rsidRPr="004B302D">
        <w:rPr>
          <w:rFonts w:ascii="Courier New" w:hAnsi="Courier New" w:cs="Courier New"/>
          <w:szCs w:val="24"/>
        </w:rPr>
        <w:t>[___________________]</w:t>
      </w:r>
      <w:r w:rsidRPr="004B302D">
        <w:rPr>
          <w:rFonts w:ascii="Courier New" w:hAnsi="Courier New" w:cs="Courier New"/>
          <w:szCs w:val="24"/>
        </w:rPr>
        <w:t>("</w:t>
      </w:r>
      <w:r w:rsidR="00210CB4">
        <w:rPr>
          <w:rFonts w:ascii="Courier New" w:hAnsi="Courier New" w:cs="Courier New"/>
          <w:szCs w:val="24"/>
          <w:u w:val="single"/>
        </w:rPr>
        <w:t>Subscriber Organization</w:t>
      </w:r>
      <w:r w:rsidRPr="004B302D">
        <w:rPr>
          <w:rFonts w:ascii="Courier New" w:hAnsi="Courier New" w:cs="Courier New"/>
          <w:szCs w:val="24"/>
        </w:rPr>
        <w:t xml:space="preserve">"), and </w:t>
      </w:r>
      <w:r w:rsidR="009C428A">
        <w:rPr>
          <w:rFonts w:ascii="Courier New" w:hAnsi="Courier New" w:cs="Courier New"/>
          <w:szCs w:val="24"/>
        </w:rPr>
        <w:t>Maui</w:t>
      </w:r>
      <w:r w:rsidR="007430CA" w:rsidRPr="004B302D">
        <w:rPr>
          <w:rFonts w:ascii="Courier New" w:hAnsi="Courier New" w:cs="Courier New"/>
          <w:szCs w:val="24"/>
        </w:rPr>
        <w:t xml:space="preserve"> </w:t>
      </w:r>
      <w:r w:rsidR="00EC74D2" w:rsidRPr="004B302D">
        <w:rPr>
          <w:rFonts w:ascii="Courier New" w:hAnsi="Courier New" w:cs="Courier New"/>
          <w:szCs w:val="24"/>
        </w:rPr>
        <w:t>Electric</w:t>
      </w:r>
      <w:r w:rsidR="007430CA" w:rsidRPr="004B302D">
        <w:rPr>
          <w:rFonts w:ascii="Courier New" w:hAnsi="Courier New" w:cs="Courier New"/>
          <w:szCs w:val="24"/>
        </w:rPr>
        <w:t xml:space="preserve"> </w:t>
      </w:r>
      <w:r w:rsidR="00EC74D2" w:rsidRPr="004B302D">
        <w:rPr>
          <w:rFonts w:ascii="Courier New" w:hAnsi="Courier New" w:cs="Courier New"/>
          <w:szCs w:val="24"/>
        </w:rPr>
        <w:t xml:space="preserve">Company, </w:t>
      </w:r>
      <w:r w:rsidR="009C428A">
        <w:rPr>
          <w:rFonts w:ascii="Courier New" w:hAnsi="Courier New" w:cs="Courier New"/>
          <w:szCs w:val="24"/>
        </w:rPr>
        <w:t>Limited</w:t>
      </w:r>
      <w:r w:rsidRPr="004B302D">
        <w:rPr>
          <w:rFonts w:ascii="Courier New" w:hAnsi="Courier New" w:cs="Courier New"/>
          <w:b/>
          <w:szCs w:val="24"/>
        </w:rPr>
        <w:t xml:space="preserve">, </w:t>
      </w:r>
      <w:r w:rsidRPr="004B302D">
        <w:rPr>
          <w:rFonts w:ascii="Courier New" w:hAnsi="Courier New" w:cs="Courier New"/>
          <w:szCs w:val="24"/>
        </w:rPr>
        <w:t xml:space="preserve">a </w:t>
      </w:r>
      <w:r w:rsidR="006048CF" w:rsidRPr="004B302D">
        <w:rPr>
          <w:rFonts w:ascii="Courier New" w:hAnsi="Courier New" w:cs="Courier New"/>
          <w:szCs w:val="24"/>
        </w:rPr>
        <w:t>Hawai‘i</w:t>
      </w:r>
      <w:r w:rsidRPr="004B302D">
        <w:rPr>
          <w:rFonts w:ascii="Courier New" w:hAnsi="Courier New" w:cs="Courier New"/>
          <w:szCs w:val="24"/>
        </w:rPr>
        <w:t xml:space="preserve"> corporation, dated ____________, (the "</w:t>
      </w:r>
      <w:r w:rsidRPr="004B302D">
        <w:rPr>
          <w:rFonts w:ascii="Courier New" w:hAnsi="Courier New" w:cs="Courier New"/>
          <w:szCs w:val="24"/>
          <w:u w:val="single"/>
        </w:rPr>
        <w:t>Agreement</w:t>
      </w:r>
      <w:r w:rsidRPr="004B302D">
        <w:rPr>
          <w:rFonts w:ascii="Courier New" w:hAnsi="Courier New" w:cs="Courier New"/>
          <w:szCs w:val="24"/>
        </w:rPr>
        <w:t>").</w:t>
      </w:r>
    </w:p>
    <w:p w14:paraId="267E3AB5" w14:textId="77777777" w:rsidR="007046BA" w:rsidRPr="004B302D" w:rsidRDefault="007046BA">
      <w:pPr>
        <w:autoSpaceDE w:val="0"/>
        <w:autoSpaceDN w:val="0"/>
        <w:adjustRightInd w:val="0"/>
        <w:rPr>
          <w:rFonts w:ascii="Courier New" w:hAnsi="Courier New" w:cs="Courier New"/>
          <w:szCs w:val="24"/>
        </w:rPr>
      </w:pPr>
    </w:p>
    <w:p w14:paraId="539EFE54" w14:textId="08205318"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In addition to the remedial action plan requirement set forth in </w:t>
      </w:r>
      <w:r w:rsidRPr="004B302D">
        <w:rPr>
          <w:rFonts w:ascii="Courier New" w:hAnsi="Courier New" w:cs="Courier New"/>
          <w:szCs w:val="24"/>
          <w:u w:val="single"/>
        </w:rPr>
        <w:t>Article 13</w:t>
      </w:r>
      <w:r w:rsidRPr="004B302D">
        <w:rPr>
          <w:rFonts w:ascii="Courier New" w:hAnsi="Courier New" w:cs="Courier New"/>
          <w:szCs w:val="24"/>
        </w:rPr>
        <w:t xml:space="preserve"> </w:t>
      </w:r>
      <w:r w:rsidR="00B9420D" w:rsidRPr="004B302D">
        <w:rPr>
          <w:rFonts w:ascii="Courier New" w:hAnsi="Courier New" w:cs="Courier New"/>
          <w:szCs w:val="24"/>
        </w:rPr>
        <w:t xml:space="preserve">(Guaranteed Project Milestones Including Commercial Operations) </w:t>
      </w:r>
      <w:r w:rsidRPr="004B302D">
        <w:rPr>
          <w:rFonts w:ascii="Courier New" w:hAnsi="Courier New" w:cs="Courier New"/>
          <w:szCs w:val="24"/>
        </w:rPr>
        <w:t xml:space="preserve">of the Agreement, </w:t>
      </w:r>
      <w:r w:rsidR="00210CB4">
        <w:rPr>
          <w:rFonts w:ascii="Courier New" w:hAnsi="Courier New" w:cs="Courier New"/>
          <w:szCs w:val="24"/>
        </w:rPr>
        <w:t>Subscriber Organization</w:t>
      </w:r>
      <w:r w:rsidRPr="004B302D">
        <w:rPr>
          <w:rFonts w:ascii="Courier New" w:hAnsi="Courier New" w:cs="Courier New"/>
          <w:szCs w:val="24"/>
        </w:rPr>
        <w:t xml:space="preserve"> shall review the status of each Construction Milestone of the construction schedule (the "</w:t>
      </w:r>
      <w:r w:rsidRPr="004B302D">
        <w:rPr>
          <w:rFonts w:ascii="Courier New" w:hAnsi="Courier New" w:cs="Courier New"/>
          <w:szCs w:val="24"/>
          <w:u w:val="single"/>
        </w:rPr>
        <w:t>Schedule</w:t>
      </w:r>
      <w:r w:rsidRPr="004B302D">
        <w:rPr>
          <w:rFonts w:ascii="Courier New" w:hAnsi="Courier New" w:cs="Courier New"/>
          <w:szCs w:val="24"/>
        </w:rPr>
        <w:t xml:space="preserve">") for the Facility and identify such matters referenced in clauses (i)-(v) below as known to </w:t>
      </w:r>
      <w:r w:rsidR="00210CB4">
        <w:rPr>
          <w:rFonts w:ascii="Courier New" w:hAnsi="Courier New" w:cs="Courier New"/>
          <w:szCs w:val="24"/>
        </w:rPr>
        <w:t>Subscriber Organization</w:t>
      </w:r>
      <w:r w:rsidRPr="004B302D">
        <w:rPr>
          <w:rFonts w:ascii="Courier New" w:hAnsi="Courier New" w:cs="Courier New"/>
          <w:szCs w:val="24"/>
        </w:rPr>
        <w:t xml:space="preserve"> and which in </w:t>
      </w:r>
      <w:r w:rsidR="00210CB4">
        <w:rPr>
          <w:rFonts w:ascii="Courier New" w:hAnsi="Courier New" w:cs="Courier New"/>
          <w:szCs w:val="24"/>
        </w:rPr>
        <w:t>Subscriber Organization</w:t>
      </w:r>
      <w:r w:rsidR="00F263DE" w:rsidRPr="004B302D">
        <w:rPr>
          <w:rFonts w:ascii="Courier New" w:hAnsi="Courier New" w:cs="Courier New"/>
          <w:szCs w:val="24"/>
        </w:rPr>
        <w:t>'</w:t>
      </w:r>
      <w:r w:rsidRPr="004B302D">
        <w:rPr>
          <w:rFonts w:ascii="Courier New" w:hAnsi="Courier New" w:cs="Courier New"/>
          <w:szCs w:val="24"/>
        </w:rPr>
        <w:t xml:space="preserve">s reasonable judgment are expected to adversely affect the Schedule, and with respect to any such matters, shall state the actions which </w:t>
      </w:r>
      <w:r w:rsidR="00210CB4">
        <w:rPr>
          <w:rFonts w:ascii="Courier New" w:hAnsi="Courier New" w:cs="Courier New"/>
          <w:szCs w:val="24"/>
        </w:rPr>
        <w:t>Subscriber Organization</w:t>
      </w:r>
      <w:r w:rsidRPr="004B302D">
        <w:rPr>
          <w:rFonts w:ascii="Courier New" w:hAnsi="Courier New" w:cs="Courier New"/>
          <w:szCs w:val="24"/>
        </w:rPr>
        <w:t xml:space="preserve"> intends to take to ensure that the Construction Milestones will be attained by their required dates. Such matters may include, but shall not be limited to:</w:t>
      </w:r>
    </w:p>
    <w:p w14:paraId="158FCEC9" w14:textId="77777777" w:rsidR="007046BA" w:rsidRPr="004B302D" w:rsidRDefault="007046BA">
      <w:pPr>
        <w:autoSpaceDE w:val="0"/>
        <w:autoSpaceDN w:val="0"/>
        <w:adjustRightInd w:val="0"/>
        <w:rPr>
          <w:rFonts w:ascii="Courier New" w:hAnsi="Courier New" w:cs="Courier New"/>
          <w:szCs w:val="24"/>
        </w:rPr>
      </w:pPr>
    </w:p>
    <w:p w14:paraId="48FCA892" w14:textId="2AEE5A29"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rPr>
        <w:tab/>
        <w:t>Any material matter or issue arising in connection with a Government</w:t>
      </w:r>
      <w:r w:rsidR="004D5E42" w:rsidRPr="004B302D">
        <w:rPr>
          <w:rFonts w:ascii="Courier New" w:hAnsi="Courier New" w:cs="Courier New"/>
          <w:szCs w:val="24"/>
        </w:rPr>
        <w:t>al</w:t>
      </w:r>
      <w:r w:rsidRPr="004B302D">
        <w:rPr>
          <w:rFonts w:ascii="Courier New" w:hAnsi="Courier New" w:cs="Courier New"/>
          <w:szCs w:val="24"/>
        </w:rPr>
        <w:t xml:space="preserve">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w:t>
      </w:r>
      <w:r w:rsidR="00210CB4">
        <w:rPr>
          <w:rFonts w:ascii="Courier New" w:hAnsi="Courier New" w:cs="Courier New"/>
          <w:szCs w:val="24"/>
        </w:rPr>
        <w:t>Subscriber Organization</w:t>
      </w:r>
      <w:r w:rsidRPr="004B302D">
        <w:rPr>
          <w:rFonts w:ascii="Courier New" w:hAnsi="Courier New" w:cs="Courier New"/>
          <w:szCs w:val="24"/>
        </w:rPr>
        <w:t xml:space="preserve">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w:t>
      </w:r>
      <w:r w:rsidR="00210CB4">
        <w:rPr>
          <w:rFonts w:ascii="Courier New" w:hAnsi="Courier New" w:cs="Courier New"/>
          <w:szCs w:val="24"/>
        </w:rPr>
        <w:t>Subscriber Organization</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1FDBC1AE" w14:textId="77777777" w:rsidR="007046BA" w:rsidRPr="004B302D" w:rsidRDefault="007046BA">
      <w:pPr>
        <w:autoSpaceDE w:val="0"/>
        <w:autoSpaceDN w:val="0"/>
        <w:adjustRightInd w:val="0"/>
        <w:rPr>
          <w:rFonts w:ascii="Courier New" w:hAnsi="Courier New" w:cs="Courier New"/>
          <w:szCs w:val="24"/>
        </w:rPr>
      </w:pPr>
    </w:p>
    <w:p w14:paraId="4CA2057B" w14:textId="64B8540B"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sidRPr="004B302D">
        <w:rPr>
          <w:rFonts w:ascii="Courier New" w:hAnsi="Courier New" w:cs="Courier New"/>
          <w:szCs w:val="24"/>
        </w:rPr>
        <w:tab/>
        <w:t xml:space="preserve">Any development or event in the financial markets or the independent power industry, any change in taxation or accounting standards or practices or in </w:t>
      </w:r>
      <w:r w:rsidR="00210CB4">
        <w:rPr>
          <w:rFonts w:ascii="Courier New" w:hAnsi="Courier New" w:cs="Courier New"/>
          <w:szCs w:val="24"/>
        </w:rPr>
        <w:t>Subscriber Organization</w:t>
      </w:r>
      <w:r w:rsidR="00F263DE" w:rsidRPr="004B302D">
        <w:rPr>
          <w:rFonts w:ascii="Courier New" w:hAnsi="Courier New" w:cs="Courier New"/>
          <w:szCs w:val="24"/>
        </w:rPr>
        <w:t>'</w:t>
      </w:r>
      <w:r w:rsidRPr="004B302D">
        <w:rPr>
          <w:rFonts w:ascii="Courier New" w:hAnsi="Courier New" w:cs="Courier New"/>
          <w:szCs w:val="24"/>
        </w:rPr>
        <w:t xml:space="preserve">s business or prospects which reasonably could be expected to materially threaten financing of the Facility, </w:t>
      </w:r>
      <w:r w:rsidRPr="004B302D">
        <w:rPr>
          <w:rFonts w:ascii="Courier New" w:hAnsi="Courier New" w:cs="Courier New"/>
          <w:szCs w:val="24"/>
        </w:rPr>
        <w:lastRenderedPageBreak/>
        <w:t xml:space="preserve">attainment of any Construction Milestone or materially threaten any contemplated agreements with other parties which are necessary for attaining any Construction Milestone or could otherwise reasonably be expected to materially threaten </w:t>
      </w:r>
      <w:r w:rsidR="00210CB4">
        <w:rPr>
          <w:rFonts w:ascii="Courier New" w:hAnsi="Courier New" w:cs="Courier New"/>
          <w:szCs w:val="24"/>
        </w:rPr>
        <w:t>Subscriber Organization</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7EB90E48" w14:textId="77777777" w:rsidR="007046BA" w:rsidRPr="004B302D" w:rsidRDefault="007046BA">
      <w:pPr>
        <w:autoSpaceDE w:val="0"/>
        <w:autoSpaceDN w:val="0"/>
        <w:adjustRightInd w:val="0"/>
        <w:rPr>
          <w:rFonts w:ascii="Courier New" w:hAnsi="Courier New" w:cs="Courier New"/>
          <w:szCs w:val="24"/>
        </w:rPr>
      </w:pPr>
    </w:p>
    <w:p w14:paraId="1C65CEC1" w14:textId="073A165C"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t xml:space="preserve">A change in, or discovery by </w:t>
      </w:r>
      <w:r w:rsidR="00210CB4">
        <w:rPr>
          <w:rFonts w:ascii="Courier New" w:hAnsi="Courier New" w:cs="Courier New"/>
          <w:szCs w:val="24"/>
        </w:rPr>
        <w:t>Subscriber Organization</w:t>
      </w:r>
      <w:r w:rsidRPr="004B302D">
        <w:rPr>
          <w:rFonts w:ascii="Courier New" w:hAnsi="Courier New" w:cs="Courier New"/>
          <w:szCs w:val="24"/>
        </w:rPr>
        <w:t xml:space="preserve"> of, any legal or regulatory requirement which would reasonably be expected to materially threaten </w:t>
      </w:r>
      <w:r w:rsidR="00210CB4">
        <w:rPr>
          <w:rFonts w:ascii="Courier New" w:hAnsi="Courier New" w:cs="Courier New"/>
          <w:szCs w:val="24"/>
        </w:rPr>
        <w:t>Subscriber Organization</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08B9797D" w14:textId="77777777" w:rsidR="007046BA" w:rsidRPr="004B302D" w:rsidRDefault="007046BA">
      <w:pPr>
        <w:autoSpaceDE w:val="0"/>
        <w:autoSpaceDN w:val="0"/>
        <w:adjustRightInd w:val="0"/>
        <w:rPr>
          <w:rFonts w:ascii="Courier New" w:hAnsi="Courier New" w:cs="Courier New"/>
          <w:szCs w:val="24"/>
        </w:rPr>
      </w:pPr>
    </w:p>
    <w:p w14:paraId="4E766CCD" w14:textId="5C5FEC18"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(iv)</w:t>
      </w:r>
      <w:r w:rsidRPr="004B302D">
        <w:rPr>
          <w:rFonts w:ascii="Courier New" w:hAnsi="Courier New" w:cs="Courier New"/>
          <w:szCs w:val="24"/>
        </w:rPr>
        <w:tab/>
      </w:r>
      <w:r w:rsidRPr="004B302D">
        <w:rPr>
          <w:rFonts w:ascii="Courier New" w:hAnsi="Courier New" w:cs="Courier New"/>
          <w:szCs w:val="24"/>
        </w:rPr>
        <w:tab/>
        <w:t xml:space="preserve">Any material change in the </w:t>
      </w:r>
      <w:r w:rsidR="00210CB4">
        <w:rPr>
          <w:rFonts w:ascii="Courier New" w:hAnsi="Courier New" w:cs="Courier New"/>
          <w:szCs w:val="24"/>
        </w:rPr>
        <w:t>Subscriber Organization</w:t>
      </w:r>
      <w:r w:rsidR="00F263DE" w:rsidRPr="004B302D">
        <w:rPr>
          <w:rFonts w:ascii="Courier New" w:hAnsi="Courier New" w:cs="Courier New"/>
          <w:szCs w:val="24"/>
        </w:rPr>
        <w:t>'</w:t>
      </w:r>
      <w:r w:rsidRPr="004B302D">
        <w:rPr>
          <w:rFonts w:ascii="Courier New" w:hAnsi="Courier New" w:cs="Courier New"/>
          <w:szCs w:val="24"/>
        </w:rPr>
        <w:t>s schedule for initiating or completing any material aspect of the Facility;</w:t>
      </w:r>
    </w:p>
    <w:p w14:paraId="3038DDC0" w14:textId="77777777" w:rsidR="007046BA" w:rsidRPr="004B302D" w:rsidRDefault="007046BA">
      <w:pPr>
        <w:autoSpaceDE w:val="0"/>
        <w:autoSpaceDN w:val="0"/>
        <w:adjustRightInd w:val="0"/>
        <w:rPr>
          <w:rFonts w:ascii="Courier New" w:hAnsi="Courier New" w:cs="Courier New"/>
          <w:szCs w:val="24"/>
        </w:rPr>
      </w:pPr>
    </w:p>
    <w:p w14:paraId="109FCA19" w14:textId="4FFDF9D1"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(v)</w:t>
      </w:r>
      <w:r w:rsidRPr="004B302D">
        <w:rPr>
          <w:rFonts w:ascii="Courier New" w:hAnsi="Courier New" w:cs="Courier New"/>
          <w:szCs w:val="24"/>
        </w:rPr>
        <w:tab/>
      </w:r>
      <w:r w:rsidRPr="004B302D">
        <w:rPr>
          <w:rFonts w:ascii="Courier New" w:hAnsi="Courier New" w:cs="Courier New"/>
          <w:szCs w:val="24"/>
        </w:rPr>
        <w:tab/>
        <w:t xml:space="preserve">The status of any matter or issue identified as outstanding in any prior Monthly Progress Report and any material change in the </w:t>
      </w:r>
      <w:r w:rsidR="00210CB4">
        <w:rPr>
          <w:rFonts w:ascii="Courier New" w:hAnsi="Courier New" w:cs="Courier New"/>
          <w:szCs w:val="24"/>
        </w:rPr>
        <w:t>Subscriber Organization</w:t>
      </w:r>
      <w:r w:rsidR="00F263DE" w:rsidRPr="004B302D">
        <w:rPr>
          <w:rFonts w:ascii="Courier New" w:hAnsi="Courier New" w:cs="Courier New"/>
          <w:szCs w:val="24"/>
        </w:rPr>
        <w:t>'</w:t>
      </w:r>
      <w:r w:rsidRPr="004B302D">
        <w:rPr>
          <w:rFonts w:ascii="Courier New" w:hAnsi="Courier New" w:cs="Courier New"/>
          <w:szCs w:val="24"/>
        </w:rPr>
        <w:t>s proposed actions to remedy or overcome such matter or issue.</w:t>
      </w:r>
    </w:p>
    <w:p w14:paraId="5D18CF29" w14:textId="77777777" w:rsidR="007046BA" w:rsidRPr="004B302D" w:rsidRDefault="007046BA">
      <w:pPr>
        <w:autoSpaceDE w:val="0"/>
        <w:autoSpaceDN w:val="0"/>
        <w:adjustRightInd w:val="0"/>
        <w:rPr>
          <w:rFonts w:ascii="Courier New" w:hAnsi="Courier New" w:cs="Courier New"/>
          <w:szCs w:val="24"/>
        </w:rPr>
      </w:pPr>
    </w:p>
    <w:p w14:paraId="1BD04CEF" w14:textId="1E3737FE"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For the purpose of this report, "</w:t>
      </w:r>
      <w:r w:rsidRPr="004B302D">
        <w:rPr>
          <w:rFonts w:ascii="Courier New" w:hAnsi="Courier New" w:cs="Courier New"/>
          <w:szCs w:val="24"/>
          <w:u w:val="single"/>
        </w:rPr>
        <w:t>EPC Contractor</w:t>
      </w:r>
      <w:r w:rsidRPr="004B302D">
        <w:rPr>
          <w:rFonts w:ascii="Courier New" w:hAnsi="Courier New" w:cs="Courier New"/>
          <w:szCs w:val="24"/>
        </w:rPr>
        <w:t xml:space="preserve">" means the contractor responsible for engineering, procurement and construction of the Facility, including </w:t>
      </w:r>
      <w:r w:rsidR="00210CB4">
        <w:rPr>
          <w:rFonts w:ascii="Courier New" w:hAnsi="Courier New" w:cs="Courier New"/>
          <w:szCs w:val="24"/>
        </w:rPr>
        <w:t>Subscriber Organization</w:t>
      </w:r>
      <w:r w:rsidRPr="004B302D">
        <w:rPr>
          <w:rFonts w:ascii="Courier New" w:hAnsi="Courier New" w:cs="Courier New"/>
          <w:szCs w:val="24"/>
        </w:rPr>
        <w:t xml:space="preserve"> if acting as contractor, and including all subcontractors.</w:t>
      </w:r>
    </w:p>
    <w:p w14:paraId="21243C07" w14:textId="77777777" w:rsidR="007046BA" w:rsidRPr="004B302D" w:rsidRDefault="007046BA">
      <w:pPr>
        <w:autoSpaceDE w:val="0"/>
        <w:autoSpaceDN w:val="0"/>
        <w:adjustRightInd w:val="0"/>
        <w:rPr>
          <w:rFonts w:ascii="Courier New" w:hAnsi="Courier New" w:cs="Courier New"/>
          <w:szCs w:val="24"/>
        </w:rPr>
      </w:pPr>
    </w:p>
    <w:p w14:paraId="061F8BCC" w14:textId="6E460A00" w:rsidR="007046BA" w:rsidRPr="004B302D" w:rsidRDefault="00FE6D6F" w:rsidP="00776906">
      <w:pPr>
        <w:rPr>
          <w:rFonts w:ascii="Courier New" w:hAnsi="Courier New" w:cs="Courier New"/>
          <w:b/>
          <w:szCs w:val="24"/>
        </w:rPr>
      </w:pPr>
      <w:r w:rsidRPr="004B302D">
        <w:rPr>
          <w:rFonts w:ascii="Courier New" w:hAnsi="Courier New" w:cs="Courier New"/>
          <w:b/>
        </w:rPr>
        <w:t>2.</w:t>
      </w:r>
      <w:r w:rsidRPr="004B302D">
        <w:rPr>
          <w:rFonts w:ascii="Courier New" w:hAnsi="Courier New" w:cs="Courier New"/>
          <w:b/>
          <w:szCs w:val="24"/>
        </w:rPr>
        <w:tab/>
      </w:r>
      <w:r w:rsidRPr="004B302D">
        <w:rPr>
          <w:rFonts w:ascii="Courier New" w:hAnsi="Courier New" w:cs="Courier New"/>
          <w:b/>
        </w:rPr>
        <w:t>Executive Summary</w:t>
      </w:r>
    </w:p>
    <w:p w14:paraId="0342CDE1" w14:textId="77777777" w:rsidR="007046BA" w:rsidRPr="004B302D" w:rsidRDefault="007046BA">
      <w:pPr>
        <w:rPr>
          <w:rFonts w:ascii="Courier New" w:hAnsi="Courier New" w:cs="Courier New"/>
        </w:rPr>
      </w:pPr>
    </w:p>
    <w:p w14:paraId="34E0F021" w14:textId="0FFA8FD9" w:rsidR="007046BA" w:rsidRPr="004B302D" w:rsidRDefault="00FE6D6F" w:rsidP="00776906">
      <w:pPr>
        <w:rPr>
          <w:rFonts w:ascii="Courier New" w:hAnsi="Courier New" w:cs="Courier New"/>
          <w:b/>
        </w:rPr>
      </w:pPr>
      <w:r w:rsidRPr="004B302D">
        <w:rPr>
          <w:rFonts w:ascii="Courier New" w:hAnsi="Courier New" w:cs="Courier New"/>
          <w:b/>
        </w:rPr>
        <w:t>2.1</w:t>
      </w:r>
      <w:r w:rsidRPr="004B302D">
        <w:rPr>
          <w:rFonts w:ascii="Courier New" w:hAnsi="Courier New" w:cs="Courier New"/>
          <w:b/>
        </w:rPr>
        <w:tab/>
        <w:t xml:space="preserve">Major activities completed  </w:t>
      </w:r>
    </w:p>
    <w:p w14:paraId="3468EF18" w14:textId="77777777" w:rsidR="007046BA" w:rsidRPr="004B302D" w:rsidRDefault="007046BA">
      <w:pPr>
        <w:autoSpaceDE w:val="0"/>
        <w:autoSpaceDN w:val="0"/>
        <w:adjustRightInd w:val="0"/>
        <w:rPr>
          <w:rFonts w:ascii="Courier New" w:hAnsi="Courier New" w:cs="Courier New"/>
          <w:bCs/>
          <w:szCs w:val="24"/>
        </w:rPr>
      </w:pPr>
    </w:p>
    <w:p w14:paraId="38A932AD"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 xml:space="preserve">Please provide a cumulative summary of the major activities completed for each of the following aspects of the </w:t>
      </w:r>
      <w:r w:rsidRPr="004B302D">
        <w:rPr>
          <w:rFonts w:ascii="Courier New" w:hAnsi="Courier New" w:cs="Courier New"/>
          <w:szCs w:val="24"/>
        </w:rPr>
        <w:t>Facility</w:t>
      </w:r>
      <w:r w:rsidRPr="004B302D">
        <w:rPr>
          <w:rFonts w:ascii="Courier New" w:hAnsi="Courier New" w:cs="Courier New"/>
          <w:bCs/>
          <w:szCs w:val="24"/>
        </w:rPr>
        <w:t xml:space="preserve"> (provide details in subsequent sections of this report):</w:t>
      </w:r>
    </w:p>
    <w:p w14:paraId="4E09F136" w14:textId="77777777" w:rsidR="007046BA" w:rsidRPr="004B302D" w:rsidRDefault="007046BA">
      <w:pPr>
        <w:tabs>
          <w:tab w:val="num" w:pos="1440"/>
        </w:tabs>
        <w:autoSpaceDE w:val="0"/>
        <w:autoSpaceDN w:val="0"/>
        <w:adjustRightInd w:val="0"/>
        <w:rPr>
          <w:rFonts w:ascii="Courier New" w:hAnsi="Courier New" w:cs="Courier New"/>
          <w:bCs/>
          <w:szCs w:val="24"/>
        </w:rPr>
      </w:pPr>
    </w:p>
    <w:p w14:paraId="6E7780B4" w14:textId="77777777" w:rsidR="007046BA" w:rsidRPr="004B302D" w:rsidRDefault="00FE6D6F" w:rsidP="00776906">
      <w:pPr>
        <w:tabs>
          <w:tab w:val="left" w:pos="2160"/>
        </w:tabs>
        <w:ind w:left="2160" w:hanging="1440"/>
        <w:rPr>
          <w:rFonts w:ascii="Courier New" w:hAnsi="Courier New" w:cs="Courier New"/>
          <w:szCs w:val="24"/>
        </w:rPr>
      </w:pPr>
      <w:r w:rsidRPr="004B302D">
        <w:rPr>
          <w:rFonts w:ascii="Courier New" w:hAnsi="Courier New" w:cs="Courier New"/>
          <w:szCs w:val="24"/>
        </w:rPr>
        <w:t>2.1.1</w:t>
      </w:r>
      <w:r w:rsidRPr="004B302D">
        <w:rPr>
          <w:rFonts w:ascii="Courier New" w:hAnsi="Courier New" w:cs="Courier New"/>
          <w:szCs w:val="24"/>
        </w:rPr>
        <w:tab/>
      </w:r>
      <w:r w:rsidRPr="004B302D">
        <w:rPr>
          <w:rFonts w:ascii="Courier New" w:hAnsi="Courier New" w:cs="Courier New"/>
          <w:b/>
          <w:szCs w:val="24"/>
        </w:rPr>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szCs w:val="24"/>
          <w:u w:val="single"/>
        </w:rPr>
        <w:t>Attachment L</w:t>
      </w:r>
      <w:r w:rsidRPr="004B302D">
        <w:rPr>
          <w:rFonts w:ascii="Courier New" w:hAnsi="Courier New" w:cs="Courier New"/>
          <w:b/>
          <w:szCs w:val="24"/>
        </w:rPr>
        <w:t>, if needed]</w:t>
      </w:r>
    </w:p>
    <w:p w14:paraId="79915C4B" w14:textId="77777777" w:rsidR="007046BA" w:rsidRPr="004B302D" w:rsidRDefault="007046BA">
      <w:pPr>
        <w:autoSpaceDE w:val="0"/>
        <w:autoSpaceDN w:val="0"/>
        <w:adjustRightInd w:val="0"/>
        <w:ind w:left="720"/>
        <w:rPr>
          <w:rFonts w:ascii="Courier New" w:hAnsi="Courier New" w:cs="Courier New"/>
          <w:bCs/>
          <w:szCs w:val="24"/>
        </w:rPr>
      </w:pPr>
    </w:p>
    <w:p w14:paraId="588EA075"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2.1.2</w:t>
      </w:r>
      <w:r w:rsidRPr="004B302D">
        <w:rPr>
          <w:rFonts w:ascii="Courier New" w:hAnsi="Courier New" w:cs="Courier New"/>
          <w:szCs w:val="24"/>
        </w:rPr>
        <w:tab/>
        <w:t>Financing</w:t>
      </w:r>
    </w:p>
    <w:p w14:paraId="72AE820A" w14:textId="77777777" w:rsidR="007046BA" w:rsidRPr="004B302D" w:rsidRDefault="007046BA">
      <w:pPr>
        <w:autoSpaceDE w:val="0"/>
        <w:autoSpaceDN w:val="0"/>
        <w:adjustRightInd w:val="0"/>
        <w:ind w:left="720"/>
        <w:rPr>
          <w:rFonts w:ascii="Courier New" w:hAnsi="Courier New" w:cs="Courier New"/>
          <w:bCs/>
          <w:szCs w:val="24"/>
        </w:rPr>
      </w:pPr>
    </w:p>
    <w:p w14:paraId="2BBFBC29"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2.1.3</w:t>
      </w:r>
      <w:r w:rsidRPr="004B302D">
        <w:rPr>
          <w:rFonts w:ascii="Courier New" w:hAnsi="Courier New" w:cs="Courier New"/>
          <w:szCs w:val="24"/>
        </w:rPr>
        <w:tab/>
        <w:t xml:space="preserve">Governmental Approvals for Development </w:t>
      </w:r>
    </w:p>
    <w:p w14:paraId="75A2348D" w14:textId="77777777" w:rsidR="007046BA" w:rsidRPr="004B302D" w:rsidRDefault="007046BA">
      <w:pPr>
        <w:autoSpaceDE w:val="0"/>
        <w:autoSpaceDN w:val="0"/>
        <w:adjustRightInd w:val="0"/>
        <w:ind w:left="720"/>
        <w:rPr>
          <w:rFonts w:ascii="Courier New" w:hAnsi="Courier New" w:cs="Courier New"/>
          <w:bCs/>
          <w:szCs w:val="24"/>
        </w:rPr>
      </w:pPr>
    </w:p>
    <w:p w14:paraId="6AC7063F"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2.1.4</w:t>
      </w:r>
      <w:r w:rsidRPr="004B302D">
        <w:rPr>
          <w:rFonts w:ascii="Courier New" w:hAnsi="Courier New" w:cs="Courier New"/>
          <w:szCs w:val="24"/>
        </w:rPr>
        <w:tab/>
        <w:t>Site Control</w:t>
      </w:r>
    </w:p>
    <w:p w14:paraId="704796FF" w14:textId="77777777" w:rsidR="007046BA" w:rsidRPr="004B302D" w:rsidRDefault="007046BA">
      <w:pPr>
        <w:autoSpaceDE w:val="0"/>
        <w:autoSpaceDN w:val="0"/>
        <w:adjustRightInd w:val="0"/>
        <w:ind w:left="720"/>
        <w:rPr>
          <w:rFonts w:ascii="Courier New" w:hAnsi="Courier New" w:cs="Courier New"/>
          <w:bCs/>
          <w:szCs w:val="24"/>
        </w:rPr>
      </w:pPr>
    </w:p>
    <w:p w14:paraId="05789513"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2.1.5</w:t>
      </w:r>
      <w:r w:rsidRPr="004B302D">
        <w:rPr>
          <w:rFonts w:ascii="Courier New" w:hAnsi="Courier New" w:cs="Courier New"/>
          <w:szCs w:val="24"/>
        </w:rPr>
        <w:tab/>
        <w:t>Land Rights for Company-Owned Interconnection Facilities</w:t>
      </w:r>
    </w:p>
    <w:p w14:paraId="7DFBA4AF" w14:textId="77777777" w:rsidR="007046BA" w:rsidRPr="004B302D" w:rsidRDefault="007046BA">
      <w:pPr>
        <w:autoSpaceDE w:val="0"/>
        <w:autoSpaceDN w:val="0"/>
        <w:adjustRightInd w:val="0"/>
        <w:rPr>
          <w:rFonts w:ascii="Courier New" w:hAnsi="Courier New" w:cs="Courier New"/>
          <w:bCs/>
          <w:szCs w:val="24"/>
        </w:rPr>
      </w:pPr>
    </w:p>
    <w:p w14:paraId="39E9C2EA"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2.1.6</w:t>
      </w:r>
      <w:r w:rsidRPr="004B302D">
        <w:rPr>
          <w:rFonts w:ascii="Courier New" w:hAnsi="Courier New" w:cs="Courier New"/>
          <w:szCs w:val="24"/>
        </w:rPr>
        <w:tab/>
        <w:t>Design and Engineering</w:t>
      </w:r>
    </w:p>
    <w:p w14:paraId="57E74FDE" w14:textId="77777777" w:rsidR="007046BA" w:rsidRPr="004B302D" w:rsidRDefault="007046BA">
      <w:pPr>
        <w:autoSpaceDE w:val="0"/>
        <w:autoSpaceDN w:val="0"/>
        <w:adjustRightInd w:val="0"/>
        <w:ind w:left="720"/>
        <w:rPr>
          <w:rFonts w:ascii="Courier New" w:hAnsi="Courier New" w:cs="Courier New"/>
          <w:bCs/>
          <w:szCs w:val="24"/>
        </w:rPr>
      </w:pPr>
    </w:p>
    <w:p w14:paraId="5FEFCEB7"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2.1.7</w:t>
      </w:r>
      <w:r w:rsidRPr="004B302D">
        <w:rPr>
          <w:rFonts w:ascii="Courier New" w:hAnsi="Courier New" w:cs="Courier New"/>
          <w:szCs w:val="24"/>
        </w:rPr>
        <w:tab/>
        <w:t>Major Equipment Procurement</w:t>
      </w:r>
    </w:p>
    <w:p w14:paraId="0DDA1EDF" w14:textId="77777777" w:rsidR="007046BA" w:rsidRPr="004B302D" w:rsidRDefault="007046BA">
      <w:pPr>
        <w:autoSpaceDE w:val="0"/>
        <w:autoSpaceDN w:val="0"/>
        <w:adjustRightInd w:val="0"/>
        <w:ind w:left="720"/>
        <w:rPr>
          <w:rFonts w:ascii="Courier New" w:hAnsi="Courier New" w:cs="Courier New"/>
          <w:bCs/>
          <w:szCs w:val="24"/>
        </w:rPr>
      </w:pPr>
    </w:p>
    <w:p w14:paraId="03DF0311"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2.1.8</w:t>
      </w:r>
      <w:r w:rsidRPr="004B302D">
        <w:rPr>
          <w:rFonts w:ascii="Courier New" w:hAnsi="Courier New" w:cs="Courier New"/>
          <w:szCs w:val="24"/>
        </w:rPr>
        <w:tab/>
        <w:t xml:space="preserve">Construction </w:t>
      </w:r>
    </w:p>
    <w:p w14:paraId="1D85638B" w14:textId="77777777" w:rsidR="007046BA" w:rsidRPr="004B302D" w:rsidRDefault="007046BA">
      <w:pPr>
        <w:autoSpaceDE w:val="0"/>
        <w:autoSpaceDN w:val="0"/>
        <w:adjustRightInd w:val="0"/>
        <w:ind w:left="720"/>
        <w:rPr>
          <w:rFonts w:ascii="Courier New" w:hAnsi="Courier New" w:cs="Courier New"/>
          <w:bCs/>
          <w:szCs w:val="24"/>
        </w:rPr>
      </w:pPr>
    </w:p>
    <w:p w14:paraId="21488019"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2.1.9</w:t>
      </w:r>
      <w:r w:rsidRPr="004B302D">
        <w:rPr>
          <w:rFonts w:ascii="Courier New" w:hAnsi="Courier New" w:cs="Courier New"/>
          <w:szCs w:val="24"/>
        </w:rPr>
        <w:tab/>
        <w:t>Interconnection</w:t>
      </w:r>
    </w:p>
    <w:p w14:paraId="75670630" w14:textId="77777777" w:rsidR="007046BA" w:rsidRPr="004B302D" w:rsidRDefault="007046BA">
      <w:pPr>
        <w:autoSpaceDE w:val="0"/>
        <w:autoSpaceDN w:val="0"/>
        <w:adjustRightInd w:val="0"/>
        <w:ind w:left="720"/>
        <w:rPr>
          <w:rFonts w:ascii="Courier New" w:hAnsi="Courier New" w:cs="Courier New"/>
          <w:bCs/>
          <w:szCs w:val="24"/>
        </w:rPr>
      </w:pPr>
    </w:p>
    <w:p w14:paraId="0C6547B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2.1.10</w:t>
      </w:r>
      <w:r w:rsidRPr="004B302D">
        <w:rPr>
          <w:rFonts w:ascii="Courier New" w:hAnsi="Courier New" w:cs="Courier New"/>
          <w:szCs w:val="24"/>
        </w:rPr>
        <w:tab/>
        <w:t>Startup Testing and Commissioning</w:t>
      </w:r>
    </w:p>
    <w:p w14:paraId="247DF182" w14:textId="77777777" w:rsidR="007046BA" w:rsidRPr="004B302D" w:rsidRDefault="007046BA">
      <w:pPr>
        <w:autoSpaceDE w:val="0"/>
        <w:autoSpaceDN w:val="0"/>
        <w:adjustRightInd w:val="0"/>
        <w:rPr>
          <w:rFonts w:ascii="Courier New" w:hAnsi="Courier New" w:cs="Courier New"/>
          <w:bCs/>
          <w:szCs w:val="24"/>
        </w:rPr>
      </w:pPr>
    </w:p>
    <w:p w14:paraId="0EA6C585" w14:textId="1A6D3666" w:rsidR="007046BA" w:rsidRPr="004B302D" w:rsidRDefault="00FE6D6F" w:rsidP="00776906">
      <w:pPr>
        <w:rPr>
          <w:rFonts w:ascii="Courier New" w:hAnsi="Courier New" w:cs="Courier New"/>
          <w:b/>
          <w:szCs w:val="24"/>
        </w:rPr>
      </w:pPr>
      <w:r w:rsidRPr="004B302D">
        <w:rPr>
          <w:rFonts w:ascii="Courier New" w:hAnsi="Courier New" w:cs="Courier New"/>
          <w:b/>
        </w:rPr>
        <w:t>2.2.</w:t>
      </w:r>
      <w:r w:rsidRPr="004B302D">
        <w:rPr>
          <w:rFonts w:ascii="Courier New" w:hAnsi="Courier New" w:cs="Courier New"/>
          <w:b/>
        </w:rPr>
        <w:tab/>
        <w:t>Major activities recently performed</w:t>
      </w:r>
      <w:r w:rsidRPr="004B302D">
        <w:rPr>
          <w:rFonts w:ascii="Courier New" w:hAnsi="Courier New" w:cs="Courier New"/>
          <w:szCs w:val="24"/>
        </w:rPr>
        <w:t xml:space="preserve"> </w:t>
      </w:r>
    </w:p>
    <w:p w14:paraId="2EF4491F" w14:textId="77777777" w:rsidR="007046BA" w:rsidRPr="004B302D" w:rsidRDefault="007046BA">
      <w:pPr>
        <w:rPr>
          <w:rFonts w:ascii="Courier New" w:hAnsi="Courier New" w:cs="Courier New"/>
          <w:b/>
          <w:szCs w:val="24"/>
        </w:rPr>
      </w:pPr>
    </w:p>
    <w:p w14:paraId="6CA600E0"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14:paraId="377C90AE" w14:textId="77777777" w:rsidR="007046BA" w:rsidRPr="004B302D" w:rsidRDefault="007046BA">
      <w:pPr>
        <w:tabs>
          <w:tab w:val="num" w:pos="1440"/>
        </w:tabs>
        <w:autoSpaceDE w:val="0"/>
        <w:autoSpaceDN w:val="0"/>
        <w:adjustRightInd w:val="0"/>
        <w:rPr>
          <w:rFonts w:ascii="Courier New" w:hAnsi="Courier New" w:cs="Courier New"/>
          <w:bCs/>
          <w:szCs w:val="24"/>
        </w:rPr>
      </w:pPr>
    </w:p>
    <w:p w14:paraId="40C72E11"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b/>
          <w:szCs w:val="24"/>
        </w:rPr>
        <w:t>2.2.1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14:paraId="343F0743" w14:textId="77777777" w:rsidR="007046BA" w:rsidRPr="004B302D" w:rsidRDefault="007046BA">
      <w:pPr>
        <w:autoSpaceDE w:val="0"/>
        <w:autoSpaceDN w:val="0"/>
        <w:adjustRightInd w:val="0"/>
        <w:ind w:left="720"/>
        <w:rPr>
          <w:rFonts w:ascii="Courier New" w:hAnsi="Courier New" w:cs="Courier New"/>
          <w:bCs/>
          <w:szCs w:val="24"/>
        </w:rPr>
      </w:pPr>
    </w:p>
    <w:p w14:paraId="71065AF2"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2.2.2</w:t>
      </w:r>
      <w:r w:rsidRPr="004B302D">
        <w:rPr>
          <w:rFonts w:ascii="Courier New" w:hAnsi="Courier New" w:cs="Courier New"/>
          <w:szCs w:val="24"/>
        </w:rPr>
        <w:tab/>
        <w:t>Financing</w:t>
      </w:r>
    </w:p>
    <w:p w14:paraId="1BDBEC4E" w14:textId="77777777" w:rsidR="007046BA" w:rsidRPr="004B302D" w:rsidRDefault="007046BA">
      <w:pPr>
        <w:autoSpaceDE w:val="0"/>
        <w:autoSpaceDN w:val="0"/>
        <w:adjustRightInd w:val="0"/>
        <w:rPr>
          <w:rFonts w:ascii="Courier New" w:hAnsi="Courier New" w:cs="Courier New"/>
          <w:bCs/>
          <w:szCs w:val="24"/>
        </w:rPr>
      </w:pPr>
    </w:p>
    <w:p w14:paraId="5F051F83"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2.2.3</w:t>
      </w:r>
      <w:r w:rsidRPr="004B302D">
        <w:rPr>
          <w:rFonts w:ascii="Courier New" w:hAnsi="Courier New" w:cs="Courier New"/>
          <w:szCs w:val="24"/>
        </w:rPr>
        <w:tab/>
        <w:t>Development Permits</w:t>
      </w:r>
    </w:p>
    <w:p w14:paraId="6296C0C0" w14:textId="77777777" w:rsidR="007046BA" w:rsidRPr="004B302D" w:rsidRDefault="007046BA">
      <w:pPr>
        <w:autoSpaceDE w:val="0"/>
        <w:autoSpaceDN w:val="0"/>
        <w:adjustRightInd w:val="0"/>
        <w:ind w:left="720"/>
        <w:rPr>
          <w:rFonts w:ascii="Courier New" w:hAnsi="Courier New" w:cs="Courier New"/>
          <w:bCs/>
          <w:szCs w:val="24"/>
        </w:rPr>
      </w:pPr>
    </w:p>
    <w:p w14:paraId="4C6D6FA0"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2.2.4</w:t>
      </w:r>
      <w:r w:rsidRPr="004B302D">
        <w:rPr>
          <w:rFonts w:ascii="Courier New" w:hAnsi="Courier New" w:cs="Courier New"/>
          <w:szCs w:val="24"/>
        </w:rPr>
        <w:tab/>
        <w:t>Site Control</w:t>
      </w:r>
    </w:p>
    <w:p w14:paraId="1D6019DB" w14:textId="77777777" w:rsidR="007046BA" w:rsidRPr="004B302D" w:rsidRDefault="007046BA">
      <w:pPr>
        <w:autoSpaceDE w:val="0"/>
        <w:autoSpaceDN w:val="0"/>
        <w:adjustRightInd w:val="0"/>
        <w:ind w:left="720"/>
        <w:rPr>
          <w:rFonts w:ascii="Courier New" w:hAnsi="Courier New" w:cs="Courier New"/>
          <w:bCs/>
          <w:szCs w:val="24"/>
        </w:rPr>
      </w:pPr>
    </w:p>
    <w:p w14:paraId="0ACC9A0A"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2.2.5</w:t>
      </w:r>
      <w:r w:rsidRPr="004B302D">
        <w:rPr>
          <w:rFonts w:ascii="Courier New" w:hAnsi="Courier New" w:cs="Courier New"/>
          <w:szCs w:val="24"/>
        </w:rPr>
        <w:tab/>
        <w:t>Land Rights for Company-Owned Interconnection Facilities</w:t>
      </w:r>
    </w:p>
    <w:p w14:paraId="663E1CF0" w14:textId="77777777" w:rsidR="007046BA" w:rsidRPr="004B302D" w:rsidRDefault="007046BA">
      <w:pPr>
        <w:autoSpaceDE w:val="0"/>
        <w:autoSpaceDN w:val="0"/>
        <w:adjustRightInd w:val="0"/>
        <w:rPr>
          <w:rFonts w:ascii="Courier New" w:hAnsi="Courier New" w:cs="Courier New"/>
          <w:bCs/>
          <w:szCs w:val="24"/>
        </w:rPr>
      </w:pPr>
    </w:p>
    <w:p w14:paraId="77E922F0"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2.2.6</w:t>
      </w:r>
      <w:r w:rsidRPr="004B302D">
        <w:rPr>
          <w:rFonts w:ascii="Courier New" w:hAnsi="Courier New" w:cs="Courier New"/>
          <w:szCs w:val="24"/>
        </w:rPr>
        <w:tab/>
        <w:t>Design and Engineering</w:t>
      </w:r>
    </w:p>
    <w:p w14:paraId="45EE45C7" w14:textId="77777777" w:rsidR="007046BA" w:rsidRPr="004B302D" w:rsidRDefault="007046BA">
      <w:pPr>
        <w:autoSpaceDE w:val="0"/>
        <w:autoSpaceDN w:val="0"/>
        <w:adjustRightInd w:val="0"/>
        <w:ind w:left="720"/>
        <w:rPr>
          <w:rFonts w:ascii="Courier New" w:hAnsi="Courier New" w:cs="Courier New"/>
          <w:bCs/>
          <w:szCs w:val="24"/>
        </w:rPr>
      </w:pPr>
    </w:p>
    <w:p w14:paraId="60F7AF0B"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2.2.7</w:t>
      </w:r>
      <w:r w:rsidRPr="004B302D">
        <w:rPr>
          <w:rFonts w:ascii="Courier New" w:hAnsi="Courier New" w:cs="Courier New"/>
          <w:szCs w:val="24"/>
        </w:rPr>
        <w:tab/>
        <w:t>Major Equipment Procurement</w:t>
      </w:r>
    </w:p>
    <w:p w14:paraId="19032B57" w14:textId="77777777" w:rsidR="007046BA" w:rsidRPr="004B302D" w:rsidRDefault="007046BA">
      <w:pPr>
        <w:autoSpaceDE w:val="0"/>
        <w:autoSpaceDN w:val="0"/>
        <w:adjustRightInd w:val="0"/>
        <w:ind w:left="720"/>
        <w:rPr>
          <w:rFonts w:ascii="Courier New" w:hAnsi="Courier New" w:cs="Courier New"/>
          <w:bCs/>
          <w:szCs w:val="24"/>
        </w:rPr>
      </w:pPr>
    </w:p>
    <w:p w14:paraId="29A26320"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2.2.8</w:t>
      </w:r>
      <w:r w:rsidRPr="004B302D">
        <w:rPr>
          <w:rFonts w:ascii="Courier New" w:hAnsi="Courier New" w:cs="Courier New"/>
          <w:szCs w:val="24"/>
        </w:rPr>
        <w:tab/>
        <w:t xml:space="preserve">Construction </w:t>
      </w:r>
    </w:p>
    <w:p w14:paraId="55C19725" w14:textId="77777777" w:rsidR="007046BA" w:rsidRPr="004B302D" w:rsidRDefault="007046BA">
      <w:pPr>
        <w:autoSpaceDE w:val="0"/>
        <w:autoSpaceDN w:val="0"/>
        <w:adjustRightInd w:val="0"/>
        <w:ind w:left="720"/>
        <w:rPr>
          <w:rFonts w:ascii="Courier New" w:hAnsi="Courier New" w:cs="Courier New"/>
          <w:bCs/>
          <w:szCs w:val="24"/>
        </w:rPr>
      </w:pPr>
    </w:p>
    <w:p w14:paraId="7ED03C15"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2.2.9</w:t>
      </w:r>
      <w:r w:rsidRPr="004B302D">
        <w:rPr>
          <w:rFonts w:ascii="Courier New" w:hAnsi="Courier New" w:cs="Courier New"/>
          <w:szCs w:val="24"/>
        </w:rPr>
        <w:tab/>
        <w:t>Interconnection</w:t>
      </w:r>
    </w:p>
    <w:p w14:paraId="159DE313" w14:textId="77777777" w:rsidR="007046BA" w:rsidRPr="004B302D" w:rsidRDefault="007046BA">
      <w:pPr>
        <w:autoSpaceDE w:val="0"/>
        <w:autoSpaceDN w:val="0"/>
        <w:adjustRightInd w:val="0"/>
        <w:ind w:left="720"/>
        <w:rPr>
          <w:rFonts w:ascii="Courier New" w:hAnsi="Courier New" w:cs="Courier New"/>
          <w:bCs/>
          <w:szCs w:val="24"/>
        </w:rPr>
      </w:pPr>
    </w:p>
    <w:p w14:paraId="651D03A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2.2.10</w:t>
      </w:r>
      <w:r w:rsidRPr="004B302D">
        <w:rPr>
          <w:rFonts w:ascii="Courier New" w:hAnsi="Courier New" w:cs="Courier New"/>
          <w:szCs w:val="24"/>
        </w:rPr>
        <w:tab/>
        <w:t>Startup Testing and Commissioning</w:t>
      </w:r>
    </w:p>
    <w:p w14:paraId="2522F165" w14:textId="77777777" w:rsidR="007046BA" w:rsidRPr="004B302D" w:rsidRDefault="007046BA">
      <w:pPr>
        <w:autoSpaceDE w:val="0"/>
        <w:autoSpaceDN w:val="0"/>
        <w:adjustRightInd w:val="0"/>
        <w:rPr>
          <w:rFonts w:ascii="Courier New" w:hAnsi="Courier New" w:cs="Courier New"/>
          <w:bCs/>
          <w:szCs w:val="24"/>
        </w:rPr>
      </w:pPr>
    </w:p>
    <w:p w14:paraId="48937899" w14:textId="6ACCB43B" w:rsidR="007046BA" w:rsidRPr="004B302D" w:rsidRDefault="00FE6D6F" w:rsidP="00776906">
      <w:pPr>
        <w:rPr>
          <w:rFonts w:ascii="Courier New" w:hAnsi="Courier New" w:cs="Courier New"/>
          <w:szCs w:val="24"/>
        </w:rPr>
      </w:pPr>
      <w:r w:rsidRPr="004B302D">
        <w:rPr>
          <w:rFonts w:ascii="Courier New" w:hAnsi="Courier New" w:cs="Courier New"/>
          <w:b/>
        </w:rPr>
        <w:t>2.3</w:t>
      </w:r>
      <w:r w:rsidRPr="004B302D">
        <w:rPr>
          <w:rFonts w:ascii="Courier New" w:hAnsi="Courier New" w:cs="Courier New"/>
          <w:b/>
        </w:rPr>
        <w:tab/>
        <w:t>Major activities planned but not completed</w:t>
      </w:r>
      <w:r w:rsidRPr="004B302D">
        <w:rPr>
          <w:rFonts w:ascii="Courier New" w:hAnsi="Courier New" w:cs="Courier New"/>
          <w:szCs w:val="24"/>
        </w:rPr>
        <w:t xml:space="preserve"> </w:t>
      </w:r>
    </w:p>
    <w:p w14:paraId="5C86554E" w14:textId="77777777" w:rsidR="007046BA" w:rsidRPr="004B302D" w:rsidRDefault="007046BA">
      <w:pPr>
        <w:rPr>
          <w:rFonts w:ascii="Courier New" w:hAnsi="Courier New" w:cs="Courier New"/>
          <w:szCs w:val="24"/>
        </w:rPr>
      </w:pPr>
    </w:p>
    <w:p w14:paraId="2883755E"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14:paraId="563A5D6E" w14:textId="77777777" w:rsidR="007046BA" w:rsidRPr="004B302D" w:rsidRDefault="007046BA">
      <w:pPr>
        <w:autoSpaceDE w:val="0"/>
        <w:autoSpaceDN w:val="0"/>
        <w:adjustRightInd w:val="0"/>
        <w:rPr>
          <w:rFonts w:ascii="Courier New" w:hAnsi="Courier New" w:cs="Courier New"/>
          <w:szCs w:val="24"/>
        </w:rPr>
      </w:pPr>
    </w:p>
    <w:p w14:paraId="181F2D57" w14:textId="77777777" w:rsidR="007046BA" w:rsidRPr="004B302D" w:rsidRDefault="00FE6D6F" w:rsidP="00776906">
      <w:pPr>
        <w:ind w:left="2160" w:hanging="1440"/>
        <w:rPr>
          <w:rFonts w:ascii="Courier New" w:hAnsi="Courier New" w:cs="Courier New"/>
          <w:b/>
          <w:szCs w:val="24"/>
        </w:rPr>
      </w:pPr>
      <w:r w:rsidRPr="004B302D">
        <w:rPr>
          <w:rFonts w:ascii="Courier New" w:hAnsi="Courier New" w:cs="Courier New"/>
          <w:b/>
          <w:szCs w:val="24"/>
        </w:rPr>
        <w:t>2.3.1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14:paraId="7F1B170D" w14:textId="77777777" w:rsidR="007046BA" w:rsidRPr="004B302D" w:rsidRDefault="007046BA">
      <w:pPr>
        <w:autoSpaceDE w:val="0"/>
        <w:autoSpaceDN w:val="0"/>
        <w:adjustRightInd w:val="0"/>
        <w:ind w:left="720"/>
        <w:rPr>
          <w:rFonts w:ascii="Courier New" w:hAnsi="Courier New" w:cs="Courier New"/>
          <w:szCs w:val="24"/>
        </w:rPr>
      </w:pPr>
    </w:p>
    <w:p w14:paraId="4D50539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2.3.2</w:t>
      </w:r>
      <w:r w:rsidRPr="004B302D">
        <w:rPr>
          <w:rFonts w:ascii="Courier New" w:hAnsi="Courier New" w:cs="Courier New"/>
          <w:szCs w:val="24"/>
        </w:rPr>
        <w:tab/>
        <w:t>Financing</w:t>
      </w:r>
    </w:p>
    <w:p w14:paraId="1DA4C505" w14:textId="77777777" w:rsidR="007046BA" w:rsidRPr="004B302D" w:rsidRDefault="007046BA">
      <w:pPr>
        <w:autoSpaceDE w:val="0"/>
        <w:autoSpaceDN w:val="0"/>
        <w:adjustRightInd w:val="0"/>
        <w:rPr>
          <w:rFonts w:ascii="Courier New" w:hAnsi="Courier New" w:cs="Courier New"/>
          <w:szCs w:val="24"/>
        </w:rPr>
      </w:pPr>
    </w:p>
    <w:p w14:paraId="55270484"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2.3.3</w:t>
      </w:r>
      <w:r w:rsidRPr="004B302D">
        <w:rPr>
          <w:rFonts w:ascii="Courier New" w:hAnsi="Courier New" w:cs="Courier New"/>
          <w:szCs w:val="24"/>
        </w:rPr>
        <w:tab/>
        <w:t xml:space="preserve">Governmental Approvals for Development </w:t>
      </w:r>
    </w:p>
    <w:p w14:paraId="54E52287" w14:textId="77777777" w:rsidR="007046BA" w:rsidRPr="004B302D" w:rsidRDefault="007046BA">
      <w:pPr>
        <w:autoSpaceDE w:val="0"/>
        <w:autoSpaceDN w:val="0"/>
        <w:adjustRightInd w:val="0"/>
        <w:ind w:left="720"/>
        <w:rPr>
          <w:rFonts w:ascii="Courier New" w:hAnsi="Courier New" w:cs="Courier New"/>
          <w:szCs w:val="24"/>
        </w:rPr>
      </w:pPr>
    </w:p>
    <w:p w14:paraId="756A886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2.3.4</w:t>
      </w:r>
      <w:r w:rsidRPr="004B302D">
        <w:rPr>
          <w:rFonts w:ascii="Courier New" w:hAnsi="Courier New" w:cs="Courier New"/>
          <w:szCs w:val="24"/>
        </w:rPr>
        <w:tab/>
        <w:t>Site Control</w:t>
      </w:r>
    </w:p>
    <w:p w14:paraId="1300D9AD" w14:textId="77777777" w:rsidR="007046BA" w:rsidRPr="004B302D" w:rsidRDefault="007046BA">
      <w:pPr>
        <w:autoSpaceDE w:val="0"/>
        <w:autoSpaceDN w:val="0"/>
        <w:adjustRightInd w:val="0"/>
        <w:rPr>
          <w:rFonts w:ascii="Courier New" w:hAnsi="Courier New" w:cs="Courier New"/>
          <w:szCs w:val="24"/>
        </w:rPr>
      </w:pPr>
    </w:p>
    <w:p w14:paraId="22AB831D"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2.3.5</w:t>
      </w:r>
      <w:r w:rsidRPr="004B302D">
        <w:rPr>
          <w:rFonts w:ascii="Courier New" w:hAnsi="Courier New" w:cs="Courier New"/>
          <w:szCs w:val="24"/>
        </w:rPr>
        <w:tab/>
        <w:t>Land Rights for Company-Owned Interconnection Facilities</w:t>
      </w:r>
    </w:p>
    <w:p w14:paraId="28D1AB08" w14:textId="77777777" w:rsidR="007046BA" w:rsidRPr="004B302D" w:rsidRDefault="007046BA">
      <w:pPr>
        <w:autoSpaceDE w:val="0"/>
        <w:autoSpaceDN w:val="0"/>
        <w:adjustRightInd w:val="0"/>
        <w:ind w:left="720"/>
        <w:rPr>
          <w:rFonts w:ascii="Courier New" w:hAnsi="Courier New" w:cs="Courier New"/>
          <w:szCs w:val="24"/>
        </w:rPr>
      </w:pPr>
    </w:p>
    <w:p w14:paraId="0E9B0DE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2.3.6</w:t>
      </w:r>
      <w:r w:rsidRPr="004B302D">
        <w:rPr>
          <w:rFonts w:ascii="Courier New" w:hAnsi="Courier New" w:cs="Courier New"/>
          <w:szCs w:val="24"/>
        </w:rPr>
        <w:tab/>
        <w:t>Design and Engineering</w:t>
      </w:r>
    </w:p>
    <w:p w14:paraId="6D720387" w14:textId="77777777" w:rsidR="007046BA" w:rsidRPr="004B302D" w:rsidRDefault="007046BA">
      <w:pPr>
        <w:autoSpaceDE w:val="0"/>
        <w:autoSpaceDN w:val="0"/>
        <w:adjustRightInd w:val="0"/>
        <w:ind w:left="720"/>
        <w:rPr>
          <w:rFonts w:ascii="Courier New" w:hAnsi="Courier New" w:cs="Courier New"/>
          <w:szCs w:val="24"/>
        </w:rPr>
      </w:pPr>
    </w:p>
    <w:p w14:paraId="49FE485B"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2.3.7</w:t>
      </w:r>
      <w:r w:rsidRPr="004B302D">
        <w:rPr>
          <w:rFonts w:ascii="Courier New" w:hAnsi="Courier New" w:cs="Courier New"/>
          <w:szCs w:val="24"/>
        </w:rPr>
        <w:tab/>
        <w:t>Major Equipment procurement</w:t>
      </w:r>
    </w:p>
    <w:p w14:paraId="3B2A9DB5" w14:textId="77777777" w:rsidR="007046BA" w:rsidRPr="004B302D" w:rsidRDefault="007046BA">
      <w:pPr>
        <w:autoSpaceDE w:val="0"/>
        <w:autoSpaceDN w:val="0"/>
        <w:adjustRightInd w:val="0"/>
        <w:ind w:left="720"/>
        <w:rPr>
          <w:rFonts w:ascii="Courier New" w:hAnsi="Courier New" w:cs="Courier New"/>
          <w:szCs w:val="24"/>
        </w:rPr>
      </w:pPr>
    </w:p>
    <w:p w14:paraId="6CF0E9A4"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2.3.8</w:t>
      </w:r>
      <w:r w:rsidRPr="004B302D">
        <w:rPr>
          <w:rFonts w:ascii="Courier New" w:hAnsi="Courier New" w:cs="Courier New"/>
          <w:szCs w:val="24"/>
        </w:rPr>
        <w:tab/>
        <w:t xml:space="preserve">Construction </w:t>
      </w:r>
    </w:p>
    <w:p w14:paraId="71401DF4" w14:textId="77777777" w:rsidR="007046BA" w:rsidRPr="004B302D" w:rsidRDefault="007046BA">
      <w:pPr>
        <w:autoSpaceDE w:val="0"/>
        <w:autoSpaceDN w:val="0"/>
        <w:adjustRightInd w:val="0"/>
        <w:ind w:left="720"/>
        <w:rPr>
          <w:rFonts w:ascii="Courier New" w:hAnsi="Courier New" w:cs="Courier New"/>
          <w:szCs w:val="24"/>
        </w:rPr>
      </w:pPr>
    </w:p>
    <w:p w14:paraId="43CA10B4"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2.3.9</w:t>
      </w:r>
      <w:r w:rsidRPr="004B302D">
        <w:rPr>
          <w:rFonts w:ascii="Courier New" w:hAnsi="Courier New" w:cs="Courier New"/>
          <w:szCs w:val="24"/>
        </w:rPr>
        <w:tab/>
        <w:t>Interconnection</w:t>
      </w:r>
    </w:p>
    <w:p w14:paraId="39EF94FE" w14:textId="77777777" w:rsidR="007046BA" w:rsidRPr="004B302D" w:rsidRDefault="007046BA">
      <w:pPr>
        <w:autoSpaceDE w:val="0"/>
        <w:autoSpaceDN w:val="0"/>
        <w:adjustRightInd w:val="0"/>
        <w:ind w:left="720"/>
        <w:rPr>
          <w:rFonts w:ascii="Courier New" w:hAnsi="Courier New" w:cs="Courier New"/>
          <w:szCs w:val="24"/>
        </w:rPr>
      </w:pPr>
    </w:p>
    <w:p w14:paraId="3733B8A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2.3.10</w:t>
      </w:r>
      <w:r w:rsidRPr="004B302D">
        <w:rPr>
          <w:rFonts w:ascii="Courier New" w:hAnsi="Courier New" w:cs="Courier New"/>
          <w:szCs w:val="24"/>
        </w:rPr>
        <w:tab/>
        <w:t>Startup Testing and Commissioning</w:t>
      </w:r>
    </w:p>
    <w:p w14:paraId="5640ADF9" w14:textId="77777777" w:rsidR="007046BA" w:rsidRPr="004B302D" w:rsidRDefault="007046BA">
      <w:pPr>
        <w:autoSpaceDE w:val="0"/>
        <w:autoSpaceDN w:val="0"/>
        <w:adjustRightInd w:val="0"/>
        <w:rPr>
          <w:rFonts w:ascii="Courier New" w:hAnsi="Courier New" w:cs="Courier New"/>
          <w:bCs/>
          <w:szCs w:val="24"/>
        </w:rPr>
      </w:pPr>
    </w:p>
    <w:p w14:paraId="15313A42" w14:textId="4A2B18B8" w:rsidR="00C73D67" w:rsidRPr="004B302D" w:rsidRDefault="00FE6D6F" w:rsidP="005F5038">
      <w:pPr>
        <w:spacing w:after="240"/>
        <w:rPr>
          <w:rFonts w:ascii="Courier New" w:hAnsi="Courier New" w:cs="Courier New"/>
          <w:szCs w:val="24"/>
        </w:rPr>
      </w:pPr>
      <w:r w:rsidRPr="004B302D">
        <w:rPr>
          <w:rFonts w:ascii="Courier New" w:hAnsi="Courier New" w:cs="Courier New"/>
          <w:b/>
        </w:rPr>
        <w:t>2.4</w:t>
      </w:r>
      <w:r w:rsidRPr="004B302D">
        <w:rPr>
          <w:rFonts w:ascii="Courier New" w:hAnsi="Courier New" w:cs="Courier New"/>
          <w:b/>
        </w:rPr>
        <w:tab/>
        <w:t>Major activities expected during the current month</w:t>
      </w:r>
      <w:r w:rsidRPr="004B302D">
        <w:rPr>
          <w:rFonts w:ascii="Courier New" w:hAnsi="Courier New" w:cs="Courier New"/>
          <w:szCs w:val="24"/>
        </w:rPr>
        <w:t xml:space="preserve"> </w:t>
      </w:r>
    </w:p>
    <w:p w14:paraId="792576C1" w14:textId="46931FA1" w:rsidR="007046BA" w:rsidRPr="004B302D" w:rsidRDefault="00C73D67" w:rsidP="00776906">
      <w:pPr>
        <w:autoSpaceDE w:val="0"/>
        <w:autoSpaceDN w:val="0"/>
        <w:adjustRightInd w:val="0"/>
        <w:rPr>
          <w:rFonts w:ascii="Courier New" w:hAnsi="Courier New" w:cs="Courier New"/>
          <w:szCs w:val="24"/>
        </w:rPr>
      </w:pPr>
      <w:r w:rsidRPr="004B302D">
        <w:rPr>
          <w:rFonts w:ascii="Courier New" w:hAnsi="Courier New" w:cs="Courier New"/>
          <w:szCs w:val="24"/>
        </w:rPr>
        <w:t>P</w:t>
      </w:r>
      <w:r w:rsidR="00FE6D6F" w:rsidRPr="004B302D">
        <w:rPr>
          <w:rFonts w:ascii="Courier New" w:hAnsi="Courier New" w:cs="Courier New"/>
          <w:szCs w:val="24"/>
        </w:rPr>
        <w:t>lease provide a summary of the major activities to be performed during the current month for each of the following aspects of the Facility (provide details in subsequent sections of this report):</w:t>
      </w:r>
    </w:p>
    <w:p w14:paraId="2D49BE67" w14:textId="77777777" w:rsidR="007046BA" w:rsidRPr="004B302D" w:rsidRDefault="007046BA">
      <w:pPr>
        <w:autoSpaceDE w:val="0"/>
        <w:autoSpaceDN w:val="0"/>
        <w:adjustRightInd w:val="0"/>
        <w:rPr>
          <w:rFonts w:ascii="Courier New" w:hAnsi="Courier New" w:cs="Courier New"/>
          <w:szCs w:val="24"/>
        </w:rPr>
      </w:pPr>
    </w:p>
    <w:p w14:paraId="011A4BAA" w14:textId="579AC26F"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w:t>
      </w:r>
      <w:r w:rsidRPr="004B302D">
        <w:rPr>
          <w:rFonts w:ascii="Courier New" w:hAnsi="Courier New" w:cs="Courier New"/>
          <w:szCs w:val="24"/>
        </w:rPr>
        <w:tab/>
        <w:t>Construction Milestones</w:t>
      </w:r>
    </w:p>
    <w:p w14:paraId="672209D4" w14:textId="77777777" w:rsidR="00C73D67" w:rsidRPr="004B302D" w:rsidRDefault="00C73D67" w:rsidP="00776906">
      <w:pPr>
        <w:autoSpaceDE w:val="0"/>
        <w:autoSpaceDN w:val="0"/>
        <w:adjustRightInd w:val="0"/>
        <w:ind w:left="720"/>
        <w:rPr>
          <w:rFonts w:ascii="Courier New" w:hAnsi="Courier New" w:cs="Courier New"/>
          <w:szCs w:val="24"/>
        </w:rPr>
      </w:pPr>
    </w:p>
    <w:p w14:paraId="5F0AA6F1" w14:textId="2FF058EB"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2.4.2</w:t>
      </w:r>
      <w:r w:rsidRPr="004B302D">
        <w:rPr>
          <w:rFonts w:ascii="Courier New" w:hAnsi="Courier New" w:cs="Courier New"/>
          <w:szCs w:val="24"/>
        </w:rPr>
        <w:tab/>
        <w:t>Financing</w:t>
      </w:r>
    </w:p>
    <w:p w14:paraId="328FF445" w14:textId="77777777" w:rsidR="00C73D67" w:rsidRPr="004B302D" w:rsidRDefault="00C73D67" w:rsidP="00776906">
      <w:pPr>
        <w:autoSpaceDE w:val="0"/>
        <w:autoSpaceDN w:val="0"/>
        <w:adjustRightInd w:val="0"/>
        <w:rPr>
          <w:rFonts w:ascii="Courier New" w:hAnsi="Courier New" w:cs="Courier New"/>
          <w:szCs w:val="24"/>
        </w:rPr>
      </w:pPr>
    </w:p>
    <w:p w14:paraId="1981FC16"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2.4.3</w:t>
      </w:r>
      <w:r w:rsidRPr="004B302D">
        <w:rPr>
          <w:rFonts w:ascii="Courier New" w:hAnsi="Courier New" w:cs="Courier New"/>
          <w:szCs w:val="24"/>
        </w:rPr>
        <w:tab/>
        <w:t>Governmental Approvals</w:t>
      </w:r>
    </w:p>
    <w:p w14:paraId="73A0E508" w14:textId="77777777" w:rsidR="007046BA" w:rsidRPr="004B302D" w:rsidRDefault="007046BA">
      <w:pPr>
        <w:autoSpaceDE w:val="0"/>
        <w:autoSpaceDN w:val="0"/>
        <w:adjustRightInd w:val="0"/>
        <w:ind w:left="720"/>
        <w:rPr>
          <w:rFonts w:ascii="Courier New" w:hAnsi="Courier New" w:cs="Courier New"/>
          <w:szCs w:val="24"/>
        </w:rPr>
      </w:pPr>
    </w:p>
    <w:p w14:paraId="51CC4D4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2.4.4</w:t>
      </w:r>
      <w:r w:rsidRPr="004B302D">
        <w:rPr>
          <w:rFonts w:ascii="Courier New" w:hAnsi="Courier New" w:cs="Courier New"/>
          <w:szCs w:val="24"/>
        </w:rPr>
        <w:tab/>
        <w:t>Site Control</w:t>
      </w:r>
    </w:p>
    <w:p w14:paraId="25BE56F8" w14:textId="77777777" w:rsidR="007046BA" w:rsidRPr="004B302D" w:rsidRDefault="007046BA">
      <w:pPr>
        <w:autoSpaceDE w:val="0"/>
        <w:autoSpaceDN w:val="0"/>
        <w:adjustRightInd w:val="0"/>
        <w:rPr>
          <w:rFonts w:ascii="Courier New" w:hAnsi="Courier New" w:cs="Courier New"/>
          <w:szCs w:val="24"/>
        </w:rPr>
      </w:pPr>
    </w:p>
    <w:p w14:paraId="121B3353"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2.4.5</w:t>
      </w:r>
      <w:r w:rsidRPr="004B302D">
        <w:rPr>
          <w:rFonts w:ascii="Courier New" w:hAnsi="Courier New" w:cs="Courier New"/>
          <w:szCs w:val="24"/>
        </w:rPr>
        <w:tab/>
        <w:t>Land Rights for Company-Owned Interconnection Facilities</w:t>
      </w:r>
    </w:p>
    <w:p w14:paraId="388CB8B7" w14:textId="77777777" w:rsidR="007046BA" w:rsidRPr="004B302D" w:rsidRDefault="007046BA">
      <w:pPr>
        <w:autoSpaceDE w:val="0"/>
        <w:autoSpaceDN w:val="0"/>
        <w:adjustRightInd w:val="0"/>
        <w:ind w:left="720"/>
        <w:rPr>
          <w:rFonts w:ascii="Courier New" w:hAnsi="Courier New" w:cs="Courier New"/>
          <w:szCs w:val="24"/>
        </w:rPr>
      </w:pPr>
    </w:p>
    <w:p w14:paraId="09971BDA"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2.4.6</w:t>
      </w:r>
      <w:r w:rsidRPr="004B302D">
        <w:rPr>
          <w:rFonts w:ascii="Courier New" w:hAnsi="Courier New" w:cs="Courier New"/>
          <w:szCs w:val="24"/>
        </w:rPr>
        <w:tab/>
        <w:t>Design and Engineering</w:t>
      </w:r>
    </w:p>
    <w:p w14:paraId="051425BC" w14:textId="77777777" w:rsidR="007046BA" w:rsidRPr="004B302D" w:rsidRDefault="007046BA">
      <w:pPr>
        <w:autoSpaceDE w:val="0"/>
        <w:autoSpaceDN w:val="0"/>
        <w:adjustRightInd w:val="0"/>
        <w:ind w:left="720"/>
        <w:rPr>
          <w:rFonts w:ascii="Courier New" w:hAnsi="Courier New" w:cs="Courier New"/>
          <w:szCs w:val="24"/>
        </w:rPr>
      </w:pPr>
    </w:p>
    <w:p w14:paraId="70F83ED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2.4.7</w:t>
      </w:r>
      <w:r w:rsidRPr="004B302D">
        <w:rPr>
          <w:rFonts w:ascii="Courier New" w:hAnsi="Courier New" w:cs="Courier New"/>
          <w:szCs w:val="24"/>
        </w:rPr>
        <w:tab/>
        <w:t>Major Equipment procurement</w:t>
      </w:r>
    </w:p>
    <w:p w14:paraId="7E908C82" w14:textId="77777777" w:rsidR="007046BA" w:rsidRPr="004B302D" w:rsidRDefault="007046BA">
      <w:pPr>
        <w:autoSpaceDE w:val="0"/>
        <w:autoSpaceDN w:val="0"/>
        <w:adjustRightInd w:val="0"/>
        <w:ind w:left="720"/>
        <w:rPr>
          <w:rFonts w:ascii="Courier New" w:hAnsi="Courier New" w:cs="Courier New"/>
          <w:szCs w:val="24"/>
        </w:rPr>
      </w:pPr>
    </w:p>
    <w:p w14:paraId="0A6B4A8B" w14:textId="1FE008F2"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2.4.8</w:t>
      </w:r>
      <w:r w:rsidRPr="004B302D">
        <w:rPr>
          <w:rFonts w:ascii="Courier New" w:hAnsi="Courier New" w:cs="Courier New"/>
          <w:szCs w:val="24"/>
        </w:rPr>
        <w:tab/>
        <w:t xml:space="preserve">Construction </w:t>
      </w:r>
    </w:p>
    <w:p w14:paraId="70C3FA36" w14:textId="77777777" w:rsidR="00C73D67" w:rsidRPr="004B302D" w:rsidRDefault="00C73D67" w:rsidP="00776906">
      <w:pPr>
        <w:autoSpaceDE w:val="0"/>
        <w:autoSpaceDN w:val="0"/>
        <w:adjustRightInd w:val="0"/>
        <w:ind w:left="720"/>
        <w:rPr>
          <w:rFonts w:ascii="Courier New" w:hAnsi="Courier New" w:cs="Courier New"/>
          <w:szCs w:val="24"/>
        </w:rPr>
      </w:pPr>
    </w:p>
    <w:p w14:paraId="0D6E22EC"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2.4.9</w:t>
      </w:r>
      <w:r w:rsidRPr="004B302D">
        <w:rPr>
          <w:rFonts w:ascii="Courier New" w:hAnsi="Courier New" w:cs="Courier New"/>
          <w:szCs w:val="24"/>
        </w:rPr>
        <w:tab/>
        <w:t>Interconnection</w:t>
      </w:r>
    </w:p>
    <w:p w14:paraId="553E67C3" w14:textId="77777777" w:rsidR="007046BA" w:rsidRPr="004B302D" w:rsidRDefault="007046BA">
      <w:pPr>
        <w:autoSpaceDE w:val="0"/>
        <w:autoSpaceDN w:val="0"/>
        <w:adjustRightInd w:val="0"/>
        <w:ind w:left="720"/>
        <w:rPr>
          <w:rFonts w:ascii="Courier New" w:hAnsi="Courier New" w:cs="Courier New"/>
          <w:szCs w:val="24"/>
        </w:rPr>
      </w:pPr>
    </w:p>
    <w:p w14:paraId="561F8E3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2.4.10</w:t>
      </w:r>
      <w:r w:rsidRPr="004B302D">
        <w:rPr>
          <w:rFonts w:ascii="Courier New" w:hAnsi="Courier New" w:cs="Courier New"/>
          <w:szCs w:val="24"/>
        </w:rPr>
        <w:tab/>
        <w:t>Startup Testing and Commissioning</w:t>
      </w:r>
    </w:p>
    <w:p w14:paraId="13A0914E" w14:textId="77777777" w:rsidR="007046BA" w:rsidRPr="004B302D" w:rsidRDefault="007046BA">
      <w:pPr>
        <w:autoSpaceDE w:val="0"/>
        <w:autoSpaceDN w:val="0"/>
        <w:adjustRightInd w:val="0"/>
        <w:rPr>
          <w:rFonts w:ascii="Courier New" w:hAnsi="Courier New" w:cs="Courier New"/>
          <w:szCs w:val="24"/>
        </w:rPr>
      </w:pPr>
    </w:p>
    <w:p w14:paraId="7E7F533F" w14:textId="77777777" w:rsidR="007046BA" w:rsidRPr="004B302D" w:rsidRDefault="007046BA">
      <w:pPr>
        <w:autoSpaceDE w:val="0"/>
        <w:autoSpaceDN w:val="0"/>
        <w:adjustRightInd w:val="0"/>
        <w:rPr>
          <w:rFonts w:ascii="Courier New" w:hAnsi="Courier New" w:cs="Courier New"/>
          <w:szCs w:val="24"/>
        </w:rPr>
      </w:pPr>
    </w:p>
    <w:p w14:paraId="58C92639" w14:textId="72602A3A"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szCs w:val="24"/>
        </w:rPr>
        <w:t>3.</w:t>
      </w:r>
      <w:r w:rsidRPr="004B302D">
        <w:rPr>
          <w:rFonts w:ascii="Courier New" w:hAnsi="Courier New" w:cs="Courier New"/>
          <w:b/>
          <w:szCs w:val="24"/>
        </w:rPr>
        <w:tab/>
      </w:r>
      <w:r w:rsidRPr="004B302D">
        <w:rPr>
          <w:rFonts w:ascii="Courier New" w:hAnsi="Courier New" w:cs="Courier New"/>
          <w:b/>
        </w:rPr>
        <w:t>Milestones</w:t>
      </w:r>
    </w:p>
    <w:p w14:paraId="11A9E90A" w14:textId="4852292F"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rPr>
        <w:t>3.1</w:t>
      </w:r>
      <w:r w:rsidRPr="004B302D">
        <w:rPr>
          <w:rFonts w:ascii="Courier New" w:hAnsi="Courier New" w:cs="Courier New"/>
          <w:b/>
        </w:rPr>
        <w:tab/>
        <w:t>Milestone schedule</w:t>
      </w:r>
    </w:p>
    <w:p w14:paraId="3E5DF0AF" w14:textId="77777777" w:rsidR="0008093A" w:rsidRPr="004B302D" w:rsidRDefault="0008093A" w:rsidP="0008093A">
      <w:pPr>
        <w:rPr>
          <w:rFonts w:ascii="Courier New" w:hAnsi="Courier New" w:cs="Courier New"/>
          <w:szCs w:val="24"/>
        </w:rPr>
      </w:pPr>
      <w:r w:rsidRPr="004B302D">
        <w:rPr>
          <w:rFonts w:ascii="Courier New" w:hAnsi="Courier New" w:cs="Courier New"/>
          <w:szCs w:val="24"/>
        </w:rPr>
        <w:t xml:space="preserve">Please list all Construction Milestones specified in </w:t>
      </w:r>
      <w:r w:rsidRPr="004B302D">
        <w:rPr>
          <w:rFonts w:ascii="Courier New" w:hAnsi="Courier New" w:cs="Courier New"/>
          <w:szCs w:val="24"/>
          <w:u w:val="single"/>
        </w:rPr>
        <w:t>Attachment K</w:t>
      </w:r>
      <w:r w:rsidRPr="004B302D">
        <w:rPr>
          <w:rFonts w:ascii="Courier New" w:hAnsi="Courier New" w:cs="Courier New"/>
          <w:szCs w:val="24"/>
        </w:rPr>
        <w:t xml:space="preserve"> and </w:t>
      </w:r>
      <w:r w:rsidRPr="004B302D">
        <w:rPr>
          <w:rFonts w:ascii="Courier New" w:hAnsi="Courier New" w:cs="Courier New"/>
          <w:szCs w:val="24"/>
          <w:u w:val="single"/>
        </w:rPr>
        <w:t>Attachment L</w:t>
      </w:r>
      <w:r w:rsidRPr="004B302D">
        <w:rPr>
          <w:rFonts w:ascii="Courier New" w:hAnsi="Courier New" w:cs="Courier New"/>
          <w:szCs w:val="24"/>
        </w:rPr>
        <w:t xml:space="preserve"> and state the current status of each.</w:t>
      </w:r>
    </w:p>
    <w:p w14:paraId="34E7516D" w14:textId="77777777" w:rsidR="0008093A" w:rsidRPr="004B302D" w:rsidRDefault="0008093A" w:rsidP="0008093A">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08093A" w:rsidRPr="004B302D" w14:paraId="4BB615CB" w14:textId="77777777" w:rsidTr="00F478C9">
        <w:trPr>
          <w:cantSplit/>
          <w:tblHeader/>
        </w:trPr>
        <w:tc>
          <w:tcPr>
            <w:tcW w:w="2952" w:type="dxa"/>
            <w:vAlign w:val="bottom"/>
          </w:tcPr>
          <w:p w14:paraId="292B92FF"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Construction Milestone</w:t>
            </w:r>
          </w:p>
        </w:tc>
        <w:tc>
          <w:tcPr>
            <w:tcW w:w="2952" w:type="dxa"/>
            <w:vAlign w:val="bottom"/>
          </w:tcPr>
          <w:p w14:paraId="07B316A8"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Milestone Date Specified in the Agreement</w:t>
            </w:r>
          </w:p>
        </w:tc>
        <w:tc>
          <w:tcPr>
            <w:tcW w:w="2952" w:type="dxa"/>
            <w:vAlign w:val="bottom"/>
          </w:tcPr>
          <w:p w14:paraId="7C78F296"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Status</w:t>
            </w:r>
          </w:p>
          <w:p w14:paraId="46FF503D" w14:textId="77777777" w:rsidR="0008093A" w:rsidRPr="004B302D" w:rsidRDefault="0008093A" w:rsidP="00F478C9">
            <w:pPr>
              <w:keepNext/>
              <w:rPr>
                <w:rFonts w:ascii="Courier New" w:hAnsi="Courier New" w:cs="Courier New"/>
                <w:szCs w:val="24"/>
              </w:rPr>
            </w:pPr>
            <w:r w:rsidRPr="004B302D">
              <w:rPr>
                <w:rFonts w:ascii="Courier New" w:hAnsi="Courier New" w:cs="Courier New"/>
                <w:szCs w:val="24"/>
              </w:rPr>
              <w:t>(e.g., on schedule, delayed due to [</w:t>
            </w:r>
            <w:r w:rsidRPr="004B302D">
              <w:rPr>
                <w:rFonts w:ascii="Courier New" w:hAnsi="Courier New" w:cs="Courier New"/>
                <w:i/>
                <w:szCs w:val="24"/>
              </w:rPr>
              <w:t>specify reason</w:t>
            </w:r>
            <w:r w:rsidRPr="004B302D">
              <w:rPr>
                <w:rFonts w:ascii="Courier New" w:hAnsi="Courier New" w:cs="Courier New"/>
                <w:szCs w:val="24"/>
              </w:rPr>
              <w:t>]; current expected completion date)</w:t>
            </w:r>
          </w:p>
        </w:tc>
      </w:tr>
      <w:tr w:rsidR="0008093A" w:rsidRPr="004B302D" w14:paraId="20EF3B13" w14:textId="77777777" w:rsidTr="00F478C9">
        <w:trPr>
          <w:cantSplit/>
        </w:trPr>
        <w:tc>
          <w:tcPr>
            <w:tcW w:w="2952" w:type="dxa"/>
          </w:tcPr>
          <w:p w14:paraId="236EDA39" w14:textId="77777777" w:rsidR="0008093A" w:rsidRPr="00447E4A" w:rsidRDefault="0008093A" w:rsidP="00F478C9">
            <w:pPr>
              <w:rPr>
                <w:rFonts w:ascii="Courier New" w:hAnsi="Courier New" w:cs="Courier New"/>
                <w:szCs w:val="24"/>
              </w:rPr>
            </w:pPr>
          </w:p>
        </w:tc>
        <w:tc>
          <w:tcPr>
            <w:tcW w:w="2952" w:type="dxa"/>
          </w:tcPr>
          <w:p w14:paraId="6EB68F80" w14:textId="77777777" w:rsidR="0008093A" w:rsidRPr="00F35441" w:rsidRDefault="0008093A" w:rsidP="00F478C9">
            <w:pPr>
              <w:rPr>
                <w:rFonts w:ascii="Courier New" w:hAnsi="Courier New" w:cs="Courier New"/>
                <w:szCs w:val="24"/>
              </w:rPr>
            </w:pPr>
          </w:p>
        </w:tc>
        <w:tc>
          <w:tcPr>
            <w:tcW w:w="2952" w:type="dxa"/>
          </w:tcPr>
          <w:p w14:paraId="6CAC16AF" w14:textId="77777777" w:rsidR="0008093A" w:rsidRPr="00D235D5" w:rsidRDefault="0008093A" w:rsidP="00F478C9">
            <w:pPr>
              <w:rPr>
                <w:rFonts w:ascii="Courier New" w:hAnsi="Courier New" w:cs="Courier New"/>
                <w:szCs w:val="24"/>
              </w:rPr>
            </w:pPr>
          </w:p>
        </w:tc>
      </w:tr>
      <w:tr w:rsidR="0008093A" w:rsidRPr="004B302D" w14:paraId="6E633D99" w14:textId="77777777" w:rsidTr="00F478C9">
        <w:trPr>
          <w:cantSplit/>
        </w:trPr>
        <w:tc>
          <w:tcPr>
            <w:tcW w:w="2952" w:type="dxa"/>
          </w:tcPr>
          <w:p w14:paraId="14BA195A" w14:textId="77777777" w:rsidR="0008093A" w:rsidRPr="00447E4A" w:rsidRDefault="0008093A" w:rsidP="00F478C9">
            <w:pPr>
              <w:rPr>
                <w:rFonts w:ascii="Courier New" w:hAnsi="Courier New" w:cs="Courier New"/>
                <w:szCs w:val="24"/>
              </w:rPr>
            </w:pPr>
          </w:p>
        </w:tc>
        <w:tc>
          <w:tcPr>
            <w:tcW w:w="2952" w:type="dxa"/>
          </w:tcPr>
          <w:p w14:paraId="426B562E" w14:textId="77777777" w:rsidR="0008093A" w:rsidRPr="00F35441" w:rsidRDefault="0008093A" w:rsidP="00F478C9">
            <w:pPr>
              <w:rPr>
                <w:rFonts w:ascii="Courier New" w:hAnsi="Courier New" w:cs="Courier New"/>
                <w:szCs w:val="24"/>
              </w:rPr>
            </w:pPr>
          </w:p>
        </w:tc>
        <w:tc>
          <w:tcPr>
            <w:tcW w:w="2952" w:type="dxa"/>
          </w:tcPr>
          <w:p w14:paraId="2AD5FD4D" w14:textId="77777777" w:rsidR="0008093A" w:rsidRPr="00D235D5" w:rsidRDefault="0008093A" w:rsidP="00F478C9">
            <w:pPr>
              <w:rPr>
                <w:rFonts w:ascii="Courier New" w:hAnsi="Courier New" w:cs="Courier New"/>
                <w:szCs w:val="24"/>
              </w:rPr>
            </w:pPr>
          </w:p>
        </w:tc>
      </w:tr>
    </w:tbl>
    <w:p w14:paraId="703F137C" w14:textId="77777777" w:rsidR="0008093A" w:rsidRPr="00447E4A" w:rsidRDefault="0008093A" w:rsidP="0008093A">
      <w:pPr>
        <w:rPr>
          <w:rFonts w:ascii="Courier New" w:hAnsi="Courier New" w:cs="Courier New"/>
          <w:szCs w:val="24"/>
        </w:rPr>
      </w:pPr>
    </w:p>
    <w:p w14:paraId="3EDB7475" w14:textId="1302DA1A" w:rsidR="0008093A" w:rsidRPr="00C91906" w:rsidRDefault="0008093A" w:rsidP="00776906">
      <w:pPr>
        <w:rPr>
          <w:rFonts w:ascii="Courier New" w:hAnsi="Courier New" w:cs="Courier New"/>
          <w:b/>
        </w:rPr>
      </w:pPr>
      <w:r w:rsidRPr="00F35441">
        <w:rPr>
          <w:rFonts w:ascii="Courier New" w:hAnsi="Courier New" w:cs="Courier New"/>
          <w:b/>
        </w:rPr>
        <w:t>3.2</w:t>
      </w:r>
      <w:r w:rsidRPr="00F35441">
        <w:rPr>
          <w:rFonts w:ascii="Courier New" w:hAnsi="Courier New" w:cs="Courier New"/>
          <w:b/>
        </w:rPr>
        <w:tab/>
        <w:t>Remedial Action Plan (if applicable</w:t>
      </w:r>
      <w:r w:rsidR="00FE6D6F" w:rsidRPr="00D235D5">
        <w:rPr>
          <w:rFonts w:ascii="Courier New" w:hAnsi="Courier New" w:cs="Courier New"/>
          <w:b/>
          <w:szCs w:val="24"/>
        </w:rPr>
        <w:t>)</w:t>
      </w:r>
    </w:p>
    <w:p w14:paraId="040F8273" w14:textId="77777777" w:rsidR="0008093A" w:rsidRPr="003B30CD" w:rsidRDefault="0008093A" w:rsidP="0008093A">
      <w:pPr>
        <w:rPr>
          <w:rFonts w:ascii="Courier New" w:hAnsi="Courier New" w:cs="Courier New"/>
          <w:bCs/>
          <w:szCs w:val="24"/>
        </w:rPr>
      </w:pPr>
    </w:p>
    <w:p w14:paraId="620C365D" w14:textId="0AE94448" w:rsidR="0008093A" w:rsidRPr="00B959DE" w:rsidRDefault="0008093A" w:rsidP="0008093A">
      <w:pPr>
        <w:spacing w:after="240"/>
        <w:rPr>
          <w:rFonts w:ascii="Courier New" w:hAnsi="Courier New" w:cs="Courier New"/>
          <w:szCs w:val="24"/>
        </w:rPr>
      </w:pPr>
      <w:r w:rsidRPr="00B959DE">
        <w:rPr>
          <w:rFonts w:ascii="Courier New" w:hAnsi="Courier New" w:cs="Courier New"/>
          <w:szCs w:val="24"/>
        </w:rPr>
        <w:t xml:space="preserve">Provide a detailed description of </w:t>
      </w:r>
      <w:r w:rsidR="00210CB4">
        <w:rPr>
          <w:rFonts w:ascii="Courier New" w:hAnsi="Courier New" w:cs="Courier New"/>
          <w:szCs w:val="24"/>
        </w:rPr>
        <w:t>Subscriber Organization</w:t>
      </w:r>
      <w:r w:rsidRPr="00B959DE">
        <w:rPr>
          <w:rFonts w:ascii="Courier New" w:hAnsi="Courier New" w:cs="Courier New"/>
          <w:szCs w:val="24"/>
        </w:rPr>
        <w:t>'s course of action and plan to achieve the missed Construction Milestones and all subsequent Construction Milestones by the Guaranteed Commercial Operation Date using the outline provided below.</w:t>
      </w:r>
    </w:p>
    <w:p w14:paraId="098E7DA8" w14:textId="77777777" w:rsidR="0008093A" w:rsidRPr="006F17F2" w:rsidRDefault="0008093A" w:rsidP="00776906">
      <w:pPr>
        <w:ind w:left="720"/>
        <w:rPr>
          <w:rFonts w:ascii="Courier New" w:hAnsi="Courier New" w:cs="Courier New"/>
          <w:szCs w:val="24"/>
        </w:rPr>
      </w:pPr>
      <w:r w:rsidRPr="006F17F2">
        <w:rPr>
          <w:rFonts w:ascii="Courier New" w:hAnsi="Courier New" w:cs="Courier New"/>
          <w:szCs w:val="24"/>
        </w:rPr>
        <w:t>3.2.1</w:t>
      </w:r>
      <w:r w:rsidRPr="006F17F2">
        <w:rPr>
          <w:rFonts w:ascii="Courier New" w:hAnsi="Courier New" w:cs="Courier New"/>
          <w:szCs w:val="24"/>
        </w:rPr>
        <w:tab/>
        <w:t>Identify Missed Construction Milestone</w:t>
      </w:r>
    </w:p>
    <w:p w14:paraId="3A7750C7" w14:textId="77777777" w:rsidR="0008093A" w:rsidRPr="004B302D" w:rsidRDefault="0008093A" w:rsidP="0008093A">
      <w:pPr>
        <w:ind w:left="720"/>
        <w:rPr>
          <w:rFonts w:ascii="Courier New" w:hAnsi="Courier New" w:cs="Courier New"/>
          <w:szCs w:val="24"/>
        </w:rPr>
      </w:pPr>
    </w:p>
    <w:p w14:paraId="0E62A55B" w14:textId="77777777"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3.2.2</w:t>
      </w:r>
      <w:r w:rsidRPr="004B302D">
        <w:rPr>
          <w:rFonts w:ascii="Courier New" w:hAnsi="Courier New" w:cs="Courier New"/>
          <w:szCs w:val="24"/>
        </w:rPr>
        <w:tab/>
        <w:t>Explain plans to achieve missed Construction Milestone</w:t>
      </w:r>
    </w:p>
    <w:p w14:paraId="796E5D56" w14:textId="77777777" w:rsidR="0008093A" w:rsidRPr="004B302D" w:rsidRDefault="0008093A" w:rsidP="0008093A">
      <w:pPr>
        <w:ind w:left="720"/>
        <w:rPr>
          <w:rFonts w:ascii="Courier New" w:hAnsi="Courier New" w:cs="Courier New"/>
          <w:szCs w:val="24"/>
        </w:rPr>
      </w:pPr>
    </w:p>
    <w:p w14:paraId="19FF9ECF" w14:textId="77777777"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3.2.3</w:t>
      </w:r>
      <w:r w:rsidRPr="004B302D">
        <w:rPr>
          <w:rFonts w:ascii="Courier New" w:hAnsi="Courier New" w:cs="Courier New"/>
          <w:szCs w:val="24"/>
        </w:rPr>
        <w:tab/>
        <w:t>Explain plans to achieve subsequent Construction Milestones</w:t>
      </w:r>
    </w:p>
    <w:p w14:paraId="7E7C3AB2" w14:textId="77777777" w:rsidR="0008093A" w:rsidRPr="004B302D" w:rsidRDefault="0008093A" w:rsidP="0008093A">
      <w:pPr>
        <w:ind w:left="720"/>
        <w:rPr>
          <w:rFonts w:ascii="Courier New" w:hAnsi="Courier New" w:cs="Courier New"/>
          <w:szCs w:val="24"/>
        </w:rPr>
      </w:pPr>
    </w:p>
    <w:p w14:paraId="7EE4B426" w14:textId="5ED235EE"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3.2.4</w:t>
      </w:r>
      <w:r w:rsidRPr="004B302D">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14:paraId="416BC171" w14:textId="69689022" w:rsidR="00C30783" w:rsidRPr="004B302D" w:rsidRDefault="00C30783" w:rsidP="00776906">
      <w:pPr>
        <w:ind w:left="2160" w:hanging="1440"/>
        <w:rPr>
          <w:rFonts w:ascii="Courier New" w:hAnsi="Courier New" w:cs="Courier New"/>
          <w:szCs w:val="24"/>
        </w:rPr>
      </w:pPr>
    </w:p>
    <w:p w14:paraId="170D9038" w14:textId="5FE42D68" w:rsidR="0008093A" w:rsidRPr="004B302D" w:rsidRDefault="00FE6D6F" w:rsidP="00776906">
      <w:pPr>
        <w:spacing w:after="240"/>
        <w:rPr>
          <w:rFonts w:ascii="Courier New" w:hAnsi="Courier New" w:cs="Courier New"/>
        </w:rPr>
      </w:pPr>
      <w:r w:rsidRPr="004B302D">
        <w:rPr>
          <w:rFonts w:ascii="Courier New" w:hAnsi="Courier New" w:cs="Courier New"/>
          <w:b/>
          <w:szCs w:val="24"/>
        </w:rPr>
        <w:t>4.</w:t>
      </w:r>
      <w:r w:rsidRPr="004B302D">
        <w:rPr>
          <w:rFonts w:ascii="Courier New" w:hAnsi="Courier New" w:cs="Courier New"/>
          <w:b/>
          <w:szCs w:val="24"/>
        </w:rPr>
        <w:tab/>
        <w:t>Financing</w:t>
      </w:r>
    </w:p>
    <w:p w14:paraId="2F73A76D" w14:textId="71C15A9A" w:rsidR="007046BA" w:rsidRPr="004B302D" w:rsidRDefault="00FE6D6F">
      <w:pPr>
        <w:rPr>
          <w:rFonts w:ascii="Courier New" w:hAnsi="Courier New" w:cs="Courier New"/>
          <w:szCs w:val="24"/>
        </w:rPr>
      </w:pPr>
      <w:r w:rsidRPr="004B302D">
        <w:rPr>
          <w:rFonts w:ascii="Courier New" w:hAnsi="Courier New" w:cs="Courier New"/>
          <w:szCs w:val="24"/>
        </w:rPr>
        <w:t xml:space="preserve">Please provide the schedule </w:t>
      </w:r>
      <w:r w:rsidR="00210CB4">
        <w:rPr>
          <w:rFonts w:ascii="Courier New" w:hAnsi="Courier New" w:cs="Courier New"/>
          <w:szCs w:val="24"/>
        </w:rPr>
        <w:t>Subscriber Organization</w:t>
      </w:r>
      <w:r w:rsidRPr="004B302D">
        <w:rPr>
          <w:rFonts w:ascii="Courier New" w:hAnsi="Courier New" w:cs="Courier New"/>
          <w:szCs w:val="24"/>
        </w:rPr>
        <w:t xml:space="preserve"> intends to follow to obtain financing for the Facility.  Include information about each stage of financing.</w:t>
      </w:r>
    </w:p>
    <w:p w14:paraId="02EABF3E" w14:textId="77777777" w:rsidR="007046BA" w:rsidRPr="004B302D" w:rsidRDefault="007046BA">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23549B7C"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02B75B4F"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lastRenderedPageBreak/>
              <w:t>Activity</w:t>
            </w:r>
          </w:p>
          <w:p w14:paraId="4F369881" w14:textId="77777777" w:rsidR="007046BA" w:rsidRPr="004B302D" w:rsidRDefault="00FE6D6F">
            <w:pPr>
              <w:keepNext/>
              <w:jc w:val="center"/>
              <w:rPr>
                <w:rFonts w:ascii="Courier New" w:hAnsi="Courier New" w:cs="Courier New"/>
                <w:szCs w:val="24"/>
              </w:rPr>
            </w:pPr>
            <w:r w:rsidRPr="004B302D">
              <w:rPr>
                <w:rFonts w:ascii="Courier New" w:hAnsi="Courier New" w:cs="Courier New"/>
                <w:szCs w:val="24"/>
              </w:rPr>
              <w:t>(e.g., obtain $</w:t>
            </w:r>
            <w:r w:rsidRPr="004B302D">
              <w:rPr>
                <w:rFonts w:ascii="Courier New" w:hAnsi="Courier New" w:cs="Courier New"/>
                <w:i/>
                <w:szCs w:val="24"/>
              </w:rPr>
              <w:t>xx</w:t>
            </w:r>
            <w:r w:rsidRPr="004B302D">
              <w:rPr>
                <w:rFonts w:ascii="Courier New" w:hAnsi="Courier New" w:cs="Courier New"/>
                <w:szCs w:val="24"/>
              </w:rPr>
              <w:t xml:space="preserve"> for </w:t>
            </w:r>
            <w:r w:rsidRPr="004B302D">
              <w:rPr>
                <w:rFonts w:ascii="Courier New" w:hAnsi="Courier New" w:cs="Courier New"/>
                <w:i/>
                <w:szCs w:val="24"/>
              </w:rPr>
              <w:t>yy</w:t>
            </w:r>
            <w:r w:rsidRPr="004B302D">
              <w:rPr>
                <w:rFonts w:ascii="Courier New" w:hAnsi="Courier New" w:cs="Courier New"/>
                <w:szCs w:val="24"/>
              </w:rPr>
              <w:t xml:space="preserve"> stage from </w:t>
            </w:r>
            <w:r w:rsidRPr="004B302D">
              <w:rPr>
                <w:rFonts w:ascii="Courier New" w:hAnsi="Courier New" w:cs="Courier New"/>
                <w:i/>
                <w:szCs w:val="24"/>
              </w:rPr>
              <w:t>zz</w:t>
            </w:r>
            <w:r w:rsidRPr="004B302D">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14:paraId="7C855D2E"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4182C92E"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7FDD9B91"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73A5FA5D"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2FB42AE6"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516CCC3E"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55E43AE4" w14:textId="77777777" w:rsidR="007046BA" w:rsidRPr="00C91906" w:rsidRDefault="00FE6D6F">
            <w:pPr>
              <w:rPr>
                <w:rFonts w:ascii="Courier New" w:hAnsi="Courier New" w:cs="Courier New"/>
                <w:bCs/>
                <w:szCs w:val="24"/>
              </w:rPr>
            </w:pPr>
            <w:r w:rsidRPr="00F35441">
              <w:rPr>
                <w:rFonts w:ascii="Courier New" w:hAnsi="Courier New" w:cs="Courier New"/>
                <w:bCs/>
                <w:szCs w:val="24"/>
              </w:rPr>
              <w:t>__/__/____ (expected / a</w:t>
            </w:r>
            <w:r w:rsidRPr="00D235D5">
              <w:rPr>
                <w:rFonts w:ascii="Courier New" w:hAnsi="Courier New" w:cs="Courier New"/>
                <w:bCs/>
                <w:szCs w:val="24"/>
              </w:rPr>
              <w:t>ctual)</w:t>
            </w:r>
          </w:p>
        </w:tc>
      </w:tr>
    </w:tbl>
    <w:p w14:paraId="2DDE8CE0" w14:textId="77777777" w:rsidR="007046BA" w:rsidRPr="00447E4A" w:rsidRDefault="007046BA">
      <w:pPr>
        <w:rPr>
          <w:rFonts w:ascii="Courier New" w:hAnsi="Courier New" w:cs="Courier New"/>
          <w:b/>
          <w:bCs/>
          <w:szCs w:val="24"/>
        </w:rPr>
      </w:pPr>
    </w:p>
    <w:p w14:paraId="4DCF469D" w14:textId="7ED0E44F" w:rsidR="007046BA" w:rsidRPr="00D235D5" w:rsidRDefault="00FE6D6F" w:rsidP="00776906">
      <w:pPr>
        <w:spacing w:after="240"/>
        <w:rPr>
          <w:rFonts w:ascii="Courier New" w:hAnsi="Courier New" w:cs="Courier New"/>
          <w:bCs/>
          <w:szCs w:val="24"/>
        </w:rPr>
      </w:pPr>
      <w:r w:rsidRPr="00F35441">
        <w:rPr>
          <w:rFonts w:ascii="Courier New" w:hAnsi="Courier New" w:cs="Courier New"/>
          <w:b/>
        </w:rPr>
        <w:t>5.</w:t>
      </w:r>
      <w:r w:rsidRPr="00F35441">
        <w:rPr>
          <w:rFonts w:ascii="Courier New" w:hAnsi="Courier New" w:cs="Courier New"/>
          <w:b/>
        </w:rPr>
        <w:tab/>
        <w:t>Project Schedule</w:t>
      </w:r>
    </w:p>
    <w:p w14:paraId="23D4DBB0" w14:textId="77777777" w:rsidR="007046BA" w:rsidRPr="00B959DE" w:rsidRDefault="00FE6D6F">
      <w:pPr>
        <w:rPr>
          <w:rFonts w:ascii="Courier New" w:hAnsi="Courier New" w:cs="Courier New"/>
          <w:szCs w:val="24"/>
        </w:rPr>
      </w:pPr>
      <w:r w:rsidRPr="00C91906">
        <w:rPr>
          <w:rFonts w:ascii="Courier New" w:hAnsi="Courier New" w:cs="Courier New"/>
          <w:szCs w:val="24"/>
        </w:rPr>
        <w:t>Please provide a copy of the current version of the overall Facility</w:t>
      </w:r>
      <w:r w:rsidRPr="003B30CD">
        <w:rPr>
          <w:rFonts w:ascii="Courier New" w:hAnsi="Courier New" w:cs="Courier New"/>
          <w:szCs w:val="24"/>
        </w:rPr>
        <w:t xml:space="preserve"> schedule (e.g., Work Breakdown Structure, Gantt chart, MS Project report, etc.).  Include all major activities for Governmental Approvals for Development, design and engineering, procurement, construction, interconnection and testing.</w:t>
      </w:r>
    </w:p>
    <w:p w14:paraId="37FCC2EF" w14:textId="77777777" w:rsidR="007046BA" w:rsidRPr="006F17F2" w:rsidRDefault="007046BA">
      <w:pPr>
        <w:autoSpaceDE w:val="0"/>
        <w:autoSpaceDN w:val="0"/>
        <w:adjustRightInd w:val="0"/>
        <w:rPr>
          <w:rFonts w:ascii="Courier New" w:hAnsi="Courier New" w:cs="Courier New"/>
          <w:bCs/>
          <w:szCs w:val="24"/>
        </w:rPr>
      </w:pPr>
    </w:p>
    <w:p w14:paraId="76CF160D" w14:textId="2ED39852" w:rsidR="007046BA" w:rsidRPr="004B302D" w:rsidRDefault="00FE6D6F" w:rsidP="00776906">
      <w:pPr>
        <w:spacing w:after="240"/>
        <w:rPr>
          <w:rFonts w:ascii="Courier New" w:hAnsi="Courier New" w:cs="Courier New"/>
          <w:szCs w:val="24"/>
        </w:rPr>
      </w:pPr>
      <w:r w:rsidRPr="004B302D">
        <w:rPr>
          <w:rFonts w:ascii="Courier New" w:hAnsi="Courier New" w:cs="Courier New"/>
          <w:b/>
        </w:rPr>
        <w:t>6.</w:t>
      </w:r>
      <w:r w:rsidRPr="004B302D">
        <w:rPr>
          <w:rFonts w:ascii="Courier New" w:hAnsi="Courier New" w:cs="Courier New"/>
          <w:b/>
        </w:rPr>
        <w:tab/>
        <w:t>Governmental Approvals</w:t>
      </w:r>
    </w:p>
    <w:p w14:paraId="018DD8A7" w14:textId="068751BE" w:rsidR="007046BA" w:rsidRPr="004B302D" w:rsidRDefault="00FE6D6F" w:rsidP="00776906">
      <w:pPr>
        <w:rPr>
          <w:rFonts w:ascii="Courier New" w:hAnsi="Courier New" w:cs="Courier New"/>
          <w:szCs w:val="24"/>
        </w:rPr>
      </w:pPr>
      <w:r w:rsidRPr="004B302D">
        <w:rPr>
          <w:rFonts w:ascii="Courier New" w:hAnsi="Courier New" w:cs="Courier New"/>
          <w:b/>
        </w:rPr>
        <w:t>6.1</w:t>
      </w:r>
      <w:r w:rsidRPr="004B302D">
        <w:rPr>
          <w:rFonts w:ascii="Courier New" w:hAnsi="Courier New" w:cs="Courier New"/>
          <w:b/>
        </w:rPr>
        <w:tab/>
        <w:t>Environmental Impact Review</w:t>
      </w:r>
      <w:r w:rsidRPr="004B302D">
        <w:rPr>
          <w:rFonts w:ascii="Courier New" w:hAnsi="Courier New" w:cs="Courier New"/>
          <w:szCs w:val="24"/>
        </w:rPr>
        <w:t xml:space="preserve"> </w:t>
      </w:r>
    </w:p>
    <w:p w14:paraId="39BD2FBF" w14:textId="77777777" w:rsidR="007046BA" w:rsidRPr="004B302D" w:rsidRDefault="007046BA">
      <w:pPr>
        <w:rPr>
          <w:rFonts w:ascii="Courier New" w:hAnsi="Courier New" w:cs="Courier New"/>
          <w:bCs/>
          <w:szCs w:val="24"/>
        </w:rPr>
      </w:pPr>
    </w:p>
    <w:p w14:paraId="29DD8B41" w14:textId="77777777" w:rsidR="007046BA" w:rsidRPr="004B302D" w:rsidRDefault="00FE6D6F">
      <w:pPr>
        <w:keepNext/>
        <w:rPr>
          <w:rFonts w:ascii="Courier New" w:hAnsi="Courier New" w:cs="Courier New"/>
          <w:bCs/>
          <w:szCs w:val="24"/>
        </w:rPr>
      </w:pPr>
      <w:r w:rsidRPr="004B302D">
        <w:rPr>
          <w:rFonts w:ascii="Courier New" w:hAnsi="Courier New" w:cs="Courier New"/>
          <w:bCs/>
          <w:szCs w:val="24"/>
        </w:rPr>
        <w:t>Please provide information about the primary environmental impact review for the Facility.  Indicate whether dates are expected or actual.</w:t>
      </w:r>
    </w:p>
    <w:p w14:paraId="33340BE3" w14:textId="77777777" w:rsidR="007046BA" w:rsidRPr="004B302D" w:rsidRDefault="007046BA">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7046BA" w:rsidRPr="004B302D" w14:paraId="28501F47" w14:textId="77777777" w:rsidTr="00E912D4">
        <w:trPr>
          <w:cantSplit/>
        </w:trPr>
        <w:tc>
          <w:tcPr>
            <w:tcW w:w="5760" w:type="dxa"/>
          </w:tcPr>
          <w:p w14:paraId="6EB8E40B" w14:textId="77777777" w:rsidR="007046BA" w:rsidRPr="004B302D" w:rsidRDefault="00FE6D6F">
            <w:pPr>
              <w:rPr>
                <w:rFonts w:ascii="Courier New" w:hAnsi="Courier New" w:cs="Courier New"/>
                <w:bCs/>
                <w:szCs w:val="24"/>
              </w:rPr>
            </w:pPr>
            <w:r w:rsidRPr="004B302D">
              <w:rPr>
                <w:rFonts w:ascii="Courier New" w:hAnsi="Courier New" w:cs="Courier New"/>
                <w:b/>
                <w:bCs/>
                <w:szCs w:val="24"/>
              </w:rPr>
              <w:t>Agency</w:t>
            </w:r>
            <w:r w:rsidRPr="004B302D">
              <w:rPr>
                <w:rFonts w:ascii="Courier New" w:hAnsi="Courier New" w:cs="Courier New"/>
                <w:bCs/>
                <w:szCs w:val="24"/>
              </w:rPr>
              <w:t xml:space="preserve"> </w:t>
            </w:r>
          </w:p>
        </w:tc>
        <w:tc>
          <w:tcPr>
            <w:tcW w:w="2880" w:type="dxa"/>
          </w:tcPr>
          <w:p w14:paraId="46117F5E" w14:textId="77777777" w:rsidR="007046BA" w:rsidRPr="004B302D" w:rsidRDefault="007046BA">
            <w:pPr>
              <w:rPr>
                <w:rFonts w:ascii="Courier New" w:hAnsi="Courier New" w:cs="Courier New"/>
                <w:bCs/>
                <w:szCs w:val="24"/>
              </w:rPr>
            </w:pPr>
          </w:p>
        </w:tc>
      </w:tr>
      <w:tr w:rsidR="007046BA" w:rsidRPr="004B302D" w14:paraId="4DFDA3CB" w14:textId="77777777" w:rsidTr="00E912D4">
        <w:trPr>
          <w:cantSplit/>
        </w:trPr>
        <w:tc>
          <w:tcPr>
            <w:tcW w:w="5760" w:type="dxa"/>
          </w:tcPr>
          <w:p w14:paraId="24CCB060"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application/submission</w:t>
            </w:r>
          </w:p>
        </w:tc>
        <w:tc>
          <w:tcPr>
            <w:tcW w:w="2880" w:type="dxa"/>
          </w:tcPr>
          <w:p w14:paraId="5B971496"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7DCE8C48" w14:textId="77777777" w:rsidTr="00E912D4">
        <w:trPr>
          <w:cantSplit/>
        </w:trPr>
        <w:tc>
          <w:tcPr>
            <w:tcW w:w="5760" w:type="dxa"/>
          </w:tcPr>
          <w:p w14:paraId="168192C4"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application/submission deemed complete by agency</w:t>
            </w:r>
          </w:p>
        </w:tc>
        <w:tc>
          <w:tcPr>
            <w:tcW w:w="2880" w:type="dxa"/>
          </w:tcPr>
          <w:p w14:paraId="03E831E3"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44EBD041" w14:textId="77777777" w:rsidTr="00E912D4">
        <w:trPr>
          <w:cantSplit/>
        </w:trPr>
        <w:tc>
          <w:tcPr>
            <w:tcW w:w="5760" w:type="dxa"/>
          </w:tcPr>
          <w:p w14:paraId="77E8968C" w14:textId="77777777" w:rsidR="007046BA" w:rsidRPr="00D235D5" w:rsidRDefault="00FE6D6F">
            <w:pPr>
              <w:rPr>
                <w:rFonts w:ascii="Courier New" w:hAnsi="Courier New" w:cs="Courier New"/>
                <w:b/>
                <w:bCs/>
                <w:szCs w:val="24"/>
              </w:rPr>
            </w:pPr>
            <w:r w:rsidRPr="00447E4A">
              <w:rPr>
                <w:rFonts w:ascii="Courier New" w:hAnsi="Courier New" w:cs="Courier New"/>
                <w:b/>
                <w:bCs/>
                <w:szCs w:val="24"/>
              </w:rPr>
              <w:t xml:space="preserve">Date of initial study </w:t>
            </w:r>
            <w:r w:rsidRPr="00F35441">
              <w:rPr>
                <w:rFonts w:ascii="Courier New" w:hAnsi="Courier New" w:cs="Courier New"/>
                <w:bCs/>
                <w:szCs w:val="24"/>
              </w:rPr>
              <w:t>(if applicable)</w:t>
            </w:r>
          </w:p>
        </w:tc>
        <w:tc>
          <w:tcPr>
            <w:tcW w:w="2880" w:type="dxa"/>
          </w:tcPr>
          <w:p w14:paraId="30E46462" w14:textId="77777777"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r w:rsidR="007046BA" w:rsidRPr="004B302D" w14:paraId="7F74B31E" w14:textId="77777777" w:rsidTr="00E912D4">
        <w:trPr>
          <w:cantSplit/>
        </w:trPr>
        <w:tc>
          <w:tcPr>
            <w:tcW w:w="5760" w:type="dxa"/>
          </w:tcPr>
          <w:p w14:paraId="25A1207C" w14:textId="77777777" w:rsidR="007046BA" w:rsidRPr="00C91906" w:rsidRDefault="00FE6D6F">
            <w:pPr>
              <w:rPr>
                <w:rFonts w:ascii="Courier New" w:hAnsi="Courier New" w:cs="Courier New"/>
                <w:bCs/>
                <w:szCs w:val="24"/>
              </w:rPr>
            </w:pPr>
            <w:r w:rsidRPr="00447E4A">
              <w:rPr>
                <w:rFonts w:ascii="Courier New" w:hAnsi="Courier New" w:cs="Courier New"/>
                <w:b/>
                <w:bCs/>
                <w:szCs w:val="24"/>
              </w:rPr>
              <w:t>Proce</w:t>
            </w:r>
            <w:r w:rsidRPr="00F35441">
              <w:rPr>
                <w:rFonts w:ascii="Courier New" w:hAnsi="Courier New" w:cs="Courier New"/>
                <w:b/>
                <w:bCs/>
                <w:szCs w:val="24"/>
              </w:rPr>
              <w:t>ss</w:t>
            </w:r>
            <w:r w:rsidRPr="00D235D5">
              <w:rPr>
                <w:rFonts w:ascii="Courier New" w:hAnsi="Courier New" w:cs="Courier New"/>
                <w:bCs/>
                <w:szCs w:val="24"/>
              </w:rPr>
              <w:t xml:space="preserve"> (e.g., Notice of Exemption, Negative Declaration, Mitigated Negative Declaration, Environmental Impact Report)</w:t>
            </w:r>
          </w:p>
        </w:tc>
        <w:tc>
          <w:tcPr>
            <w:tcW w:w="2880" w:type="dxa"/>
          </w:tcPr>
          <w:p w14:paraId="31680AD7" w14:textId="77777777" w:rsidR="007046BA" w:rsidRPr="003B30CD" w:rsidRDefault="007046BA">
            <w:pPr>
              <w:rPr>
                <w:rFonts w:ascii="Courier New" w:hAnsi="Courier New" w:cs="Courier New"/>
                <w:bCs/>
                <w:szCs w:val="24"/>
              </w:rPr>
            </w:pPr>
          </w:p>
        </w:tc>
      </w:tr>
      <w:tr w:rsidR="007046BA" w:rsidRPr="004B302D" w14:paraId="043B3CF9" w14:textId="77777777" w:rsidTr="00E912D4">
        <w:trPr>
          <w:cantSplit/>
        </w:trPr>
        <w:tc>
          <w:tcPr>
            <w:tcW w:w="5760" w:type="dxa"/>
          </w:tcPr>
          <w:p w14:paraId="3B087E02"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Notice of Preparation</w:t>
            </w:r>
          </w:p>
        </w:tc>
        <w:tc>
          <w:tcPr>
            <w:tcW w:w="2880" w:type="dxa"/>
          </w:tcPr>
          <w:p w14:paraId="4FD6F329"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01E3D08D" w14:textId="77777777" w:rsidTr="00E912D4">
        <w:trPr>
          <w:cantSplit/>
        </w:trPr>
        <w:tc>
          <w:tcPr>
            <w:tcW w:w="5760" w:type="dxa"/>
          </w:tcPr>
          <w:p w14:paraId="6F9EBE19"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Draft ND/MND/EIR</w:t>
            </w:r>
          </w:p>
        </w:tc>
        <w:tc>
          <w:tcPr>
            <w:tcW w:w="2880" w:type="dxa"/>
          </w:tcPr>
          <w:p w14:paraId="37EFB447"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0875DC8A" w14:textId="77777777" w:rsidTr="00E912D4">
        <w:trPr>
          <w:cantSplit/>
        </w:trPr>
        <w:tc>
          <w:tcPr>
            <w:tcW w:w="5760" w:type="dxa"/>
          </w:tcPr>
          <w:p w14:paraId="1BC47303" w14:textId="77777777" w:rsidR="007046BA" w:rsidRPr="00D235D5" w:rsidRDefault="00FE6D6F">
            <w:pPr>
              <w:rPr>
                <w:rFonts w:ascii="Courier New" w:hAnsi="Courier New" w:cs="Courier New"/>
                <w:b/>
                <w:bCs/>
                <w:szCs w:val="24"/>
              </w:rPr>
            </w:pPr>
            <w:r w:rsidRPr="00447E4A">
              <w:rPr>
                <w:rFonts w:ascii="Courier New" w:hAnsi="Courier New" w:cs="Courier New"/>
                <w:b/>
                <w:bCs/>
                <w:szCs w:val="24"/>
              </w:rPr>
              <w:t>Date Notice of Determ</w:t>
            </w:r>
            <w:r w:rsidRPr="00F35441">
              <w:rPr>
                <w:rFonts w:ascii="Courier New" w:hAnsi="Courier New" w:cs="Courier New"/>
                <w:b/>
                <w:bCs/>
                <w:szCs w:val="24"/>
              </w:rPr>
              <w:t>ination filed at OPR or County Clerk</w:t>
            </w:r>
          </w:p>
        </w:tc>
        <w:tc>
          <w:tcPr>
            <w:tcW w:w="2880" w:type="dxa"/>
          </w:tcPr>
          <w:p w14:paraId="5A7D0000" w14:textId="77777777"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bl>
    <w:p w14:paraId="2C9A5A20" w14:textId="77777777" w:rsidR="007046BA" w:rsidRPr="00447E4A" w:rsidRDefault="007046BA">
      <w:pPr>
        <w:autoSpaceDE w:val="0"/>
        <w:autoSpaceDN w:val="0"/>
        <w:adjustRightInd w:val="0"/>
        <w:rPr>
          <w:rFonts w:ascii="Courier New" w:hAnsi="Courier New" w:cs="Courier New"/>
          <w:bCs/>
          <w:szCs w:val="24"/>
        </w:rPr>
      </w:pPr>
    </w:p>
    <w:p w14:paraId="388035BF" w14:textId="77777777" w:rsidR="007046BA" w:rsidRPr="00D235D5" w:rsidRDefault="00FE6D6F">
      <w:pPr>
        <w:rPr>
          <w:rFonts w:ascii="Courier New" w:hAnsi="Courier New" w:cs="Courier New"/>
          <w:szCs w:val="24"/>
        </w:rPr>
      </w:pPr>
      <w:r w:rsidRPr="00F35441">
        <w:rPr>
          <w:rFonts w:ascii="Courier New" w:hAnsi="Courier New" w:cs="Courier New"/>
          <w:szCs w:val="24"/>
        </w:rPr>
        <w:t xml:space="preserve">Governmental Approvals </w:t>
      </w:r>
    </w:p>
    <w:p w14:paraId="299ABC1A" w14:textId="0584B2B8" w:rsidR="007046BA" w:rsidRPr="00B959DE" w:rsidRDefault="00FE6D6F">
      <w:pPr>
        <w:autoSpaceDE w:val="0"/>
        <w:autoSpaceDN w:val="0"/>
        <w:adjustRightInd w:val="0"/>
        <w:rPr>
          <w:rFonts w:ascii="Courier New" w:hAnsi="Courier New" w:cs="Courier New"/>
          <w:szCs w:val="24"/>
        </w:rPr>
      </w:pPr>
      <w:r w:rsidRPr="00C91906">
        <w:rPr>
          <w:rFonts w:ascii="Courier New" w:hAnsi="Courier New" w:cs="Courier New"/>
          <w:szCs w:val="24"/>
        </w:rPr>
        <w:t>Ple</w:t>
      </w:r>
      <w:r w:rsidRPr="003B30CD">
        <w:rPr>
          <w:rFonts w:ascii="Courier New" w:hAnsi="Courier New" w:cs="Courier New"/>
          <w:szCs w:val="24"/>
        </w:rPr>
        <w:t xml:space="preserve">ase describe each of the Governmental Approvals to be obtained by </w:t>
      </w:r>
      <w:r w:rsidR="00210CB4">
        <w:rPr>
          <w:rFonts w:ascii="Courier New" w:hAnsi="Courier New" w:cs="Courier New"/>
          <w:szCs w:val="24"/>
        </w:rPr>
        <w:t>Subscriber Organization</w:t>
      </w:r>
      <w:r w:rsidRPr="003B30CD">
        <w:rPr>
          <w:rFonts w:ascii="Courier New" w:hAnsi="Courier New" w:cs="Courier New"/>
          <w:szCs w:val="24"/>
        </w:rPr>
        <w:t xml:space="preserve"> and the status of each:</w:t>
      </w:r>
    </w:p>
    <w:p w14:paraId="302EF183" w14:textId="77777777" w:rsidR="007046BA" w:rsidRPr="006F17F2" w:rsidRDefault="007046BA">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7046BA" w:rsidRPr="004B302D" w14:paraId="70671BC5" w14:textId="77777777" w:rsidTr="00E912D4">
        <w:tc>
          <w:tcPr>
            <w:tcW w:w="4428" w:type="dxa"/>
            <w:vAlign w:val="bottom"/>
          </w:tcPr>
          <w:p w14:paraId="13F3EDAF" w14:textId="77777777" w:rsidR="007046BA" w:rsidRPr="004B302D" w:rsidRDefault="00FE6D6F">
            <w:pPr>
              <w:keepNext/>
              <w:rPr>
                <w:rFonts w:ascii="Courier New" w:hAnsi="Courier New" w:cs="Courier New"/>
                <w:b/>
                <w:bCs/>
                <w:szCs w:val="24"/>
              </w:rPr>
            </w:pPr>
            <w:r w:rsidRPr="004B302D">
              <w:rPr>
                <w:rFonts w:ascii="Courier New" w:hAnsi="Courier New" w:cs="Courier New"/>
                <w:b/>
                <w:bCs/>
                <w:szCs w:val="24"/>
              </w:rPr>
              <w:t>Agency / Approval</w:t>
            </w:r>
          </w:p>
          <w:p w14:paraId="0FF203CE" w14:textId="77777777" w:rsidR="007046BA" w:rsidRPr="004B302D" w:rsidRDefault="007046BA">
            <w:pPr>
              <w:autoSpaceDE w:val="0"/>
              <w:autoSpaceDN w:val="0"/>
              <w:adjustRightInd w:val="0"/>
              <w:rPr>
                <w:rFonts w:ascii="Courier New" w:hAnsi="Courier New" w:cs="Courier New"/>
                <w:b/>
                <w:bCs/>
                <w:szCs w:val="24"/>
                <w:u w:val="single"/>
              </w:rPr>
            </w:pPr>
          </w:p>
        </w:tc>
        <w:tc>
          <w:tcPr>
            <w:tcW w:w="4428" w:type="dxa"/>
            <w:vAlign w:val="bottom"/>
          </w:tcPr>
          <w:p w14:paraId="5288B646" w14:textId="77777777" w:rsidR="007046BA" w:rsidRPr="004B302D" w:rsidRDefault="00FE6D6F">
            <w:pPr>
              <w:keepNext/>
              <w:rPr>
                <w:rFonts w:ascii="Courier New" w:hAnsi="Courier New" w:cs="Courier New"/>
                <w:b/>
                <w:bCs/>
                <w:szCs w:val="24"/>
              </w:rPr>
            </w:pPr>
            <w:r w:rsidRPr="004B302D">
              <w:rPr>
                <w:rFonts w:ascii="Courier New" w:hAnsi="Courier New" w:cs="Courier New"/>
                <w:b/>
                <w:bCs/>
                <w:szCs w:val="24"/>
              </w:rPr>
              <w:t>Status Summary</w:t>
            </w:r>
          </w:p>
          <w:p w14:paraId="61C57D5C" w14:textId="77777777" w:rsidR="007046BA" w:rsidRPr="004B302D" w:rsidRDefault="00FE6D6F">
            <w:pPr>
              <w:autoSpaceDE w:val="0"/>
              <w:autoSpaceDN w:val="0"/>
              <w:adjustRightInd w:val="0"/>
              <w:rPr>
                <w:rFonts w:ascii="Courier New" w:hAnsi="Courier New" w:cs="Courier New"/>
                <w:b/>
                <w:bCs/>
                <w:szCs w:val="24"/>
                <w:u w:val="single"/>
              </w:rPr>
            </w:pPr>
            <w:r w:rsidRPr="004B302D">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7046BA" w:rsidRPr="004B302D" w14:paraId="73B58AC0" w14:textId="77777777" w:rsidTr="00E912D4">
        <w:tc>
          <w:tcPr>
            <w:tcW w:w="4428" w:type="dxa"/>
          </w:tcPr>
          <w:p w14:paraId="3EA13D3E"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4AB743EC"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2F13C201" w14:textId="77777777" w:rsidTr="00E912D4">
        <w:tc>
          <w:tcPr>
            <w:tcW w:w="4428" w:type="dxa"/>
          </w:tcPr>
          <w:p w14:paraId="1698D5AC"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0049ECF2"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366ADB43" w14:textId="77777777" w:rsidTr="00E912D4">
        <w:tc>
          <w:tcPr>
            <w:tcW w:w="4428" w:type="dxa"/>
          </w:tcPr>
          <w:p w14:paraId="24065BC9"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22FBF175"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62E4B1FA" w14:textId="77777777" w:rsidTr="00E912D4">
        <w:tc>
          <w:tcPr>
            <w:tcW w:w="4428" w:type="dxa"/>
          </w:tcPr>
          <w:p w14:paraId="3C6A774D"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5B6F9645"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7DBABE97" w14:textId="77777777" w:rsidTr="00E912D4">
        <w:tc>
          <w:tcPr>
            <w:tcW w:w="4428" w:type="dxa"/>
          </w:tcPr>
          <w:p w14:paraId="7A8CA6A6"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00E21E8D" w14:textId="77777777" w:rsidR="007046BA" w:rsidRPr="00F35441" w:rsidRDefault="007046BA">
            <w:pPr>
              <w:autoSpaceDE w:val="0"/>
              <w:autoSpaceDN w:val="0"/>
              <w:adjustRightInd w:val="0"/>
              <w:rPr>
                <w:rFonts w:ascii="Courier New" w:hAnsi="Courier New" w:cs="Courier New"/>
                <w:b/>
                <w:bCs/>
                <w:szCs w:val="24"/>
              </w:rPr>
            </w:pPr>
          </w:p>
        </w:tc>
      </w:tr>
    </w:tbl>
    <w:p w14:paraId="002EAFFB" w14:textId="77777777" w:rsidR="007046BA" w:rsidRPr="00447E4A" w:rsidRDefault="007046BA">
      <w:pPr>
        <w:autoSpaceDE w:val="0"/>
        <w:autoSpaceDN w:val="0"/>
        <w:adjustRightInd w:val="0"/>
        <w:rPr>
          <w:rFonts w:ascii="Courier New" w:hAnsi="Courier New" w:cs="Courier New"/>
          <w:bCs/>
          <w:szCs w:val="24"/>
        </w:rPr>
      </w:pPr>
    </w:p>
    <w:p w14:paraId="1A21D846" w14:textId="0A91C1B8" w:rsidR="007046BA" w:rsidRPr="003B30CD" w:rsidRDefault="00AE24A3" w:rsidP="00776906">
      <w:pPr>
        <w:spacing w:after="240"/>
        <w:rPr>
          <w:rFonts w:ascii="Courier New" w:hAnsi="Courier New" w:cs="Courier New"/>
          <w:szCs w:val="24"/>
        </w:rPr>
      </w:pPr>
      <w:r w:rsidRPr="00F35441">
        <w:rPr>
          <w:rFonts w:ascii="Courier New" w:hAnsi="Courier New" w:cs="Courier New"/>
          <w:b/>
        </w:rPr>
        <w:t>6.</w:t>
      </w:r>
      <w:r w:rsidR="00FE6D6F" w:rsidRPr="00D235D5">
        <w:rPr>
          <w:rFonts w:ascii="Courier New" w:hAnsi="Courier New" w:cs="Courier New"/>
          <w:b/>
          <w:szCs w:val="24"/>
        </w:rPr>
        <w:t>3</w:t>
      </w:r>
      <w:r w:rsidR="00FE6D6F" w:rsidRPr="00C91906">
        <w:rPr>
          <w:rFonts w:ascii="Courier New" w:hAnsi="Courier New" w:cs="Courier New"/>
          <w:b/>
        </w:rPr>
        <w:tab/>
        <w:t>Governmental Approval activities recently performed</w:t>
      </w:r>
    </w:p>
    <w:p w14:paraId="1F72AFBA" w14:textId="77777777" w:rsidR="007046BA" w:rsidRPr="006F17F2"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list all Governmental Approval activities that occurred since the previous report.</w:t>
      </w:r>
    </w:p>
    <w:p w14:paraId="0DCC408E" w14:textId="77777777" w:rsidR="007046BA" w:rsidRPr="004B302D" w:rsidRDefault="007046BA">
      <w:pPr>
        <w:autoSpaceDE w:val="0"/>
        <w:autoSpaceDN w:val="0"/>
        <w:adjustRightInd w:val="0"/>
        <w:rPr>
          <w:rFonts w:ascii="Courier New" w:hAnsi="Courier New" w:cs="Courier New"/>
          <w:bCs/>
          <w:szCs w:val="24"/>
        </w:rPr>
      </w:pPr>
    </w:p>
    <w:p w14:paraId="6FD5464C" w14:textId="5C64D76E" w:rsidR="007046BA" w:rsidRPr="004B302D" w:rsidRDefault="00AE24A3" w:rsidP="00776906">
      <w:pPr>
        <w:spacing w:after="240"/>
        <w:rPr>
          <w:rFonts w:ascii="Courier New" w:hAnsi="Courier New" w:cs="Courier New"/>
          <w:szCs w:val="24"/>
        </w:rPr>
      </w:pPr>
      <w:r w:rsidRPr="004B302D">
        <w:rPr>
          <w:rFonts w:ascii="Courier New" w:hAnsi="Courier New" w:cs="Courier New"/>
          <w:b/>
        </w:rPr>
        <w:t>6.</w:t>
      </w:r>
      <w:r w:rsidR="00FE6D6F" w:rsidRPr="004B302D">
        <w:rPr>
          <w:rFonts w:ascii="Courier New" w:hAnsi="Courier New" w:cs="Courier New"/>
          <w:b/>
          <w:szCs w:val="24"/>
        </w:rPr>
        <w:t>4</w:t>
      </w:r>
      <w:r w:rsidR="00FE6D6F" w:rsidRPr="004B302D">
        <w:rPr>
          <w:rFonts w:ascii="Courier New" w:hAnsi="Courier New" w:cs="Courier New"/>
          <w:b/>
        </w:rPr>
        <w:tab/>
        <w:t>Governmental Approval activities expected during the current month</w:t>
      </w:r>
    </w:p>
    <w:p w14:paraId="63F6D315"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list all Governmental Approval activities that are expected to occur during the current month.</w:t>
      </w:r>
    </w:p>
    <w:p w14:paraId="0F0CC80A" w14:textId="77777777" w:rsidR="007046BA" w:rsidRPr="004B302D" w:rsidRDefault="007046BA">
      <w:pPr>
        <w:autoSpaceDE w:val="0"/>
        <w:autoSpaceDN w:val="0"/>
        <w:adjustRightInd w:val="0"/>
        <w:rPr>
          <w:rFonts w:ascii="Courier New" w:hAnsi="Courier New" w:cs="Courier New"/>
          <w:bCs/>
          <w:szCs w:val="24"/>
        </w:rPr>
      </w:pPr>
    </w:p>
    <w:p w14:paraId="7862E153" w14:textId="396FB695" w:rsidR="007046BA" w:rsidRPr="004B302D" w:rsidRDefault="00AE24A3" w:rsidP="00776906">
      <w:pPr>
        <w:rPr>
          <w:rFonts w:ascii="Courier New" w:hAnsi="Courier New" w:cs="Courier New"/>
          <w:b/>
        </w:rPr>
      </w:pPr>
      <w:r w:rsidRPr="004B302D">
        <w:rPr>
          <w:rFonts w:ascii="Courier New" w:hAnsi="Courier New" w:cs="Courier New"/>
          <w:b/>
        </w:rPr>
        <w:t>6.</w:t>
      </w:r>
      <w:r w:rsidR="00FE6D6F" w:rsidRPr="004B302D">
        <w:rPr>
          <w:rFonts w:ascii="Courier New" w:hAnsi="Courier New" w:cs="Courier New"/>
          <w:b/>
          <w:szCs w:val="24"/>
        </w:rPr>
        <w:t>5</w:t>
      </w:r>
      <w:r w:rsidR="00FE6D6F" w:rsidRPr="004B302D">
        <w:rPr>
          <w:rFonts w:ascii="Courier New" w:hAnsi="Courier New" w:cs="Courier New"/>
          <w:b/>
        </w:rPr>
        <w:tab/>
        <w:t>Governmental Approval Notices received from EPC Contractor</w:t>
      </w:r>
    </w:p>
    <w:p w14:paraId="046B281D" w14:textId="77777777" w:rsidR="007046BA" w:rsidRPr="004B302D" w:rsidRDefault="007046BA">
      <w:pPr>
        <w:rPr>
          <w:rFonts w:ascii="Courier New" w:hAnsi="Courier New" w:cs="Courier New"/>
          <w:szCs w:val="24"/>
        </w:rPr>
      </w:pPr>
    </w:p>
    <w:p w14:paraId="1DEE96DC" w14:textId="45F845EA"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attach to this Monthly Progress Report copies of any notices related to Governmental Approval activities received since the previous report, whether from EPC Contractor or directly from Governmental Authorities.</w:t>
      </w:r>
    </w:p>
    <w:p w14:paraId="651E43D8" w14:textId="0DBC36C4" w:rsidR="007046BA" w:rsidRPr="004B302D" w:rsidRDefault="00FE6D6F" w:rsidP="00776906">
      <w:pPr>
        <w:rPr>
          <w:rFonts w:ascii="Courier New" w:hAnsi="Courier New" w:cs="Courier New"/>
          <w:b/>
          <w:szCs w:val="24"/>
        </w:rPr>
      </w:pPr>
      <w:r w:rsidRPr="004B302D">
        <w:rPr>
          <w:rFonts w:ascii="Courier New" w:hAnsi="Courier New" w:cs="Courier New"/>
          <w:b/>
          <w:szCs w:val="24"/>
        </w:rPr>
        <w:t>7.</w:t>
      </w:r>
      <w:r w:rsidRPr="004B302D">
        <w:rPr>
          <w:rFonts w:ascii="Courier New" w:hAnsi="Courier New" w:cs="Courier New"/>
          <w:b/>
          <w:szCs w:val="24"/>
        </w:rPr>
        <w:tab/>
      </w:r>
      <w:r w:rsidRPr="004B302D">
        <w:rPr>
          <w:rFonts w:ascii="Courier New" w:hAnsi="Courier New" w:cs="Courier New"/>
          <w:b/>
        </w:rPr>
        <w:t>Site</w:t>
      </w:r>
      <w:r w:rsidRPr="004B302D">
        <w:rPr>
          <w:rFonts w:ascii="Courier New" w:hAnsi="Courier New" w:cs="Courier New"/>
          <w:b/>
          <w:szCs w:val="24"/>
        </w:rPr>
        <w:t xml:space="preserve"> Control</w:t>
      </w:r>
    </w:p>
    <w:p w14:paraId="551DB213" w14:textId="77777777" w:rsidR="007046BA" w:rsidRPr="004B302D" w:rsidRDefault="007046BA">
      <w:pPr>
        <w:rPr>
          <w:rFonts w:ascii="Courier New" w:hAnsi="Courier New" w:cs="Courier New"/>
          <w:szCs w:val="24"/>
        </w:rPr>
      </w:pPr>
    </w:p>
    <w:p w14:paraId="6F455F5C" w14:textId="088DBF5E" w:rsidR="007046BA" w:rsidRPr="004B302D" w:rsidRDefault="00FE6D6F" w:rsidP="00776906">
      <w:pPr>
        <w:rPr>
          <w:rFonts w:ascii="Courier New" w:hAnsi="Courier New" w:cs="Courier New"/>
          <w:b/>
        </w:rPr>
      </w:pPr>
      <w:r w:rsidRPr="004B302D">
        <w:rPr>
          <w:rFonts w:ascii="Courier New" w:hAnsi="Courier New" w:cs="Courier New"/>
          <w:b/>
        </w:rPr>
        <w:t>7.1</w:t>
      </w:r>
      <w:r w:rsidRPr="004B302D">
        <w:rPr>
          <w:rFonts w:ascii="Courier New" w:hAnsi="Courier New" w:cs="Courier New"/>
          <w:b/>
        </w:rPr>
        <w:tab/>
        <w:t>Table of Site Control schedule</w:t>
      </w:r>
    </w:p>
    <w:p w14:paraId="5368522B" w14:textId="77777777" w:rsidR="007046BA" w:rsidRPr="004B302D" w:rsidRDefault="007046BA">
      <w:pPr>
        <w:rPr>
          <w:rFonts w:ascii="Courier New" w:hAnsi="Courier New" w:cs="Courier New"/>
          <w:szCs w:val="24"/>
        </w:rPr>
      </w:pPr>
    </w:p>
    <w:p w14:paraId="64251E4D" w14:textId="0B65463C" w:rsidR="007046BA" w:rsidRPr="004B302D" w:rsidRDefault="00FE6D6F">
      <w:pPr>
        <w:keepNext/>
        <w:rPr>
          <w:rFonts w:ascii="Courier New" w:hAnsi="Courier New" w:cs="Courier New"/>
          <w:szCs w:val="24"/>
        </w:rPr>
      </w:pPr>
      <w:r w:rsidRPr="004B302D">
        <w:rPr>
          <w:rFonts w:ascii="Courier New" w:hAnsi="Courier New" w:cs="Courier New"/>
          <w:szCs w:val="24"/>
        </w:rPr>
        <w:lastRenderedPageBreak/>
        <w:t xml:space="preserve">If not obtained prior to execution of the Agreement, please provide the schedule </w:t>
      </w:r>
      <w:r w:rsidR="00210CB4">
        <w:rPr>
          <w:rFonts w:ascii="Courier New" w:hAnsi="Courier New" w:cs="Courier New"/>
          <w:szCs w:val="24"/>
        </w:rPr>
        <w:t>Subscriber Organization</w:t>
      </w:r>
      <w:r w:rsidRPr="004B302D">
        <w:rPr>
          <w:rFonts w:ascii="Courier New" w:hAnsi="Courier New" w:cs="Courier New"/>
          <w:szCs w:val="24"/>
        </w:rPr>
        <w:t xml:space="preserve"> intends to follow to obtain control of the Site (e.g., purchase, lease).</w:t>
      </w:r>
    </w:p>
    <w:p w14:paraId="7F085246" w14:textId="77777777"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56237385"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7D49539E"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0119CEE9"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487902CC"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29139BF9"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7053588D"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777EAF62"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656D2366"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6F3F159"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14:paraId="521B2A74" w14:textId="77777777" w:rsidR="007046BA" w:rsidRPr="00447E4A" w:rsidRDefault="007046BA">
      <w:pPr>
        <w:autoSpaceDE w:val="0"/>
        <w:autoSpaceDN w:val="0"/>
        <w:adjustRightInd w:val="0"/>
        <w:rPr>
          <w:rFonts w:ascii="Courier New" w:hAnsi="Courier New" w:cs="Courier New"/>
          <w:bCs/>
          <w:szCs w:val="24"/>
        </w:rPr>
      </w:pPr>
    </w:p>
    <w:p w14:paraId="773874AF" w14:textId="40F33B89" w:rsidR="007046BA" w:rsidRPr="003B30CD" w:rsidRDefault="00FE6D6F" w:rsidP="00776906">
      <w:pPr>
        <w:rPr>
          <w:rFonts w:ascii="Courier New" w:hAnsi="Courier New" w:cs="Courier New"/>
          <w:b/>
        </w:rPr>
      </w:pPr>
      <w:r w:rsidRPr="00F35441">
        <w:rPr>
          <w:rFonts w:ascii="Courier New" w:hAnsi="Courier New" w:cs="Courier New"/>
          <w:b/>
        </w:rPr>
        <w:t>7.2</w:t>
      </w:r>
      <w:r w:rsidRPr="00F35441">
        <w:rPr>
          <w:rFonts w:ascii="Courier New" w:hAnsi="Courier New" w:cs="Courier New"/>
          <w:b/>
        </w:rPr>
        <w:tab/>
        <w:t>Site Control activities recentl</w:t>
      </w:r>
      <w:r w:rsidR="00AE24A3" w:rsidRPr="00D235D5">
        <w:rPr>
          <w:rFonts w:ascii="Courier New" w:hAnsi="Courier New" w:cs="Courier New"/>
          <w:b/>
        </w:rPr>
        <w:t>y pe</w:t>
      </w:r>
      <w:r w:rsidRPr="00C91906">
        <w:rPr>
          <w:rFonts w:ascii="Courier New" w:hAnsi="Courier New" w:cs="Courier New"/>
          <w:b/>
        </w:rPr>
        <w:t>rformed</w:t>
      </w:r>
    </w:p>
    <w:p w14:paraId="4BE167E4" w14:textId="77777777" w:rsidR="007046BA" w:rsidRPr="00B959DE" w:rsidRDefault="007046BA">
      <w:pPr>
        <w:rPr>
          <w:rFonts w:ascii="Courier New" w:hAnsi="Courier New" w:cs="Courier New"/>
          <w:szCs w:val="24"/>
        </w:rPr>
      </w:pPr>
    </w:p>
    <w:p w14:paraId="215B7BA8" w14:textId="77777777" w:rsidR="007046BA" w:rsidRPr="004B302D" w:rsidRDefault="00FE6D6F">
      <w:pPr>
        <w:autoSpaceDE w:val="0"/>
        <w:autoSpaceDN w:val="0"/>
        <w:adjustRightInd w:val="0"/>
        <w:rPr>
          <w:rFonts w:ascii="Courier New" w:hAnsi="Courier New" w:cs="Courier New"/>
          <w:b/>
          <w:bCs/>
          <w:szCs w:val="24"/>
        </w:rPr>
      </w:pPr>
      <w:r w:rsidRPr="006F17F2">
        <w:rPr>
          <w:rFonts w:ascii="Courier New" w:hAnsi="Courier New" w:cs="Courier New"/>
          <w:szCs w:val="24"/>
        </w:rPr>
        <w:t>Please explain in detail the property acquisition activities that were performed since the previous report.</w:t>
      </w:r>
    </w:p>
    <w:p w14:paraId="4DA3B01A" w14:textId="77777777" w:rsidR="007046BA" w:rsidRPr="004B302D" w:rsidRDefault="007046BA">
      <w:pPr>
        <w:autoSpaceDE w:val="0"/>
        <w:autoSpaceDN w:val="0"/>
        <w:adjustRightInd w:val="0"/>
        <w:rPr>
          <w:rFonts w:ascii="Courier New" w:hAnsi="Courier New" w:cs="Courier New"/>
          <w:bCs/>
          <w:szCs w:val="24"/>
        </w:rPr>
      </w:pPr>
    </w:p>
    <w:p w14:paraId="3224BB55" w14:textId="4E3FCE0F" w:rsidR="0008093A" w:rsidRPr="004B302D" w:rsidRDefault="0008093A" w:rsidP="00776906">
      <w:pPr>
        <w:rPr>
          <w:rFonts w:ascii="Courier New" w:hAnsi="Courier New" w:cs="Courier New"/>
          <w:szCs w:val="24"/>
        </w:rPr>
      </w:pPr>
      <w:r w:rsidRPr="004B302D">
        <w:rPr>
          <w:rFonts w:ascii="Courier New" w:hAnsi="Courier New" w:cs="Courier New"/>
          <w:b/>
        </w:rPr>
        <w:t>7.3</w:t>
      </w:r>
      <w:r w:rsidRPr="004B302D">
        <w:rPr>
          <w:rFonts w:ascii="Courier New" w:hAnsi="Courier New" w:cs="Courier New"/>
          <w:b/>
        </w:rPr>
        <w:tab/>
        <w:t>Site Control activities expected during the current month</w:t>
      </w:r>
    </w:p>
    <w:p w14:paraId="463374EF" w14:textId="77777777" w:rsidR="0008093A" w:rsidRPr="004B302D" w:rsidRDefault="0008093A" w:rsidP="0008093A">
      <w:pPr>
        <w:autoSpaceDE w:val="0"/>
        <w:autoSpaceDN w:val="0"/>
        <w:adjustRightInd w:val="0"/>
        <w:rPr>
          <w:rFonts w:ascii="Courier New" w:hAnsi="Courier New" w:cs="Courier New"/>
          <w:szCs w:val="24"/>
        </w:rPr>
      </w:pPr>
    </w:p>
    <w:p w14:paraId="3F19D27C" w14:textId="77777777" w:rsidR="0008093A" w:rsidRPr="004B302D" w:rsidRDefault="0008093A" w:rsidP="0008093A">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site control activities that are expected to be performed during the current month.</w:t>
      </w:r>
    </w:p>
    <w:p w14:paraId="5CACBAD5" w14:textId="77777777" w:rsidR="0008093A" w:rsidRPr="004B302D" w:rsidRDefault="0008093A" w:rsidP="0008093A">
      <w:pPr>
        <w:autoSpaceDE w:val="0"/>
        <w:autoSpaceDN w:val="0"/>
        <w:adjustRightInd w:val="0"/>
        <w:rPr>
          <w:rFonts w:ascii="Courier New" w:hAnsi="Courier New" w:cs="Courier New"/>
          <w:b/>
          <w:bCs/>
          <w:szCs w:val="24"/>
        </w:rPr>
      </w:pPr>
    </w:p>
    <w:p w14:paraId="6D4AF8A8" w14:textId="00D106BF" w:rsidR="007046BA" w:rsidRPr="004B302D" w:rsidRDefault="00FE6D6F" w:rsidP="00776906">
      <w:pPr>
        <w:rPr>
          <w:rFonts w:ascii="Courier New" w:hAnsi="Courier New" w:cs="Courier New"/>
          <w:szCs w:val="24"/>
        </w:rPr>
      </w:pPr>
      <w:r w:rsidRPr="004B302D">
        <w:rPr>
          <w:rFonts w:ascii="Courier New" w:hAnsi="Courier New" w:cs="Courier New"/>
          <w:b/>
        </w:rPr>
        <w:t>8.</w:t>
      </w:r>
      <w:r w:rsidRPr="004B302D">
        <w:rPr>
          <w:rFonts w:ascii="Courier New" w:hAnsi="Courier New" w:cs="Courier New"/>
          <w:b/>
        </w:rPr>
        <w:tab/>
        <w:t>Land Rights for the Company-Owned Interconnection Facilities</w:t>
      </w:r>
    </w:p>
    <w:p w14:paraId="70322F34" w14:textId="77777777" w:rsidR="007046BA" w:rsidRPr="004B302D" w:rsidRDefault="007046BA">
      <w:pPr>
        <w:rPr>
          <w:rFonts w:ascii="Courier New" w:hAnsi="Courier New" w:cs="Courier New"/>
          <w:szCs w:val="24"/>
        </w:rPr>
      </w:pPr>
    </w:p>
    <w:p w14:paraId="7D80B4DC" w14:textId="08D787C2" w:rsidR="0086608D" w:rsidRPr="004B302D" w:rsidRDefault="00FE6D6F" w:rsidP="005F5038">
      <w:pPr>
        <w:spacing w:after="240"/>
        <w:ind w:left="720" w:hanging="720"/>
        <w:rPr>
          <w:rFonts w:ascii="Courier New" w:hAnsi="Courier New" w:cs="Courier New"/>
          <w:szCs w:val="24"/>
        </w:rPr>
      </w:pPr>
      <w:r w:rsidRPr="004B302D">
        <w:rPr>
          <w:rFonts w:ascii="Courier New" w:hAnsi="Courier New" w:cs="Courier New"/>
          <w:b/>
        </w:rPr>
        <w:t>8.1</w:t>
      </w:r>
      <w:r w:rsidRPr="004B302D">
        <w:rPr>
          <w:rFonts w:ascii="Courier New" w:hAnsi="Courier New" w:cs="Courier New"/>
          <w:b/>
        </w:rPr>
        <w:tab/>
        <w:t>Table of Land Rights schedule for Company-Owned Interconnection Facilities</w:t>
      </w:r>
    </w:p>
    <w:p w14:paraId="39537913" w14:textId="1CBB233B" w:rsidR="007046BA" w:rsidRPr="004B302D" w:rsidRDefault="00FE6D6F">
      <w:pPr>
        <w:keepNext/>
        <w:rPr>
          <w:rFonts w:ascii="Courier New" w:hAnsi="Courier New" w:cs="Courier New"/>
          <w:szCs w:val="24"/>
        </w:rPr>
      </w:pPr>
      <w:r w:rsidRPr="004B302D">
        <w:rPr>
          <w:rFonts w:ascii="Courier New" w:hAnsi="Courier New" w:cs="Courier New"/>
          <w:szCs w:val="24"/>
        </w:rPr>
        <w:t xml:space="preserve">If not obtained prior to execution of the Agreement, please provide the schedule </w:t>
      </w:r>
      <w:r w:rsidR="00210CB4">
        <w:rPr>
          <w:rFonts w:ascii="Courier New" w:hAnsi="Courier New" w:cs="Courier New"/>
          <w:szCs w:val="24"/>
        </w:rPr>
        <w:t>Subscriber Organization</w:t>
      </w:r>
      <w:r w:rsidRPr="004B302D">
        <w:rPr>
          <w:rFonts w:ascii="Courier New" w:hAnsi="Courier New" w:cs="Courier New"/>
          <w:szCs w:val="24"/>
        </w:rPr>
        <w:t xml:space="preserve"> intends to follow to obtain control of the Land for the Company-Owned Interconnection Facilities (e.g., purchase, lease).</w:t>
      </w:r>
    </w:p>
    <w:p w14:paraId="5258A3EB" w14:textId="77777777"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365AF7F9"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2D955C4B"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56026EA1"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475981EC"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5AE7CAFF"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096373AE"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33E15034"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4FDA1EEA"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7DE0CB39"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14:paraId="65CEB687" w14:textId="77777777" w:rsidR="007046BA" w:rsidRPr="00447E4A" w:rsidRDefault="007046BA">
      <w:pPr>
        <w:autoSpaceDE w:val="0"/>
        <w:autoSpaceDN w:val="0"/>
        <w:adjustRightInd w:val="0"/>
        <w:rPr>
          <w:rFonts w:ascii="Courier New" w:hAnsi="Courier New" w:cs="Courier New"/>
          <w:bCs/>
          <w:szCs w:val="24"/>
        </w:rPr>
      </w:pPr>
    </w:p>
    <w:p w14:paraId="463D3880" w14:textId="4F7FD30D" w:rsidR="007046BA" w:rsidRPr="00C91906" w:rsidRDefault="00FE6D6F" w:rsidP="00776906">
      <w:pPr>
        <w:spacing w:after="240"/>
        <w:rPr>
          <w:rFonts w:ascii="Courier New" w:hAnsi="Courier New" w:cs="Courier New"/>
          <w:szCs w:val="24"/>
        </w:rPr>
      </w:pPr>
      <w:r w:rsidRPr="00F35441">
        <w:rPr>
          <w:rFonts w:ascii="Courier New" w:hAnsi="Courier New" w:cs="Courier New"/>
          <w:b/>
        </w:rPr>
        <w:t>8.2</w:t>
      </w:r>
      <w:r w:rsidRPr="00F35441">
        <w:rPr>
          <w:rFonts w:ascii="Courier New" w:hAnsi="Courier New" w:cs="Courier New"/>
          <w:b/>
        </w:rPr>
        <w:tab/>
        <w:t>Land Control activities recently perfor</w:t>
      </w:r>
      <w:r w:rsidRPr="00D235D5">
        <w:rPr>
          <w:rFonts w:ascii="Courier New" w:hAnsi="Courier New" w:cs="Courier New"/>
          <w:b/>
        </w:rPr>
        <w:t>med</w:t>
      </w:r>
    </w:p>
    <w:p w14:paraId="35AD7013" w14:textId="77777777" w:rsidR="007046BA" w:rsidRPr="00B959DE" w:rsidRDefault="00FE6D6F">
      <w:pPr>
        <w:autoSpaceDE w:val="0"/>
        <w:autoSpaceDN w:val="0"/>
        <w:adjustRightInd w:val="0"/>
        <w:rPr>
          <w:rFonts w:ascii="Courier New" w:hAnsi="Courier New" w:cs="Courier New"/>
          <w:b/>
          <w:bCs/>
          <w:szCs w:val="24"/>
        </w:rPr>
      </w:pPr>
      <w:r w:rsidRPr="003B30CD">
        <w:rPr>
          <w:rFonts w:ascii="Courier New" w:hAnsi="Courier New" w:cs="Courier New"/>
          <w:szCs w:val="24"/>
        </w:rPr>
        <w:t>Please explain in detail the property acquisition activities that were performed since the previous report.</w:t>
      </w:r>
    </w:p>
    <w:p w14:paraId="59B1601E" w14:textId="77777777" w:rsidR="007046BA" w:rsidRPr="006F17F2" w:rsidRDefault="007046BA">
      <w:pPr>
        <w:autoSpaceDE w:val="0"/>
        <w:autoSpaceDN w:val="0"/>
        <w:adjustRightInd w:val="0"/>
        <w:rPr>
          <w:rFonts w:ascii="Courier New" w:hAnsi="Courier New" w:cs="Courier New"/>
          <w:bCs/>
          <w:szCs w:val="24"/>
        </w:rPr>
      </w:pPr>
    </w:p>
    <w:p w14:paraId="47A359B0" w14:textId="77777777" w:rsidR="007046BA" w:rsidRPr="004B302D" w:rsidRDefault="007046BA">
      <w:pPr>
        <w:autoSpaceDE w:val="0"/>
        <w:autoSpaceDN w:val="0"/>
        <w:adjustRightInd w:val="0"/>
        <w:rPr>
          <w:rFonts w:ascii="Courier New" w:hAnsi="Courier New" w:cs="Courier New"/>
          <w:bCs/>
          <w:szCs w:val="24"/>
        </w:rPr>
      </w:pPr>
    </w:p>
    <w:p w14:paraId="0622DFE2" w14:textId="75D06EB0" w:rsidR="007046BA" w:rsidRPr="004B302D" w:rsidRDefault="00FE6D6F" w:rsidP="00776906">
      <w:pPr>
        <w:rPr>
          <w:rFonts w:ascii="Courier New" w:hAnsi="Courier New" w:cs="Courier New"/>
          <w:b/>
        </w:rPr>
      </w:pPr>
      <w:r w:rsidRPr="004B302D">
        <w:rPr>
          <w:rFonts w:ascii="Courier New" w:hAnsi="Courier New" w:cs="Courier New"/>
          <w:b/>
        </w:rPr>
        <w:t>8.3</w:t>
      </w:r>
      <w:r w:rsidRPr="004B302D">
        <w:rPr>
          <w:rFonts w:ascii="Courier New" w:hAnsi="Courier New" w:cs="Courier New"/>
          <w:b/>
        </w:rPr>
        <w:tab/>
        <w:t>Land Control activities expected during the current month</w:t>
      </w:r>
    </w:p>
    <w:p w14:paraId="02F3A238" w14:textId="77777777" w:rsidR="007046BA" w:rsidRPr="004B302D" w:rsidRDefault="007046BA">
      <w:pPr>
        <w:rPr>
          <w:rFonts w:ascii="Courier New" w:hAnsi="Courier New" w:cs="Courier New"/>
          <w:szCs w:val="24"/>
        </w:rPr>
      </w:pPr>
    </w:p>
    <w:p w14:paraId="57A2EBE6"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Land control activities that are expected to be performed during the current month.</w:t>
      </w:r>
    </w:p>
    <w:p w14:paraId="2040C12F" w14:textId="77777777" w:rsidR="007046BA" w:rsidRPr="004B302D" w:rsidRDefault="007046BA">
      <w:pPr>
        <w:autoSpaceDE w:val="0"/>
        <w:autoSpaceDN w:val="0"/>
        <w:adjustRightInd w:val="0"/>
        <w:rPr>
          <w:rFonts w:ascii="Courier New" w:hAnsi="Courier New" w:cs="Courier New"/>
          <w:szCs w:val="24"/>
        </w:rPr>
      </w:pPr>
    </w:p>
    <w:p w14:paraId="6F3FDE65" w14:textId="58335564" w:rsidR="007046BA" w:rsidRPr="004B302D" w:rsidRDefault="00FE6D6F" w:rsidP="00776906">
      <w:pPr>
        <w:rPr>
          <w:rFonts w:ascii="Courier New" w:hAnsi="Courier New" w:cs="Courier New"/>
          <w:szCs w:val="24"/>
        </w:rPr>
      </w:pPr>
      <w:r w:rsidRPr="004B302D">
        <w:rPr>
          <w:rFonts w:ascii="Courier New" w:hAnsi="Courier New" w:cs="Courier New"/>
          <w:b/>
        </w:rPr>
        <w:t>9.</w:t>
      </w:r>
      <w:r w:rsidRPr="004B302D">
        <w:rPr>
          <w:rFonts w:ascii="Courier New" w:hAnsi="Courier New" w:cs="Courier New"/>
          <w:b/>
        </w:rPr>
        <w:tab/>
        <w:t>Design and Engineering</w:t>
      </w:r>
    </w:p>
    <w:p w14:paraId="0043BCFC" w14:textId="77777777" w:rsidR="007046BA" w:rsidRPr="004B302D" w:rsidRDefault="007046BA">
      <w:pPr>
        <w:rPr>
          <w:rFonts w:ascii="Courier New" w:hAnsi="Courier New" w:cs="Courier New"/>
          <w:szCs w:val="24"/>
        </w:rPr>
      </w:pPr>
    </w:p>
    <w:p w14:paraId="41B5BF6D" w14:textId="445FB61E" w:rsidR="007046BA" w:rsidRPr="004B302D" w:rsidRDefault="00FE6D6F" w:rsidP="00776906">
      <w:pPr>
        <w:rPr>
          <w:rFonts w:ascii="Courier New" w:hAnsi="Courier New" w:cs="Courier New"/>
          <w:b/>
        </w:rPr>
      </w:pPr>
      <w:r w:rsidRPr="004B302D">
        <w:rPr>
          <w:rFonts w:ascii="Courier New" w:hAnsi="Courier New" w:cs="Courier New"/>
          <w:b/>
        </w:rPr>
        <w:t>9.1</w:t>
      </w:r>
      <w:r w:rsidRPr="004B302D">
        <w:rPr>
          <w:rFonts w:ascii="Courier New" w:hAnsi="Courier New" w:cs="Courier New"/>
          <w:b/>
        </w:rPr>
        <w:tab/>
        <w:t>Design and engineering schedule</w:t>
      </w:r>
    </w:p>
    <w:p w14:paraId="747D950F" w14:textId="77777777" w:rsidR="007046BA" w:rsidRPr="004B302D" w:rsidRDefault="007046BA">
      <w:pPr>
        <w:rPr>
          <w:rFonts w:ascii="Courier New" w:hAnsi="Courier New" w:cs="Courier New"/>
          <w:bCs/>
          <w:szCs w:val="24"/>
        </w:rPr>
      </w:pPr>
    </w:p>
    <w:p w14:paraId="10CC4E39"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provide the name of the EPC Contractor, the date of execution of the EPC Contract, and the date of issuance of a full notice to proceed (or equivalent).</w:t>
      </w:r>
    </w:p>
    <w:p w14:paraId="08E1983C" w14:textId="77777777" w:rsidR="007046BA" w:rsidRPr="004B302D" w:rsidRDefault="007046BA">
      <w:pPr>
        <w:keepNext/>
        <w:rPr>
          <w:rFonts w:ascii="Courier New" w:hAnsi="Courier New" w:cs="Courier New"/>
          <w:szCs w:val="24"/>
        </w:rPr>
      </w:pPr>
    </w:p>
    <w:p w14:paraId="5199D9C3" w14:textId="7CEA8F48" w:rsidR="007046BA" w:rsidRPr="004B302D" w:rsidRDefault="00FE6D6F">
      <w:pPr>
        <w:keepNext/>
        <w:rPr>
          <w:rFonts w:ascii="Courier New" w:hAnsi="Courier New" w:cs="Courier New"/>
          <w:szCs w:val="24"/>
        </w:rPr>
      </w:pPr>
      <w:r w:rsidRPr="004B302D">
        <w:rPr>
          <w:rFonts w:ascii="Courier New" w:hAnsi="Courier New" w:cs="Courier New"/>
          <w:szCs w:val="24"/>
        </w:rPr>
        <w:t xml:space="preserve">Please list all major design and engineering activities, both planned and completed, to be performed by </w:t>
      </w:r>
      <w:r w:rsidR="00210CB4">
        <w:rPr>
          <w:rFonts w:ascii="Courier New" w:hAnsi="Courier New" w:cs="Courier New"/>
          <w:szCs w:val="24"/>
        </w:rPr>
        <w:t>Subscriber Organization</w:t>
      </w:r>
      <w:r w:rsidRPr="004B302D">
        <w:rPr>
          <w:rFonts w:ascii="Courier New" w:hAnsi="Courier New" w:cs="Courier New"/>
          <w:szCs w:val="24"/>
        </w:rPr>
        <w:t xml:space="preserve"> and the EPC Contractor.  </w:t>
      </w:r>
    </w:p>
    <w:p w14:paraId="1643EEE0" w14:textId="77777777" w:rsidR="007046BA" w:rsidRPr="004B302D" w:rsidRDefault="007046BA">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7046BA" w:rsidRPr="004B302D" w14:paraId="390C392D"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472FC378"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0E6A9FFF"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2B88C577"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Completion Date</w:t>
            </w:r>
          </w:p>
        </w:tc>
      </w:tr>
      <w:tr w:rsidR="007046BA" w:rsidRPr="004B302D" w14:paraId="7A8E7571"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4FA501C"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1E01711"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7CE1B94B"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49406470"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463C725A"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7FBBBBE"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F5E21B8"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4659F94C" w14:textId="77777777" w:rsidR="007046BA" w:rsidRPr="00447E4A" w:rsidRDefault="007046BA">
      <w:pPr>
        <w:autoSpaceDE w:val="0"/>
        <w:autoSpaceDN w:val="0"/>
        <w:adjustRightInd w:val="0"/>
        <w:rPr>
          <w:rFonts w:ascii="Courier New" w:hAnsi="Courier New" w:cs="Courier New"/>
          <w:bCs/>
          <w:szCs w:val="24"/>
        </w:rPr>
      </w:pPr>
    </w:p>
    <w:p w14:paraId="04BDC5EF" w14:textId="26DA801B" w:rsidR="007046BA" w:rsidRPr="00D235D5" w:rsidRDefault="00FE6D6F" w:rsidP="00776906">
      <w:pPr>
        <w:rPr>
          <w:rFonts w:ascii="Courier New" w:hAnsi="Courier New" w:cs="Courier New"/>
          <w:b/>
        </w:rPr>
      </w:pPr>
      <w:r w:rsidRPr="00F35441">
        <w:rPr>
          <w:rFonts w:ascii="Courier New" w:hAnsi="Courier New" w:cs="Courier New"/>
          <w:b/>
        </w:rPr>
        <w:t>9.2</w:t>
      </w:r>
      <w:r w:rsidRPr="00F35441">
        <w:rPr>
          <w:rFonts w:ascii="Courier New" w:hAnsi="Courier New" w:cs="Courier New"/>
          <w:b/>
        </w:rPr>
        <w:tab/>
        <w:t>Design and engineering activities recently performed</w:t>
      </w:r>
    </w:p>
    <w:p w14:paraId="7F5F15D2" w14:textId="77777777" w:rsidR="007046BA" w:rsidRPr="00C91906" w:rsidRDefault="007046BA">
      <w:pPr>
        <w:rPr>
          <w:rFonts w:ascii="Courier New" w:hAnsi="Courier New" w:cs="Courier New"/>
          <w:szCs w:val="24"/>
        </w:rPr>
      </w:pPr>
    </w:p>
    <w:p w14:paraId="7DD51BBC" w14:textId="77777777"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design and engineering activities that were performed since the previous report.</w:t>
      </w:r>
    </w:p>
    <w:p w14:paraId="739604A3" w14:textId="77777777" w:rsidR="007046BA" w:rsidRPr="006F17F2" w:rsidRDefault="007046BA">
      <w:pPr>
        <w:autoSpaceDE w:val="0"/>
        <w:autoSpaceDN w:val="0"/>
        <w:adjustRightInd w:val="0"/>
        <w:rPr>
          <w:rFonts w:ascii="Courier New" w:hAnsi="Courier New" w:cs="Courier New"/>
          <w:bCs/>
          <w:szCs w:val="24"/>
        </w:rPr>
      </w:pPr>
    </w:p>
    <w:p w14:paraId="5D3CDF78" w14:textId="2771522B" w:rsidR="007046BA" w:rsidRPr="004B302D" w:rsidRDefault="00FE6D6F" w:rsidP="00776906">
      <w:pPr>
        <w:ind w:left="720" w:hanging="720"/>
        <w:rPr>
          <w:rFonts w:ascii="Courier New" w:hAnsi="Courier New" w:cs="Courier New"/>
          <w:szCs w:val="24"/>
        </w:rPr>
      </w:pPr>
      <w:r w:rsidRPr="004B302D">
        <w:rPr>
          <w:rFonts w:ascii="Courier New" w:hAnsi="Courier New" w:cs="Courier New"/>
          <w:b/>
        </w:rPr>
        <w:t>9.3</w:t>
      </w:r>
      <w:r w:rsidRPr="004B302D">
        <w:rPr>
          <w:rFonts w:ascii="Courier New" w:hAnsi="Courier New" w:cs="Courier New"/>
          <w:b/>
        </w:rPr>
        <w:tab/>
        <w:t>Design and engineering activities expected during the current month</w:t>
      </w:r>
    </w:p>
    <w:p w14:paraId="0355DAFC" w14:textId="77777777" w:rsidR="007046BA" w:rsidRPr="004B302D" w:rsidRDefault="007046BA">
      <w:pPr>
        <w:autoSpaceDE w:val="0"/>
        <w:autoSpaceDN w:val="0"/>
        <w:adjustRightInd w:val="0"/>
        <w:rPr>
          <w:rFonts w:ascii="Courier New" w:hAnsi="Courier New" w:cs="Courier New"/>
          <w:szCs w:val="24"/>
        </w:rPr>
      </w:pPr>
    </w:p>
    <w:p w14:paraId="0FBEA79A"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design and engineering activities that are expected to be performed during the current month.</w:t>
      </w:r>
    </w:p>
    <w:p w14:paraId="20307F50" w14:textId="77777777" w:rsidR="007046BA" w:rsidRPr="004B302D" w:rsidRDefault="007046BA">
      <w:pPr>
        <w:autoSpaceDE w:val="0"/>
        <w:autoSpaceDN w:val="0"/>
        <w:adjustRightInd w:val="0"/>
        <w:rPr>
          <w:rFonts w:ascii="Courier New" w:hAnsi="Courier New" w:cs="Courier New"/>
          <w:bCs/>
          <w:szCs w:val="24"/>
        </w:rPr>
      </w:pPr>
    </w:p>
    <w:p w14:paraId="7F90D4A9" w14:textId="6B6E4FE6" w:rsidR="007046BA" w:rsidRPr="004B302D" w:rsidRDefault="00FE6D6F" w:rsidP="00776906">
      <w:pPr>
        <w:rPr>
          <w:rFonts w:ascii="Courier New" w:hAnsi="Courier New" w:cs="Courier New"/>
          <w:b/>
        </w:rPr>
      </w:pPr>
      <w:r w:rsidRPr="004B302D">
        <w:rPr>
          <w:rFonts w:ascii="Courier New" w:hAnsi="Courier New" w:cs="Courier New"/>
          <w:b/>
        </w:rPr>
        <w:t>10.</w:t>
      </w:r>
      <w:r w:rsidRPr="004B302D">
        <w:rPr>
          <w:rFonts w:ascii="Courier New" w:hAnsi="Courier New" w:cs="Courier New"/>
          <w:b/>
        </w:rPr>
        <w:tab/>
        <w:t>Major Equipment Procurement</w:t>
      </w:r>
    </w:p>
    <w:p w14:paraId="723B44DD" w14:textId="77777777" w:rsidR="007046BA" w:rsidRPr="004B302D" w:rsidRDefault="007046BA">
      <w:pPr>
        <w:rPr>
          <w:rFonts w:ascii="Courier New" w:hAnsi="Courier New" w:cs="Courier New"/>
          <w:b/>
        </w:rPr>
      </w:pPr>
    </w:p>
    <w:p w14:paraId="66CDBAA9" w14:textId="1B3F5EA4" w:rsidR="007046BA" w:rsidRPr="004B302D" w:rsidRDefault="00FE6D6F" w:rsidP="00776906">
      <w:pPr>
        <w:rPr>
          <w:rFonts w:ascii="Courier New" w:hAnsi="Courier New" w:cs="Courier New"/>
          <w:b/>
        </w:rPr>
      </w:pPr>
      <w:r w:rsidRPr="004B302D">
        <w:rPr>
          <w:rFonts w:ascii="Courier New" w:hAnsi="Courier New" w:cs="Courier New"/>
          <w:b/>
        </w:rPr>
        <w:t>10.1</w:t>
      </w:r>
      <w:r w:rsidRPr="004B302D">
        <w:rPr>
          <w:rFonts w:ascii="Courier New" w:hAnsi="Courier New" w:cs="Courier New"/>
          <w:b/>
        </w:rPr>
        <w:tab/>
        <w:t>Major equipment to be procured</w:t>
      </w:r>
    </w:p>
    <w:p w14:paraId="7D7EC047" w14:textId="77777777" w:rsidR="007046BA" w:rsidRPr="004B302D" w:rsidRDefault="007046BA">
      <w:pPr>
        <w:rPr>
          <w:rFonts w:ascii="Courier New" w:hAnsi="Courier New" w:cs="Courier New"/>
          <w:b/>
          <w:bCs/>
          <w:szCs w:val="24"/>
        </w:rPr>
      </w:pPr>
    </w:p>
    <w:p w14:paraId="02A370AA" w14:textId="6BE85F0C" w:rsidR="007046BA" w:rsidRPr="004B302D" w:rsidRDefault="00FE6D6F">
      <w:pPr>
        <w:keepNext/>
        <w:rPr>
          <w:rFonts w:ascii="Courier New" w:hAnsi="Courier New" w:cs="Courier New"/>
          <w:szCs w:val="24"/>
        </w:rPr>
      </w:pPr>
      <w:r w:rsidRPr="004B302D">
        <w:rPr>
          <w:rFonts w:ascii="Courier New" w:hAnsi="Courier New" w:cs="Courier New"/>
          <w:szCs w:val="24"/>
        </w:rPr>
        <w:lastRenderedPageBreak/>
        <w:t xml:space="preserve">Please list all major equipment to be procured by </w:t>
      </w:r>
      <w:r w:rsidR="00210CB4">
        <w:rPr>
          <w:rFonts w:ascii="Courier New" w:hAnsi="Courier New" w:cs="Courier New"/>
          <w:szCs w:val="24"/>
        </w:rPr>
        <w:t>Subscriber Organization</w:t>
      </w:r>
      <w:r w:rsidRPr="004B302D">
        <w:rPr>
          <w:rFonts w:ascii="Courier New" w:hAnsi="Courier New" w:cs="Courier New"/>
          <w:szCs w:val="24"/>
        </w:rPr>
        <w:t xml:space="preserve"> or the EPC Contractor:</w:t>
      </w:r>
    </w:p>
    <w:p w14:paraId="5325C974"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7046BA" w:rsidRPr="004B302D" w14:paraId="7FC8BFE7" w14:textId="77777777"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6BAE3A9C"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14:paraId="160B70DB"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14:paraId="4FF5308A"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Delivery Date</w:t>
            </w:r>
          </w:p>
          <w:p w14:paraId="0C53F3B4"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14:paraId="0BB90481"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Installation Date </w:t>
            </w:r>
          </w:p>
          <w:p w14:paraId="53EE809C"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(indicate whether expected or actual)</w:t>
            </w:r>
          </w:p>
        </w:tc>
      </w:tr>
      <w:tr w:rsidR="007046BA" w:rsidRPr="004B302D" w14:paraId="1EF17952"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5376FBF3" w14:textId="77777777"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16AC7D02" w14:textId="77777777"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7244867F" w14:textId="77777777"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14:paraId="49E8AEFF" w14:textId="77777777" w:rsidR="007046BA" w:rsidRPr="006F17F2" w:rsidRDefault="00FE6D6F">
            <w:pPr>
              <w:rPr>
                <w:rFonts w:ascii="Courier New" w:hAnsi="Courier New" w:cs="Courier New"/>
                <w:bCs/>
                <w:szCs w:val="24"/>
              </w:rPr>
            </w:pPr>
            <w:r w:rsidRPr="003B30CD">
              <w:rPr>
                <w:rFonts w:ascii="Courier New" w:hAnsi="Courier New" w:cs="Courier New"/>
                <w:bCs/>
                <w:szCs w:val="24"/>
              </w:rPr>
              <w:t>(expected / ac</w:t>
            </w:r>
            <w:r w:rsidRPr="00B959DE">
              <w:rPr>
                <w:rFonts w:ascii="Courier New" w:hAnsi="Courier New" w:cs="Courier New"/>
                <w:bCs/>
                <w:szCs w:val="24"/>
              </w:rPr>
              <w:t>tual)</w:t>
            </w:r>
          </w:p>
        </w:tc>
        <w:tc>
          <w:tcPr>
            <w:tcW w:w="2160" w:type="dxa"/>
            <w:tcBorders>
              <w:top w:val="single" w:sz="4" w:space="0" w:color="auto"/>
              <w:left w:val="single" w:sz="4" w:space="0" w:color="auto"/>
              <w:bottom w:val="single" w:sz="4" w:space="0" w:color="auto"/>
              <w:right w:val="single" w:sz="4" w:space="0" w:color="auto"/>
            </w:tcBorders>
          </w:tcPr>
          <w:p w14:paraId="7E8E4606" w14:textId="77777777" w:rsidR="007046BA" w:rsidRPr="004B302D" w:rsidRDefault="00FE6D6F">
            <w:pPr>
              <w:rPr>
                <w:rFonts w:ascii="Courier New" w:hAnsi="Courier New" w:cs="Courier New"/>
                <w:bCs/>
                <w:szCs w:val="24"/>
              </w:rPr>
            </w:pPr>
            <w:r w:rsidRPr="004B302D">
              <w:rPr>
                <w:rFonts w:ascii="Courier New" w:hAnsi="Courier New" w:cs="Courier New"/>
                <w:bCs/>
                <w:szCs w:val="24"/>
              </w:rPr>
              <w:t xml:space="preserve">__/__/____ </w:t>
            </w:r>
          </w:p>
          <w:p w14:paraId="332148C5" w14:textId="77777777"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r w:rsidR="007046BA" w:rsidRPr="004B302D" w14:paraId="29066365"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30C80AC5" w14:textId="77777777"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0551E217" w14:textId="77777777"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315B3A83" w14:textId="77777777"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14:paraId="13E0893C" w14:textId="77777777" w:rsidR="007046BA" w:rsidRPr="00B959DE" w:rsidRDefault="00FE6D6F">
            <w:pPr>
              <w:rPr>
                <w:rFonts w:ascii="Courier New" w:hAnsi="Courier New" w:cs="Courier New"/>
                <w:bCs/>
                <w:szCs w:val="24"/>
              </w:rPr>
            </w:pPr>
            <w:r w:rsidRPr="003B30CD">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27FD8DE0" w14:textId="77777777" w:rsidR="007046BA" w:rsidRPr="004B302D" w:rsidRDefault="00FE6D6F">
            <w:pPr>
              <w:rPr>
                <w:rFonts w:ascii="Courier New" w:hAnsi="Courier New" w:cs="Courier New"/>
                <w:bCs/>
                <w:szCs w:val="24"/>
              </w:rPr>
            </w:pPr>
            <w:r w:rsidRPr="006F17F2">
              <w:rPr>
                <w:rFonts w:ascii="Courier New" w:hAnsi="Courier New" w:cs="Courier New"/>
                <w:bCs/>
                <w:szCs w:val="24"/>
              </w:rPr>
              <w:t xml:space="preserve">__/__/____ </w:t>
            </w:r>
          </w:p>
          <w:p w14:paraId="4538A45D" w14:textId="77777777"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bl>
    <w:p w14:paraId="751FEAD6" w14:textId="77777777" w:rsidR="007046BA" w:rsidRPr="00447E4A" w:rsidRDefault="007046BA">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7046BA" w:rsidRPr="004B302D" w14:paraId="6B684A4B" w14:textId="77777777"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64810914" w14:textId="77777777" w:rsidR="007046BA" w:rsidRPr="00D235D5" w:rsidRDefault="00FE6D6F">
            <w:pPr>
              <w:keepNext/>
              <w:jc w:val="center"/>
              <w:rPr>
                <w:rFonts w:ascii="Courier New" w:hAnsi="Courier New" w:cs="Courier New"/>
                <w:b/>
                <w:bCs/>
                <w:szCs w:val="24"/>
              </w:rPr>
            </w:pPr>
            <w:r w:rsidRPr="00F35441">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45462F7D" w14:textId="77777777" w:rsidR="007046BA" w:rsidRPr="003B30CD" w:rsidRDefault="00FE6D6F">
            <w:pPr>
              <w:keepNext/>
              <w:jc w:val="center"/>
              <w:rPr>
                <w:rFonts w:ascii="Courier New" w:hAnsi="Courier New" w:cs="Courier New"/>
                <w:b/>
                <w:bCs/>
                <w:szCs w:val="24"/>
              </w:rPr>
            </w:pPr>
            <w:r w:rsidRPr="00C91906">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3098A57A" w14:textId="77777777" w:rsidR="007046BA" w:rsidRPr="006F17F2" w:rsidRDefault="00FE6D6F">
            <w:pPr>
              <w:keepNext/>
              <w:jc w:val="center"/>
              <w:rPr>
                <w:rFonts w:ascii="Courier New" w:hAnsi="Courier New" w:cs="Courier New"/>
                <w:bCs/>
                <w:szCs w:val="24"/>
              </w:rPr>
            </w:pPr>
            <w:r w:rsidRPr="00B959DE">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6B1115B4"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
                <w:bCs/>
                <w:szCs w:val="24"/>
              </w:rPr>
              <w:t>No. On</w:t>
            </w:r>
            <w:r w:rsidRPr="004B302D">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14:paraId="097A992C"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14:paraId="3F52ED59"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Tested</w:t>
            </w:r>
          </w:p>
        </w:tc>
      </w:tr>
      <w:tr w:rsidR="007046BA" w:rsidRPr="004B302D" w14:paraId="16AD7088"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1AF70CB8" w14:textId="77777777"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12AFB0DC" w14:textId="77777777"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79209C5E" w14:textId="77777777"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731BC80B" w14:textId="77777777"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0BD63E9E" w14:textId="77777777"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52CE72D" w14:textId="77777777" w:rsidR="007046BA" w:rsidRPr="00B959DE" w:rsidRDefault="007046BA">
            <w:pPr>
              <w:rPr>
                <w:rFonts w:ascii="Courier New" w:hAnsi="Courier New" w:cs="Courier New"/>
                <w:szCs w:val="24"/>
              </w:rPr>
            </w:pPr>
          </w:p>
        </w:tc>
      </w:tr>
      <w:tr w:rsidR="007046BA" w:rsidRPr="004B302D" w14:paraId="09261A73"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16C2DA50" w14:textId="77777777"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4C3DFEC9" w14:textId="77777777"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0164490E" w14:textId="77777777"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7F533E00" w14:textId="77777777"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77E94BE" w14:textId="77777777"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0E1CFD17" w14:textId="77777777" w:rsidR="007046BA" w:rsidRPr="00B959DE" w:rsidRDefault="007046BA">
            <w:pPr>
              <w:rPr>
                <w:rFonts w:ascii="Courier New" w:hAnsi="Courier New" w:cs="Courier New"/>
                <w:szCs w:val="24"/>
              </w:rPr>
            </w:pPr>
          </w:p>
        </w:tc>
      </w:tr>
    </w:tbl>
    <w:p w14:paraId="15D15F02" w14:textId="77777777" w:rsidR="007046BA" w:rsidRPr="00447E4A" w:rsidRDefault="007046BA" w:rsidP="00776906">
      <w:pPr>
        <w:autoSpaceDE w:val="0"/>
        <w:autoSpaceDN w:val="0"/>
        <w:adjustRightInd w:val="0"/>
        <w:rPr>
          <w:rFonts w:ascii="Courier New" w:hAnsi="Courier New" w:cs="Courier New"/>
          <w:bCs/>
          <w:szCs w:val="24"/>
        </w:rPr>
      </w:pPr>
    </w:p>
    <w:p w14:paraId="1C36902B" w14:textId="691E731F" w:rsidR="007046BA" w:rsidRPr="00D235D5" w:rsidRDefault="00FE6D6F" w:rsidP="00776906">
      <w:pPr>
        <w:rPr>
          <w:rFonts w:ascii="Courier New" w:hAnsi="Courier New" w:cs="Courier New"/>
          <w:b/>
        </w:rPr>
      </w:pPr>
      <w:r w:rsidRPr="00F35441">
        <w:rPr>
          <w:rFonts w:ascii="Courier New" w:hAnsi="Courier New" w:cs="Courier New"/>
          <w:b/>
        </w:rPr>
        <w:t>10.2</w:t>
      </w:r>
      <w:r w:rsidRPr="00F35441">
        <w:rPr>
          <w:rFonts w:ascii="Courier New" w:hAnsi="Courier New" w:cs="Courier New"/>
          <w:b/>
        </w:rPr>
        <w:tab/>
        <w:t>Major Equipment procurement activities recently performed</w:t>
      </w:r>
    </w:p>
    <w:p w14:paraId="74457D30" w14:textId="77777777" w:rsidR="007046BA" w:rsidRPr="00C91906" w:rsidRDefault="007046BA">
      <w:pPr>
        <w:rPr>
          <w:rFonts w:ascii="Courier New" w:hAnsi="Courier New" w:cs="Courier New"/>
          <w:szCs w:val="24"/>
        </w:rPr>
      </w:pPr>
    </w:p>
    <w:p w14:paraId="28E083CA" w14:textId="77777777"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major equipment procurement activities that were performed since the previous report.</w:t>
      </w:r>
    </w:p>
    <w:p w14:paraId="482C9ED8" w14:textId="77777777" w:rsidR="007046BA" w:rsidRPr="006F17F2" w:rsidRDefault="007046BA" w:rsidP="00776906">
      <w:pPr>
        <w:autoSpaceDE w:val="0"/>
        <w:autoSpaceDN w:val="0"/>
        <w:adjustRightInd w:val="0"/>
        <w:rPr>
          <w:rFonts w:ascii="Courier New" w:hAnsi="Courier New" w:cs="Courier New"/>
          <w:bCs/>
          <w:szCs w:val="24"/>
        </w:rPr>
      </w:pPr>
    </w:p>
    <w:p w14:paraId="72D6A2BA" w14:textId="50335948" w:rsidR="007046BA" w:rsidRPr="004B302D" w:rsidRDefault="00FE6D6F" w:rsidP="00776906">
      <w:pPr>
        <w:ind w:left="720" w:hanging="720"/>
        <w:rPr>
          <w:rFonts w:ascii="Courier New" w:hAnsi="Courier New" w:cs="Courier New"/>
          <w:b/>
        </w:rPr>
      </w:pPr>
      <w:r w:rsidRPr="004B302D">
        <w:rPr>
          <w:rFonts w:ascii="Courier New" w:hAnsi="Courier New" w:cs="Courier New"/>
          <w:b/>
        </w:rPr>
        <w:t>10.3</w:t>
      </w:r>
      <w:r w:rsidRPr="004B302D">
        <w:rPr>
          <w:rFonts w:ascii="Courier New" w:hAnsi="Courier New" w:cs="Courier New"/>
          <w:b/>
        </w:rPr>
        <w:tab/>
        <w:t>Major Equipment procurement activities expected during the current month</w:t>
      </w:r>
    </w:p>
    <w:p w14:paraId="2F2DA6BE" w14:textId="77777777" w:rsidR="007046BA" w:rsidRPr="004B302D" w:rsidRDefault="007046BA">
      <w:pPr>
        <w:ind w:left="720" w:hanging="720"/>
        <w:rPr>
          <w:rFonts w:ascii="Courier New" w:hAnsi="Courier New" w:cs="Courier New"/>
          <w:szCs w:val="24"/>
        </w:rPr>
      </w:pPr>
    </w:p>
    <w:p w14:paraId="05629387"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major equipment procurement activities that are expected to be performed during the current month.</w:t>
      </w:r>
    </w:p>
    <w:p w14:paraId="31C266FA" w14:textId="77777777" w:rsidR="007046BA" w:rsidRPr="004B302D" w:rsidRDefault="007046BA">
      <w:pPr>
        <w:autoSpaceDE w:val="0"/>
        <w:autoSpaceDN w:val="0"/>
        <w:adjustRightInd w:val="0"/>
        <w:rPr>
          <w:rFonts w:ascii="Courier New" w:hAnsi="Courier New" w:cs="Courier New"/>
          <w:bCs/>
          <w:szCs w:val="24"/>
        </w:rPr>
      </w:pPr>
    </w:p>
    <w:p w14:paraId="09F562DC" w14:textId="5CF50402" w:rsidR="007046BA" w:rsidRPr="004B302D" w:rsidRDefault="00FE6D6F" w:rsidP="00776906">
      <w:pPr>
        <w:rPr>
          <w:rFonts w:ascii="Courier New" w:hAnsi="Courier New" w:cs="Courier New"/>
          <w:szCs w:val="24"/>
        </w:rPr>
      </w:pPr>
      <w:r w:rsidRPr="004B302D">
        <w:rPr>
          <w:rFonts w:ascii="Courier New" w:hAnsi="Courier New" w:cs="Courier New"/>
          <w:b/>
        </w:rPr>
        <w:t>11.</w:t>
      </w:r>
      <w:r w:rsidRPr="004B302D">
        <w:rPr>
          <w:rFonts w:ascii="Courier New" w:hAnsi="Courier New" w:cs="Courier New"/>
          <w:b/>
        </w:rPr>
        <w:tab/>
        <w:t>Construction</w:t>
      </w:r>
      <w:r w:rsidRPr="004B302D">
        <w:rPr>
          <w:rFonts w:ascii="Courier New" w:hAnsi="Courier New" w:cs="Courier New"/>
          <w:szCs w:val="24"/>
        </w:rPr>
        <w:t xml:space="preserve"> </w:t>
      </w:r>
    </w:p>
    <w:p w14:paraId="25DE43D3" w14:textId="77777777" w:rsidR="007046BA" w:rsidRPr="004B302D" w:rsidRDefault="007046BA">
      <w:pPr>
        <w:rPr>
          <w:rFonts w:ascii="Courier New" w:hAnsi="Courier New" w:cs="Courier New"/>
          <w:szCs w:val="24"/>
        </w:rPr>
      </w:pPr>
    </w:p>
    <w:p w14:paraId="5ADCCE71" w14:textId="3EA7AD4C" w:rsidR="007046BA" w:rsidRPr="004B302D" w:rsidRDefault="00FE6D6F" w:rsidP="00776906">
      <w:pPr>
        <w:rPr>
          <w:rFonts w:ascii="Courier New" w:hAnsi="Courier New" w:cs="Courier New"/>
          <w:szCs w:val="24"/>
        </w:rPr>
      </w:pPr>
      <w:r w:rsidRPr="004B302D">
        <w:rPr>
          <w:rFonts w:ascii="Courier New" w:hAnsi="Courier New" w:cs="Courier New"/>
          <w:b/>
        </w:rPr>
        <w:t>11.1</w:t>
      </w:r>
      <w:r w:rsidRPr="004B302D">
        <w:rPr>
          <w:rFonts w:ascii="Courier New" w:hAnsi="Courier New" w:cs="Courier New"/>
          <w:b/>
        </w:rPr>
        <w:tab/>
        <w:t>Construction activities</w:t>
      </w:r>
      <w:r w:rsidRPr="004B302D">
        <w:rPr>
          <w:rFonts w:ascii="Courier New" w:hAnsi="Courier New" w:cs="Courier New"/>
          <w:szCs w:val="24"/>
        </w:rPr>
        <w:t xml:space="preserve"> </w:t>
      </w:r>
    </w:p>
    <w:p w14:paraId="63E8A841" w14:textId="77777777" w:rsidR="007046BA" w:rsidRPr="004B302D" w:rsidRDefault="007046BA">
      <w:pPr>
        <w:rPr>
          <w:rFonts w:ascii="Courier New" w:hAnsi="Courier New" w:cs="Courier New"/>
          <w:szCs w:val="24"/>
        </w:rPr>
      </w:pPr>
    </w:p>
    <w:p w14:paraId="6F8BB255" w14:textId="4938064E" w:rsidR="007046BA" w:rsidRPr="004B302D" w:rsidRDefault="00FE6D6F">
      <w:pPr>
        <w:rPr>
          <w:rFonts w:ascii="Courier New" w:hAnsi="Courier New" w:cs="Courier New"/>
          <w:szCs w:val="24"/>
        </w:rPr>
      </w:pPr>
      <w:r w:rsidRPr="004B302D">
        <w:rPr>
          <w:rFonts w:ascii="Courier New" w:hAnsi="Courier New" w:cs="Courier New"/>
          <w:szCs w:val="24"/>
        </w:rPr>
        <w:t xml:space="preserve">Please list all major construction activities, both planned and completed, to be performed by </w:t>
      </w:r>
      <w:r w:rsidR="00210CB4">
        <w:rPr>
          <w:rFonts w:ascii="Courier New" w:hAnsi="Courier New" w:cs="Courier New"/>
          <w:szCs w:val="24"/>
        </w:rPr>
        <w:t>Subscriber Organization</w:t>
      </w:r>
      <w:r w:rsidRPr="004B302D">
        <w:rPr>
          <w:rFonts w:ascii="Courier New" w:hAnsi="Courier New" w:cs="Courier New"/>
          <w:szCs w:val="24"/>
        </w:rPr>
        <w:t xml:space="preserve"> or the EPC Contractor.</w:t>
      </w:r>
    </w:p>
    <w:p w14:paraId="5D455639" w14:textId="77777777" w:rsidR="007046BA" w:rsidRPr="004B302D" w:rsidRDefault="007046BA">
      <w:pPr>
        <w:rPr>
          <w:rFonts w:ascii="Courier New" w:hAnsi="Courier New" w:cs="Courier New"/>
          <w:szCs w:val="24"/>
        </w:rPr>
      </w:pPr>
    </w:p>
    <w:p w14:paraId="48099F8C" w14:textId="77777777" w:rsidR="007046BA" w:rsidRPr="004B302D" w:rsidRDefault="007046BA">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7EF6B03B"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343AABB5"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lastRenderedPageBreak/>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49D9FD2B"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4AD24039"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61F50A56"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58D3CC5B"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053A1E3"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37671B5"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596FE93D"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109A806D"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23DA0C1"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14CC6B5"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3553C10C" w14:textId="77777777" w:rsidR="007046BA" w:rsidRPr="00447E4A" w:rsidRDefault="007046BA">
      <w:pPr>
        <w:autoSpaceDE w:val="0"/>
        <w:autoSpaceDN w:val="0"/>
        <w:adjustRightInd w:val="0"/>
        <w:rPr>
          <w:rFonts w:ascii="Courier New" w:hAnsi="Courier New" w:cs="Courier New"/>
          <w:bCs/>
          <w:szCs w:val="24"/>
        </w:rPr>
      </w:pPr>
    </w:p>
    <w:p w14:paraId="6921B4CF" w14:textId="41B01E04" w:rsidR="007046BA" w:rsidRPr="00C91906" w:rsidRDefault="00FE6D6F" w:rsidP="00776906">
      <w:pPr>
        <w:rPr>
          <w:rFonts w:ascii="Courier New" w:hAnsi="Courier New" w:cs="Courier New"/>
          <w:b/>
        </w:rPr>
      </w:pPr>
      <w:r w:rsidRPr="00F35441">
        <w:rPr>
          <w:rFonts w:ascii="Courier New" w:hAnsi="Courier New" w:cs="Courier New"/>
          <w:b/>
        </w:rPr>
        <w:t>11.2</w:t>
      </w:r>
      <w:r w:rsidRPr="00F35441">
        <w:rPr>
          <w:rFonts w:ascii="Courier New" w:hAnsi="Courier New" w:cs="Courier New"/>
          <w:b/>
        </w:rPr>
        <w:tab/>
        <w:t>Construction activities rece</w:t>
      </w:r>
      <w:r w:rsidRPr="00D235D5">
        <w:rPr>
          <w:rFonts w:ascii="Courier New" w:hAnsi="Courier New" w:cs="Courier New"/>
          <w:b/>
        </w:rPr>
        <w:t>ntly performed</w:t>
      </w:r>
    </w:p>
    <w:p w14:paraId="4D226607" w14:textId="77777777" w:rsidR="007046BA" w:rsidRPr="003B30CD" w:rsidRDefault="007046BA">
      <w:pPr>
        <w:rPr>
          <w:rFonts w:ascii="Courier New" w:hAnsi="Courier New" w:cs="Courier New"/>
          <w:szCs w:val="24"/>
        </w:rPr>
      </w:pPr>
    </w:p>
    <w:p w14:paraId="3BB10BE9" w14:textId="77777777" w:rsidR="007046BA" w:rsidRPr="004B302D"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explain in detail the construction activities that were performed since th</w:t>
      </w:r>
      <w:r w:rsidRPr="006F17F2">
        <w:rPr>
          <w:rFonts w:ascii="Courier New" w:hAnsi="Courier New" w:cs="Courier New"/>
          <w:szCs w:val="24"/>
        </w:rPr>
        <w:t>e previous report.</w:t>
      </w:r>
    </w:p>
    <w:p w14:paraId="1222BCAB" w14:textId="77777777" w:rsidR="007046BA" w:rsidRPr="004B302D" w:rsidRDefault="007046BA">
      <w:pPr>
        <w:autoSpaceDE w:val="0"/>
        <w:autoSpaceDN w:val="0"/>
        <w:adjustRightInd w:val="0"/>
        <w:rPr>
          <w:rFonts w:ascii="Courier New" w:hAnsi="Courier New" w:cs="Courier New"/>
          <w:bCs/>
          <w:szCs w:val="24"/>
        </w:rPr>
      </w:pPr>
    </w:p>
    <w:p w14:paraId="59ACA97C" w14:textId="1C7C5E64" w:rsidR="007046BA" w:rsidRPr="004B302D" w:rsidRDefault="00FE6D6F" w:rsidP="00776906">
      <w:pPr>
        <w:rPr>
          <w:rFonts w:ascii="Courier New" w:hAnsi="Courier New" w:cs="Courier New"/>
          <w:b/>
        </w:rPr>
      </w:pPr>
      <w:r w:rsidRPr="004B302D">
        <w:rPr>
          <w:rFonts w:ascii="Courier New" w:hAnsi="Courier New" w:cs="Courier New"/>
          <w:b/>
        </w:rPr>
        <w:t>11.3</w:t>
      </w:r>
      <w:r w:rsidRPr="004B302D">
        <w:rPr>
          <w:rFonts w:ascii="Courier New" w:hAnsi="Courier New" w:cs="Courier New"/>
          <w:b/>
        </w:rPr>
        <w:tab/>
        <w:t>Construction activities expected during the current month</w:t>
      </w:r>
    </w:p>
    <w:p w14:paraId="4FEEF12F" w14:textId="77777777" w:rsidR="007046BA" w:rsidRPr="004B302D" w:rsidRDefault="007046BA">
      <w:pPr>
        <w:autoSpaceDE w:val="0"/>
        <w:autoSpaceDN w:val="0"/>
        <w:adjustRightInd w:val="0"/>
        <w:rPr>
          <w:rFonts w:ascii="Courier New" w:hAnsi="Courier New" w:cs="Courier New"/>
          <w:szCs w:val="24"/>
        </w:rPr>
      </w:pPr>
    </w:p>
    <w:p w14:paraId="1CA76A93"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construction activities are expected to be performed during the current month.</w:t>
      </w:r>
    </w:p>
    <w:p w14:paraId="5DB03C5A" w14:textId="77777777" w:rsidR="007046BA" w:rsidRPr="004B302D" w:rsidRDefault="007046BA">
      <w:pPr>
        <w:autoSpaceDE w:val="0"/>
        <w:autoSpaceDN w:val="0"/>
        <w:adjustRightInd w:val="0"/>
        <w:rPr>
          <w:rFonts w:ascii="Courier New" w:hAnsi="Courier New" w:cs="Courier New"/>
          <w:bCs/>
          <w:szCs w:val="24"/>
        </w:rPr>
      </w:pPr>
    </w:p>
    <w:p w14:paraId="4D083651" w14:textId="6A3DDB1F" w:rsidR="007046BA" w:rsidRPr="004B302D" w:rsidRDefault="00FE6D6F" w:rsidP="00776906">
      <w:pPr>
        <w:rPr>
          <w:rFonts w:ascii="Courier New" w:hAnsi="Courier New" w:cs="Courier New"/>
          <w:b/>
        </w:rPr>
      </w:pPr>
      <w:r w:rsidRPr="004B302D">
        <w:rPr>
          <w:rFonts w:ascii="Courier New" w:hAnsi="Courier New" w:cs="Courier New"/>
          <w:b/>
        </w:rPr>
        <w:t>11.4</w:t>
      </w:r>
      <w:r w:rsidRPr="004B302D">
        <w:rPr>
          <w:rFonts w:ascii="Courier New" w:hAnsi="Courier New" w:cs="Courier New"/>
          <w:b/>
        </w:rPr>
        <w:tab/>
        <w:t>EPC Contractor Monthly Construction Progress Report</w:t>
      </w:r>
    </w:p>
    <w:p w14:paraId="4F18914C" w14:textId="77777777" w:rsidR="007046BA" w:rsidRPr="004B302D" w:rsidRDefault="007046BA">
      <w:pPr>
        <w:rPr>
          <w:rFonts w:ascii="Courier New" w:hAnsi="Courier New" w:cs="Courier New"/>
          <w:szCs w:val="24"/>
        </w:rPr>
      </w:pPr>
    </w:p>
    <w:p w14:paraId="7C8B0292" w14:textId="6B320486"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Please attach a copy of the Monthly Progress Reports received since the previous report from the EPC Contractor pursuant to the construction contract between </w:t>
      </w:r>
      <w:r w:rsidR="00210CB4">
        <w:rPr>
          <w:rFonts w:ascii="Courier New" w:hAnsi="Courier New" w:cs="Courier New"/>
          <w:szCs w:val="24"/>
        </w:rPr>
        <w:t>Subscriber Organization</w:t>
      </w:r>
      <w:r w:rsidRPr="004B302D">
        <w:rPr>
          <w:rFonts w:ascii="Courier New" w:hAnsi="Courier New" w:cs="Courier New"/>
          <w:szCs w:val="24"/>
        </w:rPr>
        <w:t xml:space="preserve"> and EPC Contractor, certified by the EPC Contractor as being true and correct as of the date issued.</w:t>
      </w:r>
    </w:p>
    <w:p w14:paraId="7BEEA5CE" w14:textId="77777777" w:rsidR="007046BA" w:rsidRPr="004B302D" w:rsidRDefault="007046BA">
      <w:pPr>
        <w:autoSpaceDE w:val="0"/>
        <w:autoSpaceDN w:val="0"/>
        <w:adjustRightInd w:val="0"/>
        <w:rPr>
          <w:rFonts w:ascii="Courier New" w:hAnsi="Courier New" w:cs="Courier New"/>
          <w:b/>
          <w:bCs/>
          <w:szCs w:val="24"/>
        </w:rPr>
      </w:pPr>
    </w:p>
    <w:p w14:paraId="0D5BB8F7" w14:textId="620C2853" w:rsidR="007046BA" w:rsidRPr="004B302D" w:rsidRDefault="00FE6D6F" w:rsidP="00776906">
      <w:pPr>
        <w:rPr>
          <w:rFonts w:ascii="Courier New" w:hAnsi="Courier New" w:cs="Courier New"/>
          <w:szCs w:val="24"/>
        </w:rPr>
      </w:pPr>
      <w:r w:rsidRPr="004B302D">
        <w:rPr>
          <w:rFonts w:ascii="Courier New" w:hAnsi="Courier New" w:cs="Courier New"/>
          <w:b/>
        </w:rPr>
        <w:t>12.</w:t>
      </w:r>
      <w:r w:rsidRPr="004B302D">
        <w:rPr>
          <w:rFonts w:ascii="Courier New" w:hAnsi="Courier New" w:cs="Courier New"/>
          <w:b/>
        </w:rPr>
        <w:tab/>
        <w:t>Interconnection</w:t>
      </w:r>
      <w:r w:rsidRPr="004B302D">
        <w:rPr>
          <w:rFonts w:ascii="Courier New" w:hAnsi="Courier New" w:cs="Courier New"/>
          <w:szCs w:val="24"/>
        </w:rPr>
        <w:t xml:space="preserve"> </w:t>
      </w:r>
    </w:p>
    <w:p w14:paraId="12D38937" w14:textId="77777777" w:rsidR="007046BA" w:rsidRPr="004B302D" w:rsidRDefault="007046BA">
      <w:pPr>
        <w:rPr>
          <w:rFonts w:ascii="Courier New" w:hAnsi="Courier New" w:cs="Courier New"/>
          <w:szCs w:val="24"/>
        </w:rPr>
      </w:pPr>
    </w:p>
    <w:p w14:paraId="5843C045" w14:textId="0773DFDB" w:rsidR="007046BA" w:rsidRPr="004B302D" w:rsidRDefault="00FE6D6F" w:rsidP="00776906">
      <w:pPr>
        <w:rPr>
          <w:rFonts w:ascii="Courier New" w:hAnsi="Courier New" w:cs="Courier New"/>
          <w:szCs w:val="24"/>
        </w:rPr>
      </w:pPr>
      <w:r w:rsidRPr="004B302D">
        <w:rPr>
          <w:rFonts w:ascii="Courier New" w:hAnsi="Courier New" w:cs="Courier New"/>
          <w:b/>
        </w:rPr>
        <w:t>12.1</w:t>
      </w:r>
      <w:r w:rsidRPr="004B302D">
        <w:rPr>
          <w:rFonts w:ascii="Courier New" w:hAnsi="Courier New" w:cs="Courier New"/>
          <w:b/>
        </w:rPr>
        <w:tab/>
        <w:t>Interconnection activities</w:t>
      </w:r>
      <w:r w:rsidRPr="004B302D">
        <w:rPr>
          <w:rFonts w:ascii="Courier New" w:hAnsi="Courier New" w:cs="Courier New"/>
          <w:szCs w:val="24"/>
        </w:rPr>
        <w:t xml:space="preserve"> </w:t>
      </w:r>
    </w:p>
    <w:p w14:paraId="3A34073C" w14:textId="77777777" w:rsidR="007046BA" w:rsidRPr="004B302D" w:rsidRDefault="007046BA">
      <w:pPr>
        <w:rPr>
          <w:rFonts w:ascii="Courier New" w:hAnsi="Courier New" w:cs="Courier New"/>
          <w:bCs/>
          <w:szCs w:val="24"/>
        </w:rPr>
      </w:pPr>
    </w:p>
    <w:p w14:paraId="79065F69" w14:textId="72E571F3" w:rsidR="007046BA" w:rsidRPr="004B302D" w:rsidRDefault="00FE6D6F">
      <w:pPr>
        <w:keepNext/>
        <w:rPr>
          <w:rFonts w:ascii="Courier New" w:hAnsi="Courier New" w:cs="Courier New"/>
          <w:szCs w:val="24"/>
        </w:rPr>
      </w:pPr>
      <w:r w:rsidRPr="004B302D">
        <w:rPr>
          <w:rFonts w:ascii="Courier New" w:hAnsi="Courier New" w:cs="Courier New"/>
          <w:szCs w:val="24"/>
        </w:rPr>
        <w:t xml:space="preserve">Please list all major interconnection activities, both planned and completed, to be performed by </w:t>
      </w:r>
      <w:r w:rsidR="00210CB4">
        <w:rPr>
          <w:rFonts w:ascii="Courier New" w:hAnsi="Courier New" w:cs="Courier New"/>
          <w:szCs w:val="24"/>
        </w:rPr>
        <w:t>Subscriber Organization</w:t>
      </w:r>
      <w:r w:rsidRPr="004B302D">
        <w:rPr>
          <w:rFonts w:ascii="Courier New" w:hAnsi="Courier New" w:cs="Courier New"/>
          <w:szCs w:val="24"/>
        </w:rPr>
        <w:t xml:space="preserve"> or the EPC Contractor.</w:t>
      </w:r>
    </w:p>
    <w:p w14:paraId="04873E74"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609E0D22"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53738CA1"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12E6E7F0"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3F5CA7CC"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58329ABF"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A6AAAE4"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92AC8FD"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96D7BC8"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04C5A3BD"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8676B3A"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28961BF"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0B778F6B"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2D272F0D" w14:textId="77777777" w:rsidR="007046BA" w:rsidRPr="00447E4A" w:rsidRDefault="007046BA">
      <w:pPr>
        <w:rPr>
          <w:rFonts w:ascii="Courier New" w:hAnsi="Courier New" w:cs="Courier New"/>
          <w:szCs w:val="24"/>
        </w:rPr>
      </w:pPr>
    </w:p>
    <w:p w14:paraId="5344D1B3" w14:textId="77777777" w:rsidR="007046BA" w:rsidRPr="00F35441" w:rsidRDefault="007046BA">
      <w:pPr>
        <w:rPr>
          <w:rFonts w:ascii="Courier New" w:hAnsi="Courier New" w:cs="Courier New"/>
          <w:szCs w:val="24"/>
        </w:rPr>
      </w:pPr>
    </w:p>
    <w:p w14:paraId="122DA0EA" w14:textId="035F9706" w:rsidR="007046BA" w:rsidRPr="00C91906" w:rsidRDefault="00FE6D6F" w:rsidP="00776906">
      <w:pPr>
        <w:rPr>
          <w:rFonts w:ascii="Courier New" w:hAnsi="Courier New" w:cs="Courier New"/>
          <w:b/>
        </w:rPr>
      </w:pPr>
      <w:r w:rsidRPr="00D235D5">
        <w:rPr>
          <w:rFonts w:ascii="Courier New" w:hAnsi="Courier New" w:cs="Courier New"/>
          <w:b/>
        </w:rPr>
        <w:t>12.2</w:t>
      </w:r>
      <w:r w:rsidRPr="00D235D5">
        <w:rPr>
          <w:rFonts w:ascii="Courier New" w:hAnsi="Courier New" w:cs="Courier New"/>
          <w:b/>
        </w:rPr>
        <w:tab/>
        <w:t>Interconnection activities recently performed</w:t>
      </w:r>
    </w:p>
    <w:p w14:paraId="7B82DF29" w14:textId="77777777" w:rsidR="007046BA" w:rsidRPr="00C91906" w:rsidRDefault="007046BA">
      <w:pPr>
        <w:rPr>
          <w:rFonts w:ascii="Courier New" w:hAnsi="Courier New" w:cs="Courier New"/>
          <w:bCs/>
          <w:szCs w:val="24"/>
        </w:rPr>
      </w:pPr>
    </w:p>
    <w:p w14:paraId="66B823E6" w14:textId="77777777" w:rsidR="007046BA" w:rsidRPr="00B959DE" w:rsidRDefault="00FE6D6F">
      <w:pPr>
        <w:rPr>
          <w:rFonts w:ascii="Courier New" w:hAnsi="Courier New" w:cs="Courier New"/>
          <w:szCs w:val="24"/>
        </w:rPr>
      </w:pPr>
      <w:r w:rsidRPr="003B30CD">
        <w:rPr>
          <w:rFonts w:ascii="Courier New" w:hAnsi="Courier New" w:cs="Courier New"/>
          <w:szCs w:val="24"/>
        </w:rPr>
        <w:t>Please explain in detail the interconnection activities that were performed since the previous report.</w:t>
      </w:r>
    </w:p>
    <w:p w14:paraId="41462012" w14:textId="77777777" w:rsidR="007046BA" w:rsidRPr="006F17F2" w:rsidRDefault="007046BA">
      <w:pPr>
        <w:rPr>
          <w:rFonts w:ascii="Courier New" w:hAnsi="Courier New" w:cs="Courier New"/>
          <w:szCs w:val="24"/>
        </w:rPr>
      </w:pPr>
    </w:p>
    <w:p w14:paraId="3A49337F" w14:textId="05317915" w:rsidR="007046BA" w:rsidRPr="004B302D" w:rsidRDefault="00FE6D6F" w:rsidP="00776906">
      <w:pPr>
        <w:rPr>
          <w:rFonts w:ascii="Courier New" w:hAnsi="Courier New" w:cs="Courier New"/>
          <w:b/>
        </w:rPr>
      </w:pPr>
      <w:r w:rsidRPr="004B302D">
        <w:rPr>
          <w:rFonts w:ascii="Courier New" w:hAnsi="Courier New" w:cs="Courier New"/>
          <w:b/>
        </w:rPr>
        <w:t>12.3</w:t>
      </w:r>
      <w:r w:rsidRPr="004B302D">
        <w:rPr>
          <w:rFonts w:ascii="Courier New" w:hAnsi="Courier New" w:cs="Courier New"/>
          <w:b/>
        </w:rPr>
        <w:tab/>
        <w:t>Interconnection activities expected during the current month</w:t>
      </w:r>
    </w:p>
    <w:p w14:paraId="25496AA0" w14:textId="77777777" w:rsidR="007046BA" w:rsidRPr="004B302D" w:rsidRDefault="007046BA">
      <w:pPr>
        <w:rPr>
          <w:rFonts w:ascii="Courier New" w:hAnsi="Courier New" w:cs="Courier New"/>
          <w:b/>
          <w:bCs/>
          <w:szCs w:val="24"/>
        </w:rPr>
      </w:pPr>
    </w:p>
    <w:p w14:paraId="0C8C4DA7" w14:textId="77777777"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interconnection activities that are expected to be performed during the current month.</w:t>
      </w:r>
    </w:p>
    <w:p w14:paraId="7D8BA4C1" w14:textId="77777777" w:rsidR="007046BA" w:rsidRPr="004B302D" w:rsidRDefault="007046BA">
      <w:pPr>
        <w:autoSpaceDE w:val="0"/>
        <w:autoSpaceDN w:val="0"/>
        <w:adjustRightInd w:val="0"/>
        <w:rPr>
          <w:rFonts w:ascii="Courier New" w:hAnsi="Courier New" w:cs="Courier New"/>
          <w:szCs w:val="24"/>
        </w:rPr>
      </w:pPr>
    </w:p>
    <w:p w14:paraId="713C7CF1" w14:textId="55FEBB12" w:rsidR="007046BA" w:rsidRPr="004B302D" w:rsidRDefault="00FE6D6F" w:rsidP="00776906">
      <w:pPr>
        <w:rPr>
          <w:rFonts w:ascii="Courier New" w:hAnsi="Courier New" w:cs="Courier New"/>
          <w:b/>
        </w:rPr>
      </w:pPr>
      <w:r w:rsidRPr="004B302D">
        <w:rPr>
          <w:rFonts w:ascii="Courier New" w:hAnsi="Courier New" w:cs="Courier New"/>
          <w:b/>
        </w:rPr>
        <w:t>13.</w:t>
      </w:r>
      <w:r w:rsidRPr="004B302D">
        <w:rPr>
          <w:rFonts w:ascii="Courier New" w:hAnsi="Courier New" w:cs="Courier New"/>
          <w:b/>
        </w:rPr>
        <w:tab/>
        <w:t>Startup Testing and Commissioning</w:t>
      </w:r>
    </w:p>
    <w:p w14:paraId="38921B11" w14:textId="77777777" w:rsidR="007046BA" w:rsidRPr="004B302D" w:rsidRDefault="007046BA">
      <w:pPr>
        <w:rPr>
          <w:rFonts w:ascii="Courier New" w:hAnsi="Courier New" w:cs="Courier New"/>
          <w:szCs w:val="24"/>
        </w:rPr>
      </w:pPr>
    </w:p>
    <w:p w14:paraId="58253C35" w14:textId="285B9455" w:rsidR="007046BA" w:rsidRPr="004B302D" w:rsidRDefault="00FE6D6F" w:rsidP="00776906">
      <w:pPr>
        <w:rPr>
          <w:rFonts w:ascii="Courier New" w:hAnsi="Courier New" w:cs="Courier New"/>
          <w:szCs w:val="24"/>
        </w:rPr>
      </w:pPr>
      <w:r w:rsidRPr="004B302D">
        <w:rPr>
          <w:rFonts w:ascii="Courier New" w:hAnsi="Courier New" w:cs="Courier New"/>
          <w:b/>
        </w:rPr>
        <w:t>13.1</w:t>
      </w:r>
      <w:r w:rsidRPr="004B302D">
        <w:rPr>
          <w:rFonts w:ascii="Courier New" w:hAnsi="Courier New" w:cs="Courier New"/>
          <w:b/>
        </w:rPr>
        <w:tab/>
        <w:t>Startup testing and commissioning activities</w:t>
      </w:r>
      <w:r w:rsidRPr="004B302D">
        <w:rPr>
          <w:rFonts w:ascii="Courier New" w:hAnsi="Courier New" w:cs="Courier New"/>
          <w:szCs w:val="24"/>
        </w:rPr>
        <w:t xml:space="preserve"> </w:t>
      </w:r>
    </w:p>
    <w:p w14:paraId="27839FB6" w14:textId="77777777" w:rsidR="007046BA" w:rsidRPr="004B302D" w:rsidRDefault="007046BA">
      <w:pPr>
        <w:rPr>
          <w:rFonts w:ascii="Courier New" w:hAnsi="Courier New" w:cs="Courier New"/>
          <w:bCs/>
          <w:szCs w:val="24"/>
        </w:rPr>
      </w:pPr>
    </w:p>
    <w:p w14:paraId="7F92D684" w14:textId="3C477116" w:rsidR="007046BA" w:rsidRPr="004B302D" w:rsidRDefault="00FE6D6F">
      <w:pPr>
        <w:keepNext/>
        <w:rPr>
          <w:rFonts w:ascii="Courier New" w:hAnsi="Courier New" w:cs="Courier New"/>
          <w:szCs w:val="24"/>
        </w:rPr>
      </w:pPr>
      <w:r w:rsidRPr="004B302D">
        <w:rPr>
          <w:rFonts w:ascii="Courier New" w:hAnsi="Courier New" w:cs="Courier New"/>
          <w:szCs w:val="24"/>
        </w:rPr>
        <w:t xml:space="preserve">Please list all major startup testing and commissioning activities, both planned and completed, to be performed by </w:t>
      </w:r>
      <w:r w:rsidR="00210CB4">
        <w:rPr>
          <w:rFonts w:ascii="Courier New" w:hAnsi="Courier New" w:cs="Courier New"/>
          <w:szCs w:val="24"/>
        </w:rPr>
        <w:t>Subscriber Organization</w:t>
      </w:r>
      <w:r w:rsidRPr="004B302D">
        <w:rPr>
          <w:rFonts w:ascii="Courier New" w:hAnsi="Courier New" w:cs="Courier New"/>
          <w:szCs w:val="24"/>
        </w:rPr>
        <w:t xml:space="preserve"> or the EPC Contractor.</w:t>
      </w:r>
    </w:p>
    <w:p w14:paraId="3F3C7825"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5C3A9B6D"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0DD9F664"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7DCE10B9"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65648476"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7AF9DEC1"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4F698867"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EA2AF29"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2268645"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12C0F35F"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5EE37C36"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821053F"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05D335BB"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0F452BFA" w14:textId="77777777" w:rsidR="007046BA" w:rsidRPr="00447E4A" w:rsidRDefault="007046BA">
      <w:pPr>
        <w:rPr>
          <w:rFonts w:ascii="Courier New" w:hAnsi="Courier New" w:cs="Courier New"/>
          <w:szCs w:val="24"/>
        </w:rPr>
      </w:pPr>
    </w:p>
    <w:p w14:paraId="6BB4CC97" w14:textId="5C563ED8" w:rsidR="007046BA" w:rsidRPr="00C91906" w:rsidRDefault="00FE6D6F" w:rsidP="00776906">
      <w:pPr>
        <w:rPr>
          <w:rFonts w:ascii="Courier New" w:hAnsi="Courier New" w:cs="Courier New"/>
          <w:b/>
        </w:rPr>
      </w:pPr>
      <w:r w:rsidRPr="00F35441">
        <w:rPr>
          <w:rFonts w:ascii="Courier New" w:hAnsi="Courier New" w:cs="Courier New"/>
          <w:b/>
        </w:rPr>
        <w:t>13.2</w:t>
      </w:r>
      <w:r w:rsidRPr="00F35441">
        <w:rPr>
          <w:rFonts w:ascii="Courier New" w:hAnsi="Courier New" w:cs="Courier New"/>
          <w:b/>
        </w:rPr>
        <w:tab/>
        <w:t>Startup testing and commissioning acti</w:t>
      </w:r>
      <w:r w:rsidRPr="00D235D5">
        <w:rPr>
          <w:rFonts w:ascii="Courier New" w:hAnsi="Courier New" w:cs="Courier New"/>
          <w:b/>
        </w:rPr>
        <w:t>vities recently performed</w:t>
      </w:r>
    </w:p>
    <w:p w14:paraId="1219B498" w14:textId="77777777" w:rsidR="007046BA" w:rsidRPr="003B30CD" w:rsidRDefault="007046BA">
      <w:pPr>
        <w:rPr>
          <w:rFonts w:ascii="Courier New" w:hAnsi="Courier New" w:cs="Courier New"/>
          <w:bCs/>
          <w:szCs w:val="24"/>
        </w:rPr>
      </w:pPr>
    </w:p>
    <w:p w14:paraId="7F31E8E2" w14:textId="77777777" w:rsidR="007046BA" w:rsidRPr="006F17F2" w:rsidRDefault="00FE6D6F">
      <w:pPr>
        <w:rPr>
          <w:rFonts w:ascii="Courier New" w:hAnsi="Courier New" w:cs="Courier New"/>
          <w:szCs w:val="24"/>
        </w:rPr>
      </w:pPr>
      <w:r w:rsidRPr="00B959DE">
        <w:rPr>
          <w:rFonts w:ascii="Courier New" w:hAnsi="Courier New" w:cs="Courier New"/>
          <w:szCs w:val="24"/>
        </w:rPr>
        <w:t>Please explain in detail the startup testing and commissioning activities that were performed since the previous report.</w:t>
      </w:r>
    </w:p>
    <w:p w14:paraId="38C012C0" w14:textId="77777777" w:rsidR="007046BA" w:rsidRPr="004B302D" w:rsidRDefault="007046BA">
      <w:pPr>
        <w:rPr>
          <w:rFonts w:ascii="Courier New" w:hAnsi="Courier New" w:cs="Courier New"/>
          <w:szCs w:val="24"/>
        </w:rPr>
      </w:pPr>
    </w:p>
    <w:p w14:paraId="3B9C11EA" w14:textId="73B5C69F" w:rsidR="007046BA" w:rsidRPr="004B302D" w:rsidRDefault="00FE6D6F" w:rsidP="00776906">
      <w:pPr>
        <w:ind w:left="720" w:hanging="720"/>
        <w:rPr>
          <w:rFonts w:ascii="Courier New" w:hAnsi="Courier New" w:cs="Courier New"/>
          <w:b/>
        </w:rPr>
      </w:pPr>
      <w:r w:rsidRPr="004B302D">
        <w:rPr>
          <w:rFonts w:ascii="Courier New" w:hAnsi="Courier New" w:cs="Courier New"/>
          <w:b/>
        </w:rPr>
        <w:t>13.3</w:t>
      </w:r>
      <w:r w:rsidRPr="004B302D">
        <w:rPr>
          <w:rFonts w:ascii="Courier New" w:hAnsi="Courier New" w:cs="Courier New"/>
          <w:b/>
        </w:rPr>
        <w:tab/>
        <w:t>Startup testing and commissioning activities expected during the current month</w:t>
      </w:r>
    </w:p>
    <w:p w14:paraId="6D680064" w14:textId="77777777" w:rsidR="007046BA" w:rsidRPr="004B302D" w:rsidRDefault="007046BA">
      <w:pPr>
        <w:ind w:left="720" w:hanging="720"/>
        <w:rPr>
          <w:rFonts w:ascii="Courier New" w:hAnsi="Courier New" w:cs="Courier New"/>
          <w:bCs/>
          <w:szCs w:val="24"/>
        </w:rPr>
      </w:pPr>
    </w:p>
    <w:p w14:paraId="49E3F9FC" w14:textId="77777777"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startup testing and commissioning activities that are expected to be performed during the current month.</w:t>
      </w:r>
    </w:p>
    <w:p w14:paraId="49FA038D" w14:textId="77777777" w:rsidR="007046BA" w:rsidRPr="004B302D" w:rsidRDefault="007046BA">
      <w:pPr>
        <w:autoSpaceDE w:val="0"/>
        <w:autoSpaceDN w:val="0"/>
        <w:adjustRightInd w:val="0"/>
        <w:rPr>
          <w:rFonts w:ascii="Courier New" w:hAnsi="Courier New" w:cs="Courier New"/>
          <w:bCs/>
          <w:szCs w:val="24"/>
        </w:rPr>
      </w:pPr>
    </w:p>
    <w:p w14:paraId="17670B3F" w14:textId="1F91C005" w:rsidR="007046BA" w:rsidRPr="00447E4A" w:rsidRDefault="00FE6D6F" w:rsidP="00776906">
      <w:pPr>
        <w:rPr>
          <w:rFonts w:ascii="Courier New" w:hAnsi="Courier New" w:cs="Courier New"/>
          <w:szCs w:val="24"/>
        </w:rPr>
      </w:pPr>
      <w:r w:rsidRPr="004B302D">
        <w:rPr>
          <w:rFonts w:ascii="Courier New" w:hAnsi="Courier New" w:cs="Courier New"/>
          <w:b/>
        </w:rPr>
        <w:t>14.</w:t>
      </w:r>
      <w:r w:rsidRPr="004B302D">
        <w:rPr>
          <w:rFonts w:ascii="Courier New" w:hAnsi="Courier New" w:cs="Courier New"/>
          <w:b/>
        </w:rPr>
        <w:tab/>
        <w:t>Safety and Health Reports</w:t>
      </w:r>
    </w:p>
    <w:p w14:paraId="67272D40" w14:textId="77777777" w:rsidR="007046BA" w:rsidRPr="00F35441" w:rsidRDefault="007046BA">
      <w:pPr>
        <w:rPr>
          <w:rFonts w:ascii="Courier New" w:hAnsi="Courier New" w:cs="Courier New"/>
          <w:szCs w:val="24"/>
        </w:rPr>
      </w:pPr>
    </w:p>
    <w:p w14:paraId="64FFE762" w14:textId="358035D7" w:rsidR="007046BA" w:rsidRPr="00C91906" w:rsidRDefault="00FE6D6F" w:rsidP="00776906">
      <w:pPr>
        <w:rPr>
          <w:rFonts w:ascii="Courier New" w:hAnsi="Courier New" w:cs="Courier New"/>
          <w:b/>
        </w:rPr>
      </w:pPr>
      <w:r w:rsidRPr="00D235D5">
        <w:rPr>
          <w:rFonts w:ascii="Courier New" w:hAnsi="Courier New" w:cs="Courier New"/>
          <w:b/>
        </w:rPr>
        <w:t>14.1</w:t>
      </w:r>
      <w:r w:rsidRPr="00D235D5">
        <w:rPr>
          <w:rFonts w:ascii="Courier New" w:hAnsi="Courier New" w:cs="Courier New"/>
          <w:b/>
        </w:rPr>
        <w:tab/>
        <w:t>Accidents</w:t>
      </w:r>
    </w:p>
    <w:p w14:paraId="485C9376" w14:textId="77777777" w:rsidR="007046BA" w:rsidRPr="003B30CD" w:rsidRDefault="007046BA">
      <w:pPr>
        <w:rPr>
          <w:rFonts w:ascii="Courier New" w:hAnsi="Courier New" w:cs="Courier New"/>
          <w:szCs w:val="24"/>
        </w:rPr>
      </w:pPr>
    </w:p>
    <w:p w14:paraId="2291EF2F" w14:textId="77777777" w:rsidR="007046BA" w:rsidRPr="00B959DE" w:rsidRDefault="00FE6D6F">
      <w:pPr>
        <w:autoSpaceDE w:val="0"/>
        <w:autoSpaceDN w:val="0"/>
        <w:adjustRightInd w:val="0"/>
        <w:rPr>
          <w:rFonts w:ascii="Courier New" w:hAnsi="Courier New" w:cs="Courier New"/>
          <w:bCs/>
          <w:szCs w:val="24"/>
        </w:rPr>
      </w:pPr>
      <w:r w:rsidRPr="003B30CD">
        <w:rPr>
          <w:rFonts w:ascii="Courier New" w:hAnsi="Courier New" w:cs="Courier New"/>
          <w:bCs/>
          <w:szCs w:val="24"/>
        </w:rPr>
        <w:t>Please describe all Facility-related accidents reported since the previous report.</w:t>
      </w:r>
    </w:p>
    <w:p w14:paraId="5391A555" w14:textId="77777777" w:rsidR="007046BA" w:rsidRPr="006F17F2" w:rsidRDefault="007046BA">
      <w:pPr>
        <w:autoSpaceDE w:val="0"/>
        <w:autoSpaceDN w:val="0"/>
        <w:adjustRightInd w:val="0"/>
        <w:rPr>
          <w:rFonts w:ascii="Courier New" w:hAnsi="Courier New" w:cs="Courier New"/>
          <w:bCs/>
          <w:szCs w:val="24"/>
        </w:rPr>
      </w:pPr>
    </w:p>
    <w:p w14:paraId="15807DC1" w14:textId="129E5186" w:rsidR="007046BA" w:rsidRPr="004B302D" w:rsidRDefault="00FE6D6F" w:rsidP="00776906">
      <w:pPr>
        <w:rPr>
          <w:rFonts w:ascii="Courier New" w:hAnsi="Courier New" w:cs="Courier New"/>
          <w:b/>
        </w:rPr>
      </w:pPr>
      <w:r w:rsidRPr="004B302D">
        <w:rPr>
          <w:rFonts w:ascii="Courier New" w:hAnsi="Courier New" w:cs="Courier New"/>
          <w:b/>
        </w:rPr>
        <w:t>14.2</w:t>
      </w:r>
      <w:r w:rsidRPr="004B302D">
        <w:rPr>
          <w:rFonts w:ascii="Courier New" w:hAnsi="Courier New" w:cs="Courier New"/>
          <w:b/>
        </w:rPr>
        <w:tab/>
        <w:t>Work stoppages</w:t>
      </w:r>
    </w:p>
    <w:p w14:paraId="7D6520B6" w14:textId="77777777" w:rsidR="007046BA" w:rsidRPr="004B302D" w:rsidRDefault="007046BA">
      <w:pPr>
        <w:rPr>
          <w:rFonts w:ascii="Courier New" w:hAnsi="Courier New" w:cs="Courier New"/>
          <w:szCs w:val="24"/>
        </w:rPr>
      </w:pPr>
    </w:p>
    <w:p w14:paraId="2BA4F0E3"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describe all Facility-related work stoppages from that occurred since the previous report.</w:t>
      </w:r>
    </w:p>
    <w:p w14:paraId="71B9F739" w14:textId="77777777" w:rsidR="007046BA" w:rsidRPr="004B302D" w:rsidRDefault="007046BA">
      <w:pPr>
        <w:autoSpaceDE w:val="0"/>
        <w:autoSpaceDN w:val="0"/>
        <w:adjustRightInd w:val="0"/>
        <w:rPr>
          <w:rFonts w:ascii="Courier New" w:hAnsi="Courier New" w:cs="Courier New"/>
          <w:bCs/>
          <w:szCs w:val="24"/>
        </w:rPr>
      </w:pPr>
    </w:p>
    <w:p w14:paraId="064E3FD8" w14:textId="6A825C1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describe the effect of work stoppages on the Facility schedule.</w:t>
      </w:r>
    </w:p>
    <w:p w14:paraId="2613C5D5" w14:textId="5F99504C" w:rsidR="00B02738" w:rsidRPr="004B302D" w:rsidRDefault="00B02738">
      <w:pPr>
        <w:autoSpaceDE w:val="0"/>
        <w:autoSpaceDN w:val="0"/>
        <w:adjustRightInd w:val="0"/>
        <w:rPr>
          <w:rFonts w:ascii="Courier New" w:hAnsi="Courier New" w:cs="Courier New"/>
          <w:bCs/>
          <w:szCs w:val="24"/>
        </w:rPr>
      </w:pPr>
    </w:p>
    <w:p w14:paraId="7FC94E61" w14:textId="5A2269A6" w:rsidR="00B02738" w:rsidRPr="004B302D" w:rsidRDefault="00FE6D6F" w:rsidP="00776906">
      <w:pPr>
        <w:rPr>
          <w:rFonts w:ascii="Courier New" w:hAnsi="Courier New" w:cs="Courier New"/>
          <w:b/>
        </w:rPr>
      </w:pPr>
      <w:r w:rsidRPr="004B302D">
        <w:rPr>
          <w:rFonts w:ascii="Courier New" w:hAnsi="Courier New" w:cs="Courier New"/>
          <w:b/>
        </w:rPr>
        <w:t>15.</w:t>
      </w:r>
      <w:r w:rsidRPr="004B302D">
        <w:rPr>
          <w:rFonts w:ascii="Courier New" w:hAnsi="Courier New" w:cs="Courier New"/>
          <w:b/>
        </w:rPr>
        <w:tab/>
      </w:r>
      <w:r w:rsidR="00B02738" w:rsidRPr="004B302D">
        <w:rPr>
          <w:rFonts w:ascii="Courier New" w:hAnsi="Courier New" w:cs="Courier New"/>
          <w:b/>
        </w:rPr>
        <w:t>Community Outreach</w:t>
      </w:r>
    </w:p>
    <w:p w14:paraId="2FD3C6E7" w14:textId="4C030162" w:rsidR="00B02738" w:rsidRPr="004B302D" w:rsidRDefault="00B02738" w:rsidP="00776906">
      <w:pPr>
        <w:rPr>
          <w:rFonts w:ascii="Courier New" w:hAnsi="Courier New" w:cs="Courier New"/>
          <w:b/>
        </w:rPr>
      </w:pPr>
    </w:p>
    <w:p w14:paraId="2A58E6AB" w14:textId="61217362" w:rsidR="00B02738" w:rsidRPr="004B302D" w:rsidRDefault="00B02738" w:rsidP="00776906">
      <w:pPr>
        <w:rPr>
          <w:rFonts w:ascii="Courier New" w:hAnsi="Courier New" w:cs="Courier New"/>
        </w:rPr>
      </w:pPr>
      <w:r w:rsidRPr="004B302D">
        <w:rPr>
          <w:rFonts w:ascii="Courier New" w:hAnsi="Courier New" w:cs="Courier New"/>
        </w:rPr>
        <w:t xml:space="preserve">Please describe all </w:t>
      </w:r>
      <w:r w:rsidR="007E4EF1" w:rsidRPr="004B302D">
        <w:rPr>
          <w:rFonts w:ascii="Courier New" w:hAnsi="Courier New" w:cs="Courier New"/>
        </w:rPr>
        <w:t xml:space="preserve">community outreach efforts undertaken since the last report.  </w:t>
      </w:r>
    </w:p>
    <w:p w14:paraId="25E52645" w14:textId="77777777" w:rsidR="00B02738" w:rsidRPr="00447E4A" w:rsidRDefault="00B02738" w:rsidP="00776906">
      <w:pPr>
        <w:rPr>
          <w:rFonts w:ascii="Courier New" w:hAnsi="Courier New" w:cs="Courier New"/>
          <w:b/>
        </w:rPr>
      </w:pPr>
    </w:p>
    <w:p w14:paraId="647BB469" w14:textId="103B3F95" w:rsidR="007046BA" w:rsidRPr="00C91906" w:rsidRDefault="00B02738" w:rsidP="00776906">
      <w:pPr>
        <w:rPr>
          <w:rFonts w:ascii="Courier New" w:hAnsi="Courier New" w:cs="Courier New"/>
          <w:b/>
        </w:rPr>
      </w:pPr>
      <w:r w:rsidRPr="00F35441">
        <w:rPr>
          <w:rFonts w:ascii="Courier New" w:hAnsi="Courier New" w:cs="Courier New"/>
          <w:b/>
        </w:rPr>
        <w:t>16.</w:t>
      </w:r>
      <w:r w:rsidRPr="00F35441">
        <w:rPr>
          <w:rFonts w:ascii="Courier New" w:hAnsi="Courier New" w:cs="Courier New"/>
          <w:b/>
        </w:rPr>
        <w:tab/>
      </w:r>
      <w:r w:rsidR="00FE6D6F" w:rsidRPr="00D235D5">
        <w:rPr>
          <w:rFonts w:ascii="Courier New" w:hAnsi="Courier New" w:cs="Courier New"/>
          <w:b/>
        </w:rPr>
        <w:t>Certification</w:t>
      </w:r>
    </w:p>
    <w:p w14:paraId="78C51482" w14:textId="77777777" w:rsidR="007046BA" w:rsidRPr="003B30CD" w:rsidRDefault="007046BA">
      <w:pPr>
        <w:rPr>
          <w:rFonts w:ascii="Courier New" w:hAnsi="Courier New" w:cs="Courier New"/>
          <w:bCs/>
          <w:szCs w:val="24"/>
        </w:rPr>
      </w:pPr>
    </w:p>
    <w:p w14:paraId="3BB0B371" w14:textId="349D231E" w:rsidR="007046BA" w:rsidRPr="00447E4A" w:rsidRDefault="00FE6D6F">
      <w:pPr>
        <w:autoSpaceDE w:val="0"/>
        <w:autoSpaceDN w:val="0"/>
        <w:adjustRightInd w:val="0"/>
        <w:rPr>
          <w:rFonts w:ascii="Courier New" w:hAnsi="Courier New" w:cs="Courier New"/>
          <w:szCs w:val="24"/>
        </w:rPr>
      </w:pPr>
      <w:r w:rsidRPr="00B959DE">
        <w:rPr>
          <w:rFonts w:ascii="Courier New" w:hAnsi="Courier New" w:cs="Courier New"/>
          <w:szCs w:val="24"/>
        </w:rPr>
        <w:t>I, ____________, on behalf of and as an authorized representative of [_______________], do hereby certify that any and all information contained i</w:t>
      </w:r>
      <w:r w:rsidRPr="006F17F2">
        <w:rPr>
          <w:rFonts w:ascii="Courier New" w:hAnsi="Courier New" w:cs="Courier New"/>
          <w:szCs w:val="24"/>
        </w:rPr>
        <w:t xml:space="preserve">n this </w:t>
      </w:r>
      <w:r w:rsidR="00210CB4">
        <w:rPr>
          <w:rFonts w:ascii="Courier New" w:hAnsi="Courier New" w:cs="Courier New"/>
          <w:szCs w:val="24"/>
        </w:rPr>
        <w:t>Subscriber Organization</w:t>
      </w:r>
      <w:r w:rsidR="00F263DE" w:rsidRPr="004B302D">
        <w:rPr>
          <w:rFonts w:ascii="Courier New" w:hAnsi="Courier New" w:cs="Courier New"/>
          <w:szCs w:val="24"/>
        </w:rPr>
        <w:t>'</w:t>
      </w:r>
      <w:r w:rsidRPr="004B302D">
        <w:rPr>
          <w:rFonts w:ascii="Courier New" w:hAnsi="Courier New" w:cs="Courier New"/>
          <w:szCs w:val="24"/>
        </w:rPr>
        <w:t>s Monthly Progress Report is true and accurate, and reflects, to the best of my knowledge, the current status of the construction of the Facility as of the date specified below.</w:t>
      </w:r>
    </w:p>
    <w:p w14:paraId="04E0C567" w14:textId="77777777" w:rsidR="007046BA" w:rsidRPr="00F35441" w:rsidRDefault="007046BA">
      <w:pPr>
        <w:autoSpaceDE w:val="0"/>
        <w:autoSpaceDN w:val="0"/>
        <w:adjustRightInd w:val="0"/>
        <w:rPr>
          <w:rFonts w:ascii="Courier New" w:hAnsi="Courier New" w:cs="Courier New"/>
          <w:szCs w:val="24"/>
        </w:rPr>
      </w:pPr>
    </w:p>
    <w:p w14:paraId="3E01C19B" w14:textId="77777777" w:rsidR="007046BA" w:rsidRPr="00C91906" w:rsidRDefault="00FE6D6F">
      <w:pPr>
        <w:autoSpaceDE w:val="0"/>
        <w:autoSpaceDN w:val="0"/>
        <w:adjustRightInd w:val="0"/>
        <w:rPr>
          <w:rFonts w:ascii="Courier New" w:hAnsi="Courier New" w:cs="Courier New"/>
          <w:szCs w:val="24"/>
        </w:rPr>
      </w:pPr>
      <w:r w:rsidRPr="00D235D5">
        <w:rPr>
          <w:rFonts w:ascii="Courier New" w:hAnsi="Courier New" w:cs="Courier New"/>
          <w:szCs w:val="24"/>
        </w:rPr>
        <w:t>By:_______________________________</w:t>
      </w:r>
    </w:p>
    <w:p w14:paraId="646D3232" w14:textId="77777777" w:rsidR="007046BA" w:rsidRPr="003B30CD" w:rsidRDefault="007046BA">
      <w:pPr>
        <w:autoSpaceDE w:val="0"/>
        <w:autoSpaceDN w:val="0"/>
        <w:adjustRightInd w:val="0"/>
        <w:rPr>
          <w:rFonts w:ascii="Courier New" w:hAnsi="Courier New" w:cs="Courier New"/>
          <w:szCs w:val="24"/>
        </w:rPr>
      </w:pPr>
    </w:p>
    <w:p w14:paraId="4C2B8EAA" w14:textId="77777777" w:rsidR="007046BA" w:rsidRPr="006F17F2" w:rsidRDefault="00FE6D6F">
      <w:pPr>
        <w:autoSpaceDE w:val="0"/>
        <w:autoSpaceDN w:val="0"/>
        <w:adjustRightInd w:val="0"/>
        <w:rPr>
          <w:rFonts w:ascii="Courier New" w:hAnsi="Courier New" w:cs="Courier New"/>
          <w:szCs w:val="24"/>
        </w:rPr>
      </w:pPr>
      <w:r w:rsidRPr="003B30CD">
        <w:rPr>
          <w:rFonts w:ascii="Courier New" w:hAnsi="Courier New" w:cs="Courier New"/>
          <w:szCs w:val="24"/>
        </w:rPr>
        <w:t>Name:_____________________</w:t>
      </w:r>
      <w:r w:rsidRPr="00B959DE">
        <w:rPr>
          <w:rFonts w:ascii="Courier New" w:hAnsi="Courier New" w:cs="Courier New"/>
          <w:szCs w:val="24"/>
        </w:rPr>
        <w:t>________</w:t>
      </w:r>
    </w:p>
    <w:p w14:paraId="3E0CFC2E" w14:textId="77777777" w:rsidR="007046BA" w:rsidRPr="004B302D" w:rsidRDefault="007046BA">
      <w:pPr>
        <w:autoSpaceDE w:val="0"/>
        <w:autoSpaceDN w:val="0"/>
        <w:adjustRightInd w:val="0"/>
        <w:rPr>
          <w:rFonts w:ascii="Courier New" w:hAnsi="Courier New" w:cs="Courier New"/>
          <w:szCs w:val="24"/>
        </w:rPr>
      </w:pPr>
    </w:p>
    <w:p w14:paraId="1333442F"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Title:______________________________</w:t>
      </w:r>
    </w:p>
    <w:p w14:paraId="30CB7FE3" w14:textId="77777777" w:rsidR="007046BA" w:rsidRPr="004B302D" w:rsidRDefault="007046BA">
      <w:pPr>
        <w:autoSpaceDE w:val="0"/>
        <w:autoSpaceDN w:val="0"/>
        <w:adjustRightInd w:val="0"/>
        <w:rPr>
          <w:rFonts w:ascii="Courier New" w:hAnsi="Courier New" w:cs="Courier New"/>
          <w:szCs w:val="24"/>
        </w:rPr>
      </w:pPr>
    </w:p>
    <w:p w14:paraId="0CEB6473" w14:textId="4AAAA58D" w:rsidR="007046BA" w:rsidRPr="004B302D" w:rsidRDefault="00FE6D6F" w:rsidP="00C30783">
      <w:pPr>
        <w:autoSpaceDE w:val="0"/>
        <w:autoSpaceDN w:val="0"/>
        <w:adjustRightInd w:val="0"/>
        <w:rPr>
          <w:rFonts w:ascii="Courier New" w:hAnsi="Courier New" w:cs="Courier New"/>
        </w:rPr>
      </w:pPr>
      <w:r w:rsidRPr="004B302D">
        <w:rPr>
          <w:rFonts w:ascii="Courier New" w:hAnsi="Courier New" w:cs="Courier New"/>
          <w:szCs w:val="24"/>
        </w:rPr>
        <w:t>Date:______________________________</w:t>
      </w:r>
    </w:p>
    <w:p w14:paraId="3D794E7E" w14:textId="77777777" w:rsidR="007046BA" w:rsidRPr="004B302D" w:rsidRDefault="007046BA">
      <w:pPr>
        <w:ind w:right="-720"/>
        <w:rPr>
          <w:rFonts w:ascii="Courier New" w:hAnsi="Courier New" w:cs="Courier New"/>
          <w:szCs w:val="24"/>
        </w:rPr>
        <w:sectPr w:rsidR="007046BA" w:rsidRPr="004B302D" w:rsidSect="006250BE">
          <w:headerReference w:type="default" r:id="rId110"/>
          <w:footerReference w:type="default" r:id="rId111"/>
          <w:pgSz w:w="12240" w:h="15840"/>
          <w:pgMar w:top="1440" w:right="1440" w:bottom="1440" w:left="1440" w:header="720" w:footer="720" w:gutter="0"/>
          <w:paperSrc w:first="15" w:other="15"/>
          <w:pgNumType w:start="1"/>
          <w:cols w:space="720"/>
          <w:docGrid w:linePitch="326"/>
        </w:sectPr>
      </w:pPr>
    </w:p>
    <w:p w14:paraId="30726382" w14:textId="4229646A" w:rsidR="007046BA" w:rsidRPr="004B302D" w:rsidRDefault="00FE6D6F" w:rsidP="006250BE">
      <w:pPr>
        <w:pStyle w:val="PUCL1"/>
        <w:numPr>
          <w:ilvl w:val="0"/>
          <w:numId w:val="0"/>
        </w:numPr>
      </w:pPr>
      <w:bookmarkStart w:id="397" w:name="_Toc532900058"/>
      <w:bookmarkStart w:id="398" w:name="_Toc533161917"/>
      <w:bookmarkStart w:id="399" w:name="_Toc13594202"/>
      <w:bookmarkStart w:id="400" w:name="_Hlk533411880"/>
      <w:r w:rsidRPr="004B302D">
        <w:lastRenderedPageBreak/>
        <w:t>ATTACHMENT</w:t>
      </w:r>
      <w:r w:rsidR="006B79F2" w:rsidRPr="004B302D">
        <w:rPr>
          <w:szCs w:val="24"/>
        </w:rPr>
        <w:t xml:space="preserve"> </w:t>
      </w:r>
      <w:r w:rsidRPr="004B302D">
        <w:t>T</w:t>
      </w:r>
      <w:r w:rsidRPr="004B302D">
        <w:rPr>
          <w:rFonts w:eastAsiaTheme="minorHAnsi"/>
        </w:rPr>
        <w:br/>
      </w:r>
      <w:r w:rsidR="00ED2094" w:rsidRPr="004B302D">
        <w:rPr>
          <w:rFonts w:eastAsiaTheme="minorEastAsia"/>
        </w:rPr>
        <w:t>MONTHLY</w:t>
      </w:r>
      <w:r w:rsidR="009F505A" w:rsidRPr="004B302D">
        <w:rPr>
          <w:rFonts w:eastAsiaTheme="minorEastAsia"/>
        </w:rPr>
        <w:t xml:space="preserve"> REPORTING AND DISPUTE</w:t>
      </w:r>
      <w:r w:rsidR="0086608D" w:rsidRPr="004B302D">
        <w:rPr>
          <w:rFonts w:eastAsiaTheme="minorEastAsia"/>
          <w:u w:val="none"/>
        </w:rPr>
        <w:br/>
      </w:r>
      <w:r w:rsidR="009F505A" w:rsidRPr="004B302D">
        <w:rPr>
          <w:rFonts w:eastAsiaTheme="minorEastAsia"/>
        </w:rPr>
        <w:t xml:space="preserve">RESOLUTION BY </w:t>
      </w:r>
      <w:r w:rsidR="000D1900" w:rsidRPr="004B302D">
        <w:rPr>
          <w:rFonts w:eastAsiaTheme="minorEastAsia"/>
        </w:rPr>
        <w:t>INDEPENDENT AF EVALUATOR</w:t>
      </w:r>
      <w:bookmarkEnd w:id="397"/>
      <w:bookmarkEnd w:id="398"/>
      <w:bookmarkEnd w:id="399"/>
      <w:r w:rsidR="00044C9F" w:rsidRPr="004B302D">
        <w:rPr>
          <w:rFonts w:eastAsia="MS Mincho"/>
          <w:szCs w:val="24"/>
          <w:u w:val="none"/>
          <w:lang w:eastAsia="ja-JP"/>
        </w:rPr>
        <w:t xml:space="preserve"> </w:t>
      </w:r>
    </w:p>
    <w:p w14:paraId="2F60525C" w14:textId="52293762" w:rsidR="007046BA" w:rsidRPr="004B302D" w:rsidRDefault="00265F36" w:rsidP="001479BB">
      <w:pPr>
        <w:numPr>
          <w:ilvl w:val="0"/>
          <w:numId w:val="7"/>
        </w:numPr>
        <w:autoSpaceDE w:val="0"/>
        <w:autoSpaceDN w:val="0"/>
        <w:adjustRightInd w:val="0"/>
        <w:spacing w:before="240"/>
        <w:outlineLvl w:val="1"/>
        <w:rPr>
          <w:rFonts w:ascii="Courier New" w:hAnsi="Courier New" w:cs="Courier New"/>
          <w:szCs w:val="24"/>
        </w:rPr>
      </w:pPr>
      <w:r w:rsidRPr="004B302D">
        <w:rPr>
          <w:rFonts w:ascii="Courier New" w:hAnsi="Courier New" w:cs="Courier New"/>
          <w:szCs w:val="24"/>
          <w:u w:val="single"/>
        </w:rPr>
        <w:t>Monthly</w:t>
      </w:r>
      <w:r w:rsidR="00FE6D6F" w:rsidRPr="004B302D">
        <w:rPr>
          <w:rFonts w:ascii="Courier New" w:hAnsi="Courier New" w:cs="Courier New"/>
          <w:szCs w:val="24"/>
          <w:u w:val="single"/>
        </w:rPr>
        <w:t xml:space="preserve"> Report</w:t>
      </w:r>
      <w:r w:rsidR="00FE6D6F" w:rsidRPr="004B302D">
        <w:rPr>
          <w:rFonts w:ascii="Courier New" w:hAnsi="Courier New" w:cs="Courier New"/>
          <w:szCs w:val="24"/>
        </w:rPr>
        <w:t xml:space="preserve">. Commencing with the month during which the Commercial Operations Date is achieved, and for each calendar month thereafter during the Term, </w:t>
      </w:r>
      <w:r w:rsidR="00210CB4">
        <w:rPr>
          <w:rFonts w:ascii="Courier New" w:hAnsi="Courier New" w:cs="Courier New"/>
          <w:szCs w:val="24"/>
        </w:rPr>
        <w:t>Subscriber Organization</w:t>
      </w:r>
      <w:r w:rsidR="00FE6D6F" w:rsidRPr="004B302D">
        <w:rPr>
          <w:rFonts w:ascii="Courier New" w:hAnsi="Courier New" w:cs="Courier New"/>
          <w:szCs w:val="24"/>
        </w:rPr>
        <w:t xml:space="preserve"> shall provide to Company a </w:t>
      </w:r>
      <w:r w:rsidRPr="004B302D">
        <w:rPr>
          <w:rFonts w:ascii="Courier New" w:hAnsi="Courier New" w:cs="Courier New"/>
          <w:szCs w:val="24"/>
        </w:rPr>
        <w:t>Monthly</w:t>
      </w:r>
      <w:r w:rsidR="00FE6D6F" w:rsidRPr="004B302D">
        <w:rPr>
          <w:rFonts w:ascii="Courier New" w:hAnsi="Courier New" w:cs="Courier New"/>
          <w:szCs w:val="24"/>
        </w:rPr>
        <w:t xml:space="preserve"> Report </w:t>
      </w:r>
      <w:r w:rsidR="003B38A4" w:rsidRPr="004B302D">
        <w:rPr>
          <w:rFonts w:ascii="Courier New" w:hAnsi="Courier New" w:cs="Courier New"/>
          <w:szCs w:val="24"/>
        </w:rPr>
        <w:t>in Excel</w:t>
      </w:r>
      <w:r w:rsidR="00EC7E0C" w:rsidRPr="004B302D">
        <w:rPr>
          <w:rFonts w:ascii="Courier New" w:hAnsi="Courier New" w:cs="Courier New"/>
          <w:szCs w:val="24"/>
        </w:rPr>
        <w:t xml:space="preserve">, </w:t>
      </w:r>
      <w:r w:rsidR="003B38A4" w:rsidRPr="004B302D">
        <w:rPr>
          <w:rFonts w:ascii="Courier New" w:hAnsi="Courier New" w:cs="Courier New"/>
          <w:szCs w:val="24"/>
        </w:rPr>
        <w:t xml:space="preserve">Lotus or such other format as Company may require, which Monthly Report shall include </w:t>
      </w:r>
      <w:r w:rsidR="00EC7E0C" w:rsidRPr="004B302D">
        <w:rPr>
          <w:rFonts w:ascii="Courier New" w:hAnsi="Courier New" w:cs="Courier New"/>
          <w:szCs w:val="24"/>
        </w:rPr>
        <w:t>(</w:t>
      </w:r>
      <w:r w:rsidR="003B38A4" w:rsidRPr="004B302D">
        <w:rPr>
          <w:rFonts w:ascii="Courier New" w:hAnsi="Courier New" w:cs="Courier New"/>
          <w:szCs w:val="24"/>
        </w:rPr>
        <w:t>i) the data for the calendar month in question populated into the form of "Monthly Report</w:t>
      </w:r>
      <w:r w:rsidR="0029315C" w:rsidRPr="004B302D">
        <w:rPr>
          <w:rFonts w:ascii="Courier New" w:hAnsi="Courier New" w:cs="Courier New"/>
          <w:szCs w:val="24"/>
        </w:rPr>
        <w:t>" below</w:t>
      </w:r>
      <w:r w:rsidR="00141ED1">
        <w:rPr>
          <w:rFonts w:ascii="Courier New" w:hAnsi="Courier New" w:cs="Courier New"/>
          <w:szCs w:val="24"/>
        </w:rPr>
        <w:t>,</w:t>
      </w:r>
      <w:r w:rsidR="0029315C" w:rsidRPr="004B302D">
        <w:rPr>
          <w:rFonts w:ascii="Courier New" w:hAnsi="Courier New" w:cs="Courier New"/>
          <w:szCs w:val="24"/>
        </w:rPr>
        <w:t xml:space="preserve"> </w:t>
      </w:r>
      <w:r w:rsidR="00503142" w:rsidRPr="004B302D">
        <w:rPr>
          <w:rFonts w:ascii="Courier New" w:hAnsi="Courier New" w:cs="Courier New"/>
          <w:szCs w:val="24"/>
        </w:rPr>
        <w:t xml:space="preserve">(ii) </w:t>
      </w:r>
      <w:r w:rsidR="004F6FBA">
        <w:rPr>
          <w:rFonts w:ascii="Courier New" w:hAnsi="Courier New" w:cs="Courier New"/>
          <w:szCs w:val="24"/>
        </w:rPr>
        <w:t xml:space="preserve">the data for the BESS Measurement Period ending with the calendar month in question populated into the form of "BESS Measurement Period Report" below, and (iii) </w:t>
      </w:r>
      <w:r w:rsidR="00210CB4">
        <w:rPr>
          <w:rFonts w:ascii="Courier New" w:hAnsi="Courier New" w:cs="Courier New"/>
          <w:szCs w:val="24"/>
        </w:rPr>
        <w:t>Subscriber Organization</w:t>
      </w:r>
      <w:r w:rsidR="00F263DE" w:rsidRPr="004B302D">
        <w:rPr>
          <w:rFonts w:ascii="Courier New" w:hAnsi="Courier New" w:cs="Courier New"/>
          <w:szCs w:val="24"/>
        </w:rPr>
        <w:t>'</w:t>
      </w:r>
      <w:r w:rsidR="00FE6D6F" w:rsidRPr="004B302D">
        <w:rPr>
          <w:rFonts w:ascii="Courier New" w:hAnsi="Courier New" w:cs="Courier New"/>
          <w:szCs w:val="24"/>
        </w:rPr>
        <w:t>s calculation</w:t>
      </w:r>
      <w:r w:rsidR="0029315C" w:rsidRPr="004B302D">
        <w:rPr>
          <w:rFonts w:ascii="Courier New" w:hAnsi="Courier New" w:cs="Courier New"/>
          <w:szCs w:val="24"/>
        </w:rPr>
        <w:t>s</w:t>
      </w:r>
      <w:r w:rsidR="00FE6D6F" w:rsidRPr="004B302D">
        <w:rPr>
          <w:rFonts w:ascii="Courier New" w:hAnsi="Courier New" w:cs="Courier New"/>
          <w:szCs w:val="24"/>
        </w:rPr>
        <w:t xml:space="preserve"> of </w:t>
      </w:r>
      <w:r w:rsidR="0029315C" w:rsidRPr="004B302D">
        <w:rPr>
          <w:rFonts w:ascii="Courier New" w:hAnsi="Courier New" w:cs="Courier New"/>
          <w:szCs w:val="24"/>
        </w:rPr>
        <w:t>the performance metrics and any liquidated damages assessments</w:t>
      </w:r>
      <w:r w:rsidR="00FE6D6F" w:rsidRPr="004B302D">
        <w:rPr>
          <w:rFonts w:ascii="Courier New" w:hAnsi="Courier New" w:cs="Courier New"/>
          <w:szCs w:val="24"/>
        </w:rPr>
        <w:t xml:space="preserve"> for </w:t>
      </w:r>
      <w:r w:rsidR="00007443" w:rsidRPr="004B302D">
        <w:rPr>
          <w:rFonts w:ascii="Courier New" w:hAnsi="Courier New" w:cs="Courier New"/>
          <w:szCs w:val="24"/>
        </w:rPr>
        <w:t xml:space="preserve">the LD Period </w:t>
      </w:r>
      <w:r w:rsidR="000C1B82" w:rsidRPr="004B302D">
        <w:rPr>
          <w:rFonts w:ascii="Courier New" w:hAnsi="Courier New" w:cs="Courier New"/>
          <w:szCs w:val="24"/>
        </w:rPr>
        <w:t>ending with such calendar month</w:t>
      </w:r>
      <w:r w:rsidR="0029315C" w:rsidRPr="004B302D">
        <w:rPr>
          <w:rFonts w:ascii="Courier New" w:hAnsi="Courier New" w:cs="Courier New"/>
          <w:szCs w:val="24"/>
        </w:rPr>
        <w:t xml:space="preserve"> as set forth below</w:t>
      </w:r>
      <w:r w:rsidR="00FE6D6F" w:rsidRPr="004B302D">
        <w:rPr>
          <w:rFonts w:ascii="Courier New" w:hAnsi="Courier New" w:cs="Courier New"/>
          <w:szCs w:val="24"/>
        </w:rPr>
        <w:t>.</w:t>
      </w:r>
      <w:r w:rsidR="00672A96" w:rsidRPr="004B302D">
        <w:rPr>
          <w:rFonts w:ascii="Courier New" w:hAnsi="Courier New" w:cs="Courier New"/>
          <w:szCs w:val="24"/>
        </w:rPr>
        <w:t xml:space="preserve">  </w:t>
      </w:r>
      <w:r w:rsidR="00210CB4">
        <w:rPr>
          <w:rFonts w:ascii="Courier New" w:hAnsi="Courier New" w:cs="Courier New"/>
          <w:szCs w:val="24"/>
        </w:rPr>
        <w:t>Subscriber Organization</w:t>
      </w:r>
      <w:r w:rsidR="00FE6D6F" w:rsidRPr="004B302D">
        <w:rPr>
          <w:rFonts w:ascii="Courier New" w:hAnsi="Courier New" w:cs="Courier New"/>
          <w:szCs w:val="24"/>
        </w:rPr>
        <w:t xml:space="preserve"> shall deliver such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to Company by the </w:t>
      </w:r>
      <w:r w:rsidR="00A362AA" w:rsidRPr="004B302D">
        <w:rPr>
          <w:rFonts w:ascii="Courier New" w:hAnsi="Courier New" w:cs="Courier New"/>
          <w:szCs w:val="24"/>
        </w:rPr>
        <w:t>fifth</w:t>
      </w:r>
      <w:r w:rsidR="00FE6D6F" w:rsidRPr="004B302D">
        <w:rPr>
          <w:rFonts w:ascii="Courier New" w:hAnsi="Courier New" w:cs="Courier New"/>
          <w:szCs w:val="24"/>
        </w:rPr>
        <w:t xml:space="preserve"> (</w:t>
      </w:r>
      <w:r w:rsidR="00A362AA" w:rsidRPr="004B302D">
        <w:rPr>
          <w:rFonts w:ascii="Courier New" w:hAnsi="Courier New" w:cs="Courier New"/>
          <w:szCs w:val="24"/>
        </w:rPr>
        <w:t>5</w:t>
      </w:r>
      <w:r w:rsidR="00FE6D6F" w:rsidRPr="004B302D">
        <w:rPr>
          <w:rFonts w:ascii="Courier New" w:hAnsi="Courier New" w:cs="Courier New"/>
          <w:szCs w:val="24"/>
          <w:vertAlign w:val="superscript"/>
        </w:rPr>
        <w:t>th</w:t>
      </w:r>
      <w:r w:rsidR="00FE6D6F" w:rsidRPr="004B302D">
        <w:rPr>
          <w:rFonts w:ascii="Courier New" w:hAnsi="Courier New" w:cs="Courier New"/>
          <w:szCs w:val="24"/>
        </w:rPr>
        <w:t xml:space="preserve">) Business Day following the close of the calendar month in question. </w:t>
      </w:r>
      <w:r w:rsidR="00210CB4">
        <w:rPr>
          <w:rFonts w:ascii="Courier New" w:hAnsi="Courier New" w:cs="Courier New"/>
          <w:szCs w:val="24"/>
        </w:rPr>
        <w:t>Subscriber Organization</w:t>
      </w:r>
      <w:r w:rsidR="00FE6D6F" w:rsidRPr="004B302D">
        <w:rPr>
          <w:rFonts w:ascii="Courier New" w:hAnsi="Courier New" w:cs="Courier New"/>
          <w:szCs w:val="24"/>
        </w:rPr>
        <w:t xml:space="preserve"> shall deliver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electronically to the address provided by the Company. Company shall have the right to verify all data set forth in the </w:t>
      </w:r>
      <w:r w:rsidR="00B643A4" w:rsidRPr="004B302D">
        <w:rPr>
          <w:rFonts w:ascii="Courier New" w:hAnsi="Courier New" w:cs="Courier New"/>
          <w:szCs w:val="24"/>
        </w:rPr>
        <w:t xml:space="preserve">Monthly </w:t>
      </w:r>
      <w:r w:rsidR="00FE6D6F" w:rsidRPr="004B302D">
        <w:rPr>
          <w:rFonts w:ascii="Courier New" w:hAnsi="Courier New" w:cs="Courier New"/>
          <w:szCs w:val="24"/>
        </w:rPr>
        <w:t>Report by inspecting measurement instruments and reviewing Facility operating records.  Upon Company</w:t>
      </w:r>
      <w:r w:rsidR="00F263DE" w:rsidRPr="004B302D">
        <w:rPr>
          <w:rFonts w:ascii="Courier New" w:hAnsi="Courier New" w:cs="Courier New"/>
          <w:szCs w:val="24"/>
        </w:rPr>
        <w:t>'</w:t>
      </w:r>
      <w:r w:rsidR="00FE6D6F" w:rsidRPr="004B302D">
        <w:rPr>
          <w:rFonts w:ascii="Courier New" w:hAnsi="Courier New" w:cs="Courier New"/>
          <w:szCs w:val="24"/>
        </w:rPr>
        <w:t xml:space="preserve">s request, </w:t>
      </w:r>
      <w:r w:rsidR="00210CB4">
        <w:rPr>
          <w:rFonts w:ascii="Courier New" w:hAnsi="Courier New" w:cs="Courier New"/>
          <w:szCs w:val="24"/>
        </w:rPr>
        <w:t>Subscriber Organization</w:t>
      </w:r>
      <w:r w:rsidR="00FE6D6F" w:rsidRPr="004B302D">
        <w:rPr>
          <w:rFonts w:ascii="Courier New" w:hAnsi="Courier New" w:cs="Courier New"/>
          <w:szCs w:val="24"/>
        </w:rPr>
        <w:t xml:space="preserve"> shall promptly provide to Company any additional data and supporting documentation necessary for Company to audit and verify any matters in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w:t>
      </w:r>
    </w:p>
    <w:p w14:paraId="1D446EFD" w14:textId="2B84EE68" w:rsidR="003716F4" w:rsidRPr="004B302D" w:rsidRDefault="00443B41" w:rsidP="001479BB">
      <w:pPr>
        <w:spacing w:before="120" w:after="120"/>
        <w:jc w:val="center"/>
        <w:rPr>
          <w:rFonts w:ascii="Courier New" w:hAnsi="Courier New" w:cs="Courier New"/>
          <w:sz w:val="32"/>
          <w:szCs w:val="32"/>
        </w:rPr>
      </w:pPr>
      <w:r>
        <w:rPr>
          <w:rFonts w:ascii="Courier New" w:hAnsi="Courier New" w:cs="Courier New"/>
          <w:sz w:val="32"/>
          <w:szCs w:val="32"/>
        </w:rPr>
        <w:t xml:space="preserve">PV System </w:t>
      </w:r>
      <w:r w:rsidR="00212BF0" w:rsidRPr="004B302D">
        <w:rPr>
          <w:rFonts w:ascii="Courier New" w:hAnsi="Courier New" w:cs="Courier New"/>
          <w:sz w:val="32"/>
          <w:szCs w:val="32"/>
        </w:rPr>
        <w:t xml:space="preserve">Monthly Report </w:t>
      </w:r>
    </w:p>
    <w:p w14:paraId="65629209" w14:textId="77777777" w:rsidR="009E411D" w:rsidRPr="004B302D" w:rsidRDefault="009E411D" w:rsidP="009E411D">
      <w:pPr>
        <w:rPr>
          <w:rFonts w:ascii="Courier New" w:hAnsi="Courier New" w:cs="Courier New"/>
          <w:szCs w:val="24"/>
        </w:rPr>
      </w:pPr>
      <w:r w:rsidRPr="004B302D">
        <w:rPr>
          <w:rFonts w:ascii="Courier New" w:hAnsi="Courier New" w:cs="Courier New"/>
          <w:szCs w:val="24"/>
        </w:rPr>
        <w:t>NAME OF IPP FACILITY: [Facility Name]</w:t>
      </w:r>
    </w:p>
    <w:p w14:paraId="118950F8" w14:textId="77777777" w:rsidR="009E411D" w:rsidRPr="004B302D" w:rsidRDefault="00122501" w:rsidP="00121429">
      <w:pPr>
        <w:rPr>
          <w:rFonts w:ascii="Courier New" w:hAnsi="Courier New" w:cs="Courier New"/>
          <w:szCs w:val="24"/>
        </w:rPr>
      </w:pPr>
      <w:r w:rsidRPr="004B302D">
        <w:rPr>
          <w:rFonts w:ascii="Courier New" w:hAnsi="Courier New" w:cs="Courier New"/>
          <w:szCs w:val="24"/>
        </w:rPr>
        <w:t xml:space="preserve">MONTHLY </w:t>
      </w:r>
      <w:r w:rsidR="009E411D" w:rsidRPr="004B302D">
        <w:rPr>
          <w:rFonts w:ascii="Courier New" w:hAnsi="Courier New" w:cs="Courier New"/>
          <w:szCs w:val="24"/>
        </w:rPr>
        <w:t>REPORT PERIOD: [Month Day, Year] to [Month Day, Year]</w:t>
      </w:r>
    </w:p>
    <w:p w14:paraId="5BF3EA92" w14:textId="0D581892" w:rsidR="009E411D" w:rsidRDefault="009E411D" w:rsidP="006250BE">
      <w:pPr>
        <w:rPr>
          <w:rFonts w:ascii="Courier New" w:hAnsi="Courier New" w:cs="Courier New"/>
          <w:b/>
          <w:szCs w:val="24"/>
        </w:rPr>
      </w:pPr>
    </w:p>
    <w:p w14:paraId="23C8B6AF" w14:textId="28B8641F" w:rsidR="00443B41" w:rsidRPr="00696FCB" w:rsidRDefault="00443B41" w:rsidP="001479BB">
      <w:pPr>
        <w:spacing w:after="200"/>
        <w:rPr>
          <w:rFonts w:ascii="Courier New" w:eastAsiaTheme="minorHAnsi" w:hAnsi="Courier New" w:cs="Courier New"/>
          <w:szCs w:val="24"/>
        </w:rPr>
      </w:pPr>
      <w:r w:rsidRPr="00696FCB">
        <w:rPr>
          <w:rFonts w:ascii="Courier New" w:eastAsiaTheme="minorHAnsi" w:hAnsi="Courier New" w:cs="Courier New"/>
          <w:szCs w:val="24"/>
        </w:rPr>
        <w:t>Enter the information for each event during the reporting period.  Dates and times should be entered to the nearest minute.  Duration and equivalent hours should be rounded to 2 decimal places.</w:t>
      </w:r>
    </w:p>
    <w:tbl>
      <w:tblPr>
        <w:tblStyle w:val="TableGrid7"/>
        <w:tblW w:w="0" w:type="auto"/>
        <w:tblLayout w:type="fixed"/>
        <w:tblLook w:val="04A0" w:firstRow="1" w:lastRow="0" w:firstColumn="1" w:lastColumn="0" w:noHBand="0" w:noVBand="1"/>
      </w:tblPr>
      <w:tblGrid>
        <w:gridCol w:w="1587"/>
        <w:gridCol w:w="1513"/>
        <w:gridCol w:w="1868"/>
        <w:gridCol w:w="1530"/>
        <w:gridCol w:w="1530"/>
        <w:gridCol w:w="1548"/>
      </w:tblGrid>
      <w:tr w:rsidR="00443B41" w:rsidRPr="000B1E47" w14:paraId="3376E20B" w14:textId="77777777" w:rsidTr="008632ED">
        <w:tc>
          <w:tcPr>
            <w:tcW w:w="1587" w:type="dxa"/>
            <w:shd w:val="clear" w:color="auto" w:fill="D9D9D9" w:themeFill="background1" w:themeFillShade="D9"/>
            <w:vAlign w:val="bottom"/>
          </w:tcPr>
          <w:p w14:paraId="6615269F"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Date/Time Start</w:t>
            </w:r>
          </w:p>
          <w:p w14:paraId="547793CD"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(A)</w:t>
            </w:r>
          </w:p>
        </w:tc>
        <w:tc>
          <w:tcPr>
            <w:tcW w:w="1513" w:type="dxa"/>
            <w:shd w:val="clear" w:color="auto" w:fill="D9D9D9" w:themeFill="background1" w:themeFillShade="D9"/>
            <w:vAlign w:val="bottom"/>
          </w:tcPr>
          <w:p w14:paraId="0A6E0AD9"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Date/Time End</w:t>
            </w:r>
          </w:p>
          <w:p w14:paraId="3AA2E579"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(B)</w:t>
            </w:r>
          </w:p>
        </w:tc>
        <w:tc>
          <w:tcPr>
            <w:tcW w:w="1868" w:type="dxa"/>
            <w:shd w:val="clear" w:color="auto" w:fill="D9D9D9" w:themeFill="background1" w:themeFillShade="D9"/>
            <w:vAlign w:val="bottom"/>
          </w:tcPr>
          <w:p w14:paraId="164A271B"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Duration</w:t>
            </w:r>
          </w:p>
          <w:p w14:paraId="35CAE99C"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(hrs)</w:t>
            </w:r>
          </w:p>
          <w:p w14:paraId="4470E55B"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(C) = (B-A)</w:t>
            </w:r>
          </w:p>
        </w:tc>
        <w:tc>
          <w:tcPr>
            <w:tcW w:w="1530" w:type="dxa"/>
            <w:shd w:val="clear" w:color="auto" w:fill="D9D9D9" w:themeFill="background1" w:themeFillShade="D9"/>
            <w:vAlign w:val="bottom"/>
          </w:tcPr>
          <w:p w14:paraId="3A1BAC2D"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Number of Inverters in the PV system that are offline</w:t>
            </w:r>
          </w:p>
          <w:p w14:paraId="52A90533"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 xml:space="preserve"> (D)</w:t>
            </w:r>
          </w:p>
        </w:tc>
        <w:tc>
          <w:tcPr>
            <w:tcW w:w="1530" w:type="dxa"/>
            <w:shd w:val="clear" w:color="auto" w:fill="D9D9D9" w:themeFill="background1" w:themeFillShade="D9"/>
            <w:vAlign w:val="bottom"/>
          </w:tcPr>
          <w:p w14:paraId="393960FA"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Total number of Inverters in the PV system</w:t>
            </w:r>
          </w:p>
          <w:p w14:paraId="694A1C6D"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 xml:space="preserve"> (E)</w:t>
            </w:r>
          </w:p>
        </w:tc>
        <w:tc>
          <w:tcPr>
            <w:tcW w:w="1548" w:type="dxa"/>
            <w:shd w:val="clear" w:color="auto" w:fill="D9D9D9" w:themeFill="background1" w:themeFillShade="D9"/>
            <w:vAlign w:val="bottom"/>
          </w:tcPr>
          <w:p w14:paraId="5B3177FC"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Equivalent Hours</w:t>
            </w:r>
          </w:p>
          <w:p w14:paraId="13D4D817"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(hrs)</w:t>
            </w:r>
          </w:p>
          <w:p w14:paraId="6772A027"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(C x D)/E</w:t>
            </w:r>
          </w:p>
        </w:tc>
      </w:tr>
      <w:tr w:rsidR="00443B41" w:rsidRPr="000B1E47" w14:paraId="563C4A6D" w14:textId="77777777" w:rsidTr="008632ED">
        <w:tc>
          <w:tcPr>
            <w:tcW w:w="1587" w:type="dxa"/>
          </w:tcPr>
          <w:p w14:paraId="72CA8CB8" w14:textId="77777777" w:rsidR="00443B41" w:rsidRPr="000B1E47" w:rsidRDefault="00443B41" w:rsidP="00443B41">
            <w:pPr>
              <w:rPr>
                <w:sz w:val="22"/>
              </w:rPr>
            </w:pPr>
          </w:p>
        </w:tc>
        <w:tc>
          <w:tcPr>
            <w:tcW w:w="1513" w:type="dxa"/>
          </w:tcPr>
          <w:p w14:paraId="5F856F0B" w14:textId="77777777" w:rsidR="00443B41" w:rsidRPr="000B1E47" w:rsidRDefault="00443B41" w:rsidP="00443B41">
            <w:pPr>
              <w:rPr>
                <w:sz w:val="22"/>
              </w:rPr>
            </w:pPr>
          </w:p>
        </w:tc>
        <w:tc>
          <w:tcPr>
            <w:tcW w:w="1868" w:type="dxa"/>
          </w:tcPr>
          <w:p w14:paraId="1D01F11C" w14:textId="77777777" w:rsidR="00443B41" w:rsidRPr="000B1E47" w:rsidRDefault="00443B41" w:rsidP="00443B41">
            <w:pPr>
              <w:rPr>
                <w:sz w:val="22"/>
              </w:rPr>
            </w:pPr>
          </w:p>
        </w:tc>
        <w:tc>
          <w:tcPr>
            <w:tcW w:w="1530" w:type="dxa"/>
          </w:tcPr>
          <w:p w14:paraId="6E8B792A" w14:textId="77777777" w:rsidR="00443B41" w:rsidRPr="000B1E47" w:rsidRDefault="00443B41" w:rsidP="00443B41">
            <w:pPr>
              <w:rPr>
                <w:sz w:val="22"/>
              </w:rPr>
            </w:pPr>
          </w:p>
        </w:tc>
        <w:tc>
          <w:tcPr>
            <w:tcW w:w="1530" w:type="dxa"/>
          </w:tcPr>
          <w:p w14:paraId="77B430B9" w14:textId="77777777" w:rsidR="00443B41" w:rsidRPr="000B1E47" w:rsidRDefault="00443B41" w:rsidP="00443B41">
            <w:pPr>
              <w:rPr>
                <w:sz w:val="22"/>
              </w:rPr>
            </w:pPr>
          </w:p>
        </w:tc>
        <w:tc>
          <w:tcPr>
            <w:tcW w:w="1548" w:type="dxa"/>
          </w:tcPr>
          <w:p w14:paraId="56BE1BC5" w14:textId="77777777" w:rsidR="00443B41" w:rsidRPr="000B1E47" w:rsidRDefault="00443B41" w:rsidP="00443B41">
            <w:pPr>
              <w:rPr>
                <w:sz w:val="22"/>
              </w:rPr>
            </w:pPr>
          </w:p>
        </w:tc>
      </w:tr>
      <w:tr w:rsidR="00443B41" w:rsidRPr="000B1E47" w14:paraId="725F1F11" w14:textId="77777777" w:rsidTr="008632ED">
        <w:tc>
          <w:tcPr>
            <w:tcW w:w="1587" w:type="dxa"/>
          </w:tcPr>
          <w:p w14:paraId="62002D15" w14:textId="77777777" w:rsidR="00443B41" w:rsidRPr="000B1E47" w:rsidRDefault="00443B41" w:rsidP="00443B41">
            <w:pPr>
              <w:rPr>
                <w:sz w:val="22"/>
              </w:rPr>
            </w:pPr>
          </w:p>
        </w:tc>
        <w:tc>
          <w:tcPr>
            <w:tcW w:w="1513" w:type="dxa"/>
          </w:tcPr>
          <w:p w14:paraId="3BCE77A4" w14:textId="77777777" w:rsidR="00443B41" w:rsidRPr="000B1E47" w:rsidRDefault="00443B41" w:rsidP="00443B41">
            <w:pPr>
              <w:rPr>
                <w:sz w:val="22"/>
              </w:rPr>
            </w:pPr>
          </w:p>
        </w:tc>
        <w:tc>
          <w:tcPr>
            <w:tcW w:w="1868" w:type="dxa"/>
          </w:tcPr>
          <w:p w14:paraId="7AD08F76" w14:textId="77777777" w:rsidR="00443B41" w:rsidRPr="000B1E47" w:rsidRDefault="00443B41" w:rsidP="00443B41">
            <w:pPr>
              <w:rPr>
                <w:sz w:val="22"/>
              </w:rPr>
            </w:pPr>
          </w:p>
        </w:tc>
        <w:tc>
          <w:tcPr>
            <w:tcW w:w="1530" w:type="dxa"/>
          </w:tcPr>
          <w:p w14:paraId="2E1CAD9C" w14:textId="77777777" w:rsidR="00443B41" w:rsidRPr="000B1E47" w:rsidRDefault="00443B41" w:rsidP="00443B41">
            <w:pPr>
              <w:rPr>
                <w:sz w:val="22"/>
              </w:rPr>
            </w:pPr>
          </w:p>
        </w:tc>
        <w:tc>
          <w:tcPr>
            <w:tcW w:w="1530" w:type="dxa"/>
          </w:tcPr>
          <w:p w14:paraId="1D3D0A5F" w14:textId="77777777" w:rsidR="00443B41" w:rsidRPr="000B1E47" w:rsidRDefault="00443B41" w:rsidP="00443B41">
            <w:pPr>
              <w:rPr>
                <w:sz w:val="22"/>
              </w:rPr>
            </w:pPr>
          </w:p>
        </w:tc>
        <w:tc>
          <w:tcPr>
            <w:tcW w:w="1548" w:type="dxa"/>
          </w:tcPr>
          <w:p w14:paraId="49C3AA0A" w14:textId="77777777" w:rsidR="00443B41" w:rsidRPr="000B1E47" w:rsidRDefault="00443B41" w:rsidP="00443B41">
            <w:pPr>
              <w:rPr>
                <w:sz w:val="22"/>
              </w:rPr>
            </w:pPr>
          </w:p>
        </w:tc>
      </w:tr>
      <w:tr w:rsidR="00443B41" w:rsidRPr="000B1E47" w14:paraId="45A831A4" w14:textId="77777777" w:rsidTr="008632ED">
        <w:tc>
          <w:tcPr>
            <w:tcW w:w="1587" w:type="dxa"/>
            <w:tcBorders>
              <w:bottom w:val="single" w:sz="4" w:space="0" w:color="auto"/>
            </w:tcBorders>
          </w:tcPr>
          <w:p w14:paraId="4637BC6C" w14:textId="77777777" w:rsidR="00443B41" w:rsidRPr="000B1E47" w:rsidRDefault="00443B41" w:rsidP="00443B41">
            <w:pPr>
              <w:rPr>
                <w:sz w:val="22"/>
              </w:rPr>
            </w:pPr>
            <w:r w:rsidRPr="000B1E47">
              <w:rPr>
                <w:sz w:val="22"/>
              </w:rPr>
              <w:lastRenderedPageBreak/>
              <w:t>…</w:t>
            </w:r>
          </w:p>
        </w:tc>
        <w:tc>
          <w:tcPr>
            <w:tcW w:w="1513" w:type="dxa"/>
            <w:tcBorders>
              <w:bottom w:val="single" w:sz="4" w:space="0" w:color="auto"/>
            </w:tcBorders>
          </w:tcPr>
          <w:p w14:paraId="63444EA1" w14:textId="77777777" w:rsidR="00443B41" w:rsidRPr="000B1E47" w:rsidRDefault="00443B41" w:rsidP="00443B41">
            <w:pPr>
              <w:rPr>
                <w:sz w:val="22"/>
              </w:rPr>
            </w:pPr>
          </w:p>
        </w:tc>
        <w:tc>
          <w:tcPr>
            <w:tcW w:w="1868" w:type="dxa"/>
            <w:tcBorders>
              <w:bottom w:val="single" w:sz="4" w:space="0" w:color="auto"/>
            </w:tcBorders>
          </w:tcPr>
          <w:p w14:paraId="4E8956B2" w14:textId="77777777" w:rsidR="00443B41" w:rsidRPr="000B1E47" w:rsidRDefault="00443B41" w:rsidP="00443B41">
            <w:pPr>
              <w:rPr>
                <w:sz w:val="22"/>
              </w:rPr>
            </w:pPr>
          </w:p>
        </w:tc>
        <w:tc>
          <w:tcPr>
            <w:tcW w:w="1530" w:type="dxa"/>
            <w:tcBorders>
              <w:bottom w:val="single" w:sz="4" w:space="0" w:color="auto"/>
            </w:tcBorders>
          </w:tcPr>
          <w:p w14:paraId="05CFCD33" w14:textId="77777777" w:rsidR="00443B41" w:rsidRPr="000B1E47" w:rsidRDefault="00443B41" w:rsidP="00443B41">
            <w:pPr>
              <w:rPr>
                <w:sz w:val="22"/>
              </w:rPr>
            </w:pPr>
          </w:p>
        </w:tc>
        <w:tc>
          <w:tcPr>
            <w:tcW w:w="1530" w:type="dxa"/>
            <w:tcBorders>
              <w:bottom w:val="single" w:sz="4" w:space="0" w:color="auto"/>
            </w:tcBorders>
          </w:tcPr>
          <w:p w14:paraId="0FFFCB89" w14:textId="77777777" w:rsidR="00443B41" w:rsidRPr="000B1E47" w:rsidRDefault="00443B41" w:rsidP="00443B41">
            <w:pPr>
              <w:rPr>
                <w:sz w:val="22"/>
              </w:rPr>
            </w:pPr>
          </w:p>
        </w:tc>
        <w:tc>
          <w:tcPr>
            <w:tcW w:w="1548" w:type="dxa"/>
            <w:tcBorders>
              <w:bottom w:val="single" w:sz="4" w:space="0" w:color="auto"/>
            </w:tcBorders>
          </w:tcPr>
          <w:p w14:paraId="63300E79" w14:textId="77777777" w:rsidR="00443B41" w:rsidRPr="000B1E47" w:rsidRDefault="00443B41" w:rsidP="00443B41">
            <w:pPr>
              <w:rPr>
                <w:sz w:val="22"/>
              </w:rPr>
            </w:pPr>
          </w:p>
        </w:tc>
      </w:tr>
      <w:tr w:rsidR="00443B41" w:rsidRPr="000B1E47" w14:paraId="2089FBAA" w14:textId="77777777" w:rsidTr="008632ED">
        <w:tc>
          <w:tcPr>
            <w:tcW w:w="1587" w:type="dxa"/>
            <w:tcBorders>
              <w:left w:val="nil"/>
              <w:bottom w:val="nil"/>
              <w:right w:val="nil"/>
            </w:tcBorders>
          </w:tcPr>
          <w:p w14:paraId="608539D1" w14:textId="77777777" w:rsidR="00443B41" w:rsidRPr="000B1E47" w:rsidRDefault="00443B41" w:rsidP="00443B41">
            <w:pPr>
              <w:rPr>
                <w:sz w:val="22"/>
              </w:rPr>
            </w:pPr>
          </w:p>
        </w:tc>
        <w:tc>
          <w:tcPr>
            <w:tcW w:w="1513" w:type="dxa"/>
            <w:tcBorders>
              <w:left w:val="nil"/>
              <w:bottom w:val="nil"/>
              <w:right w:val="nil"/>
            </w:tcBorders>
          </w:tcPr>
          <w:p w14:paraId="7207ED93" w14:textId="77777777" w:rsidR="00443B41" w:rsidRPr="000B1E47" w:rsidRDefault="00443B41" w:rsidP="00443B41">
            <w:pPr>
              <w:rPr>
                <w:sz w:val="22"/>
              </w:rPr>
            </w:pPr>
          </w:p>
        </w:tc>
        <w:tc>
          <w:tcPr>
            <w:tcW w:w="1868" w:type="dxa"/>
            <w:tcBorders>
              <w:left w:val="nil"/>
              <w:bottom w:val="nil"/>
              <w:right w:val="nil"/>
            </w:tcBorders>
          </w:tcPr>
          <w:p w14:paraId="35321AC3" w14:textId="77777777" w:rsidR="00443B41" w:rsidRPr="000B1E47" w:rsidRDefault="00443B41" w:rsidP="00443B41">
            <w:pPr>
              <w:rPr>
                <w:sz w:val="22"/>
              </w:rPr>
            </w:pPr>
          </w:p>
        </w:tc>
        <w:tc>
          <w:tcPr>
            <w:tcW w:w="1530" w:type="dxa"/>
            <w:tcBorders>
              <w:left w:val="nil"/>
              <w:bottom w:val="nil"/>
              <w:right w:val="nil"/>
            </w:tcBorders>
          </w:tcPr>
          <w:p w14:paraId="5E397624" w14:textId="77777777" w:rsidR="00443B41" w:rsidRPr="000B1E47" w:rsidRDefault="00443B41" w:rsidP="00443B41">
            <w:pPr>
              <w:rPr>
                <w:sz w:val="22"/>
              </w:rPr>
            </w:pPr>
          </w:p>
        </w:tc>
        <w:tc>
          <w:tcPr>
            <w:tcW w:w="1530" w:type="dxa"/>
            <w:tcBorders>
              <w:left w:val="nil"/>
              <w:bottom w:val="nil"/>
              <w:right w:val="nil"/>
            </w:tcBorders>
          </w:tcPr>
          <w:p w14:paraId="5D7631F8" w14:textId="77777777" w:rsidR="00443B41" w:rsidRPr="000B1E47" w:rsidRDefault="00443B41" w:rsidP="00443B41">
            <w:pPr>
              <w:rPr>
                <w:sz w:val="22"/>
              </w:rPr>
            </w:pPr>
          </w:p>
        </w:tc>
        <w:tc>
          <w:tcPr>
            <w:tcW w:w="1548" w:type="dxa"/>
            <w:tcBorders>
              <w:left w:val="nil"/>
              <w:bottom w:val="nil"/>
              <w:right w:val="nil"/>
            </w:tcBorders>
          </w:tcPr>
          <w:p w14:paraId="1A67F0B4" w14:textId="77777777" w:rsidR="00443B41" w:rsidRPr="000B1E47" w:rsidRDefault="00443B41" w:rsidP="00443B41">
            <w:pPr>
              <w:rPr>
                <w:sz w:val="22"/>
              </w:rPr>
            </w:pPr>
          </w:p>
        </w:tc>
      </w:tr>
      <w:tr w:rsidR="00443B41" w:rsidRPr="000B1E47" w14:paraId="6BEABF45" w14:textId="77777777" w:rsidTr="00591BE4">
        <w:tc>
          <w:tcPr>
            <w:tcW w:w="8028" w:type="dxa"/>
            <w:gridSpan w:val="5"/>
            <w:tcBorders>
              <w:top w:val="nil"/>
              <w:left w:val="nil"/>
              <w:bottom w:val="nil"/>
              <w:right w:val="nil"/>
            </w:tcBorders>
          </w:tcPr>
          <w:p w14:paraId="68886D2A" w14:textId="77777777" w:rsidR="00443B41" w:rsidRPr="00696FCB" w:rsidRDefault="00443B41" w:rsidP="00443B41">
            <w:pPr>
              <w:jc w:val="right"/>
              <w:rPr>
                <w:rFonts w:ascii="Courier New" w:hAnsi="Courier New" w:cs="Courier New"/>
                <w:szCs w:val="24"/>
              </w:rPr>
            </w:pPr>
            <w:r w:rsidRPr="00696FCB">
              <w:rPr>
                <w:rFonts w:ascii="Courier New" w:hAnsi="Courier New" w:cs="Courier New"/>
                <w:szCs w:val="24"/>
              </w:rPr>
              <w:t>Calendar hours in the reporting period:</w:t>
            </w:r>
          </w:p>
        </w:tc>
        <w:tc>
          <w:tcPr>
            <w:tcW w:w="1548" w:type="dxa"/>
            <w:tcBorders>
              <w:top w:val="nil"/>
              <w:left w:val="nil"/>
              <w:bottom w:val="single" w:sz="4" w:space="0" w:color="auto"/>
              <w:right w:val="nil"/>
            </w:tcBorders>
          </w:tcPr>
          <w:p w14:paraId="54D0DE3D" w14:textId="77777777" w:rsidR="00443B41" w:rsidRPr="000B1E47" w:rsidRDefault="00443B41" w:rsidP="00443B41">
            <w:pPr>
              <w:rPr>
                <w:sz w:val="22"/>
              </w:rPr>
            </w:pPr>
          </w:p>
        </w:tc>
      </w:tr>
      <w:tr w:rsidR="00443B41" w:rsidRPr="000B1E47" w14:paraId="1E647969" w14:textId="77777777" w:rsidTr="00591BE4">
        <w:tc>
          <w:tcPr>
            <w:tcW w:w="8028" w:type="dxa"/>
            <w:gridSpan w:val="5"/>
            <w:tcBorders>
              <w:top w:val="nil"/>
              <w:left w:val="nil"/>
              <w:bottom w:val="nil"/>
              <w:right w:val="nil"/>
            </w:tcBorders>
          </w:tcPr>
          <w:p w14:paraId="27B8B699" w14:textId="77777777" w:rsidR="00443B41" w:rsidRPr="00696FCB" w:rsidRDefault="00443B41" w:rsidP="00443B41">
            <w:pPr>
              <w:jc w:val="right"/>
              <w:rPr>
                <w:rFonts w:ascii="Courier New" w:hAnsi="Courier New" w:cs="Courier New"/>
                <w:szCs w:val="24"/>
              </w:rPr>
            </w:pPr>
          </w:p>
        </w:tc>
        <w:tc>
          <w:tcPr>
            <w:tcW w:w="1548" w:type="dxa"/>
            <w:tcBorders>
              <w:top w:val="single" w:sz="4" w:space="0" w:color="auto"/>
              <w:left w:val="nil"/>
              <w:bottom w:val="nil"/>
              <w:right w:val="nil"/>
            </w:tcBorders>
          </w:tcPr>
          <w:p w14:paraId="7441E113" w14:textId="77777777" w:rsidR="00443B41" w:rsidRPr="000B1E47" w:rsidRDefault="00443B41" w:rsidP="00443B41">
            <w:pPr>
              <w:rPr>
                <w:sz w:val="22"/>
              </w:rPr>
            </w:pPr>
          </w:p>
        </w:tc>
      </w:tr>
      <w:tr w:rsidR="00443B41" w:rsidRPr="000B1E47" w14:paraId="107E4479" w14:textId="77777777" w:rsidTr="00591BE4">
        <w:tc>
          <w:tcPr>
            <w:tcW w:w="8028" w:type="dxa"/>
            <w:gridSpan w:val="5"/>
            <w:tcBorders>
              <w:top w:val="nil"/>
              <w:left w:val="nil"/>
              <w:bottom w:val="nil"/>
              <w:right w:val="nil"/>
            </w:tcBorders>
          </w:tcPr>
          <w:p w14:paraId="0F926D04" w14:textId="77777777" w:rsidR="00443B41" w:rsidRPr="00696FCB" w:rsidRDefault="00443B41" w:rsidP="00443B41">
            <w:pPr>
              <w:jc w:val="right"/>
              <w:rPr>
                <w:rFonts w:ascii="Courier New" w:hAnsi="Courier New" w:cs="Courier New"/>
                <w:szCs w:val="24"/>
              </w:rPr>
            </w:pPr>
            <w:r w:rsidRPr="00696FCB">
              <w:rPr>
                <w:rFonts w:ascii="Courier New" w:hAnsi="Courier New" w:cs="Courier New"/>
                <w:szCs w:val="24"/>
              </w:rPr>
              <w:t>Total equivalent ExcludedTime for the reporting period (from above):</w:t>
            </w:r>
          </w:p>
        </w:tc>
        <w:tc>
          <w:tcPr>
            <w:tcW w:w="1548" w:type="dxa"/>
            <w:tcBorders>
              <w:top w:val="nil"/>
              <w:left w:val="nil"/>
              <w:bottom w:val="single" w:sz="4" w:space="0" w:color="auto"/>
              <w:right w:val="nil"/>
            </w:tcBorders>
          </w:tcPr>
          <w:p w14:paraId="7F6CEAF2" w14:textId="77777777" w:rsidR="00443B41" w:rsidRPr="000B1E47" w:rsidRDefault="00443B41" w:rsidP="00443B41">
            <w:pPr>
              <w:rPr>
                <w:sz w:val="22"/>
              </w:rPr>
            </w:pPr>
          </w:p>
        </w:tc>
      </w:tr>
      <w:tr w:rsidR="00443B41" w:rsidRPr="000B1E47" w14:paraId="27DD8F9E" w14:textId="77777777" w:rsidTr="00591BE4">
        <w:tc>
          <w:tcPr>
            <w:tcW w:w="8028" w:type="dxa"/>
            <w:gridSpan w:val="5"/>
            <w:tcBorders>
              <w:top w:val="nil"/>
              <w:left w:val="nil"/>
              <w:bottom w:val="nil"/>
              <w:right w:val="nil"/>
            </w:tcBorders>
          </w:tcPr>
          <w:p w14:paraId="5715817D" w14:textId="77777777" w:rsidR="00443B41" w:rsidRPr="00696FCB" w:rsidRDefault="00443B41" w:rsidP="00443B41">
            <w:pPr>
              <w:jc w:val="right"/>
              <w:rPr>
                <w:rFonts w:ascii="Courier New" w:hAnsi="Courier New" w:cs="Courier New"/>
                <w:szCs w:val="24"/>
              </w:rPr>
            </w:pPr>
          </w:p>
        </w:tc>
        <w:tc>
          <w:tcPr>
            <w:tcW w:w="1548" w:type="dxa"/>
            <w:tcBorders>
              <w:top w:val="single" w:sz="4" w:space="0" w:color="auto"/>
              <w:left w:val="nil"/>
              <w:bottom w:val="nil"/>
              <w:right w:val="nil"/>
            </w:tcBorders>
          </w:tcPr>
          <w:p w14:paraId="6F1586B4" w14:textId="77777777" w:rsidR="00443B41" w:rsidRPr="000B1E47" w:rsidRDefault="00443B41" w:rsidP="00443B41">
            <w:pPr>
              <w:rPr>
                <w:sz w:val="22"/>
              </w:rPr>
            </w:pPr>
          </w:p>
        </w:tc>
      </w:tr>
      <w:tr w:rsidR="00443B41" w:rsidRPr="000B1E47" w14:paraId="599A6A93" w14:textId="77777777" w:rsidTr="00591BE4">
        <w:tc>
          <w:tcPr>
            <w:tcW w:w="8028" w:type="dxa"/>
            <w:gridSpan w:val="5"/>
            <w:tcBorders>
              <w:top w:val="nil"/>
              <w:left w:val="nil"/>
              <w:bottom w:val="nil"/>
              <w:right w:val="nil"/>
            </w:tcBorders>
          </w:tcPr>
          <w:p w14:paraId="79DB6D59" w14:textId="77777777" w:rsidR="00443B41" w:rsidRPr="00696FCB" w:rsidRDefault="00443B41" w:rsidP="00443B41">
            <w:pPr>
              <w:jc w:val="right"/>
              <w:rPr>
                <w:rFonts w:ascii="Courier New" w:hAnsi="Courier New" w:cs="Courier New"/>
                <w:szCs w:val="24"/>
              </w:rPr>
            </w:pPr>
            <w:r w:rsidRPr="00696FCB">
              <w:rPr>
                <w:rFonts w:ascii="Courier New" w:hAnsi="Courier New" w:cs="Courier New"/>
                <w:szCs w:val="24"/>
              </w:rPr>
              <w:t>Period Hours (PH) in the reporting period:</w:t>
            </w:r>
          </w:p>
        </w:tc>
        <w:tc>
          <w:tcPr>
            <w:tcW w:w="1548" w:type="dxa"/>
            <w:tcBorders>
              <w:top w:val="nil"/>
              <w:left w:val="nil"/>
              <w:bottom w:val="single" w:sz="4" w:space="0" w:color="auto"/>
              <w:right w:val="nil"/>
            </w:tcBorders>
          </w:tcPr>
          <w:p w14:paraId="71FEDE13" w14:textId="77777777" w:rsidR="00443B41" w:rsidRPr="000B1E47" w:rsidRDefault="00443B41" w:rsidP="00443B41">
            <w:pPr>
              <w:rPr>
                <w:sz w:val="22"/>
              </w:rPr>
            </w:pPr>
          </w:p>
        </w:tc>
      </w:tr>
      <w:tr w:rsidR="00443B41" w:rsidRPr="000B1E47" w14:paraId="37586176" w14:textId="77777777" w:rsidTr="00591BE4">
        <w:tc>
          <w:tcPr>
            <w:tcW w:w="8028" w:type="dxa"/>
            <w:gridSpan w:val="5"/>
            <w:tcBorders>
              <w:top w:val="nil"/>
              <w:left w:val="nil"/>
              <w:bottom w:val="nil"/>
              <w:right w:val="nil"/>
            </w:tcBorders>
          </w:tcPr>
          <w:p w14:paraId="13F763FE" w14:textId="77777777" w:rsidR="00443B41" w:rsidRPr="00696FCB" w:rsidRDefault="00443B41" w:rsidP="00443B41">
            <w:pPr>
              <w:jc w:val="right"/>
              <w:rPr>
                <w:rFonts w:ascii="Courier New" w:hAnsi="Courier New" w:cs="Courier New"/>
                <w:szCs w:val="24"/>
              </w:rPr>
            </w:pPr>
          </w:p>
        </w:tc>
        <w:tc>
          <w:tcPr>
            <w:tcW w:w="1548" w:type="dxa"/>
            <w:tcBorders>
              <w:top w:val="single" w:sz="4" w:space="0" w:color="auto"/>
              <w:left w:val="nil"/>
              <w:bottom w:val="nil"/>
              <w:right w:val="nil"/>
            </w:tcBorders>
          </w:tcPr>
          <w:p w14:paraId="14C3D1E8" w14:textId="77777777" w:rsidR="00443B41" w:rsidRPr="000B1E47" w:rsidRDefault="00443B41" w:rsidP="00443B41">
            <w:pPr>
              <w:rPr>
                <w:sz w:val="22"/>
              </w:rPr>
            </w:pPr>
          </w:p>
        </w:tc>
      </w:tr>
      <w:tr w:rsidR="00443B41" w:rsidRPr="000B1E47" w14:paraId="0C66FA79" w14:textId="77777777" w:rsidTr="00591BE4">
        <w:tc>
          <w:tcPr>
            <w:tcW w:w="8028" w:type="dxa"/>
            <w:gridSpan w:val="5"/>
            <w:tcBorders>
              <w:top w:val="nil"/>
              <w:left w:val="nil"/>
              <w:bottom w:val="nil"/>
              <w:right w:val="nil"/>
            </w:tcBorders>
          </w:tcPr>
          <w:p w14:paraId="549FBDD6" w14:textId="77777777" w:rsidR="00443B41" w:rsidRPr="00696FCB" w:rsidRDefault="00443B41" w:rsidP="00443B41">
            <w:pPr>
              <w:jc w:val="right"/>
              <w:rPr>
                <w:rFonts w:ascii="Courier New" w:hAnsi="Courier New" w:cs="Courier New"/>
                <w:szCs w:val="24"/>
              </w:rPr>
            </w:pPr>
            <w:r w:rsidRPr="00696FCB">
              <w:rPr>
                <w:rFonts w:ascii="Courier New" w:hAnsi="Courier New" w:cs="Courier New"/>
                <w:szCs w:val="24"/>
              </w:rPr>
              <w:t>PH from the last eleven (11) reporting periods:</w:t>
            </w:r>
          </w:p>
        </w:tc>
        <w:tc>
          <w:tcPr>
            <w:tcW w:w="1548" w:type="dxa"/>
            <w:tcBorders>
              <w:top w:val="nil"/>
              <w:left w:val="nil"/>
              <w:bottom w:val="single" w:sz="4" w:space="0" w:color="auto"/>
              <w:right w:val="nil"/>
            </w:tcBorders>
          </w:tcPr>
          <w:p w14:paraId="0F42B002" w14:textId="77777777" w:rsidR="00443B41" w:rsidRPr="000B1E47" w:rsidRDefault="00443B41" w:rsidP="00443B41">
            <w:pPr>
              <w:rPr>
                <w:sz w:val="22"/>
              </w:rPr>
            </w:pPr>
          </w:p>
        </w:tc>
      </w:tr>
      <w:tr w:rsidR="00443B41" w:rsidRPr="000B1E47" w14:paraId="2E8B7865" w14:textId="77777777" w:rsidTr="00591BE4">
        <w:tc>
          <w:tcPr>
            <w:tcW w:w="8028" w:type="dxa"/>
            <w:gridSpan w:val="5"/>
            <w:tcBorders>
              <w:top w:val="nil"/>
              <w:left w:val="nil"/>
              <w:bottom w:val="nil"/>
              <w:right w:val="nil"/>
            </w:tcBorders>
          </w:tcPr>
          <w:p w14:paraId="65A39AD8" w14:textId="77777777" w:rsidR="00443B41" w:rsidRPr="00696FCB" w:rsidRDefault="00443B41" w:rsidP="00443B41">
            <w:pPr>
              <w:jc w:val="right"/>
              <w:rPr>
                <w:rFonts w:ascii="Courier New" w:hAnsi="Courier New" w:cs="Courier New"/>
                <w:szCs w:val="24"/>
              </w:rPr>
            </w:pPr>
          </w:p>
        </w:tc>
        <w:tc>
          <w:tcPr>
            <w:tcW w:w="1548" w:type="dxa"/>
            <w:tcBorders>
              <w:top w:val="single" w:sz="4" w:space="0" w:color="auto"/>
              <w:left w:val="nil"/>
              <w:bottom w:val="nil"/>
              <w:right w:val="nil"/>
            </w:tcBorders>
          </w:tcPr>
          <w:p w14:paraId="507834B9" w14:textId="77777777" w:rsidR="00443B41" w:rsidRPr="000B1E47" w:rsidRDefault="00443B41" w:rsidP="00443B41">
            <w:pPr>
              <w:rPr>
                <w:sz w:val="22"/>
              </w:rPr>
            </w:pPr>
          </w:p>
        </w:tc>
      </w:tr>
      <w:tr w:rsidR="00443B41" w:rsidRPr="000B1E47" w14:paraId="1E29927D" w14:textId="77777777" w:rsidTr="00591BE4">
        <w:tc>
          <w:tcPr>
            <w:tcW w:w="8028" w:type="dxa"/>
            <w:gridSpan w:val="5"/>
            <w:tcBorders>
              <w:top w:val="nil"/>
              <w:left w:val="nil"/>
              <w:bottom w:val="nil"/>
              <w:right w:val="nil"/>
            </w:tcBorders>
          </w:tcPr>
          <w:p w14:paraId="379696B4" w14:textId="77777777" w:rsidR="00443B41" w:rsidRPr="00696FCB" w:rsidRDefault="00443B41" w:rsidP="00443B41">
            <w:pPr>
              <w:jc w:val="right"/>
              <w:rPr>
                <w:rFonts w:ascii="Courier New" w:hAnsi="Courier New" w:cs="Courier New"/>
                <w:color w:val="0000FF"/>
                <w:szCs w:val="24"/>
              </w:rPr>
            </w:pPr>
            <w:r w:rsidRPr="00696FCB">
              <w:rPr>
                <w:rFonts w:ascii="Courier New" w:hAnsi="Courier New" w:cs="Courier New"/>
                <w:color w:val="0000FF"/>
                <w:szCs w:val="24"/>
              </w:rPr>
              <w:t>PH for the last twelve (12) reporting periods:</w:t>
            </w:r>
          </w:p>
        </w:tc>
        <w:tc>
          <w:tcPr>
            <w:tcW w:w="1548" w:type="dxa"/>
            <w:tcBorders>
              <w:top w:val="nil"/>
              <w:left w:val="nil"/>
              <w:right w:val="nil"/>
            </w:tcBorders>
          </w:tcPr>
          <w:p w14:paraId="27205354" w14:textId="77777777" w:rsidR="00443B41" w:rsidRPr="000B1E47" w:rsidRDefault="00443B41" w:rsidP="00443B41">
            <w:pPr>
              <w:rPr>
                <w:sz w:val="22"/>
              </w:rPr>
            </w:pPr>
          </w:p>
        </w:tc>
      </w:tr>
    </w:tbl>
    <w:p w14:paraId="3BE57823" w14:textId="77777777" w:rsidR="00443B41" w:rsidRPr="000B1E47" w:rsidRDefault="00443B41" w:rsidP="00443B41">
      <w:pPr>
        <w:spacing w:after="200"/>
        <w:rPr>
          <w:rFonts w:asciiTheme="minorHAnsi" w:hAnsiTheme="minorHAnsi"/>
          <w:sz w:val="22"/>
          <w:szCs w:val="22"/>
        </w:rPr>
      </w:pPr>
    </w:p>
    <w:p w14:paraId="6D3EAF6D" w14:textId="77777777" w:rsidR="00443B41" w:rsidRDefault="00443B41" w:rsidP="008632ED">
      <w:pPr>
        <w:rPr>
          <w:rFonts w:ascii="Courier New" w:eastAsiaTheme="minorHAnsi" w:hAnsi="Courier New" w:cs="Courier New"/>
          <w:szCs w:val="24"/>
        </w:rPr>
      </w:pPr>
      <w:r w:rsidRPr="00696FCB">
        <w:rPr>
          <w:rFonts w:ascii="Courier New" w:eastAsiaTheme="minorHAnsi" w:hAnsi="Courier New" w:cs="Courier New"/>
          <w:szCs w:val="24"/>
        </w:rPr>
        <w:t>Enter the information for each Outage during the reporting period.  Dates and times should be entered to the nearest minute.  Duration should be rounded to 2 decimal places.</w:t>
      </w:r>
    </w:p>
    <w:p w14:paraId="118BC261" w14:textId="77777777" w:rsidR="008632ED" w:rsidRPr="00696FCB" w:rsidRDefault="008632ED" w:rsidP="008632ED">
      <w:pPr>
        <w:rPr>
          <w:rFonts w:ascii="Courier New" w:eastAsiaTheme="minorHAnsi" w:hAnsi="Courier New" w:cs="Courier New"/>
          <w:szCs w:val="24"/>
        </w:rPr>
      </w:pPr>
    </w:p>
    <w:tbl>
      <w:tblPr>
        <w:tblStyle w:val="TableGrid7"/>
        <w:tblW w:w="0" w:type="auto"/>
        <w:tblLook w:val="04A0" w:firstRow="1" w:lastRow="0" w:firstColumn="1" w:lastColumn="0" w:noHBand="0" w:noVBand="1"/>
      </w:tblPr>
      <w:tblGrid>
        <w:gridCol w:w="1565"/>
        <w:gridCol w:w="1554"/>
        <w:gridCol w:w="1565"/>
        <w:gridCol w:w="1554"/>
        <w:gridCol w:w="1561"/>
        <w:gridCol w:w="1551"/>
      </w:tblGrid>
      <w:tr w:rsidR="00443B41" w:rsidRPr="00045F1A" w14:paraId="2BBD3732" w14:textId="77777777" w:rsidTr="00443B41">
        <w:tc>
          <w:tcPr>
            <w:tcW w:w="3192" w:type="dxa"/>
            <w:gridSpan w:val="2"/>
            <w:shd w:val="clear" w:color="auto" w:fill="D9D9D9" w:themeFill="background1" w:themeFillShade="D9"/>
            <w:vAlign w:val="bottom"/>
          </w:tcPr>
          <w:p w14:paraId="18DCEB33"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Date/Time Start</w:t>
            </w:r>
          </w:p>
          <w:p w14:paraId="6E37CE14"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(A)</w:t>
            </w:r>
          </w:p>
        </w:tc>
        <w:tc>
          <w:tcPr>
            <w:tcW w:w="3192" w:type="dxa"/>
            <w:gridSpan w:val="2"/>
            <w:shd w:val="clear" w:color="auto" w:fill="D9D9D9" w:themeFill="background1" w:themeFillShade="D9"/>
            <w:vAlign w:val="bottom"/>
          </w:tcPr>
          <w:p w14:paraId="6DE9CB33"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Date/Time End</w:t>
            </w:r>
          </w:p>
          <w:p w14:paraId="3D255FFC"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(B)</w:t>
            </w:r>
          </w:p>
        </w:tc>
        <w:tc>
          <w:tcPr>
            <w:tcW w:w="3192" w:type="dxa"/>
            <w:gridSpan w:val="2"/>
            <w:shd w:val="clear" w:color="auto" w:fill="D9D9D9" w:themeFill="background1" w:themeFillShade="D9"/>
            <w:vAlign w:val="bottom"/>
          </w:tcPr>
          <w:p w14:paraId="5DE01525"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Duration</w:t>
            </w:r>
          </w:p>
          <w:p w14:paraId="78981B08"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(hrs)</w:t>
            </w:r>
          </w:p>
          <w:p w14:paraId="7E520600"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(B-A)</w:t>
            </w:r>
          </w:p>
        </w:tc>
      </w:tr>
      <w:tr w:rsidR="00443B41" w:rsidRPr="00045F1A" w14:paraId="528F37A2" w14:textId="77777777" w:rsidTr="00443B41">
        <w:tc>
          <w:tcPr>
            <w:tcW w:w="3192" w:type="dxa"/>
            <w:gridSpan w:val="2"/>
          </w:tcPr>
          <w:p w14:paraId="14FB431F" w14:textId="77777777" w:rsidR="00443B41" w:rsidRPr="00696FCB" w:rsidRDefault="00443B41" w:rsidP="00443B41">
            <w:pPr>
              <w:rPr>
                <w:rFonts w:ascii="Courier New" w:hAnsi="Courier New" w:cs="Courier New"/>
                <w:szCs w:val="24"/>
              </w:rPr>
            </w:pPr>
          </w:p>
        </w:tc>
        <w:tc>
          <w:tcPr>
            <w:tcW w:w="3192" w:type="dxa"/>
            <w:gridSpan w:val="2"/>
          </w:tcPr>
          <w:p w14:paraId="064ABA75" w14:textId="77777777" w:rsidR="00443B41" w:rsidRPr="00696FCB" w:rsidRDefault="00443B41" w:rsidP="00443B41">
            <w:pPr>
              <w:rPr>
                <w:rFonts w:ascii="Courier New" w:hAnsi="Courier New" w:cs="Courier New"/>
                <w:szCs w:val="24"/>
              </w:rPr>
            </w:pPr>
          </w:p>
        </w:tc>
        <w:tc>
          <w:tcPr>
            <w:tcW w:w="3192" w:type="dxa"/>
            <w:gridSpan w:val="2"/>
          </w:tcPr>
          <w:p w14:paraId="7BDFC4D6" w14:textId="77777777" w:rsidR="00443B41" w:rsidRPr="00696FCB" w:rsidRDefault="00443B41" w:rsidP="00443B41">
            <w:pPr>
              <w:rPr>
                <w:rFonts w:ascii="Courier New" w:hAnsi="Courier New" w:cs="Courier New"/>
                <w:szCs w:val="24"/>
              </w:rPr>
            </w:pPr>
          </w:p>
        </w:tc>
      </w:tr>
      <w:tr w:rsidR="00443B41" w:rsidRPr="00045F1A" w14:paraId="21B017CB" w14:textId="77777777" w:rsidTr="00443B41">
        <w:tc>
          <w:tcPr>
            <w:tcW w:w="3192" w:type="dxa"/>
            <w:gridSpan w:val="2"/>
          </w:tcPr>
          <w:p w14:paraId="5B561F49" w14:textId="77777777" w:rsidR="00443B41" w:rsidRPr="00696FCB" w:rsidRDefault="00443B41" w:rsidP="00443B41">
            <w:pPr>
              <w:rPr>
                <w:rFonts w:ascii="Courier New" w:hAnsi="Courier New" w:cs="Courier New"/>
                <w:szCs w:val="24"/>
              </w:rPr>
            </w:pPr>
          </w:p>
        </w:tc>
        <w:tc>
          <w:tcPr>
            <w:tcW w:w="3192" w:type="dxa"/>
            <w:gridSpan w:val="2"/>
          </w:tcPr>
          <w:p w14:paraId="11FB20C5" w14:textId="77777777" w:rsidR="00443B41" w:rsidRPr="00696FCB" w:rsidRDefault="00443B41" w:rsidP="00443B41">
            <w:pPr>
              <w:rPr>
                <w:rFonts w:ascii="Courier New" w:hAnsi="Courier New" w:cs="Courier New"/>
                <w:szCs w:val="24"/>
              </w:rPr>
            </w:pPr>
          </w:p>
        </w:tc>
        <w:tc>
          <w:tcPr>
            <w:tcW w:w="3192" w:type="dxa"/>
            <w:gridSpan w:val="2"/>
          </w:tcPr>
          <w:p w14:paraId="6A24D299" w14:textId="77777777" w:rsidR="00443B41" w:rsidRPr="00696FCB" w:rsidRDefault="00443B41" w:rsidP="00443B41">
            <w:pPr>
              <w:rPr>
                <w:rFonts w:ascii="Courier New" w:hAnsi="Courier New" w:cs="Courier New"/>
                <w:szCs w:val="24"/>
              </w:rPr>
            </w:pPr>
          </w:p>
        </w:tc>
      </w:tr>
      <w:tr w:rsidR="00443B41" w:rsidRPr="00045F1A" w14:paraId="2EFC7E50" w14:textId="77777777" w:rsidTr="00443B41">
        <w:tc>
          <w:tcPr>
            <w:tcW w:w="3192" w:type="dxa"/>
            <w:gridSpan w:val="2"/>
            <w:tcBorders>
              <w:bottom w:val="single" w:sz="4" w:space="0" w:color="auto"/>
            </w:tcBorders>
          </w:tcPr>
          <w:p w14:paraId="7B8D82E9" w14:textId="77777777" w:rsidR="00443B41" w:rsidRPr="00696FCB" w:rsidRDefault="00443B41" w:rsidP="00443B41">
            <w:pPr>
              <w:rPr>
                <w:rFonts w:ascii="Courier New" w:hAnsi="Courier New" w:cs="Courier New"/>
                <w:szCs w:val="24"/>
              </w:rPr>
            </w:pPr>
            <w:r w:rsidRPr="00696FCB">
              <w:rPr>
                <w:rFonts w:ascii="Courier New" w:hAnsi="Courier New" w:cs="Courier New"/>
                <w:szCs w:val="24"/>
              </w:rPr>
              <w:t>…</w:t>
            </w:r>
          </w:p>
        </w:tc>
        <w:tc>
          <w:tcPr>
            <w:tcW w:w="3192" w:type="dxa"/>
            <w:gridSpan w:val="2"/>
            <w:tcBorders>
              <w:bottom w:val="single" w:sz="4" w:space="0" w:color="auto"/>
            </w:tcBorders>
          </w:tcPr>
          <w:p w14:paraId="7EE41F60" w14:textId="77777777" w:rsidR="00443B41" w:rsidRPr="00696FCB" w:rsidRDefault="00443B41" w:rsidP="00443B41">
            <w:pPr>
              <w:rPr>
                <w:rFonts w:ascii="Courier New" w:hAnsi="Courier New" w:cs="Courier New"/>
                <w:szCs w:val="24"/>
              </w:rPr>
            </w:pPr>
          </w:p>
        </w:tc>
        <w:tc>
          <w:tcPr>
            <w:tcW w:w="3192" w:type="dxa"/>
            <w:gridSpan w:val="2"/>
            <w:tcBorders>
              <w:bottom w:val="single" w:sz="4" w:space="0" w:color="auto"/>
            </w:tcBorders>
          </w:tcPr>
          <w:p w14:paraId="109493F3" w14:textId="77777777" w:rsidR="00443B41" w:rsidRPr="00696FCB" w:rsidRDefault="00443B41" w:rsidP="00443B41">
            <w:pPr>
              <w:rPr>
                <w:rFonts w:ascii="Courier New" w:hAnsi="Courier New" w:cs="Courier New"/>
                <w:szCs w:val="24"/>
              </w:rPr>
            </w:pPr>
          </w:p>
        </w:tc>
      </w:tr>
      <w:tr w:rsidR="00443B41" w:rsidRPr="00045F1A" w14:paraId="33DA88DA" w14:textId="77777777" w:rsidTr="00443B41">
        <w:tc>
          <w:tcPr>
            <w:tcW w:w="1596" w:type="dxa"/>
            <w:tcBorders>
              <w:left w:val="nil"/>
              <w:bottom w:val="nil"/>
              <w:right w:val="nil"/>
            </w:tcBorders>
          </w:tcPr>
          <w:p w14:paraId="27867CE9" w14:textId="77777777" w:rsidR="00443B41" w:rsidRPr="00696FCB" w:rsidRDefault="00443B41" w:rsidP="00443B41">
            <w:pPr>
              <w:rPr>
                <w:rFonts w:ascii="Courier New" w:hAnsi="Courier New" w:cs="Courier New"/>
                <w:szCs w:val="24"/>
              </w:rPr>
            </w:pPr>
          </w:p>
        </w:tc>
        <w:tc>
          <w:tcPr>
            <w:tcW w:w="1596" w:type="dxa"/>
            <w:tcBorders>
              <w:left w:val="nil"/>
              <w:bottom w:val="nil"/>
              <w:right w:val="nil"/>
            </w:tcBorders>
          </w:tcPr>
          <w:p w14:paraId="6D72B2CF" w14:textId="77777777" w:rsidR="00443B41" w:rsidRPr="00696FCB" w:rsidRDefault="00443B41" w:rsidP="00443B41">
            <w:pPr>
              <w:rPr>
                <w:rFonts w:ascii="Courier New" w:hAnsi="Courier New" w:cs="Courier New"/>
                <w:szCs w:val="24"/>
              </w:rPr>
            </w:pPr>
          </w:p>
        </w:tc>
        <w:tc>
          <w:tcPr>
            <w:tcW w:w="1596" w:type="dxa"/>
            <w:tcBorders>
              <w:left w:val="nil"/>
              <w:bottom w:val="nil"/>
              <w:right w:val="nil"/>
            </w:tcBorders>
          </w:tcPr>
          <w:p w14:paraId="6442A9EE" w14:textId="77777777" w:rsidR="00443B41" w:rsidRPr="00696FCB" w:rsidRDefault="00443B41" w:rsidP="00443B41">
            <w:pPr>
              <w:rPr>
                <w:rFonts w:ascii="Courier New" w:hAnsi="Courier New" w:cs="Courier New"/>
                <w:szCs w:val="24"/>
              </w:rPr>
            </w:pPr>
          </w:p>
        </w:tc>
        <w:tc>
          <w:tcPr>
            <w:tcW w:w="1596" w:type="dxa"/>
            <w:tcBorders>
              <w:left w:val="nil"/>
              <w:bottom w:val="nil"/>
              <w:right w:val="nil"/>
            </w:tcBorders>
          </w:tcPr>
          <w:p w14:paraId="6C7DFD87" w14:textId="77777777" w:rsidR="00443B41" w:rsidRPr="00696FCB" w:rsidRDefault="00443B41" w:rsidP="00443B41">
            <w:pPr>
              <w:rPr>
                <w:rFonts w:ascii="Courier New" w:hAnsi="Courier New" w:cs="Courier New"/>
                <w:szCs w:val="24"/>
              </w:rPr>
            </w:pPr>
          </w:p>
        </w:tc>
        <w:tc>
          <w:tcPr>
            <w:tcW w:w="1596" w:type="dxa"/>
            <w:tcBorders>
              <w:left w:val="nil"/>
              <w:bottom w:val="nil"/>
              <w:right w:val="nil"/>
            </w:tcBorders>
          </w:tcPr>
          <w:p w14:paraId="38741DBA" w14:textId="77777777" w:rsidR="00443B41" w:rsidRPr="00696FCB" w:rsidRDefault="00443B41" w:rsidP="00443B41">
            <w:pPr>
              <w:rPr>
                <w:rFonts w:ascii="Courier New" w:hAnsi="Courier New" w:cs="Courier New"/>
                <w:szCs w:val="24"/>
              </w:rPr>
            </w:pPr>
          </w:p>
        </w:tc>
        <w:tc>
          <w:tcPr>
            <w:tcW w:w="1596" w:type="dxa"/>
            <w:tcBorders>
              <w:left w:val="nil"/>
              <w:bottom w:val="nil"/>
              <w:right w:val="nil"/>
            </w:tcBorders>
          </w:tcPr>
          <w:p w14:paraId="59A541CF" w14:textId="77777777" w:rsidR="00443B41" w:rsidRPr="00696FCB" w:rsidRDefault="00443B41" w:rsidP="00443B41">
            <w:pPr>
              <w:rPr>
                <w:rFonts w:ascii="Courier New" w:hAnsi="Courier New" w:cs="Courier New"/>
                <w:szCs w:val="24"/>
              </w:rPr>
            </w:pPr>
          </w:p>
        </w:tc>
      </w:tr>
      <w:tr w:rsidR="00443B41" w:rsidRPr="00045F1A" w14:paraId="72910A77" w14:textId="77777777" w:rsidTr="00443B41">
        <w:tc>
          <w:tcPr>
            <w:tcW w:w="7980" w:type="dxa"/>
            <w:gridSpan w:val="5"/>
            <w:tcBorders>
              <w:top w:val="nil"/>
              <w:left w:val="nil"/>
              <w:bottom w:val="nil"/>
              <w:right w:val="nil"/>
            </w:tcBorders>
          </w:tcPr>
          <w:p w14:paraId="61C0E730" w14:textId="77777777" w:rsidR="00443B41" w:rsidRPr="00696FCB" w:rsidRDefault="00443B41" w:rsidP="00443B41">
            <w:pPr>
              <w:jc w:val="right"/>
              <w:rPr>
                <w:rFonts w:ascii="Courier New" w:hAnsi="Courier New" w:cs="Courier New"/>
                <w:szCs w:val="24"/>
              </w:rPr>
            </w:pPr>
            <w:r w:rsidRPr="00696FCB">
              <w:rPr>
                <w:rFonts w:ascii="Courier New" w:hAnsi="Courier New" w:cs="Courier New"/>
                <w:szCs w:val="24"/>
              </w:rPr>
              <w:t>Calendar hours in the reporting period:</w:t>
            </w:r>
          </w:p>
        </w:tc>
        <w:tc>
          <w:tcPr>
            <w:tcW w:w="1596" w:type="dxa"/>
            <w:tcBorders>
              <w:top w:val="nil"/>
              <w:left w:val="nil"/>
              <w:bottom w:val="single" w:sz="4" w:space="0" w:color="auto"/>
              <w:right w:val="nil"/>
            </w:tcBorders>
          </w:tcPr>
          <w:p w14:paraId="40720E07" w14:textId="77777777" w:rsidR="00443B41" w:rsidRPr="00696FCB" w:rsidRDefault="00443B41" w:rsidP="00443B41">
            <w:pPr>
              <w:rPr>
                <w:rFonts w:ascii="Courier New" w:hAnsi="Courier New" w:cs="Courier New"/>
                <w:szCs w:val="24"/>
              </w:rPr>
            </w:pPr>
          </w:p>
        </w:tc>
      </w:tr>
      <w:tr w:rsidR="00443B41" w:rsidRPr="00045F1A" w14:paraId="60FF9FA2" w14:textId="77777777" w:rsidTr="00443B41">
        <w:tc>
          <w:tcPr>
            <w:tcW w:w="7980" w:type="dxa"/>
            <w:gridSpan w:val="5"/>
            <w:tcBorders>
              <w:top w:val="nil"/>
              <w:left w:val="nil"/>
              <w:bottom w:val="nil"/>
              <w:right w:val="nil"/>
            </w:tcBorders>
          </w:tcPr>
          <w:p w14:paraId="414B74F6" w14:textId="77777777" w:rsidR="00443B41" w:rsidRPr="00696FCB" w:rsidRDefault="00443B41" w:rsidP="00443B41">
            <w:pPr>
              <w:jc w:val="right"/>
              <w:rPr>
                <w:rFonts w:ascii="Courier New" w:hAnsi="Courier New" w:cs="Courier New"/>
                <w:szCs w:val="24"/>
              </w:rPr>
            </w:pPr>
          </w:p>
        </w:tc>
        <w:tc>
          <w:tcPr>
            <w:tcW w:w="1596" w:type="dxa"/>
            <w:tcBorders>
              <w:top w:val="single" w:sz="4" w:space="0" w:color="auto"/>
              <w:left w:val="nil"/>
              <w:bottom w:val="nil"/>
              <w:right w:val="nil"/>
            </w:tcBorders>
          </w:tcPr>
          <w:p w14:paraId="06D2D345" w14:textId="77777777" w:rsidR="00443B41" w:rsidRPr="00696FCB" w:rsidRDefault="00443B41" w:rsidP="00443B41">
            <w:pPr>
              <w:rPr>
                <w:rFonts w:ascii="Courier New" w:hAnsi="Courier New" w:cs="Courier New"/>
                <w:szCs w:val="24"/>
              </w:rPr>
            </w:pPr>
          </w:p>
        </w:tc>
      </w:tr>
      <w:tr w:rsidR="00443B41" w:rsidRPr="00045F1A" w14:paraId="43326ADB" w14:textId="77777777" w:rsidTr="00443B41">
        <w:tc>
          <w:tcPr>
            <w:tcW w:w="7980" w:type="dxa"/>
            <w:gridSpan w:val="5"/>
            <w:tcBorders>
              <w:top w:val="nil"/>
              <w:left w:val="nil"/>
              <w:bottom w:val="nil"/>
              <w:right w:val="nil"/>
            </w:tcBorders>
          </w:tcPr>
          <w:p w14:paraId="499BF214" w14:textId="77777777" w:rsidR="00443B41" w:rsidRPr="00696FCB" w:rsidRDefault="00443B41" w:rsidP="00443B41">
            <w:pPr>
              <w:jc w:val="right"/>
              <w:rPr>
                <w:rFonts w:ascii="Courier New" w:hAnsi="Courier New" w:cs="Courier New"/>
                <w:szCs w:val="24"/>
              </w:rPr>
            </w:pPr>
            <w:r w:rsidRPr="00696FCB">
              <w:rPr>
                <w:rFonts w:ascii="Courier New" w:hAnsi="Courier New" w:cs="Courier New"/>
                <w:szCs w:val="24"/>
              </w:rPr>
              <w:t>Total Outage hours for the reporting period (from above):</w:t>
            </w:r>
          </w:p>
        </w:tc>
        <w:tc>
          <w:tcPr>
            <w:tcW w:w="1596" w:type="dxa"/>
            <w:tcBorders>
              <w:top w:val="nil"/>
              <w:left w:val="nil"/>
              <w:bottom w:val="single" w:sz="4" w:space="0" w:color="auto"/>
              <w:right w:val="nil"/>
            </w:tcBorders>
          </w:tcPr>
          <w:p w14:paraId="7EA2B623" w14:textId="77777777" w:rsidR="00443B41" w:rsidRPr="00696FCB" w:rsidRDefault="00443B41" w:rsidP="00443B41">
            <w:pPr>
              <w:rPr>
                <w:rFonts w:ascii="Courier New" w:hAnsi="Courier New" w:cs="Courier New"/>
                <w:szCs w:val="24"/>
              </w:rPr>
            </w:pPr>
          </w:p>
        </w:tc>
      </w:tr>
      <w:tr w:rsidR="00443B41" w:rsidRPr="00045F1A" w14:paraId="6C2A53CB" w14:textId="77777777" w:rsidTr="00443B41">
        <w:tc>
          <w:tcPr>
            <w:tcW w:w="7980" w:type="dxa"/>
            <w:gridSpan w:val="5"/>
            <w:tcBorders>
              <w:top w:val="nil"/>
              <w:left w:val="nil"/>
              <w:bottom w:val="nil"/>
              <w:right w:val="nil"/>
            </w:tcBorders>
          </w:tcPr>
          <w:p w14:paraId="003A1D11" w14:textId="77777777" w:rsidR="00443B41" w:rsidRPr="00696FCB" w:rsidRDefault="00443B41" w:rsidP="00443B41">
            <w:pPr>
              <w:jc w:val="right"/>
              <w:rPr>
                <w:rFonts w:ascii="Courier New" w:hAnsi="Courier New" w:cs="Courier New"/>
                <w:szCs w:val="24"/>
              </w:rPr>
            </w:pPr>
          </w:p>
        </w:tc>
        <w:tc>
          <w:tcPr>
            <w:tcW w:w="1596" w:type="dxa"/>
            <w:tcBorders>
              <w:top w:val="single" w:sz="4" w:space="0" w:color="auto"/>
              <w:left w:val="nil"/>
              <w:bottom w:val="nil"/>
              <w:right w:val="nil"/>
            </w:tcBorders>
          </w:tcPr>
          <w:p w14:paraId="5079CFEB" w14:textId="77777777" w:rsidR="00443B41" w:rsidRPr="00696FCB" w:rsidRDefault="00443B41" w:rsidP="00443B41">
            <w:pPr>
              <w:rPr>
                <w:rFonts w:ascii="Courier New" w:hAnsi="Courier New" w:cs="Courier New"/>
                <w:szCs w:val="24"/>
              </w:rPr>
            </w:pPr>
          </w:p>
        </w:tc>
      </w:tr>
      <w:tr w:rsidR="00443B41" w:rsidRPr="00045F1A" w14:paraId="1B9D55D7" w14:textId="77777777" w:rsidTr="00443B41">
        <w:tc>
          <w:tcPr>
            <w:tcW w:w="7980" w:type="dxa"/>
            <w:gridSpan w:val="5"/>
            <w:tcBorders>
              <w:top w:val="nil"/>
              <w:left w:val="nil"/>
              <w:bottom w:val="nil"/>
              <w:right w:val="nil"/>
            </w:tcBorders>
          </w:tcPr>
          <w:p w14:paraId="2EDD90C7" w14:textId="77777777" w:rsidR="00443B41" w:rsidRPr="00696FCB" w:rsidRDefault="00443B41" w:rsidP="00443B41">
            <w:pPr>
              <w:jc w:val="right"/>
              <w:rPr>
                <w:rFonts w:ascii="Courier New" w:hAnsi="Courier New" w:cs="Courier New"/>
                <w:szCs w:val="24"/>
              </w:rPr>
            </w:pPr>
            <w:r w:rsidRPr="00696FCB">
              <w:rPr>
                <w:rFonts w:ascii="Courier New" w:hAnsi="Courier New" w:cs="Courier New"/>
                <w:szCs w:val="24"/>
              </w:rPr>
              <w:t>Available Hours (AH) in the reporting period:</w:t>
            </w:r>
          </w:p>
        </w:tc>
        <w:tc>
          <w:tcPr>
            <w:tcW w:w="1596" w:type="dxa"/>
            <w:tcBorders>
              <w:top w:val="nil"/>
              <w:left w:val="nil"/>
              <w:bottom w:val="single" w:sz="4" w:space="0" w:color="auto"/>
              <w:right w:val="nil"/>
            </w:tcBorders>
          </w:tcPr>
          <w:p w14:paraId="0507E9B4" w14:textId="77777777" w:rsidR="00443B41" w:rsidRPr="00696FCB" w:rsidRDefault="00443B41" w:rsidP="00443B41">
            <w:pPr>
              <w:rPr>
                <w:rFonts w:ascii="Courier New" w:hAnsi="Courier New" w:cs="Courier New"/>
                <w:szCs w:val="24"/>
              </w:rPr>
            </w:pPr>
          </w:p>
        </w:tc>
      </w:tr>
      <w:tr w:rsidR="00443B41" w:rsidRPr="00045F1A" w14:paraId="58FBDFAE" w14:textId="77777777" w:rsidTr="00443B41">
        <w:tc>
          <w:tcPr>
            <w:tcW w:w="7980" w:type="dxa"/>
            <w:gridSpan w:val="5"/>
            <w:tcBorders>
              <w:top w:val="nil"/>
              <w:left w:val="nil"/>
              <w:bottom w:val="nil"/>
              <w:right w:val="nil"/>
            </w:tcBorders>
          </w:tcPr>
          <w:p w14:paraId="7DF2DC76" w14:textId="77777777" w:rsidR="00443B41" w:rsidRPr="00696FCB" w:rsidRDefault="00443B41" w:rsidP="00443B41">
            <w:pPr>
              <w:jc w:val="right"/>
              <w:rPr>
                <w:rFonts w:ascii="Courier New" w:hAnsi="Courier New" w:cs="Courier New"/>
                <w:szCs w:val="24"/>
              </w:rPr>
            </w:pPr>
          </w:p>
        </w:tc>
        <w:tc>
          <w:tcPr>
            <w:tcW w:w="1596" w:type="dxa"/>
            <w:tcBorders>
              <w:top w:val="single" w:sz="4" w:space="0" w:color="auto"/>
              <w:left w:val="nil"/>
              <w:bottom w:val="nil"/>
              <w:right w:val="nil"/>
            </w:tcBorders>
          </w:tcPr>
          <w:p w14:paraId="6900A662" w14:textId="77777777" w:rsidR="00443B41" w:rsidRPr="00696FCB" w:rsidRDefault="00443B41" w:rsidP="00443B41">
            <w:pPr>
              <w:rPr>
                <w:rFonts w:ascii="Courier New" w:hAnsi="Courier New" w:cs="Courier New"/>
                <w:szCs w:val="24"/>
              </w:rPr>
            </w:pPr>
          </w:p>
        </w:tc>
      </w:tr>
      <w:tr w:rsidR="00443B41" w:rsidRPr="00045F1A" w14:paraId="1C562F1D" w14:textId="77777777" w:rsidTr="00443B41">
        <w:tc>
          <w:tcPr>
            <w:tcW w:w="7980" w:type="dxa"/>
            <w:gridSpan w:val="5"/>
            <w:tcBorders>
              <w:top w:val="nil"/>
              <w:left w:val="nil"/>
              <w:bottom w:val="nil"/>
              <w:right w:val="nil"/>
            </w:tcBorders>
          </w:tcPr>
          <w:p w14:paraId="51C10D7F" w14:textId="77777777" w:rsidR="00443B41" w:rsidRPr="00696FCB" w:rsidRDefault="00443B41" w:rsidP="00443B41">
            <w:pPr>
              <w:jc w:val="right"/>
              <w:rPr>
                <w:rFonts w:ascii="Courier New" w:hAnsi="Courier New" w:cs="Courier New"/>
                <w:szCs w:val="24"/>
              </w:rPr>
            </w:pPr>
            <w:r w:rsidRPr="00696FCB">
              <w:rPr>
                <w:rFonts w:ascii="Courier New" w:hAnsi="Courier New" w:cs="Courier New"/>
                <w:szCs w:val="24"/>
              </w:rPr>
              <w:t>AH from the last eleven (11) reporting periods:</w:t>
            </w:r>
          </w:p>
        </w:tc>
        <w:tc>
          <w:tcPr>
            <w:tcW w:w="1596" w:type="dxa"/>
            <w:tcBorders>
              <w:top w:val="nil"/>
              <w:left w:val="nil"/>
              <w:bottom w:val="single" w:sz="4" w:space="0" w:color="auto"/>
              <w:right w:val="nil"/>
            </w:tcBorders>
          </w:tcPr>
          <w:p w14:paraId="762FA191" w14:textId="77777777" w:rsidR="00443B41" w:rsidRPr="00696FCB" w:rsidRDefault="00443B41" w:rsidP="00443B41">
            <w:pPr>
              <w:rPr>
                <w:rFonts w:ascii="Courier New" w:hAnsi="Courier New" w:cs="Courier New"/>
                <w:szCs w:val="24"/>
              </w:rPr>
            </w:pPr>
          </w:p>
        </w:tc>
      </w:tr>
      <w:tr w:rsidR="00443B41" w:rsidRPr="00045F1A" w14:paraId="58167345" w14:textId="77777777" w:rsidTr="00443B41">
        <w:tc>
          <w:tcPr>
            <w:tcW w:w="7980" w:type="dxa"/>
            <w:gridSpan w:val="5"/>
            <w:tcBorders>
              <w:top w:val="nil"/>
              <w:left w:val="nil"/>
              <w:bottom w:val="nil"/>
              <w:right w:val="nil"/>
            </w:tcBorders>
          </w:tcPr>
          <w:p w14:paraId="315A338B" w14:textId="77777777" w:rsidR="00443B41" w:rsidRPr="00696FCB" w:rsidRDefault="00443B41" w:rsidP="00443B41">
            <w:pPr>
              <w:jc w:val="right"/>
              <w:rPr>
                <w:rFonts w:ascii="Courier New" w:hAnsi="Courier New" w:cs="Courier New"/>
                <w:szCs w:val="24"/>
              </w:rPr>
            </w:pPr>
          </w:p>
        </w:tc>
        <w:tc>
          <w:tcPr>
            <w:tcW w:w="1596" w:type="dxa"/>
            <w:tcBorders>
              <w:top w:val="single" w:sz="4" w:space="0" w:color="auto"/>
              <w:left w:val="nil"/>
              <w:bottom w:val="nil"/>
              <w:right w:val="nil"/>
            </w:tcBorders>
          </w:tcPr>
          <w:p w14:paraId="6C782453" w14:textId="77777777" w:rsidR="00443B41" w:rsidRPr="00696FCB" w:rsidRDefault="00443B41" w:rsidP="00443B41">
            <w:pPr>
              <w:rPr>
                <w:rFonts w:ascii="Courier New" w:hAnsi="Courier New" w:cs="Courier New"/>
                <w:szCs w:val="24"/>
              </w:rPr>
            </w:pPr>
          </w:p>
        </w:tc>
      </w:tr>
      <w:tr w:rsidR="00443B41" w:rsidRPr="00045F1A" w14:paraId="7F54E509" w14:textId="77777777" w:rsidTr="00443B41">
        <w:tc>
          <w:tcPr>
            <w:tcW w:w="7980" w:type="dxa"/>
            <w:gridSpan w:val="5"/>
            <w:tcBorders>
              <w:top w:val="nil"/>
              <w:left w:val="nil"/>
              <w:bottom w:val="nil"/>
              <w:right w:val="nil"/>
            </w:tcBorders>
          </w:tcPr>
          <w:p w14:paraId="7051064A" w14:textId="77777777" w:rsidR="00443B41" w:rsidRPr="00696FCB" w:rsidRDefault="00443B41" w:rsidP="00443B41">
            <w:pPr>
              <w:jc w:val="right"/>
              <w:rPr>
                <w:rFonts w:ascii="Courier New" w:hAnsi="Courier New" w:cs="Courier New"/>
                <w:szCs w:val="24"/>
              </w:rPr>
            </w:pPr>
            <w:r w:rsidRPr="00696FCB">
              <w:rPr>
                <w:rFonts w:ascii="Courier New" w:hAnsi="Courier New" w:cs="Courier New"/>
                <w:color w:val="0000FF"/>
                <w:szCs w:val="24"/>
              </w:rPr>
              <w:t xml:space="preserve">AH for the last twelve (12) reporting periods: </w:t>
            </w:r>
          </w:p>
        </w:tc>
        <w:tc>
          <w:tcPr>
            <w:tcW w:w="1596" w:type="dxa"/>
            <w:tcBorders>
              <w:top w:val="nil"/>
              <w:left w:val="nil"/>
              <w:right w:val="nil"/>
            </w:tcBorders>
          </w:tcPr>
          <w:p w14:paraId="6F6B381F" w14:textId="77777777" w:rsidR="00443B41" w:rsidRPr="00696FCB" w:rsidRDefault="00443B41" w:rsidP="00443B41">
            <w:pPr>
              <w:rPr>
                <w:rFonts w:ascii="Courier New" w:hAnsi="Courier New" w:cs="Courier New"/>
                <w:szCs w:val="24"/>
              </w:rPr>
            </w:pPr>
          </w:p>
        </w:tc>
      </w:tr>
    </w:tbl>
    <w:p w14:paraId="76E37A22" w14:textId="77777777" w:rsidR="00443B41" w:rsidRPr="00696FCB" w:rsidRDefault="00443B41" w:rsidP="00443B41">
      <w:pPr>
        <w:spacing w:line="276" w:lineRule="auto"/>
        <w:rPr>
          <w:rFonts w:ascii="Courier New" w:eastAsiaTheme="minorHAnsi" w:hAnsi="Courier New" w:cs="Courier New"/>
          <w:szCs w:val="24"/>
        </w:rPr>
      </w:pPr>
    </w:p>
    <w:p w14:paraId="0FD171E6" w14:textId="77777777" w:rsidR="00443B41" w:rsidRDefault="00443B41" w:rsidP="008632ED">
      <w:pPr>
        <w:rPr>
          <w:rFonts w:ascii="Courier New" w:eastAsiaTheme="minorHAnsi" w:hAnsi="Courier New" w:cs="Courier New"/>
          <w:szCs w:val="24"/>
        </w:rPr>
      </w:pPr>
      <w:r w:rsidRPr="00696FCB">
        <w:rPr>
          <w:rFonts w:ascii="Courier New" w:eastAsiaTheme="minorHAnsi" w:hAnsi="Courier New" w:cs="Courier New"/>
          <w:szCs w:val="24"/>
        </w:rPr>
        <w:t>Enter the information for each Planned Deration event during the reporting period.  Dates and times should be entered to the nearest minute.  Duration and equivalent hours should be rounded to 2 decimal places.</w:t>
      </w:r>
    </w:p>
    <w:p w14:paraId="6A6DE4E1" w14:textId="77777777" w:rsidR="008632ED" w:rsidRPr="00696FCB" w:rsidRDefault="008632ED" w:rsidP="008632ED">
      <w:pPr>
        <w:rPr>
          <w:rFonts w:ascii="Courier New" w:eastAsiaTheme="minorHAnsi" w:hAnsi="Courier New" w:cs="Courier New"/>
          <w:szCs w:val="24"/>
        </w:rPr>
      </w:pPr>
    </w:p>
    <w:tbl>
      <w:tblPr>
        <w:tblStyle w:val="TableGrid7"/>
        <w:tblW w:w="0" w:type="auto"/>
        <w:tblLayout w:type="fixed"/>
        <w:tblLook w:val="04A0" w:firstRow="1" w:lastRow="0" w:firstColumn="1" w:lastColumn="0" w:noHBand="0" w:noVBand="1"/>
      </w:tblPr>
      <w:tblGrid>
        <w:gridCol w:w="1548"/>
        <w:gridCol w:w="1530"/>
        <w:gridCol w:w="1620"/>
        <w:gridCol w:w="1620"/>
        <w:gridCol w:w="1530"/>
        <w:gridCol w:w="1728"/>
      </w:tblGrid>
      <w:tr w:rsidR="002E1171" w:rsidRPr="000B1E47" w14:paraId="1D2805BA" w14:textId="77777777" w:rsidTr="002E1171">
        <w:tc>
          <w:tcPr>
            <w:tcW w:w="1548" w:type="dxa"/>
            <w:shd w:val="clear" w:color="auto" w:fill="D9D9D9" w:themeFill="background1" w:themeFillShade="D9"/>
            <w:vAlign w:val="bottom"/>
          </w:tcPr>
          <w:p w14:paraId="710B4EA8"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Date/Time Start</w:t>
            </w:r>
          </w:p>
          <w:p w14:paraId="59D57585"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(A)</w:t>
            </w:r>
          </w:p>
        </w:tc>
        <w:tc>
          <w:tcPr>
            <w:tcW w:w="1530" w:type="dxa"/>
            <w:shd w:val="clear" w:color="auto" w:fill="D9D9D9" w:themeFill="background1" w:themeFillShade="D9"/>
            <w:vAlign w:val="bottom"/>
          </w:tcPr>
          <w:p w14:paraId="6D0A5E22"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Date/Time End</w:t>
            </w:r>
          </w:p>
          <w:p w14:paraId="41CA30FE"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(B)</w:t>
            </w:r>
          </w:p>
        </w:tc>
        <w:tc>
          <w:tcPr>
            <w:tcW w:w="1620" w:type="dxa"/>
            <w:shd w:val="clear" w:color="auto" w:fill="D9D9D9" w:themeFill="background1" w:themeFillShade="D9"/>
            <w:vAlign w:val="bottom"/>
          </w:tcPr>
          <w:p w14:paraId="04C656AB"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Duration</w:t>
            </w:r>
          </w:p>
          <w:p w14:paraId="47F7A228"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(hrs)</w:t>
            </w:r>
          </w:p>
          <w:p w14:paraId="0214AFAD"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(C) = (B-A)</w:t>
            </w:r>
          </w:p>
        </w:tc>
        <w:tc>
          <w:tcPr>
            <w:tcW w:w="1620" w:type="dxa"/>
            <w:shd w:val="clear" w:color="auto" w:fill="D9D9D9" w:themeFill="background1" w:themeFillShade="D9"/>
            <w:vAlign w:val="bottom"/>
          </w:tcPr>
          <w:p w14:paraId="6EA43CD6"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Number of Inverters in the PV system that are offline</w:t>
            </w:r>
          </w:p>
          <w:p w14:paraId="2DBED867"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lastRenderedPageBreak/>
              <w:t>(D)</w:t>
            </w:r>
          </w:p>
        </w:tc>
        <w:tc>
          <w:tcPr>
            <w:tcW w:w="1530" w:type="dxa"/>
            <w:shd w:val="clear" w:color="auto" w:fill="D9D9D9" w:themeFill="background1" w:themeFillShade="D9"/>
            <w:vAlign w:val="bottom"/>
          </w:tcPr>
          <w:p w14:paraId="0D80BF2A"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lastRenderedPageBreak/>
              <w:t>Total number of Inverters in the PV system</w:t>
            </w:r>
          </w:p>
          <w:p w14:paraId="1F325646"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(E)</w:t>
            </w:r>
          </w:p>
        </w:tc>
        <w:tc>
          <w:tcPr>
            <w:tcW w:w="1728" w:type="dxa"/>
            <w:shd w:val="clear" w:color="auto" w:fill="D9D9D9" w:themeFill="background1" w:themeFillShade="D9"/>
            <w:vAlign w:val="bottom"/>
          </w:tcPr>
          <w:p w14:paraId="69246EC1"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Equivalent Hours</w:t>
            </w:r>
          </w:p>
          <w:p w14:paraId="35B9CC36"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(hrs)</w:t>
            </w:r>
          </w:p>
          <w:p w14:paraId="33DC1540"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(C x D)/E</w:t>
            </w:r>
          </w:p>
        </w:tc>
      </w:tr>
      <w:tr w:rsidR="002E1171" w:rsidRPr="000B1E47" w14:paraId="75344DFA" w14:textId="77777777" w:rsidTr="002E1171">
        <w:tc>
          <w:tcPr>
            <w:tcW w:w="1548" w:type="dxa"/>
          </w:tcPr>
          <w:p w14:paraId="2370835E" w14:textId="77777777" w:rsidR="00443B41" w:rsidRPr="000B1E47" w:rsidRDefault="00443B41" w:rsidP="00443B41">
            <w:pPr>
              <w:rPr>
                <w:sz w:val="22"/>
              </w:rPr>
            </w:pPr>
          </w:p>
        </w:tc>
        <w:tc>
          <w:tcPr>
            <w:tcW w:w="1530" w:type="dxa"/>
          </w:tcPr>
          <w:p w14:paraId="2E6C7BF9" w14:textId="77777777" w:rsidR="00443B41" w:rsidRPr="000B1E47" w:rsidRDefault="00443B41" w:rsidP="00443B41">
            <w:pPr>
              <w:rPr>
                <w:sz w:val="22"/>
              </w:rPr>
            </w:pPr>
          </w:p>
        </w:tc>
        <w:tc>
          <w:tcPr>
            <w:tcW w:w="1620" w:type="dxa"/>
          </w:tcPr>
          <w:p w14:paraId="12DCDC99" w14:textId="77777777" w:rsidR="00443B41" w:rsidRPr="000B1E47" w:rsidRDefault="00443B41" w:rsidP="00443B41">
            <w:pPr>
              <w:rPr>
                <w:sz w:val="22"/>
              </w:rPr>
            </w:pPr>
          </w:p>
        </w:tc>
        <w:tc>
          <w:tcPr>
            <w:tcW w:w="1620" w:type="dxa"/>
          </w:tcPr>
          <w:p w14:paraId="3E078497" w14:textId="77777777" w:rsidR="00443B41" w:rsidRPr="000B1E47" w:rsidRDefault="00443B41" w:rsidP="00443B41">
            <w:pPr>
              <w:rPr>
                <w:sz w:val="22"/>
              </w:rPr>
            </w:pPr>
          </w:p>
        </w:tc>
        <w:tc>
          <w:tcPr>
            <w:tcW w:w="1530" w:type="dxa"/>
          </w:tcPr>
          <w:p w14:paraId="417678BC" w14:textId="77777777" w:rsidR="00443B41" w:rsidRPr="000B1E47" w:rsidRDefault="00443B41" w:rsidP="00443B41">
            <w:pPr>
              <w:rPr>
                <w:sz w:val="22"/>
              </w:rPr>
            </w:pPr>
          </w:p>
        </w:tc>
        <w:tc>
          <w:tcPr>
            <w:tcW w:w="1728" w:type="dxa"/>
          </w:tcPr>
          <w:p w14:paraId="7902A301" w14:textId="77777777" w:rsidR="00443B41" w:rsidRPr="000B1E47" w:rsidRDefault="00443B41" w:rsidP="00443B41">
            <w:pPr>
              <w:rPr>
                <w:sz w:val="22"/>
              </w:rPr>
            </w:pPr>
          </w:p>
        </w:tc>
      </w:tr>
      <w:tr w:rsidR="002E1171" w:rsidRPr="000B1E47" w14:paraId="6EFB0ABA" w14:textId="77777777" w:rsidTr="002E1171">
        <w:tc>
          <w:tcPr>
            <w:tcW w:w="1548" w:type="dxa"/>
          </w:tcPr>
          <w:p w14:paraId="72A07052" w14:textId="77777777" w:rsidR="00443B41" w:rsidRPr="000B1E47" w:rsidRDefault="00443B41" w:rsidP="00443B41">
            <w:pPr>
              <w:rPr>
                <w:sz w:val="22"/>
              </w:rPr>
            </w:pPr>
          </w:p>
        </w:tc>
        <w:tc>
          <w:tcPr>
            <w:tcW w:w="1530" w:type="dxa"/>
          </w:tcPr>
          <w:p w14:paraId="1001E76A" w14:textId="77777777" w:rsidR="00443B41" w:rsidRPr="000B1E47" w:rsidRDefault="00443B41" w:rsidP="00443B41">
            <w:pPr>
              <w:rPr>
                <w:sz w:val="22"/>
              </w:rPr>
            </w:pPr>
          </w:p>
        </w:tc>
        <w:tc>
          <w:tcPr>
            <w:tcW w:w="1620" w:type="dxa"/>
          </w:tcPr>
          <w:p w14:paraId="34177718" w14:textId="77777777" w:rsidR="00443B41" w:rsidRPr="000B1E47" w:rsidRDefault="00443B41" w:rsidP="00443B41">
            <w:pPr>
              <w:rPr>
                <w:sz w:val="22"/>
              </w:rPr>
            </w:pPr>
          </w:p>
        </w:tc>
        <w:tc>
          <w:tcPr>
            <w:tcW w:w="1620" w:type="dxa"/>
          </w:tcPr>
          <w:p w14:paraId="0340A64B" w14:textId="77777777" w:rsidR="00443B41" w:rsidRPr="000B1E47" w:rsidRDefault="00443B41" w:rsidP="00443B41">
            <w:pPr>
              <w:rPr>
                <w:sz w:val="22"/>
              </w:rPr>
            </w:pPr>
          </w:p>
        </w:tc>
        <w:tc>
          <w:tcPr>
            <w:tcW w:w="1530" w:type="dxa"/>
          </w:tcPr>
          <w:p w14:paraId="6238452A" w14:textId="77777777" w:rsidR="00443B41" w:rsidRPr="000B1E47" w:rsidRDefault="00443B41" w:rsidP="00443B41">
            <w:pPr>
              <w:rPr>
                <w:sz w:val="22"/>
              </w:rPr>
            </w:pPr>
          </w:p>
        </w:tc>
        <w:tc>
          <w:tcPr>
            <w:tcW w:w="1728" w:type="dxa"/>
          </w:tcPr>
          <w:p w14:paraId="23C245C3" w14:textId="77777777" w:rsidR="00443B41" w:rsidRPr="000B1E47" w:rsidRDefault="00443B41" w:rsidP="00443B41">
            <w:pPr>
              <w:rPr>
                <w:sz w:val="22"/>
              </w:rPr>
            </w:pPr>
          </w:p>
        </w:tc>
      </w:tr>
      <w:tr w:rsidR="002E1171" w:rsidRPr="000B1E47" w14:paraId="3CD58A15" w14:textId="77777777" w:rsidTr="002E1171">
        <w:tc>
          <w:tcPr>
            <w:tcW w:w="1548" w:type="dxa"/>
            <w:tcBorders>
              <w:bottom w:val="single" w:sz="4" w:space="0" w:color="auto"/>
            </w:tcBorders>
          </w:tcPr>
          <w:p w14:paraId="2FD766F3" w14:textId="77777777" w:rsidR="00443B41" w:rsidRPr="000B1E47" w:rsidRDefault="00443B41" w:rsidP="00443B41">
            <w:pPr>
              <w:rPr>
                <w:sz w:val="22"/>
              </w:rPr>
            </w:pPr>
            <w:r w:rsidRPr="000B1E47">
              <w:rPr>
                <w:sz w:val="22"/>
              </w:rPr>
              <w:t>…</w:t>
            </w:r>
          </w:p>
        </w:tc>
        <w:tc>
          <w:tcPr>
            <w:tcW w:w="1530" w:type="dxa"/>
            <w:tcBorders>
              <w:bottom w:val="single" w:sz="4" w:space="0" w:color="auto"/>
            </w:tcBorders>
          </w:tcPr>
          <w:p w14:paraId="759548F9" w14:textId="77777777" w:rsidR="00443B41" w:rsidRPr="000B1E47" w:rsidRDefault="00443B41" w:rsidP="00443B41">
            <w:pPr>
              <w:rPr>
                <w:sz w:val="22"/>
              </w:rPr>
            </w:pPr>
          </w:p>
        </w:tc>
        <w:tc>
          <w:tcPr>
            <w:tcW w:w="1620" w:type="dxa"/>
            <w:tcBorders>
              <w:bottom w:val="single" w:sz="4" w:space="0" w:color="auto"/>
            </w:tcBorders>
          </w:tcPr>
          <w:p w14:paraId="7B1D6A58" w14:textId="77777777" w:rsidR="00443B41" w:rsidRPr="000B1E47" w:rsidRDefault="00443B41" w:rsidP="00443B41">
            <w:pPr>
              <w:rPr>
                <w:sz w:val="22"/>
              </w:rPr>
            </w:pPr>
          </w:p>
        </w:tc>
        <w:tc>
          <w:tcPr>
            <w:tcW w:w="1620" w:type="dxa"/>
            <w:tcBorders>
              <w:bottom w:val="single" w:sz="4" w:space="0" w:color="auto"/>
            </w:tcBorders>
          </w:tcPr>
          <w:p w14:paraId="3285B5C5" w14:textId="77777777" w:rsidR="00443B41" w:rsidRPr="000B1E47" w:rsidRDefault="00443B41" w:rsidP="00443B41">
            <w:pPr>
              <w:rPr>
                <w:sz w:val="22"/>
              </w:rPr>
            </w:pPr>
          </w:p>
        </w:tc>
        <w:tc>
          <w:tcPr>
            <w:tcW w:w="1530" w:type="dxa"/>
            <w:tcBorders>
              <w:bottom w:val="single" w:sz="4" w:space="0" w:color="auto"/>
            </w:tcBorders>
          </w:tcPr>
          <w:p w14:paraId="4E9B0D86" w14:textId="77777777" w:rsidR="00443B41" w:rsidRPr="000B1E47" w:rsidRDefault="00443B41" w:rsidP="00443B41">
            <w:pPr>
              <w:rPr>
                <w:sz w:val="22"/>
              </w:rPr>
            </w:pPr>
          </w:p>
        </w:tc>
        <w:tc>
          <w:tcPr>
            <w:tcW w:w="1728" w:type="dxa"/>
            <w:tcBorders>
              <w:bottom w:val="single" w:sz="4" w:space="0" w:color="auto"/>
            </w:tcBorders>
          </w:tcPr>
          <w:p w14:paraId="2D62A80B" w14:textId="77777777" w:rsidR="00443B41" w:rsidRPr="000B1E47" w:rsidRDefault="00443B41" w:rsidP="00443B41">
            <w:pPr>
              <w:rPr>
                <w:sz w:val="22"/>
              </w:rPr>
            </w:pPr>
          </w:p>
        </w:tc>
      </w:tr>
      <w:tr w:rsidR="002E1171" w:rsidRPr="000B1E47" w14:paraId="39359FA8" w14:textId="77777777" w:rsidTr="002E1171">
        <w:tc>
          <w:tcPr>
            <w:tcW w:w="1548" w:type="dxa"/>
            <w:tcBorders>
              <w:left w:val="nil"/>
              <w:bottom w:val="nil"/>
              <w:right w:val="nil"/>
            </w:tcBorders>
          </w:tcPr>
          <w:p w14:paraId="671F2A88" w14:textId="77777777" w:rsidR="00443B41" w:rsidRPr="00696FCB" w:rsidRDefault="00443B41" w:rsidP="00443B41">
            <w:pPr>
              <w:rPr>
                <w:szCs w:val="24"/>
              </w:rPr>
            </w:pPr>
          </w:p>
        </w:tc>
        <w:tc>
          <w:tcPr>
            <w:tcW w:w="1530" w:type="dxa"/>
            <w:tcBorders>
              <w:left w:val="nil"/>
              <w:bottom w:val="nil"/>
              <w:right w:val="nil"/>
            </w:tcBorders>
          </w:tcPr>
          <w:p w14:paraId="31AF9A9E" w14:textId="77777777" w:rsidR="00443B41" w:rsidRPr="00696FCB" w:rsidRDefault="00443B41" w:rsidP="00443B41">
            <w:pPr>
              <w:rPr>
                <w:szCs w:val="24"/>
              </w:rPr>
            </w:pPr>
          </w:p>
        </w:tc>
        <w:tc>
          <w:tcPr>
            <w:tcW w:w="1620" w:type="dxa"/>
            <w:tcBorders>
              <w:left w:val="nil"/>
              <w:bottom w:val="nil"/>
              <w:right w:val="nil"/>
            </w:tcBorders>
          </w:tcPr>
          <w:p w14:paraId="38CB78DD" w14:textId="77777777" w:rsidR="00443B41" w:rsidRPr="00696FCB" w:rsidRDefault="00443B41" w:rsidP="00443B41">
            <w:pPr>
              <w:rPr>
                <w:szCs w:val="24"/>
              </w:rPr>
            </w:pPr>
          </w:p>
        </w:tc>
        <w:tc>
          <w:tcPr>
            <w:tcW w:w="1620" w:type="dxa"/>
            <w:tcBorders>
              <w:left w:val="nil"/>
              <w:bottom w:val="nil"/>
              <w:right w:val="nil"/>
            </w:tcBorders>
          </w:tcPr>
          <w:p w14:paraId="70E88B7A" w14:textId="77777777" w:rsidR="00443B41" w:rsidRPr="00696FCB" w:rsidRDefault="00443B41" w:rsidP="00443B41">
            <w:pPr>
              <w:rPr>
                <w:szCs w:val="24"/>
              </w:rPr>
            </w:pPr>
          </w:p>
        </w:tc>
        <w:tc>
          <w:tcPr>
            <w:tcW w:w="1530" w:type="dxa"/>
            <w:tcBorders>
              <w:left w:val="nil"/>
              <w:bottom w:val="nil"/>
              <w:right w:val="nil"/>
            </w:tcBorders>
          </w:tcPr>
          <w:p w14:paraId="243BB551" w14:textId="77777777" w:rsidR="00443B41" w:rsidRPr="00696FCB" w:rsidRDefault="00443B41" w:rsidP="00443B41">
            <w:pPr>
              <w:rPr>
                <w:szCs w:val="24"/>
              </w:rPr>
            </w:pPr>
          </w:p>
        </w:tc>
        <w:tc>
          <w:tcPr>
            <w:tcW w:w="1728" w:type="dxa"/>
            <w:tcBorders>
              <w:left w:val="nil"/>
              <w:bottom w:val="nil"/>
              <w:right w:val="nil"/>
            </w:tcBorders>
          </w:tcPr>
          <w:p w14:paraId="21A7B0C8" w14:textId="77777777" w:rsidR="00443B41" w:rsidRPr="00696FCB" w:rsidRDefault="00443B41" w:rsidP="00443B41">
            <w:pPr>
              <w:rPr>
                <w:szCs w:val="24"/>
              </w:rPr>
            </w:pPr>
          </w:p>
        </w:tc>
      </w:tr>
      <w:tr w:rsidR="00443B41" w:rsidRPr="00045F1A" w14:paraId="393C91CC" w14:textId="77777777" w:rsidTr="002E1171">
        <w:tc>
          <w:tcPr>
            <w:tcW w:w="7848" w:type="dxa"/>
            <w:gridSpan w:val="5"/>
            <w:tcBorders>
              <w:top w:val="nil"/>
              <w:left w:val="nil"/>
              <w:bottom w:val="nil"/>
              <w:right w:val="nil"/>
            </w:tcBorders>
          </w:tcPr>
          <w:p w14:paraId="593AAFF2" w14:textId="77777777" w:rsidR="00443B41" w:rsidRPr="00696FCB" w:rsidRDefault="00443B41" w:rsidP="00443B41">
            <w:pPr>
              <w:jc w:val="right"/>
              <w:rPr>
                <w:rFonts w:ascii="Courier New" w:hAnsi="Courier New" w:cs="Courier New"/>
                <w:szCs w:val="24"/>
              </w:rPr>
            </w:pPr>
            <w:r w:rsidRPr="00696FCB">
              <w:rPr>
                <w:rFonts w:ascii="Courier New" w:hAnsi="Courier New" w:cs="Courier New"/>
                <w:szCs w:val="24"/>
              </w:rPr>
              <w:t>Total equivalent planned derated hours (EPDH) for the reporting period:</w:t>
            </w:r>
          </w:p>
        </w:tc>
        <w:tc>
          <w:tcPr>
            <w:tcW w:w="1728" w:type="dxa"/>
            <w:tcBorders>
              <w:top w:val="nil"/>
              <w:left w:val="nil"/>
              <w:bottom w:val="single" w:sz="4" w:space="0" w:color="auto"/>
              <w:right w:val="nil"/>
            </w:tcBorders>
          </w:tcPr>
          <w:p w14:paraId="3B7CAE6E" w14:textId="77777777" w:rsidR="00443B41" w:rsidRPr="00696FCB" w:rsidRDefault="00443B41" w:rsidP="00443B41">
            <w:pPr>
              <w:rPr>
                <w:rFonts w:ascii="Courier New" w:hAnsi="Courier New" w:cs="Courier New"/>
                <w:szCs w:val="24"/>
              </w:rPr>
            </w:pPr>
          </w:p>
        </w:tc>
      </w:tr>
      <w:tr w:rsidR="00443B41" w:rsidRPr="00045F1A" w14:paraId="1F642ED4" w14:textId="77777777" w:rsidTr="002E1171">
        <w:tc>
          <w:tcPr>
            <w:tcW w:w="7848" w:type="dxa"/>
            <w:gridSpan w:val="5"/>
            <w:tcBorders>
              <w:top w:val="nil"/>
              <w:left w:val="nil"/>
              <w:bottom w:val="nil"/>
              <w:right w:val="nil"/>
            </w:tcBorders>
          </w:tcPr>
          <w:p w14:paraId="63B1FECC" w14:textId="77777777" w:rsidR="00443B41" w:rsidRPr="00696FCB" w:rsidRDefault="00443B41" w:rsidP="00443B41">
            <w:pPr>
              <w:jc w:val="right"/>
              <w:rPr>
                <w:rFonts w:ascii="Courier New" w:hAnsi="Courier New" w:cs="Courier New"/>
                <w:szCs w:val="24"/>
              </w:rPr>
            </w:pPr>
          </w:p>
        </w:tc>
        <w:tc>
          <w:tcPr>
            <w:tcW w:w="1728" w:type="dxa"/>
            <w:tcBorders>
              <w:top w:val="nil"/>
              <w:left w:val="nil"/>
              <w:bottom w:val="nil"/>
              <w:right w:val="nil"/>
            </w:tcBorders>
          </w:tcPr>
          <w:p w14:paraId="3E88C116" w14:textId="77777777" w:rsidR="00443B41" w:rsidRPr="00696FCB" w:rsidRDefault="00443B41" w:rsidP="00443B41">
            <w:pPr>
              <w:rPr>
                <w:rFonts w:ascii="Courier New" w:hAnsi="Courier New" w:cs="Courier New"/>
                <w:szCs w:val="24"/>
              </w:rPr>
            </w:pPr>
          </w:p>
        </w:tc>
      </w:tr>
      <w:tr w:rsidR="00443B41" w:rsidRPr="00045F1A" w14:paraId="68504B9F" w14:textId="77777777" w:rsidTr="002E1171">
        <w:tc>
          <w:tcPr>
            <w:tcW w:w="7848" w:type="dxa"/>
            <w:gridSpan w:val="5"/>
            <w:tcBorders>
              <w:top w:val="nil"/>
              <w:left w:val="nil"/>
              <w:bottom w:val="nil"/>
              <w:right w:val="nil"/>
            </w:tcBorders>
          </w:tcPr>
          <w:p w14:paraId="61653994" w14:textId="77777777" w:rsidR="00443B41" w:rsidRPr="00696FCB" w:rsidRDefault="00443B41" w:rsidP="00443B41">
            <w:pPr>
              <w:jc w:val="right"/>
              <w:rPr>
                <w:rFonts w:ascii="Courier New" w:hAnsi="Courier New" w:cs="Courier New"/>
                <w:szCs w:val="24"/>
              </w:rPr>
            </w:pPr>
            <w:r w:rsidRPr="00696FCB">
              <w:rPr>
                <w:rFonts w:ascii="Courier New" w:hAnsi="Courier New" w:cs="Courier New"/>
                <w:szCs w:val="24"/>
              </w:rPr>
              <w:t>EPDH from the last eleven (11) reporting periods:</w:t>
            </w:r>
          </w:p>
        </w:tc>
        <w:tc>
          <w:tcPr>
            <w:tcW w:w="1728" w:type="dxa"/>
            <w:tcBorders>
              <w:top w:val="nil"/>
              <w:left w:val="nil"/>
              <w:bottom w:val="single" w:sz="4" w:space="0" w:color="auto"/>
              <w:right w:val="nil"/>
            </w:tcBorders>
          </w:tcPr>
          <w:p w14:paraId="035ED64F" w14:textId="77777777" w:rsidR="00443B41" w:rsidRPr="00696FCB" w:rsidRDefault="00443B41" w:rsidP="00443B41">
            <w:pPr>
              <w:rPr>
                <w:rFonts w:ascii="Courier New" w:hAnsi="Courier New" w:cs="Courier New"/>
                <w:szCs w:val="24"/>
              </w:rPr>
            </w:pPr>
          </w:p>
        </w:tc>
      </w:tr>
      <w:tr w:rsidR="00443B41" w:rsidRPr="00045F1A" w14:paraId="48EF35E2" w14:textId="77777777" w:rsidTr="002E1171">
        <w:tc>
          <w:tcPr>
            <w:tcW w:w="7848" w:type="dxa"/>
            <w:gridSpan w:val="5"/>
            <w:tcBorders>
              <w:top w:val="nil"/>
              <w:left w:val="nil"/>
              <w:bottom w:val="nil"/>
              <w:right w:val="nil"/>
            </w:tcBorders>
          </w:tcPr>
          <w:p w14:paraId="6B71F211" w14:textId="77777777" w:rsidR="00443B41" w:rsidRPr="00696FCB" w:rsidRDefault="00443B41" w:rsidP="00443B41">
            <w:pPr>
              <w:jc w:val="right"/>
              <w:rPr>
                <w:rFonts w:ascii="Courier New" w:hAnsi="Courier New" w:cs="Courier New"/>
                <w:szCs w:val="24"/>
              </w:rPr>
            </w:pPr>
          </w:p>
        </w:tc>
        <w:tc>
          <w:tcPr>
            <w:tcW w:w="1728" w:type="dxa"/>
            <w:tcBorders>
              <w:top w:val="single" w:sz="4" w:space="0" w:color="auto"/>
              <w:left w:val="nil"/>
              <w:bottom w:val="nil"/>
              <w:right w:val="nil"/>
            </w:tcBorders>
          </w:tcPr>
          <w:p w14:paraId="0D60782E" w14:textId="77777777" w:rsidR="00443B41" w:rsidRPr="00696FCB" w:rsidRDefault="00443B41" w:rsidP="00443B41">
            <w:pPr>
              <w:rPr>
                <w:rFonts w:ascii="Courier New" w:hAnsi="Courier New" w:cs="Courier New"/>
                <w:szCs w:val="24"/>
              </w:rPr>
            </w:pPr>
          </w:p>
        </w:tc>
      </w:tr>
      <w:tr w:rsidR="00443B41" w:rsidRPr="00045F1A" w14:paraId="12B67BF3" w14:textId="77777777" w:rsidTr="002E1171">
        <w:tc>
          <w:tcPr>
            <w:tcW w:w="7848" w:type="dxa"/>
            <w:gridSpan w:val="5"/>
            <w:tcBorders>
              <w:top w:val="nil"/>
              <w:left w:val="nil"/>
              <w:bottom w:val="nil"/>
              <w:right w:val="nil"/>
            </w:tcBorders>
          </w:tcPr>
          <w:p w14:paraId="1BF2E948" w14:textId="77777777" w:rsidR="00443B41" w:rsidRPr="00696FCB" w:rsidRDefault="00443B41" w:rsidP="00443B41">
            <w:pPr>
              <w:jc w:val="right"/>
              <w:rPr>
                <w:rFonts w:ascii="Courier New" w:hAnsi="Courier New" w:cs="Courier New"/>
                <w:szCs w:val="24"/>
              </w:rPr>
            </w:pPr>
            <w:r w:rsidRPr="00696FCB">
              <w:rPr>
                <w:rFonts w:ascii="Courier New" w:hAnsi="Courier New" w:cs="Courier New"/>
                <w:color w:val="0000FF"/>
                <w:szCs w:val="24"/>
              </w:rPr>
              <w:t>EPDH for the last twelve (12) reporting periods:</w:t>
            </w:r>
          </w:p>
        </w:tc>
        <w:tc>
          <w:tcPr>
            <w:tcW w:w="1728" w:type="dxa"/>
            <w:tcBorders>
              <w:top w:val="nil"/>
              <w:left w:val="nil"/>
              <w:right w:val="nil"/>
            </w:tcBorders>
          </w:tcPr>
          <w:p w14:paraId="50EC4240" w14:textId="77777777" w:rsidR="00443B41" w:rsidRPr="00696FCB" w:rsidRDefault="00443B41" w:rsidP="00443B41">
            <w:pPr>
              <w:rPr>
                <w:rFonts w:ascii="Courier New" w:hAnsi="Courier New" w:cs="Courier New"/>
                <w:szCs w:val="24"/>
              </w:rPr>
            </w:pPr>
          </w:p>
        </w:tc>
      </w:tr>
    </w:tbl>
    <w:p w14:paraId="7DBDE5ED" w14:textId="77777777" w:rsidR="00443B41" w:rsidRPr="00696FCB" w:rsidRDefault="00443B41" w:rsidP="00443B41">
      <w:pPr>
        <w:spacing w:after="200"/>
        <w:rPr>
          <w:rFonts w:ascii="Courier New" w:hAnsi="Courier New" w:cs="Courier New"/>
          <w:sz w:val="22"/>
          <w:szCs w:val="22"/>
        </w:rPr>
      </w:pPr>
    </w:p>
    <w:p w14:paraId="792AAE54" w14:textId="77777777" w:rsidR="00443B41" w:rsidRPr="00696FCB" w:rsidRDefault="00443B41" w:rsidP="00443B41">
      <w:p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Enter the information for each Unplanned Deration event during the reporting period.  Dates and times should be entered to the nearest minute.  Duration and equivalent hours should be rounded to 2 decimal places.</w:t>
      </w:r>
    </w:p>
    <w:tbl>
      <w:tblPr>
        <w:tblStyle w:val="TableGrid7"/>
        <w:tblW w:w="0" w:type="auto"/>
        <w:tblLayout w:type="fixed"/>
        <w:tblLook w:val="04A0" w:firstRow="1" w:lastRow="0" w:firstColumn="1" w:lastColumn="0" w:noHBand="0" w:noVBand="1"/>
      </w:tblPr>
      <w:tblGrid>
        <w:gridCol w:w="1587"/>
        <w:gridCol w:w="1491"/>
        <w:gridCol w:w="1890"/>
        <w:gridCol w:w="1530"/>
        <w:gridCol w:w="1530"/>
        <w:gridCol w:w="1548"/>
      </w:tblGrid>
      <w:tr w:rsidR="00443B41" w:rsidRPr="00045F1A" w14:paraId="79919EB1" w14:textId="77777777" w:rsidTr="002E1171">
        <w:tc>
          <w:tcPr>
            <w:tcW w:w="1587" w:type="dxa"/>
            <w:shd w:val="clear" w:color="auto" w:fill="D9D9D9" w:themeFill="background1" w:themeFillShade="D9"/>
            <w:vAlign w:val="bottom"/>
          </w:tcPr>
          <w:p w14:paraId="756EC8AB"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Date/Time Start</w:t>
            </w:r>
          </w:p>
          <w:p w14:paraId="36154793"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(A)</w:t>
            </w:r>
          </w:p>
        </w:tc>
        <w:tc>
          <w:tcPr>
            <w:tcW w:w="1491" w:type="dxa"/>
            <w:shd w:val="clear" w:color="auto" w:fill="D9D9D9" w:themeFill="background1" w:themeFillShade="D9"/>
            <w:vAlign w:val="bottom"/>
          </w:tcPr>
          <w:p w14:paraId="6967AB31"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Date/Time End</w:t>
            </w:r>
          </w:p>
          <w:p w14:paraId="491F5A01"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(B)</w:t>
            </w:r>
          </w:p>
        </w:tc>
        <w:tc>
          <w:tcPr>
            <w:tcW w:w="1890" w:type="dxa"/>
            <w:shd w:val="clear" w:color="auto" w:fill="D9D9D9" w:themeFill="background1" w:themeFillShade="D9"/>
            <w:vAlign w:val="bottom"/>
          </w:tcPr>
          <w:p w14:paraId="52CCC515"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Duration</w:t>
            </w:r>
          </w:p>
          <w:p w14:paraId="14B1A5FA"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(hrs)</w:t>
            </w:r>
          </w:p>
          <w:p w14:paraId="7E391825"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(C) = (B-A)</w:t>
            </w:r>
          </w:p>
        </w:tc>
        <w:tc>
          <w:tcPr>
            <w:tcW w:w="1530" w:type="dxa"/>
            <w:shd w:val="clear" w:color="auto" w:fill="D9D9D9" w:themeFill="background1" w:themeFillShade="D9"/>
            <w:vAlign w:val="bottom"/>
          </w:tcPr>
          <w:p w14:paraId="6F6049B6"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Number of Inverters in the PV system that are offline</w:t>
            </w:r>
          </w:p>
          <w:p w14:paraId="5BF8B823"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 xml:space="preserve"> (D)</w:t>
            </w:r>
          </w:p>
        </w:tc>
        <w:tc>
          <w:tcPr>
            <w:tcW w:w="1530" w:type="dxa"/>
            <w:shd w:val="clear" w:color="auto" w:fill="D9D9D9" w:themeFill="background1" w:themeFillShade="D9"/>
            <w:vAlign w:val="bottom"/>
          </w:tcPr>
          <w:p w14:paraId="6FBCFBA4"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Total number of Inverters in the PV system</w:t>
            </w:r>
          </w:p>
          <w:p w14:paraId="400EB61E"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 xml:space="preserve"> (E)</w:t>
            </w:r>
          </w:p>
        </w:tc>
        <w:tc>
          <w:tcPr>
            <w:tcW w:w="1548" w:type="dxa"/>
            <w:shd w:val="clear" w:color="auto" w:fill="D9D9D9" w:themeFill="background1" w:themeFillShade="D9"/>
            <w:vAlign w:val="bottom"/>
          </w:tcPr>
          <w:p w14:paraId="0F6D7A30"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Equivalent Hours</w:t>
            </w:r>
          </w:p>
          <w:p w14:paraId="75F53C61"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(hrs)</w:t>
            </w:r>
          </w:p>
          <w:p w14:paraId="5C1A573D"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(C x D)/E</w:t>
            </w:r>
          </w:p>
        </w:tc>
      </w:tr>
      <w:tr w:rsidR="00443B41" w:rsidRPr="00045F1A" w14:paraId="09C01091" w14:textId="77777777" w:rsidTr="002E1171">
        <w:tc>
          <w:tcPr>
            <w:tcW w:w="1587" w:type="dxa"/>
          </w:tcPr>
          <w:p w14:paraId="6281DCD7" w14:textId="77777777" w:rsidR="00443B41" w:rsidRPr="00696FCB" w:rsidRDefault="00443B41" w:rsidP="00443B41">
            <w:pPr>
              <w:rPr>
                <w:rFonts w:ascii="Courier New" w:hAnsi="Courier New" w:cs="Courier New"/>
                <w:sz w:val="22"/>
              </w:rPr>
            </w:pPr>
          </w:p>
        </w:tc>
        <w:tc>
          <w:tcPr>
            <w:tcW w:w="1491" w:type="dxa"/>
          </w:tcPr>
          <w:p w14:paraId="2B021D91" w14:textId="77777777" w:rsidR="00443B41" w:rsidRPr="00696FCB" w:rsidRDefault="00443B41" w:rsidP="00443B41">
            <w:pPr>
              <w:rPr>
                <w:rFonts w:ascii="Courier New" w:hAnsi="Courier New" w:cs="Courier New"/>
                <w:sz w:val="22"/>
              </w:rPr>
            </w:pPr>
          </w:p>
        </w:tc>
        <w:tc>
          <w:tcPr>
            <w:tcW w:w="1890" w:type="dxa"/>
          </w:tcPr>
          <w:p w14:paraId="0B350804" w14:textId="77777777" w:rsidR="00443B41" w:rsidRPr="00696FCB" w:rsidRDefault="00443B41" w:rsidP="00443B41">
            <w:pPr>
              <w:rPr>
                <w:rFonts w:ascii="Courier New" w:hAnsi="Courier New" w:cs="Courier New"/>
                <w:sz w:val="22"/>
              </w:rPr>
            </w:pPr>
          </w:p>
        </w:tc>
        <w:tc>
          <w:tcPr>
            <w:tcW w:w="1530" w:type="dxa"/>
          </w:tcPr>
          <w:p w14:paraId="0C8127BF" w14:textId="77777777" w:rsidR="00443B41" w:rsidRPr="00696FCB" w:rsidRDefault="00443B41" w:rsidP="00443B41">
            <w:pPr>
              <w:rPr>
                <w:rFonts w:ascii="Courier New" w:hAnsi="Courier New" w:cs="Courier New"/>
                <w:sz w:val="22"/>
              </w:rPr>
            </w:pPr>
          </w:p>
        </w:tc>
        <w:tc>
          <w:tcPr>
            <w:tcW w:w="1530" w:type="dxa"/>
          </w:tcPr>
          <w:p w14:paraId="51DE76E5" w14:textId="77777777" w:rsidR="00443B41" w:rsidRPr="00696FCB" w:rsidRDefault="00443B41" w:rsidP="00443B41">
            <w:pPr>
              <w:rPr>
                <w:rFonts w:ascii="Courier New" w:hAnsi="Courier New" w:cs="Courier New"/>
                <w:sz w:val="22"/>
              </w:rPr>
            </w:pPr>
          </w:p>
        </w:tc>
        <w:tc>
          <w:tcPr>
            <w:tcW w:w="1548" w:type="dxa"/>
          </w:tcPr>
          <w:p w14:paraId="5E8404FC" w14:textId="77777777" w:rsidR="00443B41" w:rsidRPr="00696FCB" w:rsidRDefault="00443B41" w:rsidP="00443B41">
            <w:pPr>
              <w:rPr>
                <w:rFonts w:ascii="Courier New" w:hAnsi="Courier New" w:cs="Courier New"/>
                <w:sz w:val="22"/>
              </w:rPr>
            </w:pPr>
          </w:p>
        </w:tc>
      </w:tr>
      <w:tr w:rsidR="00443B41" w:rsidRPr="00045F1A" w14:paraId="422F0993" w14:textId="77777777" w:rsidTr="002E1171">
        <w:tc>
          <w:tcPr>
            <w:tcW w:w="1587" w:type="dxa"/>
          </w:tcPr>
          <w:p w14:paraId="28483610" w14:textId="77777777" w:rsidR="00443B41" w:rsidRPr="00696FCB" w:rsidRDefault="00443B41" w:rsidP="00443B41">
            <w:pPr>
              <w:rPr>
                <w:rFonts w:ascii="Courier New" w:hAnsi="Courier New" w:cs="Courier New"/>
                <w:sz w:val="22"/>
              </w:rPr>
            </w:pPr>
          </w:p>
        </w:tc>
        <w:tc>
          <w:tcPr>
            <w:tcW w:w="1491" w:type="dxa"/>
          </w:tcPr>
          <w:p w14:paraId="754EBDCE" w14:textId="77777777" w:rsidR="00443B41" w:rsidRPr="00696FCB" w:rsidRDefault="00443B41" w:rsidP="00443B41">
            <w:pPr>
              <w:rPr>
                <w:rFonts w:ascii="Courier New" w:hAnsi="Courier New" w:cs="Courier New"/>
                <w:sz w:val="22"/>
              </w:rPr>
            </w:pPr>
          </w:p>
        </w:tc>
        <w:tc>
          <w:tcPr>
            <w:tcW w:w="1890" w:type="dxa"/>
          </w:tcPr>
          <w:p w14:paraId="68D4784D" w14:textId="77777777" w:rsidR="00443B41" w:rsidRPr="00696FCB" w:rsidRDefault="00443B41" w:rsidP="00443B41">
            <w:pPr>
              <w:rPr>
                <w:rFonts w:ascii="Courier New" w:hAnsi="Courier New" w:cs="Courier New"/>
                <w:sz w:val="22"/>
              </w:rPr>
            </w:pPr>
          </w:p>
        </w:tc>
        <w:tc>
          <w:tcPr>
            <w:tcW w:w="1530" w:type="dxa"/>
          </w:tcPr>
          <w:p w14:paraId="3A18148A" w14:textId="77777777" w:rsidR="00443B41" w:rsidRPr="00696FCB" w:rsidRDefault="00443B41" w:rsidP="00443B41">
            <w:pPr>
              <w:rPr>
                <w:rFonts w:ascii="Courier New" w:hAnsi="Courier New" w:cs="Courier New"/>
                <w:sz w:val="22"/>
              </w:rPr>
            </w:pPr>
          </w:p>
        </w:tc>
        <w:tc>
          <w:tcPr>
            <w:tcW w:w="1530" w:type="dxa"/>
          </w:tcPr>
          <w:p w14:paraId="48D8C18E" w14:textId="77777777" w:rsidR="00443B41" w:rsidRPr="00696FCB" w:rsidRDefault="00443B41" w:rsidP="00443B41">
            <w:pPr>
              <w:rPr>
                <w:rFonts w:ascii="Courier New" w:hAnsi="Courier New" w:cs="Courier New"/>
                <w:sz w:val="22"/>
              </w:rPr>
            </w:pPr>
          </w:p>
        </w:tc>
        <w:tc>
          <w:tcPr>
            <w:tcW w:w="1548" w:type="dxa"/>
          </w:tcPr>
          <w:p w14:paraId="3E86531B" w14:textId="77777777" w:rsidR="00443B41" w:rsidRPr="00696FCB" w:rsidRDefault="00443B41" w:rsidP="00443B41">
            <w:pPr>
              <w:rPr>
                <w:rFonts w:ascii="Courier New" w:hAnsi="Courier New" w:cs="Courier New"/>
                <w:sz w:val="22"/>
              </w:rPr>
            </w:pPr>
          </w:p>
        </w:tc>
      </w:tr>
      <w:tr w:rsidR="00443B41" w:rsidRPr="00045F1A" w14:paraId="30339F0C" w14:textId="77777777" w:rsidTr="002E1171">
        <w:tc>
          <w:tcPr>
            <w:tcW w:w="1587" w:type="dxa"/>
            <w:tcBorders>
              <w:bottom w:val="single" w:sz="4" w:space="0" w:color="auto"/>
            </w:tcBorders>
          </w:tcPr>
          <w:p w14:paraId="218F3348" w14:textId="77777777" w:rsidR="00443B41" w:rsidRPr="00696FCB" w:rsidRDefault="00443B41" w:rsidP="00443B41">
            <w:pPr>
              <w:rPr>
                <w:rFonts w:ascii="Courier New" w:hAnsi="Courier New" w:cs="Courier New"/>
                <w:sz w:val="22"/>
              </w:rPr>
            </w:pPr>
            <w:r w:rsidRPr="00696FCB">
              <w:rPr>
                <w:rFonts w:ascii="Courier New" w:hAnsi="Courier New" w:cs="Courier New"/>
                <w:sz w:val="22"/>
              </w:rPr>
              <w:t>…</w:t>
            </w:r>
          </w:p>
        </w:tc>
        <w:tc>
          <w:tcPr>
            <w:tcW w:w="1491" w:type="dxa"/>
            <w:tcBorders>
              <w:bottom w:val="single" w:sz="4" w:space="0" w:color="auto"/>
            </w:tcBorders>
          </w:tcPr>
          <w:p w14:paraId="0DAF13B2" w14:textId="77777777" w:rsidR="00443B41" w:rsidRPr="00696FCB" w:rsidRDefault="00443B41" w:rsidP="00443B41">
            <w:pPr>
              <w:rPr>
                <w:rFonts w:ascii="Courier New" w:hAnsi="Courier New" w:cs="Courier New"/>
                <w:sz w:val="22"/>
              </w:rPr>
            </w:pPr>
          </w:p>
        </w:tc>
        <w:tc>
          <w:tcPr>
            <w:tcW w:w="1890" w:type="dxa"/>
            <w:tcBorders>
              <w:bottom w:val="single" w:sz="4" w:space="0" w:color="auto"/>
            </w:tcBorders>
          </w:tcPr>
          <w:p w14:paraId="10935288" w14:textId="77777777" w:rsidR="00443B41" w:rsidRPr="00696FCB" w:rsidRDefault="00443B41" w:rsidP="00443B41">
            <w:pPr>
              <w:rPr>
                <w:rFonts w:ascii="Courier New" w:hAnsi="Courier New" w:cs="Courier New"/>
                <w:sz w:val="22"/>
              </w:rPr>
            </w:pPr>
          </w:p>
        </w:tc>
        <w:tc>
          <w:tcPr>
            <w:tcW w:w="1530" w:type="dxa"/>
            <w:tcBorders>
              <w:bottom w:val="single" w:sz="4" w:space="0" w:color="auto"/>
            </w:tcBorders>
          </w:tcPr>
          <w:p w14:paraId="7ED1EE17" w14:textId="77777777" w:rsidR="00443B41" w:rsidRPr="00696FCB" w:rsidRDefault="00443B41" w:rsidP="00443B41">
            <w:pPr>
              <w:rPr>
                <w:rFonts w:ascii="Courier New" w:hAnsi="Courier New" w:cs="Courier New"/>
                <w:sz w:val="22"/>
              </w:rPr>
            </w:pPr>
          </w:p>
        </w:tc>
        <w:tc>
          <w:tcPr>
            <w:tcW w:w="1530" w:type="dxa"/>
            <w:tcBorders>
              <w:bottom w:val="single" w:sz="4" w:space="0" w:color="auto"/>
            </w:tcBorders>
          </w:tcPr>
          <w:p w14:paraId="56A7DB85" w14:textId="77777777" w:rsidR="00443B41" w:rsidRPr="00696FCB" w:rsidRDefault="00443B41" w:rsidP="00443B41">
            <w:pPr>
              <w:rPr>
                <w:rFonts w:ascii="Courier New" w:hAnsi="Courier New" w:cs="Courier New"/>
                <w:sz w:val="22"/>
              </w:rPr>
            </w:pPr>
          </w:p>
        </w:tc>
        <w:tc>
          <w:tcPr>
            <w:tcW w:w="1548" w:type="dxa"/>
            <w:tcBorders>
              <w:bottom w:val="single" w:sz="4" w:space="0" w:color="auto"/>
            </w:tcBorders>
          </w:tcPr>
          <w:p w14:paraId="009D5E34" w14:textId="77777777" w:rsidR="00443B41" w:rsidRPr="00696FCB" w:rsidRDefault="00443B41" w:rsidP="00443B41">
            <w:pPr>
              <w:rPr>
                <w:rFonts w:ascii="Courier New" w:hAnsi="Courier New" w:cs="Courier New"/>
                <w:sz w:val="22"/>
              </w:rPr>
            </w:pPr>
          </w:p>
        </w:tc>
      </w:tr>
      <w:tr w:rsidR="00443B41" w:rsidRPr="00045F1A" w14:paraId="162E3F67" w14:textId="77777777" w:rsidTr="002E1171">
        <w:tc>
          <w:tcPr>
            <w:tcW w:w="1587" w:type="dxa"/>
            <w:tcBorders>
              <w:left w:val="nil"/>
              <w:bottom w:val="nil"/>
              <w:right w:val="nil"/>
            </w:tcBorders>
          </w:tcPr>
          <w:p w14:paraId="47696501" w14:textId="77777777" w:rsidR="00443B41" w:rsidRPr="00696FCB" w:rsidRDefault="00443B41" w:rsidP="00443B41">
            <w:pPr>
              <w:rPr>
                <w:rFonts w:ascii="Courier New" w:hAnsi="Courier New" w:cs="Courier New"/>
                <w:sz w:val="22"/>
              </w:rPr>
            </w:pPr>
          </w:p>
        </w:tc>
        <w:tc>
          <w:tcPr>
            <w:tcW w:w="1491" w:type="dxa"/>
            <w:tcBorders>
              <w:left w:val="nil"/>
              <w:bottom w:val="nil"/>
              <w:right w:val="nil"/>
            </w:tcBorders>
          </w:tcPr>
          <w:p w14:paraId="3154ADF2" w14:textId="77777777" w:rsidR="00443B41" w:rsidRPr="00696FCB" w:rsidRDefault="00443B41" w:rsidP="00443B41">
            <w:pPr>
              <w:rPr>
                <w:rFonts w:ascii="Courier New" w:hAnsi="Courier New" w:cs="Courier New"/>
                <w:sz w:val="22"/>
              </w:rPr>
            </w:pPr>
          </w:p>
        </w:tc>
        <w:tc>
          <w:tcPr>
            <w:tcW w:w="1890" w:type="dxa"/>
            <w:tcBorders>
              <w:left w:val="nil"/>
              <w:bottom w:val="nil"/>
              <w:right w:val="nil"/>
            </w:tcBorders>
          </w:tcPr>
          <w:p w14:paraId="18A1DF3A" w14:textId="77777777" w:rsidR="00443B41" w:rsidRPr="00696FCB" w:rsidRDefault="00443B41" w:rsidP="00443B41">
            <w:pPr>
              <w:rPr>
                <w:rFonts w:ascii="Courier New" w:hAnsi="Courier New" w:cs="Courier New"/>
                <w:sz w:val="22"/>
              </w:rPr>
            </w:pPr>
          </w:p>
        </w:tc>
        <w:tc>
          <w:tcPr>
            <w:tcW w:w="1530" w:type="dxa"/>
            <w:tcBorders>
              <w:left w:val="nil"/>
              <w:bottom w:val="nil"/>
              <w:right w:val="nil"/>
            </w:tcBorders>
          </w:tcPr>
          <w:p w14:paraId="14FD8465" w14:textId="77777777" w:rsidR="00443B41" w:rsidRPr="00696FCB" w:rsidRDefault="00443B41" w:rsidP="00443B41">
            <w:pPr>
              <w:rPr>
                <w:rFonts w:ascii="Courier New" w:hAnsi="Courier New" w:cs="Courier New"/>
                <w:sz w:val="22"/>
              </w:rPr>
            </w:pPr>
          </w:p>
        </w:tc>
        <w:tc>
          <w:tcPr>
            <w:tcW w:w="1530" w:type="dxa"/>
            <w:tcBorders>
              <w:left w:val="nil"/>
              <w:bottom w:val="nil"/>
              <w:right w:val="nil"/>
            </w:tcBorders>
          </w:tcPr>
          <w:p w14:paraId="5CCCE5BD" w14:textId="77777777" w:rsidR="00443B41" w:rsidRPr="00696FCB" w:rsidRDefault="00443B41" w:rsidP="00443B41">
            <w:pPr>
              <w:rPr>
                <w:rFonts w:ascii="Courier New" w:hAnsi="Courier New" w:cs="Courier New"/>
                <w:sz w:val="22"/>
              </w:rPr>
            </w:pPr>
          </w:p>
        </w:tc>
        <w:tc>
          <w:tcPr>
            <w:tcW w:w="1548" w:type="dxa"/>
            <w:tcBorders>
              <w:left w:val="nil"/>
              <w:bottom w:val="nil"/>
              <w:right w:val="nil"/>
            </w:tcBorders>
          </w:tcPr>
          <w:p w14:paraId="3B9675B4" w14:textId="77777777" w:rsidR="00443B41" w:rsidRPr="00696FCB" w:rsidRDefault="00443B41" w:rsidP="00443B41">
            <w:pPr>
              <w:rPr>
                <w:rFonts w:ascii="Courier New" w:hAnsi="Courier New" w:cs="Courier New"/>
                <w:sz w:val="22"/>
              </w:rPr>
            </w:pPr>
          </w:p>
        </w:tc>
      </w:tr>
      <w:tr w:rsidR="00443B41" w:rsidRPr="00045F1A" w14:paraId="12A4E063" w14:textId="77777777" w:rsidTr="002E1171">
        <w:tc>
          <w:tcPr>
            <w:tcW w:w="8028" w:type="dxa"/>
            <w:gridSpan w:val="5"/>
            <w:tcBorders>
              <w:top w:val="nil"/>
              <w:left w:val="nil"/>
              <w:bottom w:val="nil"/>
              <w:right w:val="nil"/>
            </w:tcBorders>
          </w:tcPr>
          <w:p w14:paraId="07431110" w14:textId="77777777" w:rsidR="00443B41" w:rsidRPr="00696FCB" w:rsidRDefault="00443B41" w:rsidP="00443B41">
            <w:pPr>
              <w:jc w:val="right"/>
              <w:rPr>
                <w:rFonts w:ascii="Courier New" w:hAnsi="Courier New" w:cs="Courier New"/>
                <w:szCs w:val="24"/>
              </w:rPr>
            </w:pPr>
            <w:r w:rsidRPr="00696FCB">
              <w:rPr>
                <w:rFonts w:ascii="Courier New" w:hAnsi="Courier New" w:cs="Courier New"/>
                <w:szCs w:val="24"/>
              </w:rPr>
              <w:t>Total equivalent unplanned derated hours (EUDH) for the reporting period:</w:t>
            </w:r>
          </w:p>
        </w:tc>
        <w:tc>
          <w:tcPr>
            <w:tcW w:w="1548" w:type="dxa"/>
            <w:tcBorders>
              <w:top w:val="nil"/>
              <w:left w:val="nil"/>
              <w:bottom w:val="single" w:sz="4" w:space="0" w:color="auto"/>
              <w:right w:val="nil"/>
            </w:tcBorders>
          </w:tcPr>
          <w:p w14:paraId="32F24098" w14:textId="77777777" w:rsidR="00443B41" w:rsidRPr="00696FCB" w:rsidRDefault="00443B41" w:rsidP="00443B41">
            <w:pPr>
              <w:rPr>
                <w:rFonts w:ascii="Courier New" w:hAnsi="Courier New" w:cs="Courier New"/>
                <w:szCs w:val="24"/>
              </w:rPr>
            </w:pPr>
          </w:p>
        </w:tc>
      </w:tr>
      <w:tr w:rsidR="00443B41" w:rsidRPr="00045F1A" w14:paraId="18E78712" w14:textId="77777777" w:rsidTr="002E1171">
        <w:tc>
          <w:tcPr>
            <w:tcW w:w="8028" w:type="dxa"/>
            <w:gridSpan w:val="5"/>
            <w:tcBorders>
              <w:top w:val="nil"/>
              <w:left w:val="nil"/>
              <w:bottom w:val="nil"/>
              <w:right w:val="nil"/>
            </w:tcBorders>
          </w:tcPr>
          <w:p w14:paraId="5A40EF49" w14:textId="77777777" w:rsidR="00443B41" w:rsidRPr="00696FCB" w:rsidRDefault="00443B41" w:rsidP="00443B41">
            <w:pPr>
              <w:jc w:val="right"/>
              <w:rPr>
                <w:rFonts w:ascii="Courier New" w:hAnsi="Courier New" w:cs="Courier New"/>
                <w:szCs w:val="24"/>
              </w:rPr>
            </w:pPr>
          </w:p>
        </w:tc>
        <w:tc>
          <w:tcPr>
            <w:tcW w:w="1548" w:type="dxa"/>
            <w:tcBorders>
              <w:top w:val="nil"/>
              <w:left w:val="nil"/>
              <w:bottom w:val="nil"/>
              <w:right w:val="nil"/>
            </w:tcBorders>
          </w:tcPr>
          <w:p w14:paraId="08289BA4" w14:textId="77777777" w:rsidR="00443B41" w:rsidRPr="00696FCB" w:rsidRDefault="00443B41" w:rsidP="00443B41">
            <w:pPr>
              <w:rPr>
                <w:rFonts w:ascii="Courier New" w:hAnsi="Courier New" w:cs="Courier New"/>
                <w:szCs w:val="24"/>
              </w:rPr>
            </w:pPr>
          </w:p>
        </w:tc>
      </w:tr>
      <w:tr w:rsidR="00443B41" w:rsidRPr="00045F1A" w14:paraId="01D97153" w14:textId="77777777" w:rsidTr="002E1171">
        <w:tc>
          <w:tcPr>
            <w:tcW w:w="8028" w:type="dxa"/>
            <w:gridSpan w:val="5"/>
            <w:tcBorders>
              <w:top w:val="nil"/>
              <w:left w:val="nil"/>
              <w:bottom w:val="nil"/>
              <w:right w:val="nil"/>
            </w:tcBorders>
          </w:tcPr>
          <w:p w14:paraId="053582A0" w14:textId="77777777" w:rsidR="00443B41" w:rsidRPr="00696FCB" w:rsidRDefault="00443B41" w:rsidP="00443B41">
            <w:pPr>
              <w:jc w:val="right"/>
              <w:rPr>
                <w:rFonts w:ascii="Courier New" w:hAnsi="Courier New" w:cs="Courier New"/>
                <w:szCs w:val="24"/>
              </w:rPr>
            </w:pPr>
            <w:r w:rsidRPr="00696FCB">
              <w:rPr>
                <w:rFonts w:ascii="Courier New" w:hAnsi="Courier New" w:cs="Courier New"/>
                <w:szCs w:val="24"/>
              </w:rPr>
              <w:t>EUDH for the last eleven (11) reporting periods:</w:t>
            </w:r>
          </w:p>
        </w:tc>
        <w:tc>
          <w:tcPr>
            <w:tcW w:w="1548" w:type="dxa"/>
            <w:tcBorders>
              <w:top w:val="nil"/>
              <w:left w:val="nil"/>
              <w:bottom w:val="single" w:sz="4" w:space="0" w:color="auto"/>
              <w:right w:val="nil"/>
            </w:tcBorders>
          </w:tcPr>
          <w:p w14:paraId="70E0F9BB" w14:textId="77777777" w:rsidR="00443B41" w:rsidRPr="00696FCB" w:rsidRDefault="00443B41" w:rsidP="00443B41">
            <w:pPr>
              <w:rPr>
                <w:rFonts w:ascii="Courier New" w:hAnsi="Courier New" w:cs="Courier New"/>
                <w:szCs w:val="24"/>
              </w:rPr>
            </w:pPr>
          </w:p>
        </w:tc>
      </w:tr>
      <w:tr w:rsidR="00443B41" w:rsidRPr="00045F1A" w14:paraId="396C07BA" w14:textId="77777777" w:rsidTr="002E1171">
        <w:tc>
          <w:tcPr>
            <w:tcW w:w="8028" w:type="dxa"/>
            <w:gridSpan w:val="5"/>
            <w:tcBorders>
              <w:top w:val="nil"/>
              <w:left w:val="nil"/>
              <w:bottom w:val="nil"/>
              <w:right w:val="nil"/>
            </w:tcBorders>
          </w:tcPr>
          <w:p w14:paraId="0DDD3055" w14:textId="77777777" w:rsidR="00443B41" w:rsidRPr="00696FCB" w:rsidRDefault="00443B41" w:rsidP="00443B41">
            <w:pPr>
              <w:jc w:val="right"/>
              <w:rPr>
                <w:rFonts w:ascii="Courier New" w:hAnsi="Courier New" w:cs="Courier New"/>
                <w:szCs w:val="24"/>
              </w:rPr>
            </w:pPr>
          </w:p>
        </w:tc>
        <w:tc>
          <w:tcPr>
            <w:tcW w:w="1548" w:type="dxa"/>
            <w:tcBorders>
              <w:top w:val="single" w:sz="4" w:space="0" w:color="auto"/>
              <w:left w:val="nil"/>
              <w:bottom w:val="nil"/>
              <w:right w:val="nil"/>
            </w:tcBorders>
          </w:tcPr>
          <w:p w14:paraId="7993E2AD" w14:textId="77777777" w:rsidR="00443B41" w:rsidRPr="00696FCB" w:rsidRDefault="00443B41" w:rsidP="00443B41">
            <w:pPr>
              <w:rPr>
                <w:rFonts w:ascii="Courier New" w:hAnsi="Courier New" w:cs="Courier New"/>
                <w:szCs w:val="24"/>
              </w:rPr>
            </w:pPr>
          </w:p>
        </w:tc>
      </w:tr>
      <w:tr w:rsidR="00443B41" w:rsidRPr="00045F1A" w14:paraId="643158AE" w14:textId="77777777" w:rsidTr="002E1171">
        <w:tc>
          <w:tcPr>
            <w:tcW w:w="8028" w:type="dxa"/>
            <w:gridSpan w:val="5"/>
            <w:tcBorders>
              <w:top w:val="nil"/>
              <w:left w:val="nil"/>
              <w:bottom w:val="nil"/>
              <w:right w:val="nil"/>
            </w:tcBorders>
          </w:tcPr>
          <w:p w14:paraId="00712E3C" w14:textId="77777777" w:rsidR="00443B41" w:rsidRPr="00696FCB" w:rsidRDefault="00443B41" w:rsidP="00443B41">
            <w:pPr>
              <w:jc w:val="right"/>
              <w:rPr>
                <w:rFonts w:ascii="Courier New" w:hAnsi="Courier New" w:cs="Courier New"/>
                <w:szCs w:val="24"/>
              </w:rPr>
            </w:pPr>
            <w:r w:rsidRPr="00696FCB">
              <w:rPr>
                <w:rFonts w:ascii="Courier New" w:hAnsi="Courier New" w:cs="Courier New"/>
                <w:color w:val="0000FF"/>
                <w:szCs w:val="24"/>
              </w:rPr>
              <w:t>EUDH for the last twelve (12) reporting periods:</w:t>
            </w:r>
          </w:p>
        </w:tc>
        <w:tc>
          <w:tcPr>
            <w:tcW w:w="1548" w:type="dxa"/>
            <w:tcBorders>
              <w:top w:val="nil"/>
              <w:left w:val="nil"/>
              <w:right w:val="nil"/>
            </w:tcBorders>
          </w:tcPr>
          <w:p w14:paraId="1107681A" w14:textId="77777777" w:rsidR="00443B41" w:rsidRPr="00696FCB" w:rsidRDefault="00443B41" w:rsidP="00443B41">
            <w:pPr>
              <w:rPr>
                <w:rFonts w:ascii="Courier New" w:hAnsi="Courier New" w:cs="Courier New"/>
                <w:szCs w:val="24"/>
              </w:rPr>
            </w:pPr>
          </w:p>
        </w:tc>
      </w:tr>
    </w:tbl>
    <w:p w14:paraId="5423E922" w14:textId="77777777" w:rsidR="00443B41" w:rsidRPr="00696FCB" w:rsidRDefault="00443B41" w:rsidP="00443B41">
      <w:pPr>
        <w:spacing w:after="200" w:line="276" w:lineRule="auto"/>
        <w:rPr>
          <w:rFonts w:ascii="Courier New" w:eastAsiaTheme="minorHAnsi" w:hAnsi="Courier New" w:cs="Courier New"/>
          <w:sz w:val="22"/>
          <w:szCs w:val="22"/>
        </w:rPr>
      </w:pPr>
    </w:p>
    <w:p w14:paraId="00B39E63" w14:textId="77777777" w:rsidR="00443B41" w:rsidRPr="00696FCB" w:rsidRDefault="00443B41" w:rsidP="00443B41">
      <w:p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Enter the Available Hours, EPDH, EUDH, and Period Hours for the last twelve (12) reporting periods as calculated above.</w:t>
      </w:r>
    </w:p>
    <w:tbl>
      <w:tblPr>
        <w:tblStyle w:val="TableGrid7"/>
        <w:tblW w:w="0" w:type="auto"/>
        <w:tblLayout w:type="fixed"/>
        <w:tblLook w:val="04A0" w:firstRow="1" w:lastRow="0" w:firstColumn="1" w:lastColumn="0" w:noHBand="0" w:noVBand="1"/>
      </w:tblPr>
      <w:tblGrid>
        <w:gridCol w:w="1800"/>
        <w:gridCol w:w="1800"/>
        <w:gridCol w:w="1800"/>
        <w:gridCol w:w="1800"/>
        <w:gridCol w:w="2448"/>
      </w:tblGrid>
      <w:tr w:rsidR="00443B41" w:rsidRPr="002225DA" w14:paraId="069BE8F0" w14:textId="77777777" w:rsidTr="00443B41">
        <w:tc>
          <w:tcPr>
            <w:tcW w:w="1800" w:type="dxa"/>
            <w:shd w:val="clear" w:color="auto" w:fill="D9D9D9" w:themeFill="background1" w:themeFillShade="D9"/>
          </w:tcPr>
          <w:p w14:paraId="05CFF810"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AH</w:t>
            </w:r>
          </w:p>
          <w:p w14:paraId="166C24DB"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(A)</w:t>
            </w:r>
          </w:p>
        </w:tc>
        <w:tc>
          <w:tcPr>
            <w:tcW w:w="1800" w:type="dxa"/>
            <w:shd w:val="clear" w:color="auto" w:fill="D9D9D9" w:themeFill="background1" w:themeFillShade="D9"/>
          </w:tcPr>
          <w:p w14:paraId="4DCE9686"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EPDH</w:t>
            </w:r>
          </w:p>
          <w:p w14:paraId="09717447"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(B)</w:t>
            </w:r>
          </w:p>
        </w:tc>
        <w:tc>
          <w:tcPr>
            <w:tcW w:w="1800" w:type="dxa"/>
            <w:shd w:val="clear" w:color="auto" w:fill="D9D9D9" w:themeFill="background1" w:themeFillShade="D9"/>
          </w:tcPr>
          <w:p w14:paraId="60867EA4"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EUDH</w:t>
            </w:r>
          </w:p>
          <w:p w14:paraId="22B531EC"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(C)</w:t>
            </w:r>
          </w:p>
        </w:tc>
        <w:tc>
          <w:tcPr>
            <w:tcW w:w="1800" w:type="dxa"/>
            <w:shd w:val="clear" w:color="auto" w:fill="D9D9D9" w:themeFill="background1" w:themeFillShade="D9"/>
          </w:tcPr>
          <w:p w14:paraId="1C48E422"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PH</w:t>
            </w:r>
          </w:p>
          <w:p w14:paraId="3364A513"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(D)</w:t>
            </w:r>
          </w:p>
        </w:tc>
        <w:tc>
          <w:tcPr>
            <w:tcW w:w="2448" w:type="dxa"/>
            <w:shd w:val="clear" w:color="auto" w:fill="D9D9D9" w:themeFill="background1" w:themeFillShade="D9"/>
          </w:tcPr>
          <w:p w14:paraId="371D90A3"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PV Annual Equivalent Availability Factor</w:t>
            </w:r>
          </w:p>
          <w:p w14:paraId="044282AD" w14:textId="77777777" w:rsidR="00443B41" w:rsidRPr="00696FCB" w:rsidRDefault="00443B41" w:rsidP="00443B41">
            <w:pPr>
              <w:jc w:val="center"/>
              <w:rPr>
                <w:rFonts w:ascii="Courier New" w:hAnsi="Courier New" w:cs="Courier New"/>
                <w:szCs w:val="24"/>
              </w:rPr>
            </w:pPr>
            <w:r w:rsidRPr="00696FCB">
              <w:rPr>
                <w:rFonts w:ascii="Courier New" w:hAnsi="Courier New" w:cs="Courier New"/>
                <w:szCs w:val="24"/>
              </w:rPr>
              <w:t>100% x (A – B – C)/D</w:t>
            </w:r>
          </w:p>
        </w:tc>
      </w:tr>
      <w:tr w:rsidR="00443B41" w:rsidRPr="002225DA" w14:paraId="445C2879" w14:textId="77777777" w:rsidTr="00443B41">
        <w:tc>
          <w:tcPr>
            <w:tcW w:w="1800" w:type="dxa"/>
          </w:tcPr>
          <w:p w14:paraId="2643FA9C" w14:textId="77777777" w:rsidR="00443B41" w:rsidRPr="00696FCB" w:rsidRDefault="00443B41" w:rsidP="00443B41">
            <w:pPr>
              <w:spacing w:after="200" w:line="276" w:lineRule="auto"/>
              <w:rPr>
                <w:rFonts w:ascii="Courier New" w:hAnsi="Courier New" w:cs="Courier New"/>
                <w:szCs w:val="24"/>
              </w:rPr>
            </w:pPr>
          </w:p>
        </w:tc>
        <w:tc>
          <w:tcPr>
            <w:tcW w:w="1800" w:type="dxa"/>
          </w:tcPr>
          <w:p w14:paraId="18F1E7B9" w14:textId="77777777" w:rsidR="00443B41" w:rsidRPr="00696FCB" w:rsidRDefault="00443B41" w:rsidP="00443B41">
            <w:pPr>
              <w:spacing w:after="200" w:line="276" w:lineRule="auto"/>
              <w:rPr>
                <w:rFonts w:ascii="Courier New" w:hAnsi="Courier New" w:cs="Courier New"/>
                <w:szCs w:val="24"/>
              </w:rPr>
            </w:pPr>
          </w:p>
        </w:tc>
        <w:tc>
          <w:tcPr>
            <w:tcW w:w="1800" w:type="dxa"/>
          </w:tcPr>
          <w:p w14:paraId="13536EC4" w14:textId="77777777" w:rsidR="00443B41" w:rsidRPr="00696FCB" w:rsidRDefault="00443B41" w:rsidP="00443B41">
            <w:pPr>
              <w:spacing w:after="200" w:line="276" w:lineRule="auto"/>
              <w:rPr>
                <w:rFonts w:ascii="Courier New" w:hAnsi="Courier New" w:cs="Courier New"/>
                <w:szCs w:val="24"/>
              </w:rPr>
            </w:pPr>
          </w:p>
        </w:tc>
        <w:tc>
          <w:tcPr>
            <w:tcW w:w="1800" w:type="dxa"/>
          </w:tcPr>
          <w:p w14:paraId="02CCFE6B" w14:textId="77777777" w:rsidR="00443B41" w:rsidRPr="00696FCB" w:rsidRDefault="00443B41" w:rsidP="00443B41">
            <w:pPr>
              <w:spacing w:after="200" w:line="276" w:lineRule="auto"/>
              <w:rPr>
                <w:rFonts w:ascii="Courier New" w:hAnsi="Courier New" w:cs="Courier New"/>
                <w:szCs w:val="24"/>
              </w:rPr>
            </w:pPr>
          </w:p>
        </w:tc>
        <w:tc>
          <w:tcPr>
            <w:tcW w:w="2448" w:type="dxa"/>
          </w:tcPr>
          <w:p w14:paraId="0D48FE9B" w14:textId="77777777" w:rsidR="00443B41" w:rsidRPr="00696FCB" w:rsidRDefault="00443B41" w:rsidP="00443B41">
            <w:pPr>
              <w:spacing w:after="200" w:line="276" w:lineRule="auto"/>
              <w:rPr>
                <w:rFonts w:ascii="Courier New" w:hAnsi="Courier New" w:cs="Courier New"/>
                <w:szCs w:val="24"/>
              </w:rPr>
            </w:pPr>
          </w:p>
        </w:tc>
      </w:tr>
    </w:tbl>
    <w:p w14:paraId="1E898237" w14:textId="77777777" w:rsidR="00443B41" w:rsidRPr="002225DA" w:rsidRDefault="00443B41" w:rsidP="00443B41">
      <w:pPr>
        <w:rPr>
          <w:rFonts w:ascii="Courier New" w:hAnsi="Courier New" w:cs="Courier New"/>
          <w:szCs w:val="24"/>
        </w:rPr>
      </w:pPr>
    </w:p>
    <w:p w14:paraId="1C55417D" w14:textId="77777777" w:rsidR="00443B41" w:rsidRPr="00696FCB" w:rsidRDefault="00443B41" w:rsidP="00443B41">
      <w:p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Enter the following properties for the facility’s PV panels that are used in the calculation of the Measured Performance Ratio.  Refer to Article 2.6 for the definitions of terms.</w:t>
      </w:r>
    </w:p>
    <w:tbl>
      <w:tblPr>
        <w:tblStyle w:val="TableGrid7"/>
        <w:tblW w:w="0" w:type="auto"/>
        <w:tblInd w:w="5" w:type="dxa"/>
        <w:tblLook w:val="04A0" w:firstRow="1" w:lastRow="0" w:firstColumn="1" w:lastColumn="0" w:noHBand="0" w:noVBand="1"/>
      </w:tblPr>
      <w:tblGrid>
        <w:gridCol w:w="7789"/>
        <w:gridCol w:w="1561"/>
      </w:tblGrid>
      <w:tr w:rsidR="00443B41" w:rsidRPr="002225DA" w14:paraId="04DD9881" w14:textId="77777777" w:rsidTr="00591BE4">
        <w:trPr>
          <w:trHeight w:val="657"/>
        </w:trPr>
        <w:tc>
          <w:tcPr>
            <w:tcW w:w="7789" w:type="dxa"/>
            <w:tcBorders>
              <w:top w:val="nil"/>
              <w:left w:val="nil"/>
              <w:bottom w:val="nil"/>
              <w:right w:val="nil"/>
            </w:tcBorders>
          </w:tcPr>
          <w:p w14:paraId="0DBE1328" w14:textId="77777777" w:rsidR="00443B41" w:rsidRPr="00696FCB" w:rsidRDefault="00443B41" w:rsidP="00443B41">
            <w:pPr>
              <w:jc w:val="right"/>
              <w:rPr>
                <w:rFonts w:ascii="Courier New" w:hAnsi="Courier New" w:cs="Courier New"/>
                <w:szCs w:val="24"/>
              </w:rPr>
            </w:pPr>
            <w:r w:rsidRPr="00696FCB">
              <w:rPr>
                <w:rFonts w:ascii="Courier New" w:hAnsi="Courier New" w:cs="Courier New"/>
                <w:szCs w:val="24"/>
              </w:rPr>
              <w:t>DC rated capacity of the system at standard test conditions (</w:t>
            </w:r>
            <m:oMath>
              <m:sSub>
                <m:sSubPr>
                  <m:ctrlPr>
                    <w:rPr>
                      <w:rFonts w:ascii="Cambria Math" w:hAnsi="Cambria Math" w:cs="Courier New"/>
                      <w:szCs w:val="24"/>
                    </w:rPr>
                  </m:ctrlPr>
                </m:sSubPr>
                <m:e>
                  <m:r>
                    <w:rPr>
                      <w:rFonts w:ascii="Cambria Math" w:hAnsi="Cambria Math" w:cs="Courier New"/>
                      <w:szCs w:val="24"/>
                    </w:rPr>
                    <m:t>P</m:t>
                  </m:r>
                </m:e>
                <m:sub>
                  <m:r>
                    <w:rPr>
                      <w:rFonts w:ascii="Cambria Math" w:hAnsi="Cambria Math" w:cs="Courier New"/>
                      <w:szCs w:val="24"/>
                    </w:rPr>
                    <m:t>D</m:t>
                  </m:r>
                  <m:sSub>
                    <m:sSubPr>
                      <m:ctrlPr>
                        <w:rPr>
                          <w:rFonts w:ascii="Cambria Math" w:hAnsi="Cambria Math" w:cs="Courier New"/>
                          <w:szCs w:val="24"/>
                        </w:rPr>
                      </m:ctrlPr>
                    </m:sSubPr>
                    <m:e>
                      <m:r>
                        <w:rPr>
                          <w:rFonts w:ascii="Cambria Math" w:hAnsi="Cambria Math" w:cs="Courier New"/>
                          <w:szCs w:val="24"/>
                        </w:rPr>
                        <m:t>C</m:t>
                      </m:r>
                    </m:e>
                    <m:sub>
                      <m:r>
                        <w:rPr>
                          <w:rFonts w:ascii="Cambria Math" w:hAnsi="Cambria Math" w:cs="Courier New"/>
                          <w:szCs w:val="24"/>
                        </w:rPr>
                        <m:t>STC</m:t>
                      </m:r>
                    </m:sub>
                  </m:sSub>
                </m:sub>
              </m:sSub>
            </m:oMath>
            <w:r w:rsidRPr="00696FCB">
              <w:rPr>
                <w:rFonts w:ascii="Courier New" w:hAnsi="Courier New" w:cs="Courier New"/>
                <w:szCs w:val="24"/>
              </w:rPr>
              <w:t>):</w:t>
            </w:r>
          </w:p>
        </w:tc>
        <w:tc>
          <w:tcPr>
            <w:tcW w:w="1561" w:type="dxa"/>
            <w:tcBorders>
              <w:top w:val="nil"/>
              <w:left w:val="nil"/>
              <w:bottom w:val="single" w:sz="4" w:space="0" w:color="auto"/>
              <w:right w:val="nil"/>
            </w:tcBorders>
          </w:tcPr>
          <w:p w14:paraId="4FF1A897" w14:textId="77777777" w:rsidR="00443B41" w:rsidRPr="00696FCB" w:rsidRDefault="00443B41" w:rsidP="00443B41">
            <w:pPr>
              <w:rPr>
                <w:rFonts w:ascii="Courier New" w:hAnsi="Courier New" w:cs="Courier New"/>
                <w:szCs w:val="24"/>
              </w:rPr>
            </w:pPr>
          </w:p>
        </w:tc>
      </w:tr>
      <w:tr w:rsidR="00443B41" w:rsidRPr="002225DA" w14:paraId="4D110415" w14:textId="77777777" w:rsidTr="00443B41">
        <w:tc>
          <w:tcPr>
            <w:tcW w:w="7789" w:type="dxa"/>
            <w:tcBorders>
              <w:top w:val="nil"/>
              <w:left w:val="nil"/>
              <w:bottom w:val="nil"/>
              <w:right w:val="nil"/>
            </w:tcBorders>
          </w:tcPr>
          <w:p w14:paraId="443032B4" w14:textId="77777777" w:rsidR="00443B41" w:rsidRPr="00696FCB" w:rsidRDefault="00443B41" w:rsidP="00443B41">
            <w:pPr>
              <w:jc w:val="right"/>
              <w:rPr>
                <w:rFonts w:ascii="Courier New" w:hAnsi="Courier New" w:cs="Courier New"/>
                <w:szCs w:val="24"/>
              </w:rPr>
            </w:pPr>
          </w:p>
        </w:tc>
        <w:tc>
          <w:tcPr>
            <w:tcW w:w="1561" w:type="dxa"/>
            <w:tcBorders>
              <w:top w:val="single" w:sz="4" w:space="0" w:color="auto"/>
              <w:left w:val="nil"/>
              <w:bottom w:val="nil"/>
              <w:right w:val="nil"/>
            </w:tcBorders>
          </w:tcPr>
          <w:p w14:paraId="0815F2D1" w14:textId="77777777" w:rsidR="00443B41" w:rsidRPr="00696FCB" w:rsidRDefault="00443B41" w:rsidP="00443B41">
            <w:pPr>
              <w:rPr>
                <w:rFonts w:ascii="Courier New" w:hAnsi="Courier New" w:cs="Courier New"/>
                <w:szCs w:val="24"/>
              </w:rPr>
            </w:pPr>
          </w:p>
        </w:tc>
      </w:tr>
      <w:tr w:rsidR="00443B41" w:rsidRPr="002225DA" w14:paraId="46B5D893" w14:textId="77777777" w:rsidTr="00443B41">
        <w:tc>
          <w:tcPr>
            <w:tcW w:w="7789" w:type="dxa"/>
            <w:tcBorders>
              <w:top w:val="nil"/>
              <w:left w:val="nil"/>
              <w:bottom w:val="nil"/>
              <w:right w:val="nil"/>
            </w:tcBorders>
          </w:tcPr>
          <w:p w14:paraId="20D67066" w14:textId="77777777" w:rsidR="00443B41" w:rsidRPr="00696FCB" w:rsidRDefault="00443B41" w:rsidP="00443B41">
            <w:pPr>
              <w:jc w:val="right"/>
              <w:rPr>
                <w:rFonts w:ascii="Courier New" w:hAnsi="Courier New" w:cs="Courier New"/>
                <w:szCs w:val="24"/>
              </w:rPr>
            </w:pPr>
            <w:r w:rsidRPr="00696FCB">
              <w:rPr>
                <w:rFonts w:ascii="Courier New" w:hAnsi="Courier New" w:cs="Courier New"/>
                <w:szCs w:val="24"/>
              </w:rPr>
              <w:t xml:space="preserve">Temperature coefficient of power in </w:t>
            </w:r>
            <w:r w:rsidRPr="002225DA">
              <w:rPr>
                <w:rFonts w:ascii="Courier New" w:hAnsi="Courier New" w:cs="Courier New"/>
                <w:szCs w:val="24"/>
              </w:rPr>
              <w:t>%/°C(δ)</w:t>
            </w:r>
            <w:r w:rsidRPr="00696FCB">
              <w:rPr>
                <w:rFonts w:ascii="Courier New" w:hAnsi="Courier New" w:cs="Courier New"/>
                <w:szCs w:val="24"/>
              </w:rPr>
              <w:t>:</w:t>
            </w:r>
          </w:p>
        </w:tc>
        <w:tc>
          <w:tcPr>
            <w:tcW w:w="1561" w:type="dxa"/>
            <w:tcBorders>
              <w:top w:val="nil"/>
              <w:left w:val="nil"/>
              <w:bottom w:val="single" w:sz="4" w:space="0" w:color="auto"/>
              <w:right w:val="nil"/>
            </w:tcBorders>
          </w:tcPr>
          <w:p w14:paraId="5DA2B991" w14:textId="77777777" w:rsidR="00443B41" w:rsidRPr="00696FCB" w:rsidRDefault="00443B41" w:rsidP="00443B41">
            <w:pPr>
              <w:rPr>
                <w:rFonts w:ascii="Courier New" w:hAnsi="Courier New" w:cs="Courier New"/>
                <w:szCs w:val="24"/>
              </w:rPr>
            </w:pPr>
          </w:p>
        </w:tc>
      </w:tr>
      <w:tr w:rsidR="00443B41" w:rsidRPr="002225DA" w14:paraId="1BE043F0" w14:textId="77777777" w:rsidTr="00443B41">
        <w:tc>
          <w:tcPr>
            <w:tcW w:w="7789" w:type="dxa"/>
            <w:tcBorders>
              <w:top w:val="nil"/>
              <w:left w:val="nil"/>
              <w:bottom w:val="nil"/>
              <w:right w:val="nil"/>
            </w:tcBorders>
          </w:tcPr>
          <w:p w14:paraId="494264A1" w14:textId="77777777" w:rsidR="00443B41" w:rsidRPr="00696FCB" w:rsidRDefault="00443B41" w:rsidP="00443B41">
            <w:pPr>
              <w:jc w:val="right"/>
              <w:rPr>
                <w:rFonts w:ascii="Courier New" w:hAnsi="Courier New" w:cs="Courier New"/>
                <w:szCs w:val="24"/>
              </w:rPr>
            </w:pPr>
          </w:p>
        </w:tc>
        <w:tc>
          <w:tcPr>
            <w:tcW w:w="1561" w:type="dxa"/>
            <w:tcBorders>
              <w:top w:val="single" w:sz="4" w:space="0" w:color="auto"/>
              <w:left w:val="nil"/>
              <w:bottom w:val="nil"/>
              <w:right w:val="nil"/>
            </w:tcBorders>
          </w:tcPr>
          <w:p w14:paraId="131B5D8A" w14:textId="77777777" w:rsidR="00443B41" w:rsidRPr="00696FCB" w:rsidRDefault="00443B41" w:rsidP="00443B41">
            <w:pPr>
              <w:rPr>
                <w:rFonts w:ascii="Courier New" w:hAnsi="Courier New" w:cs="Courier New"/>
                <w:szCs w:val="24"/>
              </w:rPr>
            </w:pPr>
          </w:p>
        </w:tc>
      </w:tr>
      <w:tr w:rsidR="00443B41" w:rsidRPr="002225DA" w14:paraId="4C2DD52F" w14:textId="77777777" w:rsidTr="00443B41">
        <w:tc>
          <w:tcPr>
            <w:tcW w:w="7789" w:type="dxa"/>
            <w:tcBorders>
              <w:top w:val="nil"/>
              <w:left w:val="nil"/>
              <w:bottom w:val="nil"/>
              <w:right w:val="nil"/>
            </w:tcBorders>
          </w:tcPr>
          <w:p w14:paraId="059B08A3" w14:textId="77777777" w:rsidR="00443B41" w:rsidRPr="00696FCB" w:rsidRDefault="00443B41" w:rsidP="00443B41">
            <w:pPr>
              <w:jc w:val="right"/>
              <w:rPr>
                <w:rFonts w:ascii="Courier New" w:hAnsi="Courier New" w:cs="Courier New"/>
                <w:szCs w:val="24"/>
              </w:rPr>
            </w:pPr>
            <w:r w:rsidRPr="00696FCB">
              <w:rPr>
                <w:rFonts w:ascii="Courier New" w:hAnsi="Courier New" w:cs="Courier New"/>
                <w:szCs w:val="24"/>
              </w:rPr>
              <w:t>Temperature empirical constant (</w:t>
            </w:r>
            <w:r w:rsidRPr="002225DA">
              <w:rPr>
                <w:rFonts w:ascii="Courier New" w:hAnsi="Courier New" w:cs="Courier New"/>
                <w:i/>
                <w:iCs/>
                <w:szCs w:val="24"/>
              </w:rPr>
              <w:t>a</w:t>
            </w:r>
            <w:r w:rsidRPr="00696FCB">
              <w:rPr>
                <w:rFonts w:ascii="Courier New" w:hAnsi="Courier New" w:cs="Courier New"/>
                <w:szCs w:val="24"/>
              </w:rPr>
              <w:t>):</w:t>
            </w:r>
          </w:p>
        </w:tc>
        <w:tc>
          <w:tcPr>
            <w:tcW w:w="1561" w:type="dxa"/>
            <w:tcBorders>
              <w:top w:val="nil"/>
              <w:left w:val="nil"/>
              <w:bottom w:val="single" w:sz="4" w:space="0" w:color="auto"/>
              <w:right w:val="nil"/>
            </w:tcBorders>
          </w:tcPr>
          <w:p w14:paraId="27A6FC67" w14:textId="77777777" w:rsidR="00443B41" w:rsidRPr="00696FCB" w:rsidRDefault="00443B41" w:rsidP="00443B41">
            <w:pPr>
              <w:rPr>
                <w:rFonts w:ascii="Courier New" w:hAnsi="Courier New" w:cs="Courier New"/>
                <w:szCs w:val="24"/>
              </w:rPr>
            </w:pPr>
          </w:p>
        </w:tc>
      </w:tr>
      <w:tr w:rsidR="00443B41" w:rsidRPr="002225DA" w14:paraId="7BC7A5AF" w14:textId="77777777" w:rsidTr="00443B41">
        <w:tc>
          <w:tcPr>
            <w:tcW w:w="7789" w:type="dxa"/>
            <w:tcBorders>
              <w:top w:val="nil"/>
              <w:left w:val="nil"/>
              <w:bottom w:val="nil"/>
              <w:right w:val="nil"/>
            </w:tcBorders>
          </w:tcPr>
          <w:p w14:paraId="155836C8" w14:textId="77777777" w:rsidR="00443B41" w:rsidRPr="00696FCB" w:rsidRDefault="00443B41" w:rsidP="00443B41">
            <w:pPr>
              <w:jc w:val="right"/>
              <w:rPr>
                <w:rFonts w:ascii="Courier New" w:hAnsi="Courier New" w:cs="Courier New"/>
                <w:szCs w:val="24"/>
              </w:rPr>
            </w:pPr>
          </w:p>
        </w:tc>
        <w:tc>
          <w:tcPr>
            <w:tcW w:w="1561" w:type="dxa"/>
            <w:tcBorders>
              <w:top w:val="single" w:sz="4" w:space="0" w:color="auto"/>
              <w:left w:val="nil"/>
              <w:bottom w:val="nil"/>
              <w:right w:val="nil"/>
            </w:tcBorders>
          </w:tcPr>
          <w:p w14:paraId="743A4DCD" w14:textId="77777777" w:rsidR="00443B41" w:rsidRPr="00696FCB" w:rsidRDefault="00443B41" w:rsidP="00443B41">
            <w:pPr>
              <w:rPr>
                <w:rFonts w:ascii="Courier New" w:hAnsi="Courier New" w:cs="Courier New"/>
                <w:szCs w:val="24"/>
              </w:rPr>
            </w:pPr>
          </w:p>
        </w:tc>
      </w:tr>
      <w:tr w:rsidR="00443B41" w:rsidRPr="002225DA" w14:paraId="3011054D" w14:textId="77777777" w:rsidTr="00443B41">
        <w:tc>
          <w:tcPr>
            <w:tcW w:w="7789" w:type="dxa"/>
            <w:tcBorders>
              <w:top w:val="nil"/>
              <w:left w:val="nil"/>
              <w:bottom w:val="nil"/>
              <w:right w:val="nil"/>
            </w:tcBorders>
          </w:tcPr>
          <w:p w14:paraId="352C204A" w14:textId="77777777" w:rsidR="00443B41" w:rsidRPr="00696FCB" w:rsidRDefault="00443B41" w:rsidP="00443B41">
            <w:pPr>
              <w:jc w:val="right"/>
              <w:rPr>
                <w:rFonts w:ascii="Courier New" w:hAnsi="Courier New" w:cs="Courier New"/>
                <w:szCs w:val="24"/>
              </w:rPr>
            </w:pPr>
            <w:r w:rsidRPr="00696FCB">
              <w:rPr>
                <w:rFonts w:ascii="Courier New" w:hAnsi="Courier New" w:cs="Courier New"/>
                <w:szCs w:val="24"/>
              </w:rPr>
              <w:t>Wind speed empirical constant (</w:t>
            </w:r>
            <w:r w:rsidRPr="002225DA">
              <w:rPr>
                <w:rFonts w:ascii="Courier New" w:hAnsi="Courier New" w:cs="Courier New"/>
                <w:i/>
                <w:iCs/>
                <w:szCs w:val="24"/>
              </w:rPr>
              <w:t>b</w:t>
            </w:r>
            <w:r w:rsidRPr="00696FCB">
              <w:rPr>
                <w:rFonts w:ascii="Courier New" w:hAnsi="Courier New" w:cs="Courier New"/>
                <w:szCs w:val="24"/>
              </w:rPr>
              <w:t>):</w:t>
            </w:r>
          </w:p>
        </w:tc>
        <w:tc>
          <w:tcPr>
            <w:tcW w:w="1561" w:type="dxa"/>
            <w:tcBorders>
              <w:top w:val="nil"/>
              <w:left w:val="nil"/>
              <w:bottom w:val="single" w:sz="4" w:space="0" w:color="auto"/>
              <w:right w:val="nil"/>
            </w:tcBorders>
          </w:tcPr>
          <w:p w14:paraId="78DF7824" w14:textId="77777777" w:rsidR="00443B41" w:rsidRPr="00696FCB" w:rsidRDefault="00443B41" w:rsidP="00443B41">
            <w:pPr>
              <w:rPr>
                <w:rFonts w:ascii="Courier New" w:hAnsi="Courier New" w:cs="Courier New"/>
                <w:szCs w:val="24"/>
              </w:rPr>
            </w:pPr>
          </w:p>
        </w:tc>
      </w:tr>
    </w:tbl>
    <w:p w14:paraId="180516FE" w14:textId="77777777" w:rsidR="00443B41" w:rsidRPr="002225DA" w:rsidRDefault="00443B41" w:rsidP="00443B41">
      <w:pPr>
        <w:rPr>
          <w:rFonts w:ascii="Courier New" w:hAnsi="Courier New" w:cs="Courier New"/>
          <w:szCs w:val="24"/>
        </w:rPr>
      </w:pPr>
    </w:p>
    <w:p w14:paraId="164FD4B5" w14:textId="77777777" w:rsidR="00443B41" w:rsidRPr="00696FCB" w:rsidRDefault="00443B41" w:rsidP="00443B41">
      <w:p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For the reporting period, provide 2 second site data for the following used in the calculation of the Measured Performance Ratio in .csv format (refer to Article 2.6 for the definitions of terms).  The data set should include an indication of whether each data point is included or excluded in the calculation of the Measured Performance Ratio.</w:t>
      </w:r>
    </w:p>
    <w:p w14:paraId="0F9FF3B5" w14:textId="77777777" w:rsidR="00443B41" w:rsidRPr="00696FCB" w:rsidRDefault="00443B41" w:rsidP="00443B41">
      <w:p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Measured data:</w:t>
      </w:r>
    </w:p>
    <w:p w14:paraId="065512F7" w14:textId="77777777" w:rsidR="00443B41" w:rsidRPr="00696FCB" w:rsidRDefault="00443B41" w:rsidP="00443B41">
      <w:pPr>
        <w:pStyle w:val="ListParagraph"/>
        <w:numPr>
          <w:ilvl w:val="0"/>
          <w:numId w:val="135"/>
        </w:num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Power output of the PV system (</w:t>
      </w:r>
      <m:oMath>
        <m:sSub>
          <m:sSubPr>
            <m:ctrlPr>
              <w:rPr>
                <w:rFonts w:ascii="Cambria Math" w:hAnsi="Cambria Math" w:cs="Courier New"/>
                <w:i/>
                <w:iCs/>
                <w:szCs w:val="24"/>
              </w:rPr>
            </m:ctrlPr>
          </m:sSubPr>
          <m:e>
            <m:r>
              <w:rPr>
                <w:rFonts w:ascii="Cambria Math" w:hAnsi="Cambria Math" w:cs="Courier New"/>
                <w:szCs w:val="24"/>
              </w:rPr>
              <m:t>P</m:t>
            </m:r>
          </m:e>
          <m:sub>
            <m:sSub>
              <m:sSubPr>
                <m:ctrlPr>
                  <w:rPr>
                    <w:rFonts w:ascii="Cambria Math" w:eastAsiaTheme="minorEastAsia" w:hAnsi="Cambria Math" w:cs="Courier New"/>
                    <w:i/>
                    <w:szCs w:val="24"/>
                    <w:lang w:val="en-CA"/>
                  </w:rPr>
                </m:ctrlPr>
              </m:sSubPr>
              <m:e>
                <m:r>
                  <w:rPr>
                    <w:rFonts w:ascii="Cambria Math" w:eastAsiaTheme="minorEastAsia" w:hAnsi="Cambria Math" w:cs="Courier New"/>
                    <w:szCs w:val="24"/>
                    <w:lang w:val="en-CA"/>
                  </w:rPr>
                  <m:t>AC</m:t>
                </m:r>
              </m:e>
              <m:sub>
                <m:r>
                  <w:rPr>
                    <w:rFonts w:ascii="Cambria Math" w:eastAsiaTheme="minorEastAsia" w:hAnsi="Cambria Math" w:cs="Courier New"/>
                    <w:szCs w:val="24"/>
                    <w:lang w:val="en-CA"/>
                  </w:rPr>
                  <m:t>i</m:t>
                </m:r>
              </m:sub>
            </m:sSub>
          </m:sub>
        </m:sSub>
      </m:oMath>
      <w:r w:rsidRPr="00696FCB">
        <w:rPr>
          <w:rFonts w:ascii="Courier New" w:eastAsiaTheme="minorHAnsi" w:hAnsi="Courier New" w:cs="Courier New"/>
          <w:szCs w:val="24"/>
        </w:rPr>
        <w:t>)</w:t>
      </w:r>
    </w:p>
    <w:p w14:paraId="08C547A7" w14:textId="77777777" w:rsidR="00443B41" w:rsidRPr="00696FCB" w:rsidRDefault="00443B41" w:rsidP="00443B41">
      <w:pPr>
        <w:pStyle w:val="ListParagraph"/>
        <w:numPr>
          <w:ilvl w:val="0"/>
          <w:numId w:val="135"/>
        </w:num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Plane of array irradiance (</w:t>
      </w:r>
      <m:oMath>
        <m:sSub>
          <m:sSubPr>
            <m:ctrlPr>
              <w:rPr>
                <w:rFonts w:ascii="Cambria Math" w:hAnsi="Cambria Math" w:cs="Courier New"/>
                <w:i/>
                <w:szCs w:val="24"/>
              </w:rPr>
            </m:ctrlPr>
          </m:sSubPr>
          <m:e>
            <m:r>
              <w:rPr>
                <w:rFonts w:ascii="Cambria Math" w:hAnsi="Cambria Math" w:cs="Courier New"/>
                <w:szCs w:val="24"/>
              </w:rPr>
              <m:t>G</m:t>
            </m:r>
          </m:e>
          <m:sub>
            <m:r>
              <w:rPr>
                <w:rFonts w:ascii="Cambria Math" w:hAnsi="Cambria Math" w:cs="Courier New"/>
                <w:szCs w:val="24"/>
              </w:rPr>
              <m:t>POA</m:t>
            </m:r>
          </m:sub>
        </m:sSub>
      </m:oMath>
      <w:r w:rsidRPr="00696FCB">
        <w:rPr>
          <w:rFonts w:ascii="Courier New" w:eastAsiaTheme="minorHAnsi" w:hAnsi="Courier New" w:cs="Courier New"/>
          <w:szCs w:val="24"/>
        </w:rPr>
        <w:t>)</w:t>
      </w:r>
    </w:p>
    <w:p w14:paraId="135A94CF" w14:textId="77777777" w:rsidR="00443B41" w:rsidRPr="00696FCB" w:rsidRDefault="00443B41" w:rsidP="00443B41">
      <w:pPr>
        <w:pStyle w:val="ListParagraph"/>
        <w:numPr>
          <w:ilvl w:val="0"/>
          <w:numId w:val="135"/>
        </w:num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Module back of surface temperature (</w:t>
      </w:r>
      <w:r w:rsidRPr="002225DA">
        <w:rPr>
          <w:rFonts w:ascii="Courier New" w:hAnsi="Courier New" w:cs="Courier New"/>
          <w:i/>
          <w:iCs/>
          <w:color w:val="000000"/>
          <w:szCs w:val="24"/>
        </w:rPr>
        <w:t>Tm</w:t>
      </w:r>
      <w:r w:rsidRPr="00696FCB">
        <w:rPr>
          <w:rFonts w:ascii="Courier New" w:eastAsiaTheme="minorHAnsi" w:hAnsi="Courier New" w:cs="Courier New"/>
          <w:szCs w:val="24"/>
        </w:rPr>
        <w:t>)</w:t>
      </w:r>
    </w:p>
    <w:p w14:paraId="150B7316" w14:textId="77777777" w:rsidR="00443B41" w:rsidRPr="00696FCB" w:rsidRDefault="00443B41" w:rsidP="00443B41">
      <w:pPr>
        <w:pStyle w:val="ListParagraph"/>
        <w:numPr>
          <w:ilvl w:val="0"/>
          <w:numId w:val="135"/>
        </w:num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Ambient temperature (</w:t>
      </w:r>
      <w:r w:rsidRPr="002225DA">
        <w:rPr>
          <w:rFonts w:ascii="Courier New" w:hAnsi="Courier New" w:cs="Courier New"/>
          <w:i/>
          <w:iCs/>
          <w:color w:val="000000"/>
          <w:szCs w:val="24"/>
        </w:rPr>
        <w:t>Ta</w:t>
      </w:r>
      <w:r w:rsidRPr="00696FCB">
        <w:rPr>
          <w:rFonts w:ascii="Courier New" w:eastAsiaTheme="minorHAnsi" w:hAnsi="Courier New" w:cs="Courier New"/>
          <w:szCs w:val="24"/>
        </w:rPr>
        <w:t>)</w:t>
      </w:r>
    </w:p>
    <w:p w14:paraId="734ADB12" w14:textId="77777777" w:rsidR="00443B41" w:rsidRPr="00696FCB" w:rsidRDefault="00443B41" w:rsidP="00443B41">
      <w:pPr>
        <w:pStyle w:val="ListParagraph"/>
        <w:numPr>
          <w:ilvl w:val="0"/>
          <w:numId w:val="135"/>
        </w:num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Wind speed (WS)</w:t>
      </w:r>
    </w:p>
    <w:p w14:paraId="19C337B4" w14:textId="77777777" w:rsidR="00443B41" w:rsidRPr="00696FCB" w:rsidRDefault="00443B41" w:rsidP="00443B41">
      <w:pPr>
        <w:pStyle w:val="ListParagraph"/>
        <w:numPr>
          <w:ilvl w:val="0"/>
          <w:numId w:val="135"/>
        </w:num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 of Inverters Available [%]</w:t>
      </w:r>
    </w:p>
    <w:p w14:paraId="713CB919" w14:textId="77777777" w:rsidR="00443B41" w:rsidRPr="00696FCB" w:rsidRDefault="00443B41" w:rsidP="00443B41">
      <w:p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Calculated data:</w:t>
      </w:r>
    </w:p>
    <w:p w14:paraId="4195E393" w14:textId="77777777" w:rsidR="00443B41" w:rsidRPr="00696FCB" w:rsidRDefault="00443B41" w:rsidP="00443B41">
      <w:pPr>
        <w:pStyle w:val="ListParagraph"/>
        <w:numPr>
          <w:ilvl w:val="0"/>
          <w:numId w:val="136"/>
        </w:num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Average cell temperature (</w:t>
      </w:r>
      <m:oMath>
        <m:sSub>
          <m:sSubPr>
            <m:ctrlPr>
              <w:rPr>
                <w:rFonts w:ascii="Cambria Math" w:hAnsi="Cambria Math" w:cs="Courier New"/>
                <w:i/>
                <w:iCs/>
                <w:szCs w:val="24"/>
              </w:rPr>
            </m:ctrlPr>
          </m:sSubPr>
          <m:e>
            <m:r>
              <w:rPr>
                <w:rFonts w:ascii="Cambria Math" w:hAnsi="Cambria Math" w:cs="Courier New"/>
                <w:szCs w:val="24"/>
              </w:rPr>
              <m:t>T</m:t>
            </m:r>
          </m:e>
          <m:sub>
            <m:r>
              <w:rPr>
                <w:rFonts w:ascii="Cambria Math" w:hAnsi="Cambria Math" w:cs="Courier New"/>
                <w:szCs w:val="24"/>
              </w:rPr>
              <m:t>cell_type_avg</m:t>
            </m:r>
          </m:sub>
        </m:sSub>
      </m:oMath>
      <w:r w:rsidRPr="00696FCB">
        <w:rPr>
          <w:rFonts w:ascii="Courier New" w:eastAsiaTheme="minorHAnsi" w:hAnsi="Courier New" w:cs="Courier New"/>
          <w:szCs w:val="24"/>
        </w:rPr>
        <w:t>)</w:t>
      </w:r>
    </w:p>
    <w:p w14:paraId="2E486308" w14:textId="77777777" w:rsidR="00443B41" w:rsidRPr="00696FCB" w:rsidRDefault="00443B41" w:rsidP="00443B41">
      <w:pPr>
        <w:pStyle w:val="ListParagraph"/>
        <w:numPr>
          <w:ilvl w:val="0"/>
          <w:numId w:val="136"/>
        </w:numPr>
        <w:spacing w:after="200" w:line="276" w:lineRule="auto"/>
        <w:rPr>
          <w:rFonts w:ascii="Courier New" w:eastAsiaTheme="minorEastAsia" w:hAnsi="Courier New" w:cs="Courier New"/>
          <w:iCs/>
          <w:szCs w:val="24"/>
        </w:rPr>
      </w:pPr>
      <w:r w:rsidRPr="00696FCB">
        <w:rPr>
          <w:rFonts w:ascii="Courier New" w:eastAsiaTheme="minorHAnsi" w:hAnsi="Courier New" w:cs="Courier New"/>
          <w:szCs w:val="24"/>
        </w:rPr>
        <w:t>Computed cell temperature (</w:t>
      </w:r>
      <m:oMath>
        <m:sSub>
          <m:sSubPr>
            <m:ctrlPr>
              <w:rPr>
                <w:rFonts w:ascii="Cambria Math" w:hAnsi="Cambria Math" w:cs="Courier New"/>
                <w:i/>
                <w:iCs/>
                <w:szCs w:val="24"/>
              </w:rPr>
            </m:ctrlPr>
          </m:sSubPr>
          <m:e>
            <m:r>
              <w:rPr>
                <w:rFonts w:ascii="Cambria Math" w:hAnsi="Cambria Math" w:cs="Courier New"/>
                <w:szCs w:val="24"/>
              </w:rPr>
              <m:t>T</m:t>
            </m:r>
          </m:e>
          <m:sub>
            <m:r>
              <w:rPr>
                <w:rFonts w:ascii="Cambria Math" w:hAnsi="Cambria Math" w:cs="Courier New"/>
                <w:szCs w:val="24"/>
              </w:rPr>
              <m:t>cell_i</m:t>
            </m:r>
          </m:sub>
        </m:sSub>
      </m:oMath>
      <w:r w:rsidRPr="00696FCB">
        <w:rPr>
          <w:rFonts w:ascii="Courier New" w:eastAsiaTheme="minorEastAsia" w:hAnsi="Courier New" w:cs="Courier New"/>
          <w:iCs/>
          <w:szCs w:val="24"/>
        </w:rPr>
        <w:t>)</w:t>
      </w:r>
    </w:p>
    <w:p w14:paraId="2A0C0193" w14:textId="77777777" w:rsidR="00443B41" w:rsidRPr="00696FCB" w:rsidRDefault="00443B41" w:rsidP="00443B41">
      <w:pPr>
        <w:spacing w:after="200" w:line="276" w:lineRule="auto"/>
        <w:rPr>
          <w:rFonts w:ascii="Courier New" w:eastAsiaTheme="minorEastAsia" w:hAnsi="Courier New" w:cs="Courier New"/>
          <w:iCs/>
          <w:szCs w:val="24"/>
        </w:rPr>
      </w:pPr>
    </w:p>
    <w:p w14:paraId="29A52BD0" w14:textId="77777777" w:rsidR="00443B41" w:rsidRPr="00696FCB" w:rsidRDefault="00443B41" w:rsidP="00443B41">
      <w:pPr>
        <w:spacing w:after="200" w:line="276" w:lineRule="auto"/>
        <w:rPr>
          <w:rFonts w:ascii="Courier New" w:eastAsiaTheme="minorEastAsia" w:hAnsi="Courier New" w:cs="Courier New"/>
          <w:iCs/>
          <w:szCs w:val="24"/>
        </w:rPr>
      </w:pPr>
      <w:r w:rsidRPr="00696FCB">
        <w:rPr>
          <w:rFonts w:ascii="Courier New" w:eastAsiaTheme="minorEastAsia" w:hAnsi="Courier New" w:cs="Courier New"/>
          <w:iCs/>
          <w:szCs w:val="24"/>
        </w:rPr>
        <w:lastRenderedPageBreak/>
        <w:t xml:space="preserve">Using the data provided above, enter the calculated values for Measured Performance Ratio rounded to the third decimal place (0.001). </w:t>
      </w:r>
    </w:p>
    <w:tbl>
      <w:tblPr>
        <w:tblStyle w:val="TableGrid7"/>
        <w:tblW w:w="0" w:type="auto"/>
        <w:tblLook w:val="04A0" w:firstRow="1" w:lastRow="0" w:firstColumn="1" w:lastColumn="0" w:noHBand="0" w:noVBand="1"/>
      </w:tblPr>
      <w:tblGrid>
        <w:gridCol w:w="7803"/>
        <w:gridCol w:w="1557"/>
      </w:tblGrid>
      <w:tr w:rsidR="00443B41" w:rsidRPr="002225DA" w14:paraId="48CCD0EE" w14:textId="77777777" w:rsidTr="00443B41">
        <w:tc>
          <w:tcPr>
            <w:tcW w:w="7980" w:type="dxa"/>
            <w:tcBorders>
              <w:top w:val="nil"/>
              <w:left w:val="nil"/>
              <w:bottom w:val="nil"/>
              <w:right w:val="nil"/>
            </w:tcBorders>
          </w:tcPr>
          <w:p w14:paraId="408E8202" w14:textId="77777777" w:rsidR="00443B41" w:rsidRPr="00696FCB" w:rsidRDefault="00443B41" w:rsidP="00443B41">
            <w:pPr>
              <w:jc w:val="right"/>
              <w:rPr>
                <w:rFonts w:ascii="Courier New" w:hAnsi="Courier New" w:cs="Courier New"/>
                <w:szCs w:val="24"/>
              </w:rPr>
            </w:pPr>
            <w:r w:rsidRPr="00696FCB">
              <w:rPr>
                <w:rFonts w:ascii="Courier New" w:hAnsi="Courier New" w:cs="Courier New"/>
                <w:szCs w:val="24"/>
              </w:rPr>
              <w:t>Measured Performance Ratio for the reporting period:</w:t>
            </w:r>
          </w:p>
        </w:tc>
        <w:tc>
          <w:tcPr>
            <w:tcW w:w="1596" w:type="dxa"/>
            <w:tcBorders>
              <w:top w:val="nil"/>
              <w:left w:val="nil"/>
              <w:bottom w:val="single" w:sz="4" w:space="0" w:color="auto"/>
              <w:right w:val="nil"/>
            </w:tcBorders>
          </w:tcPr>
          <w:p w14:paraId="361E7074" w14:textId="77777777" w:rsidR="00443B41" w:rsidRPr="00696FCB" w:rsidRDefault="00443B41" w:rsidP="00443B41">
            <w:pPr>
              <w:rPr>
                <w:rFonts w:ascii="Courier New" w:hAnsi="Courier New" w:cs="Courier New"/>
                <w:szCs w:val="24"/>
              </w:rPr>
            </w:pPr>
          </w:p>
        </w:tc>
      </w:tr>
      <w:tr w:rsidR="00443B41" w:rsidRPr="002225DA" w14:paraId="77CDD64D" w14:textId="77777777" w:rsidTr="00443B41">
        <w:tc>
          <w:tcPr>
            <w:tcW w:w="7980" w:type="dxa"/>
            <w:tcBorders>
              <w:top w:val="nil"/>
              <w:left w:val="nil"/>
              <w:bottom w:val="nil"/>
              <w:right w:val="nil"/>
            </w:tcBorders>
          </w:tcPr>
          <w:p w14:paraId="74781C8A" w14:textId="77777777" w:rsidR="00443B41" w:rsidRPr="00696FCB" w:rsidRDefault="00443B41" w:rsidP="00443B41">
            <w:pPr>
              <w:jc w:val="right"/>
              <w:rPr>
                <w:rFonts w:ascii="Courier New" w:hAnsi="Courier New" w:cs="Courier New"/>
                <w:szCs w:val="24"/>
              </w:rPr>
            </w:pPr>
          </w:p>
        </w:tc>
        <w:tc>
          <w:tcPr>
            <w:tcW w:w="1596" w:type="dxa"/>
            <w:tcBorders>
              <w:top w:val="single" w:sz="4" w:space="0" w:color="auto"/>
              <w:left w:val="nil"/>
              <w:bottom w:val="nil"/>
              <w:right w:val="nil"/>
            </w:tcBorders>
          </w:tcPr>
          <w:p w14:paraId="3EEBD16B" w14:textId="77777777" w:rsidR="00443B41" w:rsidRPr="00696FCB" w:rsidRDefault="00443B41" w:rsidP="00443B41">
            <w:pPr>
              <w:rPr>
                <w:rFonts w:ascii="Courier New" w:hAnsi="Courier New" w:cs="Courier New"/>
                <w:szCs w:val="24"/>
              </w:rPr>
            </w:pPr>
          </w:p>
        </w:tc>
      </w:tr>
      <w:tr w:rsidR="00443B41" w:rsidRPr="002225DA" w14:paraId="54B60BFF" w14:textId="77777777" w:rsidTr="00443B41">
        <w:tc>
          <w:tcPr>
            <w:tcW w:w="7980" w:type="dxa"/>
            <w:tcBorders>
              <w:top w:val="nil"/>
              <w:left w:val="nil"/>
              <w:bottom w:val="nil"/>
              <w:right w:val="nil"/>
            </w:tcBorders>
          </w:tcPr>
          <w:p w14:paraId="2EA33F69" w14:textId="77777777" w:rsidR="00443B41" w:rsidRPr="00696FCB" w:rsidRDefault="00443B41" w:rsidP="00443B41">
            <w:pPr>
              <w:jc w:val="right"/>
              <w:rPr>
                <w:rFonts w:ascii="Courier New" w:hAnsi="Courier New" w:cs="Courier New"/>
                <w:szCs w:val="24"/>
              </w:rPr>
            </w:pPr>
            <w:r w:rsidRPr="00696FCB">
              <w:rPr>
                <w:rFonts w:ascii="Courier New" w:hAnsi="Courier New" w:cs="Courier New"/>
                <w:szCs w:val="24"/>
              </w:rPr>
              <w:t>Measured Performance Ratio for this reporting period and the previous eleven (11) reporting periods:</w:t>
            </w:r>
          </w:p>
        </w:tc>
        <w:tc>
          <w:tcPr>
            <w:tcW w:w="1596" w:type="dxa"/>
            <w:tcBorders>
              <w:top w:val="nil"/>
              <w:left w:val="nil"/>
              <w:bottom w:val="single" w:sz="4" w:space="0" w:color="auto"/>
              <w:right w:val="nil"/>
            </w:tcBorders>
          </w:tcPr>
          <w:p w14:paraId="47C46727" w14:textId="77777777" w:rsidR="00443B41" w:rsidRPr="00696FCB" w:rsidRDefault="00443B41" w:rsidP="00443B41">
            <w:pPr>
              <w:rPr>
                <w:rFonts w:ascii="Courier New" w:hAnsi="Courier New" w:cs="Courier New"/>
                <w:szCs w:val="24"/>
              </w:rPr>
            </w:pPr>
          </w:p>
        </w:tc>
      </w:tr>
    </w:tbl>
    <w:p w14:paraId="66F724C1" w14:textId="77777777" w:rsidR="00443B41" w:rsidRPr="00696FCB" w:rsidRDefault="00443B41" w:rsidP="00443B41">
      <w:pPr>
        <w:spacing w:after="200" w:line="276" w:lineRule="auto"/>
        <w:rPr>
          <w:rFonts w:ascii="Courier New" w:eastAsiaTheme="minorHAnsi" w:hAnsi="Courier New" w:cs="Courier New"/>
          <w:szCs w:val="24"/>
        </w:rPr>
      </w:pPr>
    </w:p>
    <w:p w14:paraId="3249E844" w14:textId="77777777" w:rsidR="00443B41" w:rsidRPr="00696FCB" w:rsidRDefault="00443B41" w:rsidP="00443B41">
      <w:p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Enter the Applicable Contract Year and calculated Degradation Factor for the reporting period.  Refer to Article 2.6(c) for how these should be calculated.</w:t>
      </w:r>
    </w:p>
    <w:tbl>
      <w:tblPr>
        <w:tblStyle w:val="TableGrid7"/>
        <w:tblW w:w="0" w:type="auto"/>
        <w:tblLook w:val="04A0" w:firstRow="1" w:lastRow="0" w:firstColumn="1" w:lastColumn="0" w:noHBand="0" w:noVBand="1"/>
      </w:tblPr>
      <w:tblGrid>
        <w:gridCol w:w="7803"/>
        <w:gridCol w:w="1557"/>
      </w:tblGrid>
      <w:tr w:rsidR="00443B41" w:rsidRPr="002225DA" w14:paraId="0DF0F419" w14:textId="77777777" w:rsidTr="00443B41">
        <w:tc>
          <w:tcPr>
            <w:tcW w:w="7980" w:type="dxa"/>
            <w:tcBorders>
              <w:top w:val="nil"/>
              <w:left w:val="nil"/>
              <w:bottom w:val="nil"/>
              <w:right w:val="nil"/>
            </w:tcBorders>
          </w:tcPr>
          <w:p w14:paraId="58603E9C" w14:textId="77777777" w:rsidR="00443B41" w:rsidRPr="00696FCB" w:rsidRDefault="00443B41" w:rsidP="00443B41">
            <w:pPr>
              <w:jc w:val="right"/>
              <w:rPr>
                <w:rFonts w:ascii="Courier New" w:hAnsi="Courier New" w:cs="Courier New"/>
                <w:szCs w:val="24"/>
              </w:rPr>
            </w:pPr>
            <w:r w:rsidRPr="00696FCB">
              <w:rPr>
                <w:rFonts w:ascii="Courier New" w:hAnsi="Courier New" w:cs="Courier New"/>
                <w:szCs w:val="24"/>
              </w:rPr>
              <w:t>Applicable Contract Year:</w:t>
            </w:r>
          </w:p>
        </w:tc>
        <w:tc>
          <w:tcPr>
            <w:tcW w:w="1596" w:type="dxa"/>
            <w:tcBorders>
              <w:top w:val="nil"/>
              <w:left w:val="nil"/>
              <w:bottom w:val="single" w:sz="4" w:space="0" w:color="auto"/>
              <w:right w:val="nil"/>
            </w:tcBorders>
          </w:tcPr>
          <w:p w14:paraId="7F4ED291" w14:textId="77777777" w:rsidR="00443B41" w:rsidRPr="00696FCB" w:rsidRDefault="00443B41" w:rsidP="00443B41">
            <w:pPr>
              <w:rPr>
                <w:rFonts w:ascii="Courier New" w:hAnsi="Courier New" w:cs="Courier New"/>
                <w:szCs w:val="24"/>
              </w:rPr>
            </w:pPr>
          </w:p>
        </w:tc>
      </w:tr>
      <w:tr w:rsidR="00443B41" w:rsidRPr="002225DA" w14:paraId="04A55878" w14:textId="77777777" w:rsidTr="00443B41">
        <w:tc>
          <w:tcPr>
            <w:tcW w:w="7980" w:type="dxa"/>
            <w:tcBorders>
              <w:top w:val="nil"/>
              <w:left w:val="nil"/>
              <w:bottom w:val="nil"/>
              <w:right w:val="nil"/>
            </w:tcBorders>
          </w:tcPr>
          <w:p w14:paraId="6FD11A74" w14:textId="77777777" w:rsidR="00443B41" w:rsidRPr="00696FCB" w:rsidRDefault="00443B41" w:rsidP="00443B41">
            <w:pPr>
              <w:jc w:val="right"/>
              <w:rPr>
                <w:rFonts w:ascii="Courier New" w:hAnsi="Courier New" w:cs="Courier New"/>
                <w:szCs w:val="24"/>
              </w:rPr>
            </w:pPr>
          </w:p>
        </w:tc>
        <w:tc>
          <w:tcPr>
            <w:tcW w:w="1596" w:type="dxa"/>
            <w:tcBorders>
              <w:top w:val="single" w:sz="4" w:space="0" w:color="auto"/>
              <w:left w:val="nil"/>
              <w:bottom w:val="nil"/>
              <w:right w:val="nil"/>
            </w:tcBorders>
          </w:tcPr>
          <w:p w14:paraId="43F0B6E5" w14:textId="77777777" w:rsidR="00443B41" w:rsidRPr="00696FCB" w:rsidRDefault="00443B41" w:rsidP="00443B41">
            <w:pPr>
              <w:rPr>
                <w:rFonts w:ascii="Courier New" w:hAnsi="Courier New" w:cs="Courier New"/>
                <w:szCs w:val="24"/>
              </w:rPr>
            </w:pPr>
          </w:p>
        </w:tc>
      </w:tr>
      <w:tr w:rsidR="00443B41" w:rsidRPr="002225DA" w14:paraId="47767287" w14:textId="77777777" w:rsidTr="00443B41">
        <w:tc>
          <w:tcPr>
            <w:tcW w:w="7980" w:type="dxa"/>
            <w:tcBorders>
              <w:top w:val="nil"/>
              <w:left w:val="nil"/>
              <w:bottom w:val="nil"/>
              <w:right w:val="nil"/>
            </w:tcBorders>
          </w:tcPr>
          <w:p w14:paraId="563FAEF0" w14:textId="77777777" w:rsidR="00443B41" w:rsidRPr="00696FCB" w:rsidRDefault="00443B41" w:rsidP="00443B41">
            <w:pPr>
              <w:jc w:val="right"/>
              <w:rPr>
                <w:rFonts w:ascii="Courier New" w:hAnsi="Courier New" w:cs="Courier New"/>
                <w:szCs w:val="24"/>
              </w:rPr>
            </w:pPr>
            <w:r w:rsidRPr="00696FCB">
              <w:rPr>
                <w:rFonts w:ascii="Courier New" w:hAnsi="Courier New" w:cs="Courier New"/>
                <w:szCs w:val="24"/>
              </w:rPr>
              <w:t>Degradation Factor:</w:t>
            </w:r>
          </w:p>
        </w:tc>
        <w:tc>
          <w:tcPr>
            <w:tcW w:w="1596" w:type="dxa"/>
            <w:tcBorders>
              <w:top w:val="nil"/>
              <w:left w:val="nil"/>
              <w:bottom w:val="single" w:sz="4" w:space="0" w:color="auto"/>
              <w:right w:val="nil"/>
            </w:tcBorders>
          </w:tcPr>
          <w:p w14:paraId="642701A1" w14:textId="77777777" w:rsidR="00443B41" w:rsidRPr="00696FCB" w:rsidRDefault="00443B41" w:rsidP="00443B41">
            <w:pPr>
              <w:rPr>
                <w:rFonts w:ascii="Courier New" w:hAnsi="Courier New" w:cs="Courier New"/>
                <w:szCs w:val="24"/>
              </w:rPr>
            </w:pPr>
          </w:p>
        </w:tc>
      </w:tr>
    </w:tbl>
    <w:p w14:paraId="694CE532" w14:textId="46019F68" w:rsidR="004F6FBA" w:rsidRDefault="004F6FBA" w:rsidP="006250BE">
      <w:pPr>
        <w:rPr>
          <w:rFonts w:ascii="Courier New" w:hAnsi="Courier New" w:cs="Courier New"/>
          <w:szCs w:val="24"/>
        </w:rPr>
      </w:pPr>
    </w:p>
    <w:p w14:paraId="02244684" w14:textId="77777777" w:rsidR="004F6FBA" w:rsidRDefault="004F6FBA" w:rsidP="004F6FBA">
      <w:pPr>
        <w:rPr>
          <w:rFonts w:asciiTheme="minorHAnsi" w:eastAsiaTheme="minorHAnsi" w:hAnsiTheme="minorHAnsi" w:cstheme="minorBidi"/>
          <w:sz w:val="22"/>
          <w:szCs w:val="22"/>
        </w:rPr>
      </w:pPr>
    </w:p>
    <w:p w14:paraId="44B1F544" w14:textId="77777777" w:rsidR="004F6FBA" w:rsidRPr="000B1E47" w:rsidRDefault="004F6FBA" w:rsidP="004F6FBA">
      <w:pPr>
        <w:spacing w:after="120"/>
        <w:jc w:val="center"/>
        <w:rPr>
          <w:rFonts w:ascii="Courier New" w:hAnsi="Courier New" w:cs="Courier New"/>
          <w:sz w:val="32"/>
          <w:szCs w:val="32"/>
        </w:rPr>
      </w:pPr>
      <w:r w:rsidRPr="000B1E47">
        <w:rPr>
          <w:rFonts w:ascii="Courier New" w:hAnsi="Courier New" w:cs="Courier New"/>
          <w:sz w:val="32"/>
          <w:szCs w:val="32"/>
        </w:rPr>
        <w:t>BESS Measurement Period</w:t>
      </w:r>
      <w:r w:rsidRPr="002B5AB8">
        <w:rPr>
          <w:rFonts w:ascii="Courier New" w:hAnsi="Courier New"/>
          <w:sz w:val="32"/>
        </w:rPr>
        <w:t xml:space="preserve"> Report </w:t>
      </w:r>
    </w:p>
    <w:p w14:paraId="7A1B1E33" w14:textId="77777777" w:rsidR="004F6FBA" w:rsidRPr="000B1E47" w:rsidRDefault="004F6FBA" w:rsidP="004F6FBA">
      <w:pPr>
        <w:rPr>
          <w:rFonts w:ascii="Courier New" w:hAnsi="Courier New" w:cs="Courier New"/>
          <w:szCs w:val="24"/>
        </w:rPr>
      </w:pPr>
      <w:r w:rsidRPr="000B1E47">
        <w:rPr>
          <w:rFonts w:ascii="Courier New" w:hAnsi="Courier New" w:cs="Courier New"/>
          <w:szCs w:val="24"/>
        </w:rPr>
        <w:t>NAME OF IPP FACILITY: [Facility Name]</w:t>
      </w:r>
    </w:p>
    <w:p w14:paraId="7D627BF7" w14:textId="77777777" w:rsidR="004F6FBA" w:rsidRPr="000B1E47" w:rsidRDefault="004F6FBA" w:rsidP="004F6FBA">
      <w:pPr>
        <w:rPr>
          <w:rFonts w:ascii="Courier New" w:hAnsi="Courier New" w:cs="Courier New"/>
          <w:szCs w:val="24"/>
        </w:rPr>
      </w:pPr>
      <w:r w:rsidRPr="000B1E47">
        <w:rPr>
          <w:rFonts w:ascii="Courier New" w:hAnsi="Courier New" w:cs="Courier New"/>
          <w:szCs w:val="24"/>
        </w:rPr>
        <w:t>BESS MEASUREMENT PERIOD: [Month Day, Year] to [Month Day, Year]</w:t>
      </w:r>
    </w:p>
    <w:p w14:paraId="463AB33C" w14:textId="77777777" w:rsidR="004F6FBA" w:rsidRPr="000B1E47" w:rsidRDefault="004F6FBA" w:rsidP="004F6FBA">
      <w:pPr>
        <w:rPr>
          <w:rFonts w:ascii="Courier New" w:hAnsi="Courier New" w:cs="Courier New"/>
          <w:szCs w:val="24"/>
        </w:rPr>
      </w:pPr>
    </w:p>
    <w:p w14:paraId="54FACC0D"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applicable information from which the IPP is using to demonstrate satisfaction of the BESS Capacity Performance Metric during the reporting period.  This can either be from a BESS Capacity Test performed during the period or taken from operational data reflecting the net output of the BESS.</w:t>
      </w:r>
    </w:p>
    <w:tbl>
      <w:tblPr>
        <w:tblStyle w:val="TableGrid7"/>
        <w:tblW w:w="0" w:type="auto"/>
        <w:tblLook w:val="04A0" w:firstRow="1" w:lastRow="0" w:firstColumn="1" w:lastColumn="0" w:noHBand="0" w:noVBand="1"/>
      </w:tblPr>
      <w:tblGrid>
        <w:gridCol w:w="1875"/>
        <w:gridCol w:w="1875"/>
        <w:gridCol w:w="1869"/>
        <w:gridCol w:w="1865"/>
        <w:gridCol w:w="1866"/>
      </w:tblGrid>
      <w:tr w:rsidR="004F6FBA" w:rsidRPr="000B1E47" w14:paraId="63EE3571" w14:textId="77777777" w:rsidTr="0008369A">
        <w:tc>
          <w:tcPr>
            <w:tcW w:w="1915" w:type="dxa"/>
            <w:shd w:val="clear" w:color="auto" w:fill="D9D9D9" w:themeFill="background1" w:themeFillShade="D9"/>
            <w:vAlign w:val="bottom"/>
          </w:tcPr>
          <w:p w14:paraId="347304F6" w14:textId="77777777" w:rsidR="004F6FBA" w:rsidRPr="000B1E47" w:rsidRDefault="004F6FBA" w:rsidP="0008369A">
            <w:pPr>
              <w:jc w:val="center"/>
              <w:rPr>
                <w:sz w:val="22"/>
              </w:rPr>
            </w:pPr>
            <w:r w:rsidRPr="000B1E47">
              <w:rPr>
                <w:sz w:val="22"/>
              </w:rPr>
              <w:t>Date/Time Start</w:t>
            </w:r>
          </w:p>
        </w:tc>
        <w:tc>
          <w:tcPr>
            <w:tcW w:w="1915" w:type="dxa"/>
            <w:shd w:val="clear" w:color="auto" w:fill="D9D9D9" w:themeFill="background1" w:themeFillShade="D9"/>
            <w:vAlign w:val="bottom"/>
          </w:tcPr>
          <w:p w14:paraId="3B921CF8" w14:textId="77777777" w:rsidR="004F6FBA" w:rsidRPr="000B1E47" w:rsidRDefault="004F6FBA" w:rsidP="0008369A">
            <w:pPr>
              <w:jc w:val="center"/>
              <w:rPr>
                <w:sz w:val="22"/>
              </w:rPr>
            </w:pPr>
            <w:r w:rsidRPr="000B1E47">
              <w:rPr>
                <w:sz w:val="22"/>
              </w:rPr>
              <w:t>Date/Time End</w:t>
            </w:r>
          </w:p>
        </w:tc>
        <w:tc>
          <w:tcPr>
            <w:tcW w:w="1915" w:type="dxa"/>
            <w:shd w:val="clear" w:color="auto" w:fill="D9D9D9" w:themeFill="background1" w:themeFillShade="D9"/>
            <w:vAlign w:val="bottom"/>
          </w:tcPr>
          <w:p w14:paraId="6F6E3A7F" w14:textId="77777777" w:rsidR="004F6FBA" w:rsidRPr="000B1E47" w:rsidRDefault="004F6FBA" w:rsidP="0008369A">
            <w:pPr>
              <w:jc w:val="center"/>
              <w:rPr>
                <w:sz w:val="22"/>
              </w:rPr>
            </w:pPr>
            <w:r w:rsidRPr="000B1E47">
              <w:rPr>
                <w:sz w:val="22"/>
              </w:rPr>
              <w:t>Total MWh delivered to the POI</w:t>
            </w:r>
          </w:p>
          <w:p w14:paraId="72C70342" w14:textId="77777777" w:rsidR="004F6FBA" w:rsidRPr="000B1E47" w:rsidRDefault="004F6FBA" w:rsidP="0008369A">
            <w:pPr>
              <w:jc w:val="center"/>
              <w:rPr>
                <w:sz w:val="22"/>
              </w:rPr>
            </w:pPr>
            <w:r w:rsidRPr="000B1E47">
              <w:rPr>
                <w:sz w:val="22"/>
              </w:rPr>
              <w:t>(A)</w:t>
            </w:r>
          </w:p>
        </w:tc>
        <w:tc>
          <w:tcPr>
            <w:tcW w:w="1915" w:type="dxa"/>
            <w:shd w:val="clear" w:color="auto" w:fill="D9D9D9" w:themeFill="background1" w:themeFillShade="D9"/>
            <w:vAlign w:val="bottom"/>
          </w:tcPr>
          <w:p w14:paraId="57D4F52F" w14:textId="77777777" w:rsidR="004F6FBA" w:rsidRPr="000B1E47" w:rsidRDefault="004F6FBA" w:rsidP="0008369A">
            <w:pPr>
              <w:jc w:val="center"/>
              <w:rPr>
                <w:sz w:val="22"/>
              </w:rPr>
            </w:pPr>
            <w:r w:rsidRPr="000B1E47">
              <w:rPr>
                <w:sz w:val="22"/>
              </w:rPr>
              <w:t>BESS Contract Capacity</w:t>
            </w:r>
          </w:p>
          <w:p w14:paraId="1FCEEFCE" w14:textId="77777777" w:rsidR="004F6FBA" w:rsidRPr="000B1E47" w:rsidRDefault="004F6FBA" w:rsidP="0008369A">
            <w:pPr>
              <w:jc w:val="center"/>
              <w:rPr>
                <w:sz w:val="22"/>
              </w:rPr>
            </w:pPr>
            <w:r w:rsidRPr="000B1E47">
              <w:rPr>
                <w:sz w:val="22"/>
              </w:rPr>
              <w:t>(MWh)</w:t>
            </w:r>
          </w:p>
          <w:p w14:paraId="60D2829B" w14:textId="77777777" w:rsidR="004F6FBA" w:rsidRPr="000B1E47" w:rsidRDefault="004F6FBA" w:rsidP="0008369A">
            <w:pPr>
              <w:jc w:val="center"/>
              <w:rPr>
                <w:sz w:val="22"/>
              </w:rPr>
            </w:pPr>
            <w:r w:rsidRPr="000B1E47">
              <w:rPr>
                <w:sz w:val="22"/>
              </w:rPr>
              <w:t>(B)</w:t>
            </w:r>
          </w:p>
        </w:tc>
        <w:tc>
          <w:tcPr>
            <w:tcW w:w="1916" w:type="dxa"/>
            <w:shd w:val="clear" w:color="auto" w:fill="D9D9D9" w:themeFill="background1" w:themeFillShade="D9"/>
            <w:vAlign w:val="bottom"/>
          </w:tcPr>
          <w:p w14:paraId="06E96D2C" w14:textId="77777777" w:rsidR="004F6FBA" w:rsidRPr="000B1E47" w:rsidRDefault="004F6FBA" w:rsidP="0008369A">
            <w:pPr>
              <w:jc w:val="center"/>
              <w:rPr>
                <w:sz w:val="22"/>
              </w:rPr>
            </w:pPr>
            <w:r w:rsidRPr="000B1E47">
              <w:rPr>
                <w:sz w:val="22"/>
              </w:rPr>
              <w:t>BESS Capacity Ratio</w:t>
            </w:r>
          </w:p>
          <w:p w14:paraId="440DE3F0" w14:textId="77777777" w:rsidR="004F6FBA" w:rsidRPr="000B1E47" w:rsidRDefault="004F6FBA" w:rsidP="0008369A">
            <w:pPr>
              <w:jc w:val="center"/>
              <w:rPr>
                <w:sz w:val="22"/>
              </w:rPr>
            </w:pPr>
            <w:r w:rsidRPr="000B1E47">
              <w:rPr>
                <w:sz w:val="22"/>
              </w:rPr>
              <w:t>100% x (A/B)</w:t>
            </w:r>
          </w:p>
        </w:tc>
      </w:tr>
      <w:tr w:rsidR="004F6FBA" w:rsidRPr="000B1E47" w14:paraId="4C297A7E" w14:textId="77777777" w:rsidTr="0008369A">
        <w:tc>
          <w:tcPr>
            <w:tcW w:w="1915" w:type="dxa"/>
          </w:tcPr>
          <w:p w14:paraId="4485264A" w14:textId="77777777" w:rsidR="004F6FBA" w:rsidRPr="000B1E47" w:rsidRDefault="004F6FBA" w:rsidP="0008369A">
            <w:pPr>
              <w:spacing w:after="200" w:line="276" w:lineRule="auto"/>
              <w:rPr>
                <w:sz w:val="22"/>
              </w:rPr>
            </w:pPr>
          </w:p>
        </w:tc>
        <w:tc>
          <w:tcPr>
            <w:tcW w:w="1915" w:type="dxa"/>
          </w:tcPr>
          <w:p w14:paraId="431AB07C" w14:textId="77777777" w:rsidR="004F6FBA" w:rsidRPr="000B1E47" w:rsidRDefault="004F6FBA" w:rsidP="0008369A">
            <w:pPr>
              <w:spacing w:after="200" w:line="276" w:lineRule="auto"/>
              <w:rPr>
                <w:sz w:val="22"/>
              </w:rPr>
            </w:pPr>
          </w:p>
        </w:tc>
        <w:tc>
          <w:tcPr>
            <w:tcW w:w="1915" w:type="dxa"/>
          </w:tcPr>
          <w:p w14:paraId="71F16973" w14:textId="77777777" w:rsidR="004F6FBA" w:rsidRPr="000B1E47" w:rsidRDefault="004F6FBA" w:rsidP="0008369A">
            <w:pPr>
              <w:spacing w:after="200" w:line="276" w:lineRule="auto"/>
              <w:rPr>
                <w:sz w:val="22"/>
              </w:rPr>
            </w:pPr>
          </w:p>
        </w:tc>
        <w:tc>
          <w:tcPr>
            <w:tcW w:w="1915" w:type="dxa"/>
          </w:tcPr>
          <w:p w14:paraId="556749E7" w14:textId="77777777" w:rsidR="004F6FBA" w:rsidRPr="000B1E47" w:rsidRDefault="004F6FBA" w:rsidP="0008369A">
            <w:pPr>
              <w:spacing w:after="200" w:line="276" w:lineRule="auto"/>
              <w:rPr>
                <w:sz w:val="22"/>
              </w:rPr>
            </w:pPr>
          </w:p>
        </w:tc>
        <w:tc>
          <w:tcPr>
            <w:tcW w:w="1916" w:type="dxa"/>
          </w:tcPr>
          <w:p w14:paraId="768AF6C2" w14:textId="77777777" w:rsidR="004F6FBA" w:rsidRPr="000B1E47" w:rsidRDefault="004F6FBA" w:rsidP="0008369A">
            <w:pPr>
              <w:spacing w:after="200" w:line="276" w:lineRule="auto"/>
              <w:rPr>
                <w:sz w:val="22"/>
              </w:rPr>
            </w:pPr>
          </w:p>
        </w:tc>
      </w:tr>
    </w:tbl>
    <w:p w14:paraId="6E4D2417" w14:textId="4A4D0931" w:rsidR="004F6FBA" w:rsidRDefault="004F6FBA" w:rsidP="004F6FBA">
      <w:pPr>
        <w:spacing w:after="200" w:line="276" w:lineRule="auto"/>
        <w:rPr>
          <w:rFonts w:asciiTheme="minorHAnsi" w:eastAsiaTheme="minorHAnsi" w:hAnsiTheme="minorHAnsi"/>
          <w:sz w:val="22"/>
          <w:szCs w:val="22"/>
        </w:rPr>
      </w:pPr>
    </w:p>
    <w:p w14:paraId="5D248BC9" w14:textId="77777777" w:rsidR="00034248" w:rsidRPr="002350BB" w:rsidRDefault="00034248" w:rsidP="00034248">
      <w:pPr>
        <w:pStyle w:val="ListParagraph"/>
        <w:spacing w:after="240"/>
        <w:ind w:left="0"/>
        <w:rPr>
          <w:rFonts w:asciiTheme="minorHAnsi" w:hAnsiTheme="minorHAnsi" w:cstheme="minorHAnsi"/>
          <w:sz w:val="22"/>
          <w:szCs w:val="22"/>
        </w:rPr>
      </w:pPr>
      <w:r w:rsidRPr="002350BB">
        <w:rPr>
          <w:rFonts w:asciiTheme="minorHAnsi" w:hAnsiTheme="minorHAnsi" w:cstheme="minorHAnsi"/>
          <w:sz w:val="22"/>
          <w:szCs w:val="22"/>
        </w:rPr>
        <w:t xml:space="preserve">Enter the applicable information from which the IPP is using to demonstrate satisfaction of the RTE Performance Metric during the reporting period.  This can either be from a RTE Test performed during the period or taken from operational data reflecting the </w:t>
      </w:r>
      <w:r>
        <w:rPr>
          <w:rFonts w:asciiTheme="minorHAnsi" w:hAnsiTheme="minorHAnsi" w:cstheme="minorHAnsi"/>
          <w:sz w:val="22"/>
          <w:szCs w:val="22"/>
        </w:rPr>
        <w:t>charging/discharging</w:t>
      </w:r>
      <w:r w:rsidRPr="002350BB">
        <w:rPr>
          <w:rFonts w:asciiTheme="minorHAnsi" w:hAnsiTheme="minorHAnsi" w:cstheme="minorHAnsi"/>
          <w:sz w:val="22"/>
          <w:szCs w:val="22"/>
        </w:rPr>
        <w:t xml:space="preserve"> of the BESS.</w:t>
      </w:r>
    </w:p>
    <w:tbl>
      <w:tblPr>
        <w:tblStyle w:val="TableGrid7"/>
        <w:tblW w:w="0" w:type="auto"/>
        <w:tblLook w:val="04A0" w:firstRow="1" w:lastRow="0" w:firstColumn="1" w:lastColumn="0" w:noHBand="0" w:noVBand="1"/>
      </w:tblPr>
      <w:tblGrid>
        <w:gridCol w:w="1345"/>
        <w:gridCol w:w="1350"/>
        <w:gridCol w:w="2250"/>
        <w:gridCol w:w="2610"/>
        <w:gridCol w:w="1795"/>
      </w:tblGrid>
      <w:tr w:rsidR="00034248" w:rsidRPr="00110DD6" w14:paraId="0B7FF70C" w14:textId="77777777" w:rsidTr="00F166F7">
        <w:tc>
          <w:tcPr>
            <w:tcW w:w="1345" w:type="dxa"/>
            <w:shd w:val="clear" w:color="auto" w:fill="D9D9D9" w:themeFill="background1" w:themeFillShade="D9"/>
            <w:vAlign w:val="bottom"/>
          </w:tcPr>
          <w:p w14:paraId="5E137ADB" w14:textId="77777777" w:rsidR="00034248" w:rsidRPr="002350BB" w:rsidRDefault="00034248" w:rsidP="00F166F7">
            <w:pPr>
              <w:spacing w:after="60"/>
              <w:jc w:val="center"/>
              <w:rPr>
                <w:rFonts w:cstheme="minorHAnsi"/>
                <w:sz w:val="22"/>
              </w:rPr>
            </w:pPr>
            <w:r w:rsidRPr="002350BB">
              <w:rPr>
                <w:rFonts w:ascii="Times New Roman" w:hAnsi="Times New Roman" w:cstheme="minorHAnsi"/>
                <w:sz w:val="22"/>
              </w:rPr>
              <w:t>Date/Time Start</w:t>
            </w:r>
          </w:p>
        </w:tc>
        <w:tc>
          <w:tcPr>
            <w:tcW w:w="1350" w:type="dxa"/>
            <w:shd w:val="clear" w:color="auto" w:fill="D9D9D9" w:themeFill="background1" w:themeFillShade="D9"/>
            <w:vAlign w:val="bottom"/>
          </w:tcPr>
          <w:p w14:paraId="2C5CFF6C" w14:textId="77777777" w:rsidR="00034248" w:rsidRPr="002350BB" w:rsidRDefault="00034248" w:rsidP="00F166F7">
            <w:pPr>
              <w:spacing w:after="60"/>
              <w:jc w:val="center"/>
              <w:rPr>
                <w:rFonts w:cstheme="minorHAnsi"/>
                <w:sz w:val="22"/>
              </w:rPr>
            </w:pPr>
            <w:r w:rsidRPr="002350BB">
              <w:rPr>
                <w:rFonts w:ascii="Times New Roman" w:hAnsi="Times New Roman" w:cstheme="minorHAnsi"/>
                <w:sz w:val="22"/>
              </w:rPr>
              <w:t>Date/Time End</w:t>
            </w:r>
          </w:p>
        </w:tc>
        <w:tc>
          <w:tcPr>
            <w:tcW w:w="2250" w:type="dxa"/>
            <w:shd w:val="clear" w:color="auto" w:fill="D9D9D9" w:themeFill="background1" w:themeFillShade="D9"/>
            <w:vAlign w:val="bottom"/>
          </w:tcPr>
          <w:p w14:paraId="06BFA03D" w14:textId="631E1664" w:rsidR="00034248" w:rsidRPr="002350BB" w:rsidRDefault="00034248" w:rsidP="00F166F7">
            <w:pPr>
              <w:spacing w:after="60"/>
              <w:jc w:val="center"/>
              <w:rPr>
                <w:rFonts w:cstheme="minorHAnsi"/>
                <w:sz w:val="22"/>
              </w:rPr>
            </w:pPr>
            <w:r w:rsidRPr="002350BB">
              <w:rPr>
                <w:rFonts w:ascii="Times New Roman" w:hAnsi="Times New Roman" w:cstheme="minorHAnsi"/>
                <w:sz w:val="22"/>
              </w:rPr>
              <w:t xml:space="preserve">Total MWh delivered to the POI during </w:t>
            </w:r>
            <w:r w:rsidR="004471FF">
              <w:rPr>
                <w:rFonts w:ascii="Times New Roman" w:hAnsi="Times New Roman" w:cstheme="minorHAnsi"/>
                <w:sz w:val="22"/>
              </w:rPr>
              <w:t>the</w:t>
            </w:r>
            <w:r w:rsidRPr="002350BB">
              <w:rPr>
                <w:rFonts w:ascii="Times New Roman" w:hAnsi="Times New Roman" w:cstheme="minorHAnsi"/>
                <w:sz w:val="22"/>
              </w:rPr>
              <w:t xml:space="preserve"> </w:t>
            </w:r>
            <w:r w:rsidR="004471FF">
              <w:rPr>
                <w:rFonts w:ascii="Times New Roman" w:hAnsi="Times New Roman" w:cstheme="minorHAnsi"/>
                <w:sz w:val="22"/>
              </w:rPr>
              <w:t>t</w:t>
            </w:r>
            <w:r w:rsidRPr="002350BB">
              <w:rPr>
                <w:rFonts w:ascii="Times New Roman" w:hAnsi="Times New Roman" w:cstheme="minorHAnsi"/>
                <w:sz w:val="22"/>
              </w:rPr>
              <w:t>est</w:t>
            </w:r>
          </w:p>
          <w:p w14:paraId="0072FB03" w14:textId="77777777" w:rsidR="00034248" w:rsidRPr="002350BB" w:rsidRDefault="00034248" w:rsidP="00F166F7">
            <w:pPr>
              <w:spacing w:after="60"/>
              <w:jc w:val="center"/>
              <w:rPr>
                <w:rFonts w:cstheme="minorHAnsi"/>
                <w:sz w:val="22"/>
              </w:rPr>
            </w:pPr>
            <w:r w:rsidRPr="002350BB">
              <w:rPr>
                <w:rFonts w:ascii="Times New Roman" w:hAnsi="Times New Roman" w:cstheme="minorHAnsi"/>
                <w:sz w:val="22"/>
              </w:rPr>
              <w:t>(A)</w:t>
            </w:r>
          </w:p>
        </w:tc>
        <w:tc>
          <w:tcPr>
            <w:tcW w:w="2610" w:type="dxa"/>
            <w:shd w:val="clear" w:color="auto" w:fill="D9D9D9" w:themeFill="background1" w:themeFillShade="D9"/>
            <w:vAlign w:val="bottom"/>
          </w:tcPr>
          <w:p w14:paraId="56145411" w14:textId="77777777" w:rsidR="00034248" w:rsidRPr="002350BB" w:rsidRDefault="00034248" w:rsidP="00F166F7">
            <w:pPr>
              <w:spacing w:after="60"/>
              <w:jc w:val="center"/>
              <w:rPr>
                <w:rFonts w:cstheme="minorHAnsi"/>
                <w:sz w:val="22"/>
              </w:rPr>
            </w:pPr>
            <w:r w:rsidRPr="002350BB">
              <w:rPr>
                <w:rFonts w:ascii="Times New Roman" w:hAnsi="Times New Roman" w:cstheme="minorHAnsi"/>
                <w:sz w:val="22"/>
              </w:rPr>
              <w:t>Charging Energy measured at POI (MWh)</w:t>
            </w:r>
          </w:p>
          <w:p w14:paraId="64E9EFEF" w14:textId="77777777" w:rsidR="00034248" w:rsidRPr="002350BB" w:rsidRDefault="00034248" w:rsidP="00F166F7">
            <w:pPr>
              <w:spacing w:after="60"/>
              <w:jc w:val="center"/>
              <w:rPr>
                <w:rFonts w:cstheme="minorHAnsi"/>
                <w:sz w:val="22"/>
              </w:rPr>
            </w:pPr>
            <w:r w:rsidRPr="002350BB">
              <w:rPr>
                <w:rFonts w:ascii="Times New Roman" w:hAnsi="Times New Roman" w:cstheme="minorHAnsi"/>
                <w:sz w:val="22"/>
              </w:rPr>
              <w:t>(B)</w:t>
            </w:r>
          </w:p>
        </w:tc>
        <w:tc>
          <w:tcPr>
            <w:tcW w:w="1795" w:type="dxa"/>
            <w:shd w:val="clear" w:color="auto" w:fill="D9D9D9" w:themeFill="background1" w:themeFillShade="D9"/>
            <w:vAlign w:val="bottom"/>
          </w:tcPr>
          <w:p w14:paraId="7DA68E5E" w14:textId="77777777" w:rsidR="00034248" w:rsidRPr="002350BB" w:rsidRDefault="00034248" w:rsidP="00F166F7">
            <w:pPr>
              <w:spacing w:after="60"/>
              <w:jc w:val="center"/>
              <w:rPr>
                <w:rFonts w:cstheme="minorHAnsi"/>
                <w:sz w:val="22"/>
              </w:rPr>
            </w:pPr>
            <w:r w:rsidRPr="002350BB">
              <w:rPr>
                <w:rFonts w:ascii="Times New Roman" w:hAnsi="Times New Roman" w:cstheme="minorHAnsi"/>
                <w:sz w:val="22"/>
              </w:rPr>
              <w:t>RTE Ratio</w:t>
            </w:r>
          </w:p>
          <w:p w14:paraId="79B0B796" w14:textId="77777777" w:rsidR="00034248" w:rsidRPr="002350BB" w:rsidRDefault="00034248" w:rsidP="00F166F7">
            <w:pPr>
              <w:spacing w:after="60"/>
              <w:jc w:val="center"/>
              <w:rPr>
                <w:rFonts w:cstheme="minorHAnsi"/>
                <w:sz w:val="22"/>
              </w:rPr>
            </w:pPr>
            <w:r w:rsidRPr="002350BB">
              <w:rPr>
                <w:rFonts w:ascii="Times New Roman" w:hAnsi="Times New Roman" w:cstheme="minorHAnsi"/>
                <w:sz w:val="22"/>
              </w:rPr>
              <w:t>100% x (A ÷ B)</w:t>
            </w:r>
          </w:p>
        </w:tc>
      </w:tr>
      <w:tr w:rsidR="00034248" w:rsidRPr="00110DD6" w14:paraId="30486C51" w14:textId="77777777" w:rsidTr="00F166F7">
        <w:tc>
          <w:tcPr>
            <w:tcW w:w="1345" w:type="dxa"/>
          </w:tcPr>
          <w:p w14:paraId="47353D15" w14:textId="77777777" w:rsidR="00034248" w:rsidRPr="002350BB" w:rsidRDefault="00034248" w:rsidP="00F166F7">
            <w:pPr>
              <w:spacing w:after="200" w:line="276" w:lineRule="auto"/>
              <w:rPr>
                <w:rFonts w:cstheme="minorHAnsi"/>
                <w:sz w:val="22"/>
              </w:rPr>
            </w:pPr>
          </w:p>
        </w:tc>
        <w:tc>
          <w:tcPr>
            <w:tcW w:w="1350" w:type="dxa"/>
          </w:tcPr>
          <w:p w14:paraId="60753188" w14:textId="77777777" w:rsidR="00034248" w:rsidRPr="002350BB" w:rsidRDefault="00034248" w:rsidP="00F166F7">
            <w:pPr>
              <w:spacing w:after="200" w:line="276" w:lineRule="auto"/>
              <w:rPr>
                <w:rFonts w:cstheme="minorHAnsi"/>
                <w:sz w:val="22"/>
              </w:rPr>
            </w:pPr>
          </w:p>
        </w:tc>
        <w:tc>
          <w:tcPr>
            <w:tcW w:w="2250" w:type="dxa"/>
          </w:tcPr>
          <w:p w14:paraId="0AFA259F" w14:textId="77777777" w:rsidR="00034248" w:rsidRPr="002350BB" w:rsidRDefault="00034248" w:rsidP="00F166F7">
            <w:pPr>
              <w:spacing w:after="200" w:line="276" w:lineRule="auto"/>
              <w:rPr>
                <w:rFonts w:cstheme="minorHAnsi"/>
                <w:sz w:val="22"/>
              </w:rPr>
            </w:pPr>
          </w:p>
        </w:tc>
        <w:tc>
          <w:tcPr>
            <w:tcW w:w="2610" w:type="dxa"/>
          </w:tcPr>
          <w:p w14:paraId="3981F7DD" w14:textId="77777777" w:rsidR="00034248" w:rsidRPr="002350BB" w:rsidRDefault="00034248" w:rsidP="00F166F7">
            <w:pPr>
              <w:spacing w:after="200" w:line="276" w:lineRule="auto"/>
              <w:rPr>
                <w:rFonts w:cstheme="minorHAnsi"/>
                <w:sz w:val="22"/>
              </w:rPr>
            </w:pPr>
          </w:p>
        </w:tc>
        <w:tc>
          <w:tcPr>
            <w:tcW w:w="1795" w:type="dxa"/>
          </w:tcPr>
          <w:p w14:paraId="4A0EAE7A" w14:textId="77777777" w:rsidR="00034248" w:rsidRPr="002350BB" w:rsidRDefault="00034248" w:rsidP="00F166F7">
            <w:pPr>
              <w:spacing w:after="200" w:line="276" w:lineRule="auto"/>
              <w:rPr>
                <w:rFonts w:cstheme="minorHAnsi"/>
                <w:sz w:val="22"/>
              </w:rPr>
            </w:pPr>
          </w:p>
        </w:tc>
      </w:tr>
    </w:tbl>
    <w:p w14:paraId="086671B3" w14:textId="77777777" w:rsidR="00034248" w:rsidRPr="000B1E47" w:rsidRDefault="00034248" w:rsidP="004F6FBA">
      <w:pPr>
        <w:spacing w:after="200" w:line="276" w:lineRule="auto"/>
        <w:rPr>
          <w:rFonts w:asciiTheme="minorHAnsi" w:eastAsiaTheme="minorHAnsi" w:hAnsiTheme="minorHAnsi"/>
          <w:sz w:val="22"/>
          <w:szCs w:val="22"/>
        </w:rPr>
      </w:pPr>
    </w:p>
    <w:p w14:paraId="206E6AE9"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lastRenderedPageBreak/>
        <w:t>Enter the information for each ExcludedTime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62"/>
        <w:gridCol w:w="1562"/>
        <w:gridCol w:w="1549"/>
        <w:gridCol w:w="1558"/>
        <w:gridCol w:w="1558"/>
        <w:gridCol w:w="1561"/>
      </w:tblGrid>
      <w:tr w:rsidR="004F6FBA" w:rsidRPr="000B1E47" w14:paraId="4576D997" w14:textId="77777777" w:rsidTr="0008369A">
        <w:tc>
          <w:tcPr>
            <w:tcW w:w="1596" w:type="dxa"/>
            <w:shd w:val="clear" w:color="auto" w:fill="D9D9D9" w:themeFill="background1" w:themeFillShade="D9"/>
            <w:vAlign w:val="bottom"/>
          </w:tcPr>
          <w:p w14:paraId="47083D7E" w14:textId="77777777" w:rsidR="004F6FBA" w:rsidRPr="000B1E47" w:rsidRDefault="004F6FBA" w:rsidP="0008369A">
            <w:pPr>
              <w:jc w:val="center"/>
              <w:rPr>
                <w:sz w:val="22"/>
              </w:rPr>
            </w:pPr>
            <w:r w:rsidRPr="000B1E47">
              <w:rPr>
                <w:sz w:val="22"/>
              </w:rPr>
              <w:t>Date/Time Start</w:t>
            </w:r>
          </w:p>
          <w:p w14:paraId="222BE43D" w14:textId="77777777"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14:paraId="08DFCD5B" w14:textId="77777777" w:rsidR="004F6FBA" w:rsidRPr="000B1E47" w:rsidRDefault="004F6FBA" w:rsidP="0008369A">
            <w:pPr>
              <w:jc w:val="center"/>
              <w:rPr>
                <w:sz w:val="22"/>
              </w:rPr>
            </w:pPr>
            <w:r w:rsidRPr="000B1E47">
              <w:rPr>
                <w:sz w:val="22"/>
              </w:rPr>
              <w:t>Date/Time End</w:t>
            </w:r>
          </w:p>
          <w:p w14:paraId="0CD5E3B2" w14:textId="77777777"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14:paraId="048CC9A8" w14:textId="77777777" w:rsidR="004F6FBA" w:rsidRPr="000B1E47" w:rsidRDefault="004F6FBA" w:rsidP="0008369A">
            <w:pPr>
              <w:jc w:val="center"/>
              <w:rPr>
                <w:sz w:val="22"/>
              </w:rPr>
            </w:pPr>
            <w:r w:rsidRPr="000B1E47">
              <w:rPr>
                <w:sz w:val="22"/>
              </w:rPr>
              <w:t>Duration</w:t>
            </w:r>
          </w:p>
          <w:p w14:paraId="2820E908" w14:textId="77777777" w:rsidR="004F6FBA" w:rsidRPr="000B1E47" w:rsidRDefault="004F6FBA" w:rsidP="0008369A">
            <w:pPr>
              <w:jc w:val="center"/>
              <w:rPr>
                <w:sz w:val="22"/>
              </w:rPr>
            </w:pPr>
            <w:r w:rsidRPr="000B1E47">
              <w:rPr>
                <w:sz w:val="22"/>
              </w:rPr>
              <w:t>(hrs)</w:t>
            </w:r>
          </w:p>
          <w:p w14:paraId="119897D3" w14:textId="77777777"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14:paraId="26052ACF" w14:textId="77777777" w:rsidR="004F6FBA" w:rsidRPr="000B1E47" w:rsidRDefault="004F6FBA" w:rsidP="0008369A">
            <w:pPr>
              <w:jc w:val="center"/>
              <w:rPr>
                <w:sz w:val="22"/>
              </w:rPr>
            </w:pPr>
            <w:r w:rsidRPr="000B1E47">
              <w:rPr>
                <w:sz w:val="22"/>
              </w:rPr>
              <w:t>Size of Reduction (MW)</w:t>
            </w:r>
          </w:p>
          <w:p w14:paraId="2F4800AC" w14:textId="77777777"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14:paraId="784E862C" w14:textId="77777777" w:rsidR="004F6FBA" w:rsidRPr="000B1E47" w:rsidRDefault="004F6FBA" w:rsidP="0008369A">
            <w:pPr>
              <w:jc w:val="center"/>
              <w:rPr>
                <w:sz w:val="22"/>
              </w:rPr>
            </w:pPr>
            <w:r w:rsidRPr="000B1E47">
              <w:rPr>
                <w:sz w:val="22"/>
              </w:rPr>
              <w:t>Maximum Rated Output (MW)</w:t>
            </w:r>
          </w:p>
          <w:p w14:paraId="777E2EF5" w14:textId="77777777"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14:paraId="3EDC5947" w14:textId="77777777" w:rsidR="004F6FBA" w:rsidRPr="000B1E47" w:rsidRDefault="004F6FBA" w:rsidP="0008369A">
            <w:pPr>
              <w:jc w:val="center"/>
              <w:rPr>
                <w:sz w:val="22"/>
              </w:rPr>
            </w:pPr>
            <w:r w:rsidRPr="000B1E47">
              <w:rPr>
                <w:sz w:val="22"/>
              </w:rPr>
              <w:t>Equivalent Hours</w:t>
            </w:r>
          </w:p>
          <w:p w14:paraId="2659BE67" w14:textId="77777777" w:rsidR="004F6FBA" w:rsidRPr="000B1E47" w:rsidRDefault="004F6FBA" w:rsidP="0008369A">
            <w:pPr>
              <w:jc w:val="center"/>
              <w:rPr>
                <w:sz w:val="22"/>
              </w:rPr>
            </w:pPr>
            <w:r w:rsidRPr="000B1E47">
              <w:rPr>
                <w:sz w:val="22"/>
              </w:rPr>
              <w:t>(hrs)</w:t>
            </w:r>
          </w:p>
          <w:p w14:paraId="5BEA4571" w14:textId="77777777" w:rsidR="004F6FBA" w:rsidRPr="000B1E47" w:rsidRDefault="004F6FBA" w:rsidP="0008369A">
            <w:pPr>
              <w:jc w:val="center"/>
              <w:rPr>
                <w:sz w:val="22"/>
              </w:rPr>
            </w:pPr>
            <w:r w:rsidRPr="000B1E47">
              <w:rPr>
                <w:sz w:val="22"/>
              </w:rPr>
              <w:t>(C x D)/E</w:t>
            </w:r>
          </w:p>
        </w:tc>
      </w:tr>
      <w:tr w:rsidR="004F6FBA" w:rsidRPr="000B1E47" w14:paraId="0D9BDCFE" w14:textId="77777777" w:rsidTr="0008369A">
        <w:tc>
          <w:tcPr>
            <w:tcW w:w="1596" w:type="dxa"/>
          </w:tcPr>
          <w:p w14:paraId="7B865204" w14:textId="77777777" w:rsidR="004F6FBA" w:rsidRPr="000B1E47" w:rsidRDefault="004F6FBA" w:rsidP="0008369A">
            <w:pPr>
              <w:rPr>
                <w:sz w:val="22"/>
              </w:rPr>
            </w:pPr>
          </w:p>
        </w:tc>
        <w:tc>
          <w:tcPr>
            <w:tcW w:w="1596" w:type="dxa"/>
          </w:tcPr>
          <w:p w14:paraId="6B054D53" w14:textId="77777777" w:rsidR="004F6FBA" w:rsidRPr="000B1E47" w:rsidRDefault="004F6FBA" w:rsidP="0008369A">
            <w:pPr>
              <w:rPr>
                <w:sz w:val="22"/>
              </w:rPr>
            </w:pPr>
          </w:p>
        </w:tc>
        <w:tc>
          <w:tcPr>
            <w:tcW w:w="1596" w:type="dxa"/>
          </w:tcPr>
          <w:p w14:paraId="45745C51" w14:textId="77777777" w:rsidR="004F6FBA" w:rsidRPr="000B1E47" w:rsidRDefault="004F6FBA" w:rsidP="0008369A">
            <w:pPr>
              <w:rPr>
                <w:sz w:val="22"/>
              </w:rPr>
            </w:pPr>
          </w:p>
        </w:tc>
        <w:tc>
          <w:tcPr>
            <w:tcW w:w="1596" w:type="dxa"/>
          </w:tcPr>
          <w:p w14:paraId="1C067050" w14:textId="77777777" w:rsidR="004F6FBA" w:rsidRPr="000B1E47" w:rsidRDefault="004F6FBA" w:rsidP="0008369A">
            <w:pPr>
              <w:rPr>
                <w:sz w:val="22"/>
              </w:rPr>
            </w:pPr>
          </w:p>
        </w:tc>
        <w:tc>
          <w:tcPr>
            <w:tcW w:w="1596" w:type="dxa"/>
          </w:tcPr>
          <w:p w14:paraId="3E0F5B38" w14:textId="77777777" w:rsidR="004F6FBA" w:rsidRPr="000B1E47" w:rsidRDefault="004F6FBA" w:rsidP="0008369A">
            <w:pPr>
              <w:rPr>
                <w:sz w:val="22"/>
              </w:rPr>
            </w:pPr>
          </w:p>
        </w:tc>
        <w:tc>
          <w:tcPr>
            <w:tcW w:w="1596" w:type="dxa"/>
          </w:tcPr>
          <w:p w14:paraId="6E2B48FC" w14:textId="77777777" w:rsidR="004F6FBA" w:rsidRPr="000B1E47" w:rsidRDefault="004F6FBA" w:rsidP="0008369A">
            <w:pPr>
              <w:rPr>
                <w:sz w:val="22"/>
              </w:rPr>
            </w:pPr>
          </w:p>
        </w:tc>
      </w:tr>
      <w:tr w:rsidR="004F6FBA" w:rsidRPr="000B1E47" w14:paraId="6894329C" w14:textId="77777777" w:rsidTr="0008369A">
        <w:tc>
          <w:tcPr>
            <w:tcW w:w="1596" w:type="dxa"/>
          </w:tcPr>
          <w:p w14:paraId="2F79B00D" w14:textId="77777777" w:rsidR="004F6FBA" w:rsidRPr="000B1E47" w:rsidRDefault="004F6FBA" w:rsidP="0008369A">
            <w:pPr>
              <w:rPr>
                <w:sz w:val="22"/>
              </w:rPr>
            </w:pPr>
          </w:p>
        </w:tc>
        <w:tc>
          <w:tcPr>
            <w:tcW w:w="1596" w:type="dxa"/>
          </w:tcPr>
          <w:p w14:paraId="6A63A9E7" w14:textId="77777777" w:rsidR="004F6FBA" w:rsidRPr="000B1E47" w:rsidRDefault="004F6FBA" w:rsidP="0008369A">
            <w:pPr>
              <w:rPr>
                <w:sz w:val="22"/>
              </w:rPr>
            </w:pPr>
          </w:p>
        </w:tc>
        <w:tc>
          <w:tcPr>
            <w:tcW w:w="1596" w:type="dxa"/>
          </w:tcPr>
          <w:p w14:paraId="0C79F231" w14:textId="77777777" w:rsidR="004F6FBA" w:rsidRPr="000B1E47" w:rsidRDefault="004F6FBA" w:rsidP="0008369A">
            <w:pPr>
              <w:rPr>
                <w:sz w:val="22"/>
              </w:rPr>
            </w:pPr>
          </w:p>
        </w:tc>
        <w:tc>
          <w:tcPr>
            <w:tcW w:w="1596" w:type="dxa"/>
          </w:tcPr>
          <w:p w14:paraId="3D4CEB29" w14:textId="77777777" w:rsidR="004F6FBA" w:rsidRPr="000B1E47" w:rsidRDefault="004F6FBA" w:rsidP="0008369A">
            <w:pPr>
              <w:rPr>
                <w:sz w:val="22"/>
              </w:rPr>
            </w:pPr>
          </w:p>
        </w:tc>
        <w:tc>
          <w:tcPr>
            <w:tcW w:w="1596" w:type="dxa"/>
          </w:tcPr>
          <w:p w14:paraId="4AE667EC" w14:textId="77777777" w:rsidR="004F6FBA" w:rsidRPr="000B1E47" w:rsidRDefault="004F6FBA" w:rsidP="0008369A">
            <w:pPr>
              <w:rPr>
                <w:sz w:val="22"/>
              </w:rPr>
            </w:pPr>
          </w:p>
        </w:tc>
        <w:tc>
          <w:tcPr>
            <w:tcW w:w="1596" w:type="dxa"/>
          </w:tcPr>
          <w:p w14:paraId="042DB562" w14:textId="77777777" w:rsidR="004F6FBA" w:rsidRPr="000B1E47" w:rsidRDefault="004F6FBA" w:rsidP="0008369A">
            <w:pPr>
              <w:rPr>
                <w:sz w:val="22"/>
              </w:rPr>
            </w:pPr>
          </w:p>
        </w:tc>
      </w:tr>
      <w:tr w:rsidR="004F6FBA" w:rsidRPr="000B1E47" w14:paraId="451A5A34" w14:textId="77777777" w:rsidTr="0008369A">
        <w:tc>
          <w:tcPr>
            <w:tcW w:w="1596" w:type="dxa"/>
            <w:tcBorders>
              <w:bottom w:val="single" w:sz="4" w:space="0" w:color="auto"/>
            </w:tcBorders>
          </w:tcPr>
          <w:p w14:paraId="18668BDA" w14:textId="77777777" w:rsidR="004F6FBA" w:rsidRPr="000B1E47" w:rsidRDefault="004F6FBA" w:rsidP="0008369A">
            <w:pPr>
              <w:rPr>
                <w:sz w:val="22"/>
              </w:rPr>
            </w:pPr>
            <w:r w:rsidRPr="000B1E47">
              <w:rPr>
                <w:sz w:val="22"/>
              </w:rPr>
              <w:t>…</w:t>
            </w:r>
          </w:p>
        </w:tc>
        <w:tc>
          <w:tcPr>
            <w:tcW w:w="1596" w:type="dxa"/>
            <w:tcBorders>
              <w:bottom w:val="single" w:sz="4" w:space="0" w:color="auto"/>
            </w:tcBorders>
          </w:tcPr>
          <w:p w14:paraId="310FE35E" w14:textId="77777777" w:rsidR="004F6FBA" w:rsidRPr="000B1E47" w:rsidRDefault="004F6FBA" w:rsidP="0008369A">
            <w:pPr>
              <w:rPr>
                <w:sz w:val="22"/>
              </w:rPr>
            </w:pPr>
          </w:p>
        </w:tc>
        <w:tc>
          <w:tcPr>
            <w:tcW w:w="1596" w:type="dxa"/>
            <w:tcBorders>
              <w:bottom w:val="single" w:sz="4" w:space="0" w:color="auto"/>
            </w:tcBorders>
          </w:tcPr>
          <w:p w14:paraId="49925754" w14:textId="77777777" w:rsidR="004F6FBA" w:rsidRPr="000B1E47" w:rsidRDefault="004F6FBA" w:rsidP="0008369A">
            <w:pPr>
              <w:rPr>
                <w:sz w:val="22"/>
              </w:rPr>
            </w:pPr>
          </w:p>
        </w:tc>
        <w:tc>
          <w:tcPr>
            <w:tcW w:w="1596" w:type="dxa"/>
            <w:tcBorders>
              <w:bottom w:val="single" w:sz="4" w:space="0" w:color="auto"/>
            </w:tcBorders>
          </w:tcPr>
          <w:p w14:paraId="0E2D049D" w14:textId="77777777" w:rsidR="004F6FBA" w:rsidRPr="000B1E47" w:rsidRDefault="004F6FBA" w:rsidP="0008369A">
            <w:pPr>
              <w:rPr>
                <w:sz w:val="22"/>
              </w:rPr>
            </w:pPr>
          </w:p>
        </w:tc>
        <w:tc>
          <w:tcPr>
            <w:tcW w:w="1596" w:type="dxa"/>
            <w:tcBorders>
              <w:bottom w:val="single" w:sz="4" w:space="0" w:color="auto"/>
            </w:tcBorders>
          </w:tcPr>
          <w:p w14:paraId="7016BF5E" w14:textId="77777777" w:rsidR="004F6FBA" w:rsidRPr="000B1E47" w:rsidRDefault="004F6FBA" w:rsidP="0008369A">
            <w:pPr>
              <w:rPr>
                <w:sz w:val="22"/>
              </w:rPr>
            </w:pPr>
          </w:p>
        </w:tc>
        <w:tc>
          <w:tcPr>
            <w:tcW w:w="1596" w:type="dxa"/>
            <w:tcBorders>
              <w:bottom w:val="single" w:sz="4" w:space="0" w:color="auto"/>
            </w:tcBorders>
          </w:tcPr>
          <w:p w14:paraId="33B86C2A" w14:textId="77777777" w:rsidR="004F6FBA" w:rsidRPr="000B1E47" w:rsidRDefault="004F6FBA" w:rsidP="0008369A">
            <w:pPr>
              <w:rPr>
                <w:sz w:val="22"/>
              </w:rPr>
            </w:pPr>
          </w:p>
        </w:tc>
      </w:tr>
      <w:tr w:rsidR="004F6FBA" w:rsidRPr="000B1E47" w14:paraId="3CEEB688" w14:textId="77777777" w:rsidTr="0008369A">
        <w:tc>
          <w:tcPr>
            <w:tcW w:w="1596" w:type="dxa"/>
            <w:tcBorders>
              <w:left w:val="nil"/>
              <w:bottom w:val="nil"/>
              <w:right w:val="nil"/>
            </w:tcBorders>
          </w:tcPr>
          <w:p w14:paraId="1F0359A7" w14:textId="77777777" w:rsidR="004F6FBA" w:rsidRPr="000B1E47" w:rsidRDefault="004F6FBA" w:rsidP="0008369A">
            <w:pPr>
              <w:rPr>
                <w:sz w:val="22"/>
              </w:rPr>
            </w:pPr>
          </w:p>
        </w:tc>
        <w:tc>
          <w:tcPr>
            <w:tcW w:w="1596" w:type="dxa"/>
            <w:tcBorders>
              <w:left w:val="nil"/>
              <w:bottom w:val="nil"/>
              <w:right w:val="nil"/>
            </w:tcBorders>
          </w:tcPr>
          <w:p w14:paraId="5E93308F" w14:textId="77777777" w:rsidR="004F6FBA" w:rsidRPr="000B1E47" w:rsidRDefault="004F6FBA" w:rsidP="0008369A">
            <w:pPr>
              <w:rPr>
                <w:sz w:val="22"/>
              </w:rPr>
            </w:pPr>
          </w:p>
        </w:tc>
        <w:tc>
          <w:tcPr>
            <w:tcW w:w="1596" w:type="dxa"/>
            <w:tcBorders>
              <w:left w:val="nil"/>
              <w:bottom w:val="nil"/>
              <w:right w:val="nil"/>
            </w:tcBorders>
          </w:tcPr>
          <w:p w14:paraId="4FBAD66F" w14:textId="77777777" w:rsidR="004F6FBA" w:rsidRPr="000B1E47" w:rsidRDefault="004F6FBA" w:rsidP="0008369A">
            <w:pPr>
              <w:rPr>
                <w:sz w:val="22"/>
              </w:rPr>
            </w:pPr>
          </w:p>
        </w:tc>
        <w:tc>
          <w:tcPr>
            <w:tcW w:w="1596" w:type="dxa"/>
            <w:tcBorders>
              <w:left w:val="nil"/>
              <w:bottom w:val="nil"/>
              <w:right w:val="nil"/>
            </w:tcBorders>
          </w:tcPr>
          <w:p w14:paraId="4DC13D29" w14:textId="77777777" w:rsidR="004F6FBA" w:rsidRPr="000B1E47" w:rsidRDefault="004F6FBA" w:rsidP="0008369A">
            <w:pPr>
              <w:rPr>
                <w:sz w:val="22"/>
              </w:rPr>
            </w:pPr>
          </w:p>
        </w:tc>
        <w:tc>
          <w:tcPr>
            <w:tcW w:w="1596" w:type="dxa"/>
            <w:tcBorders>
              <w:left w:val="nil"/>
              <w:bottom w:val="nil"/>
              <w:right w:val="nil"/>
            </w:tcBorders>
          </w:tcPr>
          <w:p w14:paraId="095429C3" w14:textId="77777777" w:rsidR="004F6FBA" w:rsidRPr="000B1E47" w:rsidRDefault="004F6FBA" w:rsidP="0008369A">
            <w:pPr>
              <w:rPr>
                <w:sz w:val="22"/>
              </w:rPr>
            </w:pPr>
          </w:p>
        </w:tc>
        <w:tc>
          <w:tcPr>
            <w:tcW w:w="1596" w:type="dxa"/>
            <w:tcBorders>
              <w:left w:val="nil"/>
              <w:bottom w:val="nil"/>
              <w:right w:val="nil"/>
            </w:tcBorders>
          </w:tcPr>
          <w:p w14:paraId="7CD2C579" w14:textId="77777777" w:rsidR="004F6FBA" w:rsidRPr="000B1E47" w:rsidRDefault="004F6FBA" w:rsidP="0008369A">
            <w:pPr>
              <w:rPr>
                <w:sz w:val="22"/>
              </w:rPr>
            </w:pPr>
          </w:p>
        </w:tc>
      </w:tr>
      <w:tr w:rsidR="004F6FBA" w:rsidRPr="000B1E47" w14:paraId="2E03DC87" w14:textId="77777777" w:rsidTr="0008369A">
        <w:tc>
          <w:tcPr>
            <w:tcW w:w="7980" w:type="dxa"/>
            <w:gridSpan w:val="5"/>
            <w:tcBorders>
              <w:top w:val="nil"/>
              <w:left w:val="nil"/>
              <w:bottom w:val="nil"/>
              <w:right w:val="nil"/>
            </w:tcBorders>
          </w:tcPr>
          <w:p w14:paraId="2CDD57C0" w14:textId="77777777" w:rsidR="004F6FBA" w:rsidRPr="000B1E47" w:rsidRDefault="004F6FBA" w:rsidP="0008369A">
            <w:pPr>
              <w:jc w:val="right"/>
              <w:rPr>
                <w:sz w:val="22"/>
              </w:rPr>
            </w:pPr>
            <w:r w:rsidRPr="000B1E47">
              <w:rPr>
                <w:sz w:val="22"/>
              </w:rPr>
              <w:t>Calendar hours in the reporting period:</w:t>
            </w:r>
          </w:p>
        </w:tc>
        <w:tc>
          <w:tcPr>
            <w:tcW w:w="1596" w:type="dxa"/>
            <w:tcBorders>
              <w:top w:val="nil"/>
              <w:left w:val="nil"/>
              <w:bottom w:val="single" w:sz="4" w:space="0" w:color="auto"/>
              <w:right w:val="nil"/>
            </w:tcBorders>
          </w:tcPr>
          <w:p w14:paraId="427C1A25" w14:textId="77777777" w:rsidR="004F6FBA" w:rsidRPr="000B1E47" w:rsidRDefault="004F6FBA" w:rsidP="0008369A">
            <w:pPr>
              <w:rPr>
                <w:sz w:val="22"/>
              </w:rPr>
            </w:pPr>
          </w:p>
        </w:tc>
      </w:tr>
      <w:tr w:rsidR="004F6FBA" w:rsidRPr="000B1E47" w14:paraId="73A69E32" w14:textId="77777777" w:rsidTr="0008369A">
        <w:tc>
          <w:tcPr>
            <w:tcW w:w="7980" w:type="dxa"/>
            <w:gridSpan w:val="5"/>
            <w:tcBorders>
              <w:top w:val="nil"/>
              <w:left w:val="nil"/>
              <w:bottom w:val="nil"/>
              <w:right w:val="nil"/>
            </w:tcBorders>
          </w:tcPr>
          <w:p w14:paraId="652FEDC6"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7AC1B0C0" w14:textId="77777777" w:rsidR="004F6FBA" w:rsidRPr="000B1E47" w:rsidRDefault="004F6FBA" w:rsidP="0008369A">
            <w:pPr>
              <w:rPr>
                <w:sz w:val="22"/>
              </w:rPr>
            </w:pPr>
          </w:p>
        </w:tc>
      </w:tr>
      <w:tr w:rsidR="004F6FBA" w:rsidRPr="000B1E47" w14:paraId="05C1CCBF" w14:textId="77777777" w:rsidTr="0008369A">
        <w:tc>
          <w:tcPr>
            <w:tcW w:w="7980" w:type="dxa"/>
            <w:gridSpan w:val="5"/>
            <w:tcBorders>
              <w:top w:val="nil"/>
              <w:left w:val="nil"/>
              <w:bottom w:val="nil"/>
              <w:right w:val="nil"/>
            </w:tcBorders>
          </w:tcPr>
          <w:p w14:paraId="5A0FEC75" w14:textId="77777777" w:rsidR="004F6FBA" w:rsidRPr="000B1E47" w:rsidRDefault="004F6FBA" w:rsidP="0008369A">
            <w:pPr>
              <w:jc w:val="right"/>
              <w:rPr>
                <w:sz w:val="22"/>
              </w:rPr>
            </w:pPr>
            <w:r w:rsidRPr="000B1E47">
              <w:rPr>
                <w:sz w:val="22"/>
              </w:rPr>
              <w:t>Total equivalent ExcludedTime for the reporting period (from above):</w:t>
            </w:r>
          </w:p>
        </w:tc>
        <w:tc>
          <w:tcPr>
            <w:tcW w:w="1596" w:type="dxa"/>
            <w:tcBorders>
              <w:top w:val="nil"/>
              <w:left w:val="nil"/>
              <w:bottom w:val="single" w:sz="4" w:space="0" w:color="auto"/>
              <w:right w:val="nil"/>
            </w:tcBorders>
          </w:tcPr>
          <w:p w14:paraId="2FEF2DEE" w14:textId="77777777" w:rsidR="004F6FBA" w:rsidRPr="000B1E47" w:rsidRDefault="004F6FBA" w:rsidP="0008369A">
            <w:pPr>
              <w:rPr>
                <w:sz w:val="22"/>
              </w:rPr>
            </w:pPr>
          </w:p>
        </w:tc>
      </w:tr>
      <w:tr w:rsidR="004F6FBA" w:rsidRPr="000B1E47" w14:paraId="1170794C" w14:textId="77777777" w:rsidTr="0008369A">
        <w:tc>
          <w:tcPr>
            <w:tcW w:w="7980" w:type="dxa"/>
            <w:gridSpan w:val="5"/>
            <w:tcBorders>
              <w:top w:val="nil"/>
              <w:left w:val="nil"/>
              <w:bottom w:val="nil"/>
              <w:right w:val="nil"/>
            </w:tcBorders>
          </w:tcPr>
          <w:p w14:paraId="76D86139"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6616BD7E" w14:textId="77777777" w:rsidR="004F6FBA" w:rsidRPr="000B1E47" w:rsidRDefault="004F6FBA" w:rsidP="0008369A">
            <w:pPr>
              <w:rPr>
                <w:sz w:val="22"/>
              </w:rPr>
            </w:pPr>
          </w:p>
        </w:tc>
      </w:tr>
      <w:tr w:rsidR="004F6FBA" w:rsidRPr="000B1E47" w14:paraId="53A752A1" w14:textId="77777777" w:rsidTr="0008369A">
        <w:tc>
          <w:tcPr>
            <w:tcW w:w="7980" w:type="dxa"/>
            <w:gridSpan w:val="5"/>
            <w:tcBorders>
              <w:top w:val="nil"/>
              <w:left w:val="nil"/>
              <w:bottom w:val="nil"/>
              <w:right w:val="nil"/>
            </w:tcBorders>
          </w:tcPr>
          <w:p w14:paraId="22EA0904" w14:textId="77777777" w:rsidR="004F6FBA" w:rsidRPr="000B1E47" w:rsidRDefault="004F6FBA" w:rsidP="0008369A">
            <w:pPr>
              <w:jc w:val="right"/>
              <w:rPr>
                <w:sz w:val="22"/>
              </w:rPr>
            </w:pPr>
            <w:r w:rsidRPr="000B1E47">
              <w:rPr>
                <w:sz w:val="22"/>
              </w:rPr>
              <w:t>Period Hours (PH) in the reporting period:</w:t>
            </w:r>
          </w:p>
        </w:tc>
        <w:tc>
          <w:tcPr>
            <w:tcW w:w="1596" w:type="dxa"/>
            <w:tcBorders>
              <w:top w:val="nil"/>
              <w:left w:val="nil"/>
              <w:bottom w:val="single" w:sz="4" w:space="0" w:color="auto"/>
              <w:right w:val="nil"/>
            </w:tcBorders>
          </w:tcPr>
          <w:p w14:paraId="07689EF8" w14:textId="77777777" w:rsidR="004F6FBA" w:rsidRPr="000B1E47" w:rsidRDefault="004F6FBA" w:rsidP="0008369A">
            <w:pPr>
              <w:rPr>
                <w:sz w:val="22"/>
              </w:rPr>
            </w:pPr>
          </w:p>
        </w:tc>
      </w:tr>
      <w:tr w:rsidR="004F6FBA" w:rsidRPr="000B1E47" w14:paraId="457C9635" w14:textId="77777777" w:rsidTr="0008369A">
        <w:tc>
          <w:tcPr>
            <w:tcW w:w="7980" w:type="dxa"/>
            <w:gridSpan w:val="5"/>
            <w:tcBorders>
              <w:top w:val="nil"/>
              <w:left w:val="nil"/>
              <w:bottom w:val="nil"/>
              <w:right w:val="nil"/>
            </w:tcBorders>
          </w:tcPr>
          <w:p w14:paraId="5519CFB7"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5A428887" w14:textId="77777777" w:rsidR="004F6FBA" w:rsidRPr="000B1E47" w:rsidRDefault="004F6FBA" w:rsidP="0008369A">
            <w:pPr>
              <w:rPr>
                <w:sz w:val="22"/>
              </w:rPr>
            </w:pPr>
          </w:p>
        </w:tc>
      </w:tr>
      <w:tr w:rsidR="004F6FBA" w:rsidRPr="000B1E47" w14:paraId="5434208C" w14:textId="77777777" w:rsidTr="0008369A">
        <w:tc>
          <w:tcPr>
            <w:tcW w:w="7980" w:type="dxa"/>
            <w:gridSpan w:val="5"/>
            <w:tcBorders>
              <w:top w:val="nil"/>
              <w:left w:val="nil"/>
              <w:bottom w:val="nil"/>
              <w:right w:val="nil"/>
            </w:tcBorders>
          </w:tcPr>
          <w:p w14:paraId="579B500F" w14:textId="77777777" w:rsidR="004F6FBA" w:rsidRPr="000B1E47" w:rsidRDefault="004F6FBA" w:rsidP="0008369A">
            <w:pPr>
              <w:jc w:val="right"/>
              <w:rPr>
                <w:sz w:val="22"/>
              </w:rPr>
            </w:pPr>
            <w:r w:rsidRPr="000B1E47">
              <w:rPr>
                <w:sz w:val="22"/>
              </w:rPr>
              <w:t>PH from the last three (3) reporting periods:</w:t>
            </w:r>
          </w:p>
        </w:tc>
        <w:tc>
          <w:tcPr>
            <w:tcW w:w="1596" w:type="dxa"/>
            <w:tcBorders>
              <w:top w:val="nil"/>
              <w:left w:val="nil"/>
              <w:bottom w:val="single" w:sz="4" w:space="0" w:color="auto"/>
              <w:right w:val="nil"/>
            </w:tcBorders>
          </w:tcPr>
          <w:p w14:paraId="7C5B435C" w14:textId="77777777" w:rsidR="004F6FBA" w:rsidRPr="000B1E47" w:rsidRDefault="004F6FBA" w:rsidP="0008369A">
            <w:pPr>
              <w:rPr>
                <w:sz w:val="22"/>
              </w:rPr>
            </w:pPr>
          </w:p>
        </w:tc>
      </w:tr>
      <w:tr w:rsidR="004F6FBA" w:rsidRPr="000B1E47" w14:paraId="71CF6273" w14:textId="77777777" w:rsidTr="0008369A">
        <w:tc>
          <w:tcPr>
            <w:tcW w:w="7980" w:type="dxa"/>
            <w:gridSpan w:val="5"/>
            <w:tcBorders>
              <w:top w:val="nil"/>
              <w:left w:val="nil"/>
              <w:bottom w:val="nil"/>
              <w:right w:val="nil"/>
            </w:tcBorders>
          </w:tcPr>
          <w:p w14:paraId="6ED18C13"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77F7A059" w14:textId="77777777" w:rsidR="004F6FBA" w:rsidRPr="000B1E47" w:rsidRDefault="004F6FBA" w:rsidP="0008369A">
            <w:pPr>
              <w:rPr>
                <w:sz w:val="22"/>
              </w:rPr>
            </w:pPr>
          </w:p>
        </w:tc>
      </w:tr>
      <w:tr w:rsidR="004F6FBA" w:rsidRPr="000B1E47" w14:paraId="3D25E7B2" w14:textId="77777777" w:rsidTr="0008369A">
        <w:tc>
          <w:tcPr>
            <w:tcW w:w="7980" w:type="dxa"/>
            <w:gridSpan w:val="5"/>
            <w:tcBorders>
              <w:top w:val="nil"/>
              <w:left w:val="nil"/>
              <w:bottom w:val="nil"/>
              <w:right w:val="nil"/>
            </w:tcBorders>
          </w:tcPr>
          <w:p w14:paraId="3C00DA2D" w14:textId="77777777" w:rsidR="004F6FBA" w:rsidRPr="000B1E47" w:rsidRDefault="004F6FBA" w:rsidP="0008369A">
            <w:pPr>
              <w:jc w:val="right"/>
              <w:rPr>
                <w:color w:val="0000FF"/>
                <w:sz w:val="22"/>
              </w:rPr>
            </w:pPr>
            <w:r w:rsidRPr="000B1E47">
              <w:rPr>
                <w:color w:val="0000FF"/>
                <w:sz w:val="22"/>
              </w:rPr>
              <w:t>PH for the last four (4) reporting periods:</w:t>
            </w:r>
          </w:p>
        </w:tc>
        <w:tc>
          <w:tcPr>
            <w:tcW w:w="1596" w:type="dxa"/>
            <w:tcBorders>
              <w:top w:val="nil"/>
              <w:left w:val="nil"/>
              <w:right w:val="nil"/>
            </w:tcBorders>
          </w:tcPr>
          <w:p w14:paraId="07BEC8B1" w14:textId="77777777" w:rsidR="004F6FBA" w:rsidRPr="000B1E47" w:rsidRDefault="004F6FBA" w:rsidP="0008369A">
            <w:pPr>
              <w:rPr>
                <w:sz w:val="22"/>
              </w:rPr>
            </w:pPr>
          </w:p>
        </w:tc>
      </w:tr>
    </w:tbl>
    <w:p w14:paraId="723676BF" w14:textId="77777777" w:rsidR="004F6FBA" w:rsidRPr="000B1E47" w:rsidRDefault="004F6FBA" w:rsidP="004F6FBA">
      <w:pPr>
        <w:spacing w:after="200"/>
        <w:rPr>
          <w:rFonts w:asciiTheme="minorHAnsi" w:hAnsiTheme="minorHAnsi"/>
          <w:sz w:val="22"/>
          <w:szCs w:val="22"/>
        </w:rPr>
      </w:pPr>
    </w:p>
    <w:p w14:paraId="2E766A7C"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1562"/>
        <w:gridCol w:w="1556"/>
        <w:gridCol w:w="1563"/>
        <w:gridCol w:w="1556"/>
        <w:gridCol w:w="1559"/>
        <w:gridCol w:w="1554"/>
      </w:tblGrid>
      <w:tr w:rsidR="004F6FBA" w:rsidRPr="000B1E47" w14:paraId="4E8301C2" w14:textId="77777777" w:rsidTr="0008369A">
        <w:tc>
          <w:tcPr>
            <w:tcW w:w="3192" w:type="dxa"/>
            <w:gridSpan w:val="2"/>
            <w:shd w:val="clear" w:color="auto" w:fill="D9D9D9" w:themeFill="background1" w:themeFillShade="D9"/>
            <w:vAlign w:val="bottom"/>
          </w:tcPr>
          <w:p w14:paraId="0FDFDC82" w14:textId="77777777" w:rsidR="004F6FBA" w:rsidRPr="000B1E47" w:rsidRDefault="004F6FBA" w:rsidP="0008369A">
            <w:pPr>
              <w:jc w:val="center"/>
              <w:rPr>
                <w:sz w:val="22"/>
              </w:rPr>
            </w:pPr>
            <w:r w:rsidRPr="000B1E47">
              <w:rPr>
                <w:sz w:val="22"/>
              </w:rPr>
              <w:t>Date/Time Start</w:t>
            </w:r>
          </w:p>
          <w:p w14:paraId="1A1B2951" w14:textId="77777777" w:rsidR="004F6FBA" w:rsidRPr="000B1E47" w:rsidRDefault="004F6FBA" w:rsidP="0008369A">
            <w:pPr>
              <w:jc w:val="center"/>
              <w:rPr>
                <w:sz w:val="22"/>
              </w:rPr>
            </w:pPr>
            <w:r w:rsidRPr="000B1E47">
              <w:rPr>
                <w:sz w:val="22"/>
              </w:rPr>
              <w:t>(A)</w:t>
            </w:r>
          </w:p>
        </w:tc>
        <w:tc>
          <w:tcPr>
            <w:tcW w:w="3192" w:type="dxa"/>
            <w:gridSpan w:val="2"/>
            <w:shd w:val="clear" w:color="auto" w:fill="D9D9D9" w:themeFill="background1" w:themeFillShade="D9"/>
            <w:vAlign w:val="bottom"/>
          </w:tcPr>
          <w:p w14:paraId="1F0CC3D9" w14:textId="77777777" w:rsidR="004F6FBA" w:rsidRPr="000B1E47" w:rsidRDefault="004F6FBA" w:rsidP="0008369A">
            <w:pPr>
              <w:jc w:val="center"/>
              <w:rPr>
                <w:sz w:val="22"/>
              </w:rPr>
            </w:pPr>
            <w:r w:rsidRPr="000B1E47">
              <w:rPr>
                <w:sz w:val="22"/>
              </w:rPr>
              <w:t>Date/Time End</w:t>
            </w:r>
          </w:p>
          <w:p w14:paraId="47C210E2" w14:textId="77777777" w:rsidR="004F6FBA" w:rsidRPr="000B1E47" w:rsidRDefault="004F6FBA" w:rsidP="0008369A">
            <w:pPr>
              <w:jc w:val="center"/>
              <w:rPr>
                <w:sz w:val="22"/>
              </w:rPr>
            </w:pPr>
            <w:r w:rsidRPr="000B1E47">
              <w:rPr>
                <w:sz w:val="22"/>
              </w:rPr>
              <w:t>(B)</w:t>
            </w:r>
          </w:p>
        </w:tc>
        <w:tc>
          <w:tcPr>
            <w:tcW w:w="3192" w:type="dxa"/>
            <w:gridSpan w:val="2"/>
            <w:shd w:val="clear" w:color="auto" w:fill="D9D9D9" w:themeFill="background1" w:themeFillShade="D9"/>
            <w:vAlign w:val="bottom"/>
          </w:tcPr>
          <w:p w14:paraId="7B0E78A7" w14:textId="77777777" w:rsidR="004F6FBA" w:rsidRPr="000B1E47" w:rsidRDefault="004F6FBA" w:rsidP="0008369A">
            <w:pPr>
              <w:jc w:val="center"/>
              <w:rPr>
                <w:sz w:val="22"/>
              </w:rPr>
            </w:pPr>
            <w:r w:rsidRPr="000B1E47">
              <w:rPr>
                <w:sz w:val="22"/>
              </w:rPr>
              <w:t>Duration</w:t>
            </w:r>
          </w:p>
          <w:p w14:paraId="7537949A" w14:textId="77777777" w:rsidR="004F6FBA" w:rsidRPr="000B1E47" w:rsidRDefault="004F6FBA" w:rsidP="0008369A">
            <w:pPr>
              <w:jc w:val="center"/>
              <w:rPr>
                <w:sz w:val="22"/>
              </w:rPr>
            </w:pPr>
            <w:r w:rsidRPr="000B1E47">
              <w:rPr>
                <w:sz w:val="22"/>
              </w:rPr>
              <w:t>(hrs)</w:t>
            </w:r>
          </w:p>
          <w:p w14:paraId="704CD48C" w14:textId="77777777" w:rsidR="004F6FBA" w:rsidRPr="000B1E47" w:rsidRDefault="004F6FBA" w:rsidP="0008369A">
            <w:pPr>
              <w:jc w:val="center"/>
              <w:rPr>
                <w:sz w:val="22"/>
              </w:rPr>
            </w:pPr>
            <w:r w:rsidRPr="000B1E47">
              <w:rPr>
                <w:sz w:val="22"/>
              </w:rPr>
              <w:t>(B-A)</w:t>
            </w:r>
          </w:p>
        </w:tc>
      </w:tr>
      <w:tr w:rsidR="004F6FBA" w:rsidRPr="000B1E47" w14:paraId="49D0943F" w14:textId="77777777" w:rsidTr="0008369A">
        <w:tc>
          <w:tcPr>
            <w:tcW w:w="3192" w:type="dxa"/>
            <w:gridSpan w:val="2"/>
          </w:tcPr>
          <w:p w14:paraId="12E755E8" w14:textId="77777777" w:rsidR="004F6FBA" w:rsidRPr="000B1E47" w:rsidRDefault="004F6FBA" w:rsidP="0008369A">
            <w:pPr>
              <w:rPr>
                <w:sz w:val="22"/>
              </w:rPr>
            </w:pPr>
          </w:p>
        </w:tc>
        <w:tc>
          <w:tcPr>
            <w:tcW w:w="3192" w:type="dxa"/>
            <w:gridSpan w:val="2"/>
          </w:tcPr>
          <w:p w14:paraId="4FD7645F" w14:textId="77777777" w:rsidR="004F6FBA" w:rsidRPr="000B1E47" w:rsidRDefault="004F6FBA" w:rsidP="0008369A">
            <w:pPr>
              <w:rPr>
                <w:sz w:val="22"/>
              </w:rPr>
            </w:pPr>
          </w:p>
        </w:tc>
        <w:tc>
          <w:tcPr>
            <w:tcW w:w="3192" w:type="dxa"/>
            <w:gridSpan w:val="2"/>
          </w:tcPr>
          <w:p w14:paraId="1532681B" w14:textId="77777777" w:rsidR="004F6FBA" w:rsidRPr="000B1E47" w:rsidRDefault="004F6FBA" w:rsidP="0008369A">
            <w:pPr>
              <w:rPr>
                <w:sz w:val="22"/>
              </w:rPr>
            </w:pPr>
          </w:p>
        </w:tc>
      </w:tr>
      <w:tr w:rsidR="004F6FBA" w:rsidRPr="000B1E47" w14:paraId="2A52AB22" w14:textId="77777777" w:rsidTr="0008369A">
        <w:tc>
          <w:tcPr>
            <w:tcW w:w="3192" w:type="dxa"/>
            <w:gridSpan w:val="2"/>
          </w:tcPr>
          <w:p w14:paraId="61D416D1" w14:textId="77777777" w:rsidR="004F6FBA" w:rsidRPr="000B1E47" w:rsidRDefault="004F6FBA" w:rsidP="0008369A">
            <w:pPr>
              <w:rPr>
                <w:sz w:val="22"/>
              </w:rPr>
            </w:pPr>
          </w:p>
        </w:tc>
        <w:tc>
          <w:tcPr>
            <w:tcW w:w="3192" w:type="dxa"/>
            <w:gridSpan w:val="2"/>
          </w:tcPr>
          <w:p w14:paraId="207C3947" w14:textId="77777777" w:rsidR="004F6FBA" w:rsidRPr="000B1E47" w:rsidRDefault="004F6FBA" w:rsidP="0008369A">
            <w:pPr>
              <w:rPr>
                <w:sz w:val="22"/>
              </w:rPr>
            </w:pPr>
          </w:p>
        </w:tc>
        <w:tc>
          <w:tcPr>
            <w:tcW w:w="3192" w:type="dxa"/>
            <w:gridSpan w:val="2"/>
          </w:tcPr>
          <w:p w14:paraId="58AE1B1A" w14:textId="77777777" w:rsidR="004F6FBA" w:rsidRPr="000B1E47" w:rsidRDefault="004F6FBA" w:rsidP="0008369A">
            <w:pPr>
              <w:rPr>
                <w:sz w:val="22"/>
              </w:rPr>
            </w:pPr>
          </w:p>
        </w:tc>
      </w:tr>
      <w:tr w:rsidR="004F6FBA" w:rsidRPr="000B1E47" w14:paraId="227DBC70" w14:textId="77777777" w:rsidTr="0008369A">
        <w:tc>
          <w:tcPr>
            <w:tcW w:w="3192" w:type="dxa"/>
            <w:gridSpan w:val="2"/>
            <w:tcBorders>
              <w:bottom w:val="single" w:sz="4" w:space="0" w:color="auto"/>
            </w:tcBorders>
          </w:tcPr>
          <w:p w14:paraId="407C0667" w14:textId="77777777" w:rsidR="004F6FBA" w:rsidRPr="000B1E47" w:rsidRDefault="004F6FBA" w:rsidP="0008369A">
            <w:pPr>
              <w:rPr>
                <w:sz w:val="22"/>
              </w:rPr>
            </w:pPr>
            <w:r w:rsidRPr="000B1E47">
              <w:rPr>
                <w:sz w:val="22"/>
              </w:rPr>
              <w:t>…</w:t>
            </w:r>
          </w:p>
        </w:tc>
        <w:tc>
          <w:tcPr>
            <w:tcW w:w="3192" w:type="dxa"/>
            <w:gridSpan w:val="2"/>
            <w:tcBorders>
              <w:bottom w:val="single" w:sz="4" w:space="0" w:color="auto"/>
            </w:tcBorders>
          </w:tcPr>
          <w:p w14:paraId="710E6918" w14:textId="77777777" w:rsidR="004F6FBA" w:rsidRPr="000B1E47" w:rsidRDefault="004F6FBA" w:rsidP="0008369A">
            <w:pPr>
              <w:rPr>
                <w:sz w:val="22"/>
              </w:rPr>
            </w:pPr>
          </w:p>
        </w:tc>
        <w:tc>
          <w:tcPr>
            <w:tcW w:w="3192" w:type="dxa"/>
            <w:gridSpan w:val="2"/>
            <w:tcBorders>
              <w:bottom w:val="single" w:sz="4" w:space="0" w:color="auto"/>
            </w:tcBorders>
          </w:tcPr>
          <w:p w14:paraId="50E2A917" w14:textId="77777777" w:rsidR="004F6FBA" w:rsidRPr="000B1E47" w:rsidRDefault="004F6FBA" w:rsidP="0008369A">
            <w:pPr>
              <w:rPr>
                <w:sz w:val="22"/>
              </w:rPr>
            </w:pPr>
          </w:p>
        </w:tc>
      </w:tr>
      <w:tr w:rsidR="004F6FBA" w:rsidRPr="000B1E47" w14:paraId="3EC60228" w14:textId="77777777" w:rsidTr="0008369A">
        <w:tc>
          <w:tcPr>
            <w:tcW w:w="1596" w:type="dxa"/>
            <w:tcBorders>
              <w:left w:val="nil"/>
              <w:bottom w:val="nil"/>
              <w:right w:val="nil"/>
            </w:tcBorders>
          </w:tcPr>
          <w:p w14:paraId="4CB2C970" w14:textId="77777777" w:rsidR="004F6FBA" w:rsidRPr="000B1E47" w:rsidRDefault="004F6FBA" w:rsidP="0008369A">
            <w:pPr>
              <w:rPr>
                <w:sz w:val="22"/>
              </w:rPr>
            </w:pPr>
          </w:p>
        </w:tc>
        <w:tc>
          <w:tcPr>
            <w:tcW w:w="1596" w:type="dxa"/>
            <w:tcBorders>
              <w:left w:val="nil"/>
              <w:bottom w:val="nil"/>
              <w:right w:val="nil"/>
            </w:tcBorders>
          </w:tcPr>
          <w:p w14:paraId="01E6A2BC" w14:textId="77777777" w:rsidR="004F6FBA" w:rsidRPr="000B1E47" w:rsidRDefault="004F6FBA" w:rsidP="0008369A">
            <w:pPr>
              <w:rPr>
                <w:sz w:val="22"/>
              </w:rPr>
            </w:pPr>
          </w:p>
        </w:tc>
        <w:tc>
          <w:tcPr>
            <w:tcW w:w="1596" w:type="dxa"/>
            <w:tcBorders>
              <w:left w:val="nil"/>
              <w:bottom w:val="nil"/>
              <w:right w:val="nil"/>
            </w:tcBorders>
          </w:tcPr>
          <w:p w14:paraId="07FDBFFF" w14:textId="77777777" w:rsidR="004F6FBA" w:rsidRPr="000B1E47" w:rsidRDefault="004F6FBA" w:rsidP="0008369A">
            <w:pPr>
              <w:rPr>
                <w:sz w:val="22"/>
              </w:rPr>
            </w:pPr>
          </w:p>
        </w:tc>
        <w:tc>
          <w:tcPr>
            <w:tcW w:w="1596" w:type="dxa"/>
            <w:tcBorders>
              <w:left w:val="nil"/>
              <w:bottom w:val="nil"/>
              <w:right w:val="nil"/>
            </w:tcBorders>
          </w:tcPr>
          <w:p w14:paraId="2CBB47DF" w14:textId="77777777" w:rsidR="004F6FBA" w:rsidRPr="000B1E47" w:rsidRDefault="004F6FBA" w:rsidP="0008369A">
            <w:pPr>
              <w:rPr>
                <w:sz w:val="22"/>
              </w:rPr>
            </w:pPr>
          </w:p>
        </w:tc>
        <w:tc>
          <w:tcPr>
            <w:tcW w:w="1596" w:type="dxa"/>
            <w:tcBorders>
              <w:left w:val="nil"/>
              <w:bottom w:val="nil"/>
              <w:right w:val="nil"/>
            </w:tcBorders>
          </w:tcPr>
          <w:p w14:paraId="27C10341" w14:textId="77777777" w:rsidR="004F6FBA" w:rsidRPr="000B1E47" w:rsidRDefault="004F6FBA" w:rsidP="0008369A">
            <w:pPr>
              <w:rPr>
                <w:sz w:val="22"/>
              </w:rPr>
            </w:pPr>
          </w:p>
        </w:tc>
        <w:tc>
          <w:tcPr>
            <w:tcW w:w="1596" w:type="dxa"/>
            <w:tcBorders>
              <w:left w:val="nil"/>
              <w:bottom w:val="nil"/>
              <w:right w:val="nil"/>
            </w:tcBorders>
          </w:tcPr>
          <w:p w14:paraId="32A6A99F" w14:textId="77777777" w:rsidR="004F6FBA" w:rsidRPr="000B1E47" w:rsidRDefault="004F6FBA" w:rsidP="0008369A">
            <w:pPr>
              <w:rPr>
                <w:sz w:val="22"/>
              </w:rPr>
            </w:pPr>
          </w:p>
        </w:tc>
      </w:tr>
      <w:tr w:rsidR="004F6FBA" w:rsidRPr="000B1E47" w14:paraId="47949409" w14:textId="77777777" w:rsidTr="0008369A">
        <w:tc>
          <w:tcPr>
            <w:tcW w:w="7980" w:type="dxa"/>
            <w:gridSpan w:val="5"/>
            <w:tcBorders>
              <w:top w:val="nil"/>
              <w:left w:val="nil"/>
              <w:bottom w:val="nil"/>
              <w:right w:val="nil"/>
            </w:tcBorders>
          </w:tcPr>
          <w:p w14:paraId="4D4D7C01" w14:textId="77777777" w:rsidR="004F6FBA" w:rsidRPr="000B1E47" w:rsidRDefault="004F6FBA" w:rsidP="0008369A">
            <w:pPr>
              <w:jc w:val="right"/>
              <w:rPr>
                <w:sz w:val="22"/>
              </w:rPr>
            </w:pPr>
            <w:r w:rsidRPr="000B1E47">
              <w:rPr>
                <w:sz w:val="22"/>
              </w:rPr>
              <w:t>Calendar hours in the reporting period:</w:t>
            </w:r>
          </w:p>
        </w:tc>
        <w:tc>
          <w:tcPr>
            <w:tcW w:w="1596" w:type="dxa"/>
            <w:tcBorders>
              <w:top w:val="nil"/>
              <w:left w:val="nil"/>
              <w:bottom w:val="single" w:sz="4" w:space="0" w:color="auto"/>
              <w:right w:val="nil"/>
            </w:tcBorders>
          </w:tcPr>
          <w:p w14:paraId="309B0ED3" w14:textId="77777777" w:rsidR="004F6FBA" w:rsidRPr="000B1E47" w:rsidRDefault="004F6FBA" w:rsidP="0008369A">
            <w:pPr>
              <w:rPr>
                <w:sz w:val="22"/>
              </w:rPr>
            </w:pPr>
          </w:p>
        </w:tc>
      </w:tr>
      <w:tr w:rsidR="004F6FBA" w:rsidRPr="000B1E47" w14:paraId="194FA312" w14:textId="77777777" w:rsidTr="0008369A">
        <w:tc>
          <w:tcPr>
            <w:tcW w:w="7980" w:type="dxa"/>
            <w:gridSpan w:val="5"/>
            <w:tcBorders>
              <w:top w:val="nil"/>
              <w:left w:val="nil"/>
              <w:bottom w:val="nil"/>
              <w:right w:val="nil"/>
            </w:tcBorders>
          </w:tcPr>
          <w:p w14:paraId="29FFFFE0"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5D080FB6" w14:textId="77777777" w:rsidR="004F6FBA" w:rsidRPr="000B1E47" w:rsidRDefault="004F6FBA" w:rsidP="0008369A">
            <w:pPr>
              <w:rPr>
                <w:sz w:val="22"/>
              </w:rPr>
            </w:pPr>
          </w:p>
        </w:tc>
      </w:tr>
      <w:tr w:rsidR="004F6FBA" w:rsidRPr="000B1E47" w14:paraId="6090DDFA" w14:textId="77777777" w:rsidTr="0008369A">
        <w:tc>
          <w:tcPr>
            <w:tcW w:w="7980" w:type="dxa"/>
            <w:gridSpan w:val="5"/>
            <w:tcBorders>
              <w:top w:val="nil"/>
              <w:left w:val="nil"/>
              <w:bottom w:val="nil"/>
              <w:right w:val="nil"/>
            </w:tcBorders>
          </w:tcPr>
          <w:p w14:paraId="1F2F96DF" w14:textId="77777777" w:rsidR="004F6FBA" w:rsidRPr="000B1E47" w:rsidRDefault="004F6FBA" w:rsidP="0008369A">
            <w:pPr>
              <w:jc w:val="right"/>
              <w:rPr>
                <w:sz w:val="22"/>
              </w:rPr>
            </w:pPr>
            <w:r w:rsidRPr="000B1E47">
              <w:rPr>
                <w:sz w:val="22"/>
              </w:rPr>
              <w:t>Total Outage hours for the reporting period (from above):</w:t>
            </w:r>
          </w:p>
        </w:tc>
        <w:tc>
          <w:tcPr>
            <w:tcW w:w="1596" w:type="dxa"/>
            <w:tcBorders>
              <w:top w:val="nil"/>
              <w:left w:val="nil"/>
              <w:bottom w:val="single" w:sz="4" w:space="0" w:color="auto"/>
              <w:right w:val="nil"/>
            </w:tcBorders>
          </w:tcPr>
          <w:p w14:paraId="7FBBBEBA" w14:textId="77777777" w:rsidR="004F6FBA" w:rsidRPr="000B1E47" w:rsidRDefault="004F6FBA" w:rsidP="0008369A">
            <w:pPr>
              <w:rPr>
                <w:sz w:val="22"/>
              </w:rPr>
            </w:pPr>
          </w:p>
        </w:tc>
      </w:tr>
      <w:tr w:rsidR="004F6FBA" w:rsidRPr="000B1E47" w14:paraId="2DFC3D46" w14:textId="77777777" w:rsidTr="0008369A">
        <w:tc>
          <w:tcPr>
            <w:tcW w:w="7980" w:type="dxa"/>
            <w:gridSpan w:val="5"/>
            <w:tcBorders>
              <w:top w:val="nil"/>
              <w:left w:val="nil"/>
              <w:bottom w:val="nil"/>
              <w:right w:val="nil"/>
            </w:tcBorders>
          </w:tcPr>
          <w:p w14:paraId="30A0BC21"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215DFE94" w14:textId="77777777" w:rsidR="004F6FBA" w:rsidRPr="000B1E47" w:rsidRDefault="004F6FBA" w:rsidP="0008369A">
            <w:pPr>
              <w:rPr>
                <w:sz w:val="22"/>
              </w:rPr>
            </w:pPr>
          </w:p>
        </w:tc>
      </w:tr>
      <w:tr w:rsidR="004F6FBA" w:rsidRPr="000B1E47" w14:paraId="44808B6D" w14:textId="77777777" w:rsidTr="0008369A">
        <w:tc>
          <w:tcPr>
            <w:tcW w:w="7980" w:type="dxa"/>
            <w:gridSpan w:val="5"/>
            <w:tcBorders>
              <w:top w:val="nil"/>
              <w:left w:val="nil"/>
              <w:bottom w:val="nil"/>
              <w:right w:val="nil"/>
            </w:tcBorders>
          </w:tcPr>
          <w:p w14:paraId="40C7612C" w14:textId="77777777" w:rsidR="004F6FBA" w:rsidRPr="000B1E47" w:rsidRDefault="004F6FBA" w:rsidP="0008369A">
            <w:pPr>
              <w:jc w:val="right"/>
              <w:rPr>
                <w:sz w:val="22"/>
              </w:rPr>
            </w:pPr>
            <w:r w:rsidRPr="000B1E47">
              <w:rPr>
                <w:sz w:val="22"/>
              </w:rPr>
              <w:t>Available Hours (AH) in the reporting period:</w:t>
            </w:r>
          </w:p>
        </w:tc>
        <w:tc>
          <w:tcPr>
            <w:tcW w:w="1596" w:type="dxa"/>
            <w:tcBorders>
              <w:top w:val="nil"/>
              <w:left w:val="nil"/>
              <w:bottom w:val="single" w:sz="4" w:space="0" w:color="auto"/>
              <w:right w:val="nil"/>
            </w:tcBorders>
          </w:tcPr>
          <w:p w14:paraId="3BE7BE69" w14:textId="77777777" w:rsidR="004F6FBA" w:rsidRPr="000B1E47" w:rsidRDefault="004F6FBA" w:rsidP="0008369A">
            <w:pPr>
              <w:rPr>
                <w:sz w:val="22"/>
              </w:rPr>
            </w:pPr>
          </w:p>
        </w:tc>
      </w:tr>
      <w:tr w:rsidR="004F6FBA" w:rsidRPr="000B1E47" w14:paraId="2E5FEAB6" w14:textId="77777777" w:rsidTr="0008369A">
        <w:tc>
          <w:tcPr>
            <w:tcW w:w="7980" w:type="dxa"/>
            <w:gridSpan w:val="5"/>
            <w:tcBorders>
              <w:top w:val="nil"/>
              <w:left w:val="nil"/>
              <w:bottom w:val="nil"/>
              <w:right w:val="nil"/>
            </w:tcBorders>
          </w:tcPr>
          <w:p w14:paraId="1271A0CE"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2C32A7E6" w14:textId="77777777" w:rsidR="004F6FBA" w:rsidRPr="000B1E47" w:rsidRDefault="004F6FBA" w:rsidP="0008369A">
            <w:pPr>
              <w:rPr>
                <w:sz w:val="22"/>
              </w:rPr>
            </w:pPr>
          </w:p>
        </w:tc>
      </w:tr>
      <w:tr w:rsidR="004F6FBA" w:rsidRPr="000B1E47" w14:paraId="742121B8" w14:textId="77777777" w:rsidTr="0008369A">
        <w:tc>
          <w:tcPr>
            <w:tcW w:w="7980" w:type="dxa"/>
            <w:gridSpan w:val="5"/>
            <w:tcBorders>
              <w:top w:val="nil"/>
              <w:left w:val="nil"/>
              <w:bottom w:val="nil"/>
              <w:right w:val="nil"/>
            </w:tcBorders>
          </w:tcPr>
          <w:p w14:paraId="30BC1EE3" w14:textId="77777777" w:rsidR="004F6FBA" w:rsidRPr="000B1E47" w:rsidRDefault="004F6FBA" w:rsidP="0008369A">
            <w:pPr>
              <w:jc w:val="right"/>
              <w:rPr>
                <w:sz w:val="22"/>
              </w:rPr>
            </w:pPr>
            <w:r w:rsidRPr="000B1E47">
              <w:rPr>
                <w:sz w:val="22"/>
              </w:rPr>
              <w:t>AH from the last three (3) reporting periods:</w:t>
            </w:r>
          </w:p>
        </w:tc>
        <w:tc>
          <w:tcPr>
            <w:tcW w:w="1596" w:type="dxa"/>
            <w:tcBorders>
              <w:top w:val="nil"/>
              <w:left w:val="nil"/>
              <w:bottom w:val="single" w:sz="4" w:space="0" w:color="auto"/>
              <w:right w:val="nil"/>
            </w:tcBorders>
          </w:tcPr>
          <w:p w14:paraId="3BF9AAFB" w14:textId="77777777" w:rsidR="004F6FBA" w:rsidRPr="000B1E47" w:rsidRDefault="004F6FBA" w:rsidP="0008369A">
            <w:pPr>
              <w:rPr>
                <w:sz w:val="22"/>
              </w:rPr>
            </w:pPr>
          </w:p>
        </w:tc>
      </w:tr>
      <w:tr w:rsidR="004F6FBA" w:rsidRPr="000B1E47" w14:paraId="559F7987" w14:textId="77777777" w:rsidTr="0008369A">
        <w:tc>
          <w:tcPr>
            <w:tcW w:w="7980" w:type="dxa"/>
            <w:gridSpan w:val="5"/>
            <w:tcBorders>
              <w:top w:val="nil"/>
              <w:left w:val="nil"/>
              <w:bottom w:val="nil"/>
              <w:right w:val="nil"/>
            </w:tcBorders>
          </w:tcPr>
          <w:p w14:paraId="36177513"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3CF31CAA" w14:textId="77777777" w:rsidR="004F6FBA" w:rsidRPr="000B1E47" w:rsidRDefault="004F6FBA" w:rsidP="0008369A">
            <w:pPr>
              <w:rPr>
                <w:sz w:val="22"/>
              </w:rPr>
            </w:pPr>
          </w:p>
        </w:tc>
      </w:tr>
      <w:tr w:rsidR="004F6FBA" w:rsidRPr="000B1E47" w14:paraId="69EFE129" w14:textId="77777777" w:rsidTr="0008369A">
        <w:tc>
          <w:tcPr>
            <w:tcW w:w="7980" w:type="dxa"/>
            <w:gridSpan w:val="5"/>
            <w:tcBorders>
              <w:top w:val="nil"/>
              <w:left w:val="nil"/>
              <w:bottom w:val="nil"/>
              <w:right w:val="nil"/>
            </w:tcBorders>
          </w:tcPr>
          <w:p w14:paraId="62060CBA" w14:textId="77777777" w:rsidR="004F6FBA" w:rsidRPr="000B1E47" w:rsidRDefault="004F6FBA" w:rsidP="0008369A">
            <w:pPr>
              <w:jc w:val="right"/>
              <w:rPr>
                <w:sz w:val="22"/>
              </w:rPr>
            </w:pPr>
            <w:r w:rsidRPr="000B1E47">
              <w:rPr>
                <w:color w:val="0000FF"/>
                <w:sz w:val="22"/>
              </w:rPr>
              <w:t xml:space="preserve">AH for the last four (4) reporting periods: </w:t>
            </w:r>
          </w:p>
        </w:tc>
        <w:tc>
          <w:tcPr>
            <w:tcW w:w="1596" w:type="dxa"/>
            <w:tcBorders>
              <w:top w:val="nil"/>
              <w:left w:val="nil"/>
              <w:right w:val="nil"/>
            </w:tcBorders>
          </w:tcPr>
          <w:p w14:paraId="1D232FDD" w14:textId="77777777" w:rsidR="004F6FBA" w:rsidRPr="000B1E47" w:rsidRDefault="004F6FBA" w:rsidP="0008369A">
            <w:pPr>
              <w:rPr>
                <w:sz w:val="22"/>
              </w:rPr>
            </w:pPr>
          </w:p>
        </w:tc>
      </w:tr>
    </w:tbl>
    <w:p w14:paraId="329DE4B8" w14:textId="77777777" w:rsidR="004F6FBA" w:rsidRPr="000B1E47" w:rsidRDefault="004F6FBA" w:rsidP="004F6FBA">
      <w:pPr>
        <w:spacing w:line="276" w:lineRule="auto"/>
        <w:rPr>
          <w:rFonts w:asciiTheme="minorHAnsi" w:eastAsiaTheme="minorHAnsi" w:hAnsiTheme="minorHAnsi"/>
          <w:sz w:val="22"/>
          <w:szCs w:val="22"/>
        </w:rPr>
      </w:pPr>
    </w:p>
    <w:p w14:paraId="6E5C463A"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62"/>
        <w:gridCol w:w="1562"/>
        <w:gridCol w:w="1549"/>
        <w:gridCol w:w="1558"/>
        <w:gridCol w:w="1558"/>
        <w:gridCol w:w="1561"/>
      </w:tblGrid>
      <w:tr w:rsidR="004F6FBA" w:rsidRPr="000B1E47" w14:paraId="7F23692A" w14:textId="77777777" w:rsidTr="0008369A">
        <w:tc>
          <w:tcPr>
            <w:tcW w:w="1596" w:type="dxa"/>
            <w:shd w:val="clear" w:color="auto" w:fill="D9D9D9" w:themeFill="background1" w:themeFillShade="D9"/>
            <w:vAlign w:val="bottom"/>
          </w:tcPr>
          <w:p w14:paraId="64FF01AD" w14:textId="77777777" w:rsidR="004F6FBA" w:rsidRPr="000B1E47" w:rsidRDefault="004F6FBA" w:rsidP="0008369A">
            <w:pPr>
              <w:jc w:val="center"/>
              <w:rPr>
                <w:sz w:val="22"/>
              </w:rPr>
            </w:pPr>
            <w:r w:rsidRPr="000B1E47">
              <w:rPr>
                <w:sz w:val="22"/>
              </w:rPr>
              <w:lastRenderedPageBreak/>
              <w:t>Date/Time Start</w:t>
            </w:r>
          </w:p>
          <w:p w14:paraId="25F02530" w14:textId="77777777"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14:paraId="08CF6607" w14:textId="77777777" w:rsidR="004F6FBA" w:rsidRPr="000B1E47" w:rsidRDefault="004F6FBA" w:rsidP="0008369A">
            <w:pPr>
              <w:jc w:val="center"/>
              <w:rPr>
                <w:sz w:val="22"/>
              </w:rPr>
            </w:pPr>
            <w:r w:rsidRPr="000B1E47">
              <w:rPr>
                <w:sz w:val="22"/>
              </w:rPr>
              <w:t>Date/Time End</w:t>
            </w:r>
          </w:p>
          <w:p w14:paraId="1789C7E1" w14:textId="77777777"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14:paraId="1BC5B218" w14:textId="77777777" w:rsidR="004F6FBA" w:rsidRPr="000B1E47" w:rsidRDefault="004F6FBA" w:rsidP="0008369A">
            <w:pPr>
              <w:jc w:val="center"/>
              <w:rPr>
                <w:sz w:val="22"/>
              </w:rPr>
            </w:pPr>
            <w:r w:rsidRPr="000B1E47">
              <w:rPr>
                <w:sz w:val="22"/>
              </w:rPr>
              <w:t>Duration</w:t>
            </w:r>
          </w:p>
          <w:p w14:paraId="0A4E14C5" w14:textId="77777777" w:rsidR="004F6FBA" w:rsidRPr="000B1E47" w:rsidRDefault="004F6FBA" w:rsidP="0008369A">
            <w:pPr>
              <w:jc w:val="center"/>
              <w:rPr>
                <w:sz w:val="22"/>
              </w:rPr>
            </w:pPr>
            <w:r w:rsidRPr="000B1E47">
              <w:rPr>
                <w:sz w:val="22"/>
              </w:rPr>
              <w:t>(hrs)</w:t>
            </w:r>
          </w:p>
          <w:p w14:paraId="707F7911" w14:textId="77777777"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14:paraId="65548785" w14:textId="77777777" w:rsidR="004F6FBA" w:rsidRPr="000B1E47" w:rsidRDefault="004F6FBA" w:rsidP="0008369A">
            <w:pPr>
              <w:jc w:val="center"/>
              <w:rPr>
                <w:sz w:val="22"/>
              </w:rPr>
            </w:pPr>
            <w:r w:rsidRPr="000B1E47">
              <w:rPr>
                <w:sz w:val="22"/>
              </w:rPr>
              <w:t>Size of Reduction (MW)</w:t>
            </w:r>
          </w:p>
          <w:p w14:paraId="76DFED61" w14:textId="77777777"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14:paraId="07A289F1" w14:textId="77777777" w:rsidR="004F6FBA" w:rsidRPr="000B1E47" w:rsidRDefault="004F6FBA" w:rsidP="0008369A">
            <w:pPr>
              <w:jc w:val="center"/>
              <w:rPr>
                <w:sz w:val="22"/>
              </w:rPr>
            </w:pPr>
            <w:r w:rsidRPr="000B1E47">
              <w:rPr>
                <w:sz w:val="22"/>
              </w:rPr>
              <w:t>Maximum Rated Output (MW)</w:t>
            </w:r>
          </w:p>
          <w:p w14:paraId="0192A504" w14:textId="77777777"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14:paraId="71D14259" w14:textId="77777777" w:rsidR="004F6FBA" w:rsidRPr="000B1E47" w:rsidRDefault="004F6FBA" w:rsidP="0008369A">
            <w:pPr>
              <w:jc w:val="center"/>
              <w:rPr>
                <w:sz w:val="22"/>
              </w:rPr>
            </w:pPr>
            <w:r w:rsidRPr="000B1E47">
              <w:rPr>
                <w:sz w:val="22"/>
              </w:rPr>
              <w:t>Equivalent Hours</w:t>
            </w:r>
          </w:p>
          <w:p w14:paraId="03EB3D82" w14:textId="77777777" w:rsidR="004F6FBA" w:rsidRPr="000B1E47" w:rsidRDefault="004F6FBA" w:rsidP="0008369A">
            <w:pPr>
              <w:jc w:val="center"/>
              <w:rPr>
                <w:sz w:val="22"/>
              </w:rPr>
            </w:pPr>
            <w:r w:rsidRPr="000B1E47">
              <w:rPr>
                <w:sz w:val="22"/>
              </w:rPr>
              <w:t>(hrs)</w:t>
            </w:r>
          </w:p>
          <w:p w14:paraId="72A355E7" w14:textId="77777777" w:rsidR="004F6FBA" w:rsidRPr="000B1E47" w:rsidRDefault="004F6FBA" w:rsidP="0008369A">
            <w:pPr>
              <w:jc w:val="center"/>
              <w:rPr>
                <w:sz w:val="22"/>
              </w:rPr>
            </w:pPr>
            <w:r w:rsidRPr="000B1E47">
              <w:rPr>
                <w:sz w:val="22"/>
              </w:rPr>
              <w:t>(C x D)/E</w:t>
            </w:r>
          </w:p>
        </w:tc>
      </w:tr>
      <w:tr w:rsidR="004F6FBA" w:rsidRPr="000B1E47" w14:paraId="183304B3" w14:textId="77777777" w:rsidTr="0008369A">
        <w:tc>
          <w:tcPr>
            <w:tcW w:w="1596" w:type="dxa"/>
          </w:tcPr>
          <w:p w14:paraId="0C865FFB" w14:textId="77777777" w:rsidR="004F6FBA" w:rsidRPr="000B1E47" w:rsidRDefault="004F6FBA" w:rsidP="0008369A">
            <w:pPr>
              <w:rPr>
                <w:sz w:val="22"/>
              </w:rPr>
            </w:pPr>
          </w:p>
        </w:tc>
        <w:tc>
          <w:tcPr>
            <w:tcW w:w="1596" w:type="dxa"/>
          </w:tcPr>
          <w:p w14:paraId="1A1CCD11" w14:textId="77777777" w:rsidR="004F6FBA" w:rsidRPr="000B1E47" w:rsidRDefault="004F6FBA" w:rsidP="0008369A">
            <w:pPr>
              <w:rPr>
                <w:sz w:val="22"/>
              </w:rPr>
            </w:pPr>
          </w:p>
        </w:tc>
        <w:tc>
          <w:tcPr>
            <w:tcW w:w="1596" w:type="dxa"/>
          </w:tcPr>
          <w:p w14:paraId="5DF3D772" w14:textId="77777777" w:rsidR="004F6FBA" w:rsidRPr="000B1E47" w:rsidRDefault="004F6FBA" w:rsidP="0008369A">
            <w:pPr>
              <w:rPr>
                <w:sz w:val="22"/>
              </w:rPr>
            </w:pPr>
          </w:p>
        </w:tc>
        <w:tc>
          <w:tcPr>
            <w:tcW w:w="1596" w:type="dxa"/>
          </w:tcPr>
          <w:p w14:paraId="6E9D1B2F" w14:textId="77777777" w:rsidR="004F6FBA" w:rsidRPr="000B1E47" w:rsidRDefault="004F6FBA" w:rsidP="0008369A">
            <w:pPr>
              <w:rPr>
                <w:sz w:val="22"/>
              </w:rPr>
            </w:pPr>
          </w:p>
        </w:tc>
        <w:tc>
          <w:tcPr>
            <w:tcW w:w="1596" w:type="dxa"/>
          </w:tcPr>
          <w:p w14:paraId="1C28D40F" w14:textId="77777777" w:rsidR="004F6FBA" w:rsidRPr="000B1E47" w:rsidRDefault="004F6FBA" w:rsidP="0008369A">
            <w:pPr>
              <w:rPr>
                <w:sz w:val="22"/>
              </w:rPr>
            </w:pPr>
          </w:p>
        </w:tc>
        <w:tc>
          <w:tcPr>
            <w:tcW w:w="1596" w:type="dxa"/>
          </w:tcPr>
          <w:p w14:paraId="655C1232" w14:textId="77777777" w:rsidR="004F6FBA" w:rsidRPr="000B1E47" w:rsidRDefault="004F6FBA" w:rsidP="0008369A">
            <w:pPr>
              <w:rPr>
                <w:sz w:val="22"/>
              </w:rPr>
            </w:pPr>
          </w:p>
        </w:tc>
      </w:tr>
      <w:tr w:rsidR="004F6FBA" w:rsidRPr="000B1E47" w14:paraId="78011629" w14:textId="77777777" w:rsidTr="0008369A">
        <w:tc>
          <w:tcPr>
            <w:tcW w:w="1596" w:type="dxa"/>
          </w:tcPr>
          <w:p w14:paraId="7847F627" w14:textId="77777777" w:rsidR="004F6FBA" w:rsidRPr="000B1E47" w:rsidRDefault="004F6FBA" w:rsidP="0008369A">
            <w:pPr>
              <w:rPr>
                <w:sz w:val="22"/>
              </w:rPr>
            </w:pPr>
          </w:p>
        </w:tc>
        <w:tc>
          <w:tcPr>
            <w:tcW w:w="1596" w:type="dxa"/>
          </w:tcPr>
          <w:p w14:paraId="7BBB4008" w14:textId="77777777" w:rsidR="004F6FBA" w:rsidRPr="000B1E47" w:rsidRDefault="004F6FBA" w:rsidP="0008369A">
            <w:pPr>
              <w:rPr>
                <w:sz w:val="22"/>
              </w:rPr>
            </w:pPr>
          </w:p>
        </w:tc>
        <w:tc>
          <w:tcPr>
            <w:tcW w:w="1596" w:type="dxa"/>
          </w:tcPr>
          <w:p w14:paraId="59947B80" w14:textId="77777777" w:rsidR="004F6FBA" w:rsidRPr="000B1E47" w:rsidRDefault="004F6FBA" w:rsidP="0008369A">
            <w:pPr>
              <w:rPr>
                <w:sz w:val="22"/>
              </w:rPr>
            </w:pPr>
          </w:p>
        </w:tc>
        <w:tc>
          <w:tcPr>
            <w:tcW w:w="1596" w:type="dxa"/>
          </w:tcPr>
          <w:p w14:paraId="3052BC6F" w14:textId="77777777" w:rsidR="004F6FBA" w:rsidRPr="000B1E47" w:rsidRDefault="004F6FBA" w:rsidP="0008369A">
            <w:pPr>
              <w:rPr>
                <w:sz w:val="22"/>
              </w:rPr>
            </w:pPr>
          </w:p>
        </w:tc>
        <w:tc>
          <w:tcPr>
            <w:tcW w:w="1596" w:type="dxa"/>
          </w:tcPr>
          <w:p w14:paraId="7113CD7B" w14:textId="77777777" w:rsidR="004F6FBA" w:rsidRPr="000B1E47" w:rsidRDefault="004F6FBA" w:rsidP="0008369A">
            <w:pPr>
              <w:rPr>
                <w:sz w:val="22"/>
              </w:rPr>
            </w:pPr>
          </w:p>
        </w:tc>
        <w:tc>
          <w:tcPr>
            <w:tcW w:w="1596" w:type="dxa"/>
          </w:tcPr>
          <w:p w14:paraId="1FBEDBC0" w14:textId="77777777" w:rsidR="004F6FBA" w:rsidRPr="000B1E47" w:rsidRDefault="004F6FBA" w:rsidP="0008369A">
            <w:pPr>
              <w:rPr>
                <w:sz w:val="22"/>
              </w:rPr>
            </w:pPr>
          </w:p>
        </w:tc>
      </w:tr>
      <w:tr w:rsidR="004F6FBA" w:rsidRPr="000B1E47" w14:paraId="73F363DC" w14:textId="77777777" w:rsidTr="0008369A">
        <w:tc>
          <w:tcPr>
            <w:tcW w:w="1596" w:type="dxa"/>
            <w:tcBorders>
              <w:bottom w:val="single" w:sz="4" w:space="0" w:color="auto"/>
            </w:tcBorders>
          </w:tcPr>
          <w:p w14:paraId="5CBC12B0" w14:textId="77777777" w:rsidR="004F6FBA" w:rsidRPr="000B1E47" w:rsidRDefault="004F6FBA" w:rsidP="0008369A">
            <w:pPr>
              <w:rPr>
                <w:sz w:val="22"/>
              </w:rPr>
            </w:pPr>
            <w:r w:rsidRPr="000B1E47">
              <w:rPr>
                <w:sz w:val="22"/>
              </w:rPr>
              <w:t>…</w:t>
            </w:r>
          </w:p>
        </w:tc>
        <w:tc>
          <w:tcPr>
            <w:tcW w:w="1596" w:type="dxa"/>
            <w:tcBorders>
              <w:bottom w:val="single" w:sz="4" w:space="0" w:color="auto"/>
            </w:tcBorders>
          </w:tcPr>
          <w:p w14:paraId="3625C414" w14:textId="77777777" w:rsidR="004F6FBA" w:rsidRPr="000B1E47" w:rsidRDefault="004F6FBA" w:rsidP="0008369A">
            <w:pPr>
              <w:rPr>
                <w:sz w:val="22"/>
              </w:rPr>
            </w:pPr>
          </w:p>
        </w:tc>
        <w:tc>
          <w:tcPr>
            <w:tcW w:w="1596" w:type="dxa"/>
            <w:tcBorders>
              <w:bottom w:val="single" w:sz="4" w:space="0" w:color="auto"/>
            </w:tcBorders>
          </w:tcPr>
          <w:p w14:paraId="61DFFA72" w14:textId="77777777" w:rsidR="004F6FBA" w:rsidRPr="000B1E47" w:rsidRDefault="004F6FBA" w:rsidP="0008369A">
            <w:pPr>
              <w:rPr>
                <w:sz w:val="22"/>
              </w:rPr>
            </w:pPr>
          </w:p>
        </w:tc>
        <w:tc>
          <w:tcPr>
            <w:tcW w:w="1596" w:type="dxa"/>
            <w:tcBorders>
              <w:bottom w:val="single" w:sz="4" w:space="0" w:color="auto"/>
            </w:tcBorders>
          </w:tcPr>
          <w:p w14:paraId="6897D6AE" w14:textId="77777777" w:rsidR="004F6FBA" w:rsidRPr="000B1E47" w:rsidRDefault="004F6FBA" w:rsidP="0008369A">
            <w:pPr>
              <w:rPr>
                <w:sz w:val="22"/>
              </w:rPr>
            </w:pPr>
          </w:p>
        </w:tc>
        <w:tc>
          <w:tcPr>
            <w:tcW w:w="1596" w:type="dxa"/>
            <w:tcBorders>
              <w:bottom w:val="single" w:sz="4" w:space="0" w:color="auto"/>
            </w:tcBorders>
          </w:tcPr>
          <w:p w14:paraId="2413C74D" w14:textId="77777777" w:rsidR="004F6FBA" w:rsidRPr="000B1E47" w:rsidRDefault="004F6FBA" w:rsidP="0008369A">
            <w:pPr>
              <w:rPr>
                <w:sz w:val="22"/>
              </w:rPr>
            </w:pPr>
          </w:p>
        </w:tc>
        <w:tc>
          <w:tcPr>
            <w:tcW w:w="1596" w:type="dxa"/>
            <w:tcBorders>
              <w:bottom w:val="single" w:sz="4" w:space="0" w:color="auto"/>
            </w:tcBorders>
          </w:tcPr>
          <w:p w14:paraId="25D192A4" w14:textId="77777777" w:rsidR="004F6FBA" w:rsidRPr="000B1E47" w:rsidRDefault="004F6FBA" w:rsidP="0008369A">
            <w:pPr>
              <w:rPr>
                <w:sz w:val="22"/>
              </w:rPr>
            </w:pPr>
          </w:p>
        </w:tc>
      </w:tr>
      <w:tr w:rsidR="004F6FBA" w:rsidRPr="000B1E47" w14:paraId="18ADF42A" w14:textId="77777777" w:rsidTr="0008369A">
        <w:tc>
          <w:tcPr>
            <w:tcW w:w="1596" w:type="dxa"/>
            <w:tcBorders>
              <w:left w:val="nil"/>
              <w:bottom w:val="nil"/>
              <w:right w:val="nil"/>
            </w:tcBorders>
          </w:tcPr>
          <w:p w14:paraId="5B4AD74C" w14:textId="77777777" w:rsidR="004F6FBA" w:rsidRPr="000B1E47" w:rsidRDefault="004F6FBA" w:rsidP="0008369A">
            <w:pPr>
              <w:rPr>
                <w:sz w:val="22"/>
              </w:rPr>
            </w:pPr>
          </w:p>
        </w:tc>
        <w:tc>
          <w:tcPr>
            <w:tcW w:w="1596" w:type="dxa"/>
            <w:tcBorders>
              <w:left w:val="nil"/>
              <w:bottom w:val="nil"/>
              <w:right w:val="nil"/>
            </w:tcBorders>
          </w:tcPr>
          <w:p w14:paraId="6132597F" w14:textId="77777777" w:rsidR="004F6FBA" w:rsidRPr="000B1E47" w:rsidRDefault="004F6FBA" w:rsidP="0008369A">
            <w:pPr>
              <w:rPr>
                <w:sz w:val="22"/>
              </w:rPr>
            </w:pPr>
          </w:p>
        </w:tc>
        <w:tc>
          <w:tcPr>
            <w:tcW w:w="1596" w:type="dxa"/>
            <w:tcBorders>
              <w:left w:val="nil"/>
              <w:bottom w:val="nil"/>
              <w:right w:val="nil"/>
            </w:tcBorders>
          </w:tcPr>
          <w:p w14:paraId="63A043A3" w14:textId="77777777" w:rsidR="004F6FBA" w:rsidRPr="000B1E47" w:rsidRDefault="004F6FBA" w:rsidP="0008369A">
            <w:pPr>
              <w:rPr>
                <w:sz w:val="22"/>
              </w:rPr>
            </w:pPr>
          </w:p>
        </w:tc>
        <w:tc>
          <w:tcPr>
            <w:tcW w:w="1596" w:type="dxa"/>
            <w:tcBorders>
              <w:left w:val="nil"/>
              <w:bottom w:val="nil"/>
              <w:right w:val="nil"/>
            </w:tcBorders>
          </w:tcPr>
          <w:p w14:paraId="164FB0A4" w14:textId="77777777" w:rsidR="004F6FBA" w:rsidRPr="000B1E47" w:rsidRDefault="004F6FBA" w:rsidP="0008369A">
            <w:pPr>
              <w:rPr>
                <w:sz w:val="22"/>
              </w:rPr>
            </w:pPr>
          </w:p>
        </w:tc>
        <w:tc>
          <w:tcPr>
            <w:tcW w:w="1596" w:type="dxa"/>
            <w:tcBorders>
              <w:left w:val="nil"/>
              <w:bottom w:val="nil"/>
              <w:right w:val="nil"/>
            </w:tcBorders>
          </w:tcPr>
          <w:p w14:paraId="0A3830B0" w14:textId="77777777" w:rsidR="004F6FBA" w:rsidRPr="000B1E47" w:rsidRDefault="004F6FBA" w:rsidP="0008369A">
            <w:pPr>
              <w:rPr>
                <w:sz w:val="22"/>
              </w:rPr>
            </w:pPr>
          </w:p>
        </w:tc>
        <w:tc>
          <w:tcPr>
            <w:tcW w:w="1596" w:type="dxa"/>
            <w:tcBorders>
              <w:left w:val="nil"/>
              <w:bottom w:val="nil"/>
              <w:right w:val="nil"/>
            </w:tcBorders>
          </w:tcPr>
          <w:p w14:paraId="28B090C1" w14:textId="77777777" w:rsidR="004F6FBA" w:rsidRPr="000B1E47" w:rsidRDefault="004F6FBA" w:rsidP="0008369A">
            <w:pPr>
              <w:rPr>
                <w:sz w:val="22"/>
              </w:rPr>
            </w:pPr>
          </w:p>
        </w:tc>
      </w:tr>
      <w:tr w:rsidR="004F6FBA" w:rsidRPr="000B1E47" w14:paraId="0B64FDEC" w14:textId="77777777" w:rsidTr="0008369A">
        <w:tc>
          <w:tcPr>
            <w:tcW w:w="7980" w:type="dxa"/>
            <w:gridSpan w:val="5"/>
            <w:tcBorders>
              <w:top w:val="nil"/>
              <w:left w:val="nil"/>
              <w:bottom w:val="nil"/>
              <w:right w:val="nil"/>
            </w:tcBorders>
          </w:tcPr>
          <w:p w14:paraId="647C9DA3" w14:textId="77777777" w:rsidR="004F6FBA" w:rsidRPr="000B1E47" w:rsidRDefault="004F6FBA" w:rsidP="0008369A">
            <w:pPr>
              <w:jc w:val="right"/>
              <w:rPr>
                <w:sz w:val="22"/>
              </w:rPr>
            </w:pPr>
            <w:r w:rsidRPr="000B1E47">
              <w:rPr>
                <w:sz w:val="22"/>
              </w:rPr>
              <w:t>Total equivalent planned derated hours (EPDH) for the reporting period:</w:t>
            </w:r>
          </w:p>
        </w:tc>
        <w:tc>
          <w:tcPr>
            <w:tcW w:w="1596" w:type="dxa"/>
            <w:tcBorders>
              <w:top w:val="nil"/>
              <w:left w:val="nil"/>
              <w:bottom w:val="single" w:sz="4" w:space="0" w:color="auto"/>
              <w:right w:val="nil"/>
            </w:tcBorders>
          </w:tcPr>
          <w:p w14:paraId="1BB860C4" w14:textId="77777777" w:rsidR="004F6FBA" w:rsidRPr="000B1E47" w:rsidRDefault="004F6FBA" w:rsidP="0008369A">
            <w:pPr>
              <w:rPr>
                <w:sz w:val="22"/>
              </w:rPr>
            </w:pPr>
          </w:p>
        </w:tc>
      </w:tr>
      <w:tr w:rsidR="004F6FBA" w:rsidRPr="000B1E47" w14:paraId="08DEE76B" w14:textId="77777777" w:rsidTr="0008369A">
        <w:tc>
          <w:tcPr>
            <w:tcW w:w="7980" w:type="dxa"/>
            <w:gridSpan w:val="5"/>
            <w:tcBorders>
              <w:top w:val="nil"/>
              <w:left w:val="nil"/>
              <w:bottom w:val="nil"/>
              <w:right w:val="nil"/>
            </w:tcBorders>
          </w:tcPr>
          <w:p w14:paraId="3C6DFB7C" w14:textId="77777777" w:rsidR="004F6FBA" w:rsidRPr="000B1E47" w:rsidRDefault="004F6FBA" w:rsidP="0008369A">
            <w:pPr>
              <w:jc w:val="right"/>
              <w:rPr>
                <w:sz w:val="22"/>
              </w:rPr>
            </w:pPr>
          </w:p>
        </w:tc>
        <w:tc>
          <w:tcPr>
            <w:tcW w:w="1596" w:type="dxa"/>
            <w:tcBorders>
              <w:top w:val="nil"/>
              <w:left w:val="nil"/>
              <w:bottom w:val="nil"/>
              <w:right w:val="nil"/>
            </w:tcBorders>
          </w:tcPr>
          <w:p w14:paraId="62559917" w14:textId="77777777" w:rsidR="004F6FBA" w:rsidRPr="000B1E47" w:rsidRDefault="004F6FBA" w:rsidP="0008369A">
            <w:pPr>
              <w:rPr>
                <w:sz w:val="22"/>
              </w:rPr>
            </w:pPr>
          </w:p>
        </w:tc>
      </w:tr>
      <w:tr w:rsidR="004F6FBA" w:rsidRPr="000B1E47" w14:paraId="286AB268" w14:textId="77777777" w:rsidTr="0008369A">
        <w:tc>
          <w:tcPr>
            <w:tcW w:w="7980" w:type="dxa"/>
            <w:gridSpan w:val="5"/>
            <w:tcBorders>
              <w:top w:val="nil"/>
              <w:left w:val="nil"/>
              <w:bottom w:val="nil"/>
              <w:right w:val="nil"/>
            </w:tcBorders>
          </w:tcPr>
          <w:p w14:paraId="6A60A219" w14:textId="77777777" w:rsidR="004F6FBA" w:rsidRPr="000B1E47" w:rsidRDefault="004F6FBA" w:rsidP="0008369A">
            <w:pPr>
              <w:jc w:val="right"/>
              <w:rPr>
                <w:sz w:val="22"/>
              </w:rPr>
            </w:pPr>
            <w:r w:rsidRPr="000B1E47">
              <w:rPr>
                <w:sz w:val="22"/>
              </w:rPr>
              <w:t>EPDH from the last three (3) reporting periods:</w:t>
            </w:r>
          </w:p>
        </w:tc>
        <w:tc>
          <w:tcPr>
            <w:tcW w:w="1596" w:type="dxa"/>
            <w:tcBorders>
              <w:top w:val="nil"/>
              <w:left w:val="nil"/>
              <w:bottom w:val="single" w:sz="4" w:space="0" w:color="auto"/>
              <w:right w:val="nil"/>
            </w:tcBorders>
          </w:tcPr>
          <w:p w14:paraId="18379C0F" w14:textId="77777777" w:rsidR="004F6FBA" w:rsidRPr="000B1E47" w:rsidRDefault="004F6FBA" w:rsidP="0008369A">
            <w:pPr>
              <w:rPr>
                <w:sz w:val="22"/>
              </w:rPr>
            </w:pPr>
          </w:p>
        </w:tc>
      </w:tr>
      <w:tr w:rsidR="004F6FBA" w:rsidRPr="000B1E47" w14:paraId="5F43F2F2" w14:textId="77777777" w:rsidTr="0008369A">
        <w:tc>
          <w:tcPr>
            <w:tcW w:w="7980" w:type="dxa"/>
            <w:gridSpan w:val="5"/>
            <w:tcBorders>
              <w:top w:val="nil"/>
              <w:left w:val="nil"/>
              <w:bottom w:val="nil"/>
              <w:right w:val="nil"/>
            </w:tcBorders>
          </w:tcPr>
          <w:p w14:paraId="204B1A26"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7C36D986" w14:textId="77777777" w:rsidR="004F6FBA" w:rsidRPr="000B1E47" w:rsidRDefault="004F6FBA" w:rsidP="0008369A">
            <w:pPr>
              <w:rPr>
                <w:sz w:val="22"/>
              </w:rPr>
            </w:pPr>
          </w:p>
        </w:tc>
      </w:tr>
      <w:tr w:rsidR="004F6FBA" w:rsidRPr="000B1E47" w14:paraId="2D91458D" w14:textId="77777777" w:rsidTr="0008369A">
        <w:tc>
          <w:tcPr>
            <w:tcW w:w="7980" w:type="dxa"/>
            <w:gridSpan w:val="5"/>
            <w:tcBorders>
              <w:top w:val="nil"/>
              <w:left w:val="nil"/>
              <w:bottom w:val="nil"/>
              <w:right w:val="nil"/>
            </w:tcBorders>
          </w:tcPr>
          <w:p w14:paraId="4CCC2520" w14:textId="77777777" w:rsidR="004F6FBA" w:rsidRPr="000B1E47" w:rsidRDefault="004F6FBA" w:rsidP="0008369A">
            <w:pPr>
              <w:jc w:val="right"/>
              <w:rPr>
                <w:sz w:val="22"/>
              </w:rPr>
            </w:pPr>
            <w:r w:rsidRPr="000B1E47">
              <w:rPr>
                <w:color w:val="0000FF"/>
                <w:sz w:val="22"/>
              </w:rPr>
              <w:t>EPDH for the last four (4) reporting periods:</w:t>
            </w:r>
          </w:p>
        </w:tc>
        <w:tc>
          <w:tcPr>
            <w:tcW w:w="1596" w:type="dxa"/>
            <w:tcBorders>
              <w:top w:val="nil"/>
              <w:left w:val="nil"/>
              <w:right w:val="nil"/>
            </w:tcBorders>
          </w:tcPr>
          <w:p w14:paraId="4EB91617" w14:textId="77777777" w:rsidR="004F6FBA" w:rsidRPr="000B1E47" w:rsidRDefault="004F6FBA" w:rsidP="0008369A">
            <w:pPr>
              <w:rPr>
                <w:sz w:val="22"/>
              </w:rPr>
            </w:pPr>
          </w:p>
        </w:tc>
      </w:tr>
    </w:tbl>
    <w:p w14:paraId="3925F9DB" w14:textId="77777777" w:rsidR="004F6FBA" w:rsidRPr="000B1E47" w:rsidRDefault="004F6FBA" w:rsidP="004F6FBA">
      <w:pPr>
        <w:spacing w:after="200"/>
        <w:rPr>
          <w:rFonts w:asciiTheme="minorHAnsi" w:hAnsiTheme="minorHAnsi"/>
          <w:sz w:val="22"/>
          <w:szCs w:val="22"/>
        </w:rPr>
      </w:pPr>
    </w:p>
    <w:p w14:paraId="00EF12EA"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Unplanned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62"/>
        <w:gridCol w:w="1562"/>
        <w:gridCol w:w="1549"/>
        <w:gridCol w:w="1558"/>
        <w:gridCol w:w="1558"/>
        <w:gridCol w:w="1561"/>
      </w:tblGrid>
      <w:tr w:rsidR="004F6FBA" w:rsidRPr="000B1E47" w14:paraId="47166439" w14:textId="77777777" w:rsidTr="0008369A">
        <w:tc>
          <w:tcPr>
            <w:tcW w:w="1596" w:type="dxa"/>
            <w:shd w:val="clear" w:color="auto" w:fill="D9D9D9" w:themeFill="background1" w:themeFillShade="D9"/>
            <w:vAlign w:val="bottom"/>
          </w:tcPr>
          <w:p w14:paraId="6EB55201" w14:textId="77777777" w:rsidR="004F6FBA" w:rsidRPr="000B1E47" w:rsidRDefault="004F6FBA" w:rsidP="0008369A">
            <w:pPr>
              <w:jc w:val="center"/>
              <w:rPr>
                <w:sz w:val="22"/>
              </w:rPr>
            </w:pPr>
            <w:r w:rsidRPr="000B1E47">
              <w:rPr>
                <w:sz w:val="22"/>
              </w:rPr>
              <w:t>Date/Time Start</w:t>
            </w:r>
          </w:p>
          <w:p w14:paraId="3D17D6A4" w14:textId="77777777"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14:paraId="569234B5" w14:textId="77777777" w:rsidR="004F6FBA" w:rsidRPr="000B1E47" w:rsidRDefault="004F6FBA" w:rsidP="0008369A">
            <w:pPr>
              <w:jc w:val="center"/>
              <w:rPr>
                <w:sz w:val="22"/>
              </w:rPr>
            </w:pPr>
            <w:r w:rsidRPr="000B1E47">
              <w:rPr>
                <w:sz w:val="22"/>
              </w:rPr>
              <w:t>Date/Time End</w:t>
            </w:r>
          </w:p>
          <w:p w14:paraId="41FCE982" w14:textId="77777777"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14:paraId="1E96ED55" w14:textId="77777777" w:rsidR="004F6FBA" w:rsidRPr="000B1E47" w:rsidRDefault="004F6FBA" w:rsidP="0008369A">
            <w:pPr>
              <w:jc w:val="center"/>
              <w:rPr>
                <w:sz w:val="22"/>
              </w:rPr>
            </w:pPr>
            <w:r w:rsidRPr="000B1E47">
              <w:rPr>
                <w:sz w:val="22"/>
              </w:rPr>
              <w:t>Duration</w:t>
            </w:r>
          </w:p>
          <w:p w14:paraId="1F1B85D6" w14:textId="77777777" w:rsidR="004F6FBA" w:rsidRPr="000B1E47" w:rsidRDefault="004F6FBA" w:rsidP="0008369A">
            <w:pPr>
              <w:jc w:val="center"/>
              <w:rPr>
                <w:sz w:val="22"/>
              </w:rPr>
            </w:pPr>
            <w:r w:rsidRPr="000B1E47">
              <w:rPr>
                <w:sz w:val="22"/>
              </w:rPr>
              <w:t>(hrs)</w:t>
            </w:r>
          </w:p>
          <w:p w14:paraId="7DEA1FCE" w14:textId="77777777"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14:paraId="19D32377" w14:textId="77777777" w:rsidR="004F6FBA" w:rsidRPr="000B1E47" w:rsidRDefault="004F6FBA" w:rsidP="0008369A">
            <w:pPr>
              <w:jc w:val="center"/>
              <w:rPr>
                <w:sz w:val="22"/>
              </w:rPr>
            </w:pPr>
            <w:r w:rsidRPr="000B1E47">
              <w:rPr>
                <w:sz w:val="22"/>
              </w:rPr>
              <w:t>Size of Reduction (MW)</w:t>
            </w:r>
          </w:p>
          <w:p w14:paraId="540448FF" w14:textId="77777777"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14:paraId="43714464" w14:textId="77777777" w:rsidR="004F6FBA" w:rsidRPr="000B1E47" w:rsidRDefault="004F6FBA" w:rsidP="0008369A">
            <w:pPr>
              <w:jc w:val="center"/>
              <w:rPr>
                <w:sz w:val="22"/>
              </w:rPr>
            </w:pPr>
            <w:r w:rsidRPr="000B1E47">
              <w:rPr>
                <w:sz w:val="22"/>
              </w:rPr>
              <w:t>Maximum Rated Output (MW)</w:t>
            </w:r>
          </w:p>
          <w:p w14:paraId="6B597D6D" w14:textId="77777777"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14:paraId="632DBB47" w14:textId="77777777" w:rsidR="004F6FBA" w:rsidRPr="000B1E47" w:rsidRDefault="004F6FBA" w:rsidP="0008369A">
            <w:pPr>
              <w:jc w:val="center"/>
              <w:rPr>
                <w:sz w:val="22"/>
              </w:rPr>
            </w:pPr>
            <w:r w:rsidRPr="000B1E47">
              <w:rPr>
                <w:sz w:val="22"/>
              </w:rPr>
              <w:t>Equivalent Hours</w:t>
            </w:r>
          </w:p>
          <w:p w14:paraId="6C767638" w14:textId="77777777" w:rsidR="004F6FBA" w:rsidRPr="000B1E47" w:rsidRDefault="004F6FBA" w:rsidP="0008369A">
            <w:pPr>
              <w:jc w:val="center"/>
              <w:rPr>
                <w:sz w:val="22"/>
              </w:rPr>
            </w:pPr>
            <w:r w:rsidRPr="000B1E47">
              <w:rPr>
                <w:sz w:val="22"/>
              </w:rPr>
              <w:t>(hrs)</w:t>
            </w:r>
          </w:p>
          <w:p w14:paraId="17A243F9" w14:textId="77777777" w:rsidR="004F6FBA" w:rsidRPr="000B1E47" w:rsidRDefault="004F6FBA" w:rsidP="0008369A">
            <w:pPr>
              <w:jc w:val="center"/>
              <w:rPr>
                <w:sz w:val="22"/>
              </w:rPr>
            </w:pPr>
            <w:r w:rsidRPr="000B1E47">
              <w:rPr>
                <w:sz w:val="22"/>
              </w:rPr>
              <w:t>(C x D)/E</w:t>
            </w:r>
          </w:p>
        </w:tc>
      </w:tr>
      <w:tr w:rsidR="004F6FBA" w:rsidRPr="000B1E47" w14:paraId="1D33905F" w14:textId="77777777" w:rsidTr="0008369A">
        <w:tc>
          <w:tcPr>
            <w:tcW w:w="1596" w:type="dxa"/>
          </w:tcPr>
          <w:p w14:paraId="410FC476" w14:textId="77777777" w:rsidR="004F6FBA" w:rsidRPr="000B1E47" w:rsidRDefault="004F6FBA" w:rsidP="0008369A">
            <w:pPr>
              <w:rPr>
                <w:sz w:val="22"/>
              </w:rPr>
            </w:pPr>
          </w:p>
        </w:tc>
        <w:tc>
          <w:tcPr>
            <w:tcW w:w="1596" w:type="dxa"/>
          </w:tcPr>
          <w:p w14:paraId="14F0AFF9" w14:textId="77777777" w:rsidR="004F6FBA" w:rsidRPr="000B1E47" w:rsidRDefault="004F6FBA" w:rsidP="0008369A">
            <w:pPr>
              <w:rPr>
                <w:sz w:val="22"/>
              </w:rPr>
            </w:pPr>
          </w:p>
        </w:tc>
        <w:tc>
          <w:tcPr>
            <w:tcW w:w="1596" w:type="dxa"/>
          </w:tcPr>
          <w:p w14:paraId="709B9369" w14:textId="77777777" w:rsidR="004F6FBA" w:rsidRPr="000B1E47" w:rsidRDefault="004F6FBA" w:rsidP="0008369A">
            <w:pPr>
              <w:rPr>
                <w:sz w:val="22"/>
              </w:rPr>
            </w:pPr>
          </w:p>
        </w:tc>
        <w:tc>
          <w:tcPr>
            <w:tcW w:w="1596" w:type="dxa"/>
          </w:tcPr>
          <w:p w14:paraId="1B730694" w14:textId="77777777" w:rsidR="004F6FBA" w:rsidRPr="000B1E47" w:rsidRDefault="004F6FBA" w:rsidP="0008369A">
            <w:pPr>
              <w:rPr>
                <w:sz w:val="22"/>
              </w:rPr>
            </w:pPr>
          </w:p>
        </w:tc>
        <w:tc>
          <w:tcPr>
            <w:tcW w:w="1596" w:type="dxa"/>
          </w:tcPr>
          <w:p w14:paraId="26D010BE" w14:textId="77777777" w:rsidR="004F6FBA" w:rsidRPr="000B1E47" w:rsidRDefault="004F6FBA" w:rsidP="0008369A">
            <w:pPr>
              <w:rPr>
                <w:sz w:val="22"/>
              </w:rPr>
            </w:pPr>
          </w:p>
        </w:tc>
        <w:tc>
          <w:tcPr>
            <w:tcW w:w="1596" w:type="dxa"/>
          </w:tcPr>
          <w:p w14:paraId="171F0C9D" w14:textId="77777777" w:rsidR="004F6FBA" w:rsidRPr="000B1E47" w:rsidRDefault="004F6FBA" w:rsidP="0008369A">
            <w:pPr>
              <w:rPr>
                <w:sz w:val="22"/>
              </w:rPr>
            </w:pPr>
          </w:p>
        </w:tc>
      </w:tr>
      <w:tr w:rsidR="004F6FBA" w:rsidRPr="000B1E47" w14:paraId="5C188F75" w14:textId="77777777" w:rsidTr="0008369A">
        <w:tc>
          <w:tcPr>
            <w:tcW w:w="1596" w:type="dxa"/>
          </w:tcPr>
          <w:p w14:paraId="5E363BDD" w14:textId="77777777" w:rsidR="004F6FBA" w:rsidRPr="000B1E47" w:rsidRDefault="004F6FBA" w:rsidP="0008369A">
            <w:pPr>
              <w:rPr>
                <w:sz w:val="22"/>
              </w:rPr>
            </w:pPr>
          </w:p>
        </w:tc>
        <w:tc>
          <w:tcPr>
            <w:tcW w:w="1596" w:type="dxa"/>
          </w:tcPr>
          <w:p w14:paraId="61A385B1" w14:textId="77777777" w:rsidR="004F6FBA" w:rsidRPr="000B1E47" w:rsidRDefault="004F6FBA" w:rsidP="0008369A">
            <w:pPr>
              <w:rPr>
                <w:sz w:val="22"/>
              </w:rPr>
            </w:pPr>
          </w:p>
        </w:tc>
        <w:tc>
          <w:tcPr>
            <w:tcW w:w="1596" w:type="dxa"/>
          </w:tcPr>
          <w:p w14:paraId="594CD388" w14:textId="77777777" w:rsidR="004F6FBA" w:rsidRPr="000B1E47" w:rsidRDefault="004F6FBA" w:rsidP="0008369A">
            <w:pPr>
              <w:rPr>
                <w:sz w:val="22"/>
              </w:rPr>
            </w:pPr>
          </w:p>
        </w:tc>
        <w:tc>
          <w:tcPr>
            <w:tcW w:w="1596" w:type="dxa"/>
          </w:tcPr>
          <w:p w14:paraId="735BE863" w14:textId="77777777" w:rsidR="004F6FBA" w:rsidRPr="000B1E47" w:rsidRDefault="004F6FBA" w:rsidP="0008369A">
            <w:pPr>
              <w:rPr>
                <w:sz w:val="22"/>
              </w:rPr>
            </w:pPr>
          </w:p>
        </w:tc>
        <w:tc>
          <w:tcPr>
            <w:tcW w:w="1596" w:type="dxa"/>
          </w:tcPr>
          <w:p w14:paraId="27EF11F5" w14:textId="77777777" w:rsidR="004F6FBA" w:rsidRPr="000B1E47" w:rsidRDefault="004F6FBA" w:rsidP="0008369A">
            <w:pPr>
              <w:rPr>
                <w:sz w:val="22"/>
              </w:rPr>
            </w:pPr>
          </w:p>
        </w:tc>
        <w:tc>
          <w:tcPr>
            <w:tcW w:w="1596" w:type="dxa"/>
          </w:tcPr>
          <w:p w14:paraId="19909E60" w14:textId="77777777" w:rsidR="004F6FBA" w:rsidRPr="000B1E47" w:rsidRDefault="004F6FBA" w:rsidP="0008369A">
            <w:pPr>
              <w:rPr>
                <w:sz w:val="22"/>
              </w:rPr>
            </w:pPr>
          </w:p>
        </w:tc>
      </w:tr>
      <w:tr w:rsidR="004F6FBA" w:rsidRPr="000B1E47" w14:paraId="51F2460D" w14:textId="77777777" w:rsidTr="0008369A">
        <w:tc>
          <w:tcPr>
            <w:tcW w:w="1596" w:type="dxa"/>
            <w:tcBorders>
              <w:bottom w:val="single" w:sz="4" w:space="0" w:color="auto"/>
            </w:tcBorders>
          </w:tcPr>
          <w:p w14:paraId="35445964" w14:textId="77777777" w:rsidR="004F6FBA" w:rsidRPr="000B1E47" w:rsidRDefault="004F6FBA" w:rsidP="0008369A">
            <w:pPr>
              <w:rPr>
                <w:sz w:val="22"/>
              </w:rPr>
            </w:pPr>
            <w:r w:rsidRPr="000B1E47">
              <w:rPr>
                <w:sz w:val="22"/>
              </w:rPr>
              <w:t>…</w:t>
            </w:r>
          </w:p>
        </w:tc>
        <w:tc>
          <w:tcPr>
            <w:tcW w:w="1596" w:type="dxa"/>
            <w:tcBorders>
              <w:bottom w:val="single" w:sz="4" w:space="0" w:color="auto"/>
            </w:tcBorders>
          </w:tcPr>
          <w:p w14:paraId="1A261BA9" w14:textId="77777777" w:rsidR="004F6FBA" w:rsidRPr="000B1E47" w:rsidRDefault="004F6FBA" w:rsidP="0008369A">
            <w:pPr>
              <w:rPr>
                <w:sz w:val="22"/>
              </w:rPr>
            </w:pPr>
          </w:p>
        </w:tc>
        <w:tc>
          <w:tcPr>
            <w:tcW w:w="1596" w:type="dxa"/>
            <w:tcBorders>
              <w:bottom w:val="single" w:sz="4" w:space="0" w:color="auto"/>
            </w:tcBorders>
          </w:tcPr>
          <w:p w14:paraId="42FFDD10" w14:textId="77777777" w:rsidR="004F6FBA" w:rsidRPr="000B1E47" w:rsidRDefault="004F6FBA" w:rsidP="0008369A">
            <w:pPr>
              <w:rPr>
                <w:sz w:val="22"/>
              </w:rPr>
            </w:pPr>
          </w:p>
        </w:tc>
        <w:tc>
          <w:tcPr>
            <w:tcW w:w="1596" w:type="dxa"/>
            <w:tcBorders>
              <w:bottom w:val="single" w:sz="4" w:space="0" w:color="auto"/>
            </w:tcBorders>
          </w:tcPr>
          <w:p w14:paraId="6CD09144" w14:textId="77777777" w:rsidR="004F6FBA" w:rsidRPr="000B1E47" w:rsidRDefault="004F6FBA" w:rsidP="0008369A">
            <w:pPr>
              <w:rPr>
                <w:sz w:val="22"/>
              </w:rPr>
            </w:pPr>
          </w:p>
        </w:tc>
        <w:tc>
          <w:tcPr>
            <w:tcW w:w="1596" w:type="dxa"/>
            <w:tcBorders>
              <w:bottom w:val="single" w:sz="4" w:space="0" w:color="auto"/>
            </w:tcBorders>
          </w:tcPr>
          <w:p w14:paraId="1861D178" w14:textId="77777777" w:rsidR="004F6FBA" w:rsidRPr="000B1E47" w:rsidRDefault="004F6FBA" w:rsidP="0008369A">
            <w:pPr>
              <w:rPr>
                <w:sz w:val="22"/>
              </w:rPr>
            </w:pPr>
          </w:p>
        </w:tc>
        <w:tc>
          <w:tcPr>
            <w:tcW w:w="1596" w:type="dxa"/>
            <w:tcBorders>
              <w:bottom w:val="single" w:sz="4" w:space="0" w:color="auto"/>
            </w:tcBorders>
          </w:tcPr>
          <w:p w14:paraId="7BADB47E" w14:textId="77777777" w:rsidR="004F6FBA" w:rsidRPr="000B1E47" w:rsidRDefault="004F6FBA" w:rsidP="0008369A">
            <w:pPr>
              <w:rPr>
                <w:sz w:val="22"/>
              </w:rPr>
            </w:pPr>
          </w:p>
        </w:tc>
      </w:tr>
      <w:tr w:rsidR="004F6FBA" w:rsidRPr="000B1E47" w14:paraId="2877BDFD" w14:textId="77777777" w:rsidTr="0008369A">
        <w:tc>
          <w:tcPr>
            <w:tcW w:w="1596" w:type="dxa"/>
            <w:tcBorders>
              <w:left w:val="nil"/>
              <w:bottom w:val="nil"/>
              <w:right w:val="nil"/>
            </w:tcBorders>
          </w:tcPr>
          <w:p w14:paraId="5676395D" w14:textId="77777777" w:rsidR="004F6FBA" w:rsidRPr="000B1E47" w:rsidRDefault="004F6FBA" w:rsidP="0008369A">
            <w:pPr>
              <w:rPr>
                <w:sz w:val="22"/>
              </w:rPr>
            </w:pPr>
          </w:p>
        </w:tc>
        <w:tc>
          <w:tcPr>
            <w:tcW w:w="1596" w:type="dxa"/>
            <w:tcBorders>
              <w:left w:val="nil"/>
              <w:bottom w:val="nil"/>
              <w:right w:val="nil"/>
            </w:tcBorders>
          </w:tcPr>
          <w:p w14:paraId="10837A0F" w14:textId="77777777" w:rsidR="004F6FBA" w:rsidRPr="000B1E47" w:rsidRDefault="004F6FBA" w:rsidP="0008369A">
            <w:pPr>
              <w:rPr>
                <w:sz w:val="22"/>
              </w:rPr>
            </w:pPr>
          </w:p>
        </w:tc>
        <w:tc>
          <w:tcPr>
            <w:tcW w:w="1596" w:type="dxa"/>
            <w:tcBorders>
              <w:left w:val="nil"/>
              <w:bottom w:val="nil"/>
              <w:right w:val="nil"/>
            </w:tcBorders>
          </w:tcPr>
          <w:p w14:paraId="1EEE39B0" w14:textId="77777777" w:rsidR="004F6FBA" w:rsidRPr="000B1E47" w:rsidRDefault="004F6FBA" w:rsidP="0008369A">
            <w:pPr>
              <w:rPr>
                <w:sz w:val="22"/>
              </w:rPr>
            </w:pPr>
          </w:p>
        </w:tc>
        <w:tc>
          <w:tcPr>
            <w:tcW w:w="1596" w:type="dxa"/>
            <w:tcBorders>
              <w:left w:val="nil"/>
              <w:bottom w:val="nil"/>
              <w:right w:val="nil"/>
            </w:tcBorders>
          </w:tcPr>
          <w:p w14:paraId="3427DD2B" w14:textId="77777777" w:rsidR="004F6FBA" w:rsidRPr="000B1E47" w:rsidRDefault="004F6FBA" w:rsidP="0008369A">
            <w:pPr>
              <w:rPr>
                <w:sz w:val="22"/>
              </w:rPr>
            </w:pPr>
          </w:p>
        </w:tc>
        <w:tc>
          <w:tcPr>
            <w:tcW w:w="1596" w:type="dxa"/>
            <w:tcBorders>
              <w:left w:val="nil"/>
              <w:bottom w:val="nil"/>
              <w:right w:val="nil"/>
            </w:tcBorders>
          </w:tcPr>
          <w:p w14:paraId="785C985A" w14:textId="77777777" w:rsidR="004F6FBA" w:rsidRPr="000B1E47" w:rsidRDefault="004F6FBA" w:rsidP="0008369A">
            <w:pPr>
              <w:rPr>
                <w:sz w:val="22"/>
              </w:rPr>
            </w:pPr>
          </w:p>
        </w:tc>
        <w:tc>
          <w:tcPr>
            <w:tcW w:w="1596" w:type="dxa"/>
            <w:tcBorders>
              <w:left w:val="nil"/>
              <w:bottom w:val="nil"/>
              <w:right w:val="nil"/>
            </w:tcBorders>
          </w:tcPr>
          <w:p w14:paraId="134DBDD1" w14:textId="77777777" w:rsidR="004F6FBA" w:rsidRPr="000B1E47" w:rsidRDefault="004F6FBA" w:rsidP="0008369A">
            <w:pPr>
              <w:rPr>
                <w:sz w:val="22"/>
              </w:rPr>
            </w:pPr>
          </w:p>
        </w:tc>
      </w:tr>
      <w:tr w:rsidR="004F6FBA" w:rsidRPr="000B1E47" w14:paraId="61AA45C9" w14:textId="77777777" w:rsidTr="0008369A">
        <w:tc>
          <w:tcPr>
            <w:tcW w:w="7980" w:type="dxa"/>
            <w:gridSpan w:val="5"/>
            <w:tcBorders>
              <w:top w:val="nil"/>
              <w:left w:val="nil"/>
              <w:bottom w:val="nil"/>
              <w:right w:val="nil"/>
            </w:tcBorders>
          </w:tcPr>
          <w:p w14:paraId="14C05C31" w14:textId="77777777" w:rsidR="004F6FBA" w:rsidRPr="000B1E47" w:rsidRDefault="004F6FBA" w:rsidP="0008369A">
            <w:pPr>
              <w:jc w:val="right"/>
              <w:rPr>
                <w:sz w:val="22"/>
              </w:rPr>
            </w:pPr>
            <w:r w:rsidRPr="000B1E47">
              <w:rPr>
                <w:sz w:val="22"/>
              </w:rPr>
              <w:t>Total equivalent unplanned derated hours (EUDH) for the reporting period:</w:t>
            </w:r>
          </w:p>
        </w:tc>
        <w:tc>
          <w:tcPr>
            <w:tcW w:w="1596" w:type="dxa"/>
            <w:tcBorders>
              <w:top w:val="nil"/>
              <w:left w:val="nil"/>
              <w:bottom w:val="single" w:sz="4" w:space="0" w:color="auto"/>
              <w:right w:val="nil"/>
            </w:tcBorders>
          </w:tcPr>
          <w:p w14:paraId="329D9001" w14:textId="77777777" w:rsidR="004F6FBA" w:rsidRPr="000B1E47" w:rsidRDefault="004F6FBA" w:rsidP="0008369A">
            <w:pPr>
              <w:rPr>
                <w:sz w:val="22"/>
              </w:rPr>
            </w:pPr>
          </w:p>
        </w:tc>
      </w:tr>
      <w:tr w:rsidR="004F6FBA" w:rsidRPr="000B1E47" w14:paraId="0D95E06F" w14:textId="77777777" w:rsidTr="0008369A">
        <w:tc>
          <w:tcPr>
            <w:tcW w:w="7980" w:type="dxa"/>
            <w:gridSpan w:val="5"/>
            <w:tcBorders>
              <w:top w:val="nil"/>
              <w:left w:val="nil"/>
              <w:bottom w:val="nil"/>
              <w:right w:val="nil"/>
            </w:tcBorders>
          </w:tcPr>
          <w:p w14:paraId="5C441E8A" w14:textId="77777777" w:rsidR="004F6FBA" w:rsidRPr="000B1E47" w:rsidRDefault="004F6FBA" w:rsidP="0008369A">
            <w:pPr>
              <w:jc w:val="right"/>
              <w:rPr>
                <w:sz w:val="22"/>
              </w:rPr>
            </w:pPr>
          </w:p>
        </w:tc>
        <w:tc>
          <w:tcPr>
            <w:tcW w:w="1596" w:type="dxa"/>
            <w:tcBorders>
              <w:top w:val="nil"/>
              <w:left w:val="nil"/>
              <w:bottom w:val="nil"/>
              <w:right w:val="nil"/>
            </w:tcBorders>
          </w:tcPr>
          <w:p w14:paraId="3C546AE6" w14:textId="77777777" w:rsidR="004F6FBA" w:rsidRPr="000B1E47" w:rsidRDefault="004F6FBA" w:rsidP="0008369A">
            <w:pPr>
              <w:rPr>
                <w:sz w:val="22"/>
              </w:rPr>
            </w:pPr>
          </w:p>
        </w:tc>
      </w:tr>
      <w:tr w:rsidR="004F6FBA" w:rsidRPr="000B1E47" w14:paraId="5D5EC7DA" w14:textId="77777777" w:rsidTr="0008369A">
        <w:tc>
          <w:tcPr>
            <w:tcW w:w="7980" w:type="dxa"/>
            <w:gridSpan w:val="5"/>
            <w:tcBorders>
              <w:top w:val="nil"/>
              <w:left w:val="nil"/>
              <w:bottom w:val="nil"/>
              <w:right w:val="nil"/>
            </w:tcBorders>
          </w:tcPr>
          <w:p w14:paraId="49CFC4DC" w14:textId="77777777" w:rsidR="004F6FBA" w:rsidRPr="000B1E47" w:rsidRDefault="004F6FBA" w:rsidP="0008369A">
            <w:pPr>
              <w:jc w:val="right"/>
              <w:rPr>
                <w:sz w:val="22"/>
              </w:rPr>
            </w:pPr>
            <w:r w:rsidRPr="000B1E47">
              <w:rPr>
                <w:sz w:val="22"/>
              </w:rPr>
              <w:t>EUDH for the last three (3) reporting periods:</w:t>
            </w:r>
          </w:p>
        </w:tc>
        <w:tc>
          <w:tcPr>
            <w:tcW w:w="1596" w:type="dxa"/>
            <w:tcBorders>
              <w:top w:val="nil"/>
              <w:left w:val="nil"/>
              <w:bottom w:val="single" w:sz="4" w:space="0" w:color="auto"/>
              <w:right w:val="nil"/>
            </w:tcBorders>
          </w:tcPr>
          <w:p w14:paraId="42C01126" w14:textId="77777777" w:rsidR="004F6FBA" w:rsidRPr="000B1E47" w:rsidRDefault="004F6FBA" w:rsidP="0008369A">
            <w:pPr>
              <w:rPr>
                <w:sz w:val="22"/>
              </w:rPr>
            </w:pPr>
          </w:p>
        </w:tc>
      </w:tr>
      <w:tr w:rsidR="004F6FBA" w:rsidRPr="000B1E47" w14:paraId="32CA57FC" w14:textId="77777777" w:rsidTr="0008369A">
        <w:tc>
          <w:tcPr>
            <w:tcW w:w="7980" w:type="dxa"/>
            <w:gridSpan w:val="5"/>
            <w:tcBorders>
              <w:top w:val="nil"/>
              <w:left w:val="nil"/>
              <w:bottom w:val="nil"/>
              <w:right w:val="nil"/>
            </w:tcBorders>
          </w:tcPr>
          <w:p w14:paraId="1825E95D"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01764F3C" w14:textId="77777777" w:rsidR="004F6FBA" w:rsidRPr="000B1E47" w:rsidRDefault="004F6FBA" w:rsidP="0008369A">
            <w:pPr>
              <w:rPr>
                <w:sz w:val="22"/>
              </w:rPr>
            </w:pPr>
          </w:p>
        </w:tc>
      </w:tr>
      <w:tr w:rsidR="004F6FBA" w:rsidRPr="000B1E47" w14:paraId="44FFBBDD" w14:textId="77777777" w:rsidTr="0008369A">
        <w:tc>
          <w:tcPr>
            <w:tcW w:w="7980" w:type="dxa"/>
            <w:gridSpan w:val="5"/>
            <w:tcBorders>
              <w:top w:val="nil"/>
              <w:left w:val="nil"/>
              <w:bottom w:val="nil"/>
              <w:right w:val="nil"/>
            </w:tcBorders>
          </w:tcPr>
          <w:p w14:paraId="179E3851" w14:textId="77777777" w:rsidR="004F6FBA" w:rsidRPr="000B1E47" w:rsidRDefault="004F6FBA" w:rsidP="0008369A">
            <w:pPr>
              <w:jc w:val="right"/>
              <w:rPr>
                <w:sz w:val="22"/>
              </w:rPr>
            </w:pPr>
            <w:r w:rsidRPr="000B1E47">
              <w:rPr>
                <w:color w:val="0000FF"/>
                <w:sz w:val="22"/>
              </w:rPr>
              <w:t>EUDH for the last four (4) reporting periods:</w:t>
            </w:r>
          </w:p>
        </w:tc>
        <w:tc>
          <w:tcPr>
            <w:tcW w:w="1596" w:type="dxa"/>
            <w:tcBorders>
              <w:top w:val="nil"/>
              <w:left w:val="nil"/>
              <w:right w:val="nil"/>
            </w:tcBorders>
          </w:tcPr>
          <w:p w14:paraId="2BE32B45" w14:textId="77777777" w:rsidR="004F6FBA" w:rsidRPr="000B1E47" w:rsidRDefault="004F6FBA" w:rsidP="0008369A">
            <w:pPr>
              <w:rPr>
                <w:sz w:val="22"/>
              </w:rPr>
            </w:pPr>
          </w:p>
        </w:tc>
      </w:tr>
    </w:tbl>
    <w:p w14:paraId="21D6DB8D" w14:textId="77777777" w:rsidR="004F6FBA" w:rsidRPr="000B1E47" w:rsidRDefault="004F6FBA" w:rsidP="004F6FBA">
      <w:pPr>
        <w:spacing w:after="200" w:line="276" w:lineRule="auto"/>
        <w:rPr>
          <w:rFonts w:asciiTheme="minorHAnsi" w:eastAsiaTheme="minorHAnsi" w:hAnsiTheme="minorHAnsi"/>
          <w:sz w:val="22"/>
          <w:szCs w:val="22"/>
        </w:rPr>
      </w:pPr>
    </w:p>
    <w:p w14:paraId="4AB16C51"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Available Hours, EPDH, EUDH, and Period Hours for the last four (4) reporting periods as calculated above.</w:t>
      </w:r>
    </w:p>
    <w:tbl>
      <w:tblPr>
        <w:tblStyle w:val="TableGrid7"/>
        <w:tblW w:w="0" w:type="auto"/>
        <w:tblLayout w:type="fixed"/>
        <w:tblLook w:val="04A0" w:firstRow="1" w:lastRow="0" w:firstColumn="1" w:lastColumn="0" w:noHBand="0" w:noVBand="1"/>
      </w:tblPr>
      <w:tblGrid>
        <w:gridCol w:w="1800"/>
        <w:gridCol w:w="1800"/>
        <w:gridCol w:w="1800"/>
        <w:gridCol w:w="1800"/>
        <w:gridCol w:w="2448"/>
      </w:tblGrid>
      <w:tr w:rsidR="004F6FBA" w:rsidRPr="000B1E47" w14:paraId="31711D05" w14:textId="77777777" w:rsidTr="0008369A">
        <w:tc>
          <w:tcPr>
            <w:tcW w:w="1800" w:type="dxa"/>
            <w:shd w:val="clear" w:color="auto" w:fill="D9D9D9" w:themeFill="background1" w:themeFillShade="D9"/>
          </w:tcPr>
          <w:p w14:paraId="13952CD4" w14:textId="77777777" w:rsidR="004F6FBA" w:rsidRPr="000B1E47" w:rsidRDefault="004F6FBA" w:rsidP="0008369A">
            <w:pPr>
              <w:jc w:val="center"/>
              <w:rPr>
                <w:sz w:val="22"/>
              </w:rPr>
            </w:pPr>
            <w:r w:rsidRPr="000B1E47">
              <w:rPr>
                <w:sz w:val="22"/>
              </w:rPr>
              <w:t>AH</w:t>
            </w:r>
          </w:p>
          <w:p w14:paraId="5CE58CD7" w14:textId="77777777" w:rsidR="004F6FBA" w:rsidRPr="000B1E47" w:rsidRDefault="004F6FBA" w:rsidP="0008369A">
            <w:pPr>
              <w:jc w:val="center"/>
              <w:rPr>
                <w:sz w:val="22"/>
              </w:rPr>
            </w:pPr>
            <w:r w:rsidRPr="000B1E47">
              <w:rPr>
                <w:sz w:val="22"/>
              </w:rPr>
              <w:t>(A)</w:t>
            </w:r>
          </w:p>
        </w:tc>
        <w:tc>
          <w:tcPr>
            <w:tcW w:w="1800" w:type="dxa"/>
            <w:shd w:val="clear" w:color="auto" w:fill="D9D9D9" w:themeFill="background1" w:themeFillShade="D9"/>
          </w:tcPr>
          <w:p w14:paraId="6D590D69" w14:textId="77777777" w:rsidR="004F6FBA" w:rsidRPr="000B1E47" w:rsidRDefault="004F6FBA" w:rsidP="0008369A">
            <w:pPr>
              <w:jc w:val="center"/>
              <w:rPr>
                <w:sz w:val="22"/>
              </w:rPr>
            </w:pPr>
            <w:r w:rsidRPr="000B1E47">
              <w:rPr>
                <w:sz w:val="22"/>
              </w:rPr>
              <w:t>EPDH</w:t>
            </w:r>
          </w:p>
          <w:p w14:paraId="0C647846" w14:textId="77777777" w:rsidR="004F6FBA" w:rsidRPr="000B1E47" w:rsidRDefault="004F6FBA" w:rsidP="0008369A">
            <w:pPr>
              <w:jc w:val="center"/>
              <w:rPr>
                <w:sz w:val="22"/>
              </w:rPr>
            </w:pPr>
            <w:r w:rsidRPr="000B1E47">
              <w:rPr>
                <w:sz w:val="22"/>
              </w:rPr>
              <w:t>(B)</w:t>
            </w:r>
          </w:p>
        </w:tc>
        <w:tc>
          <w:tcPr>
            <w:tcW w:w="1800" w:type="dxa"/>
            <w:shd w:val="clear" w:color="auto" w:fill="D9D9D9" w:themeFill="background1" w:themeFillShade="D9"/>
          </w:tcPr>
          <w:p w14:paraId="0566C41D" w14:textId="77777777" w:rsidR="004F6FBA" w:rsidRPr="000B1E47" w:rsidRDefault="004F6FBA" w:rsidP="0008369A">
            <w:pPr>
              <w:jc w:val="center"/>
              <w:rPr>
                <w:sz w:val="22"/>
              </w:rPr>
            </w:pPr>
            <w:r w:rsidRPr="000B1E47">
              <w:rPr>
                <w:sz w:val="22"/>
              </w:rPr>
              <w:t>EUDH</w:t>
            </w:r>
          </w:p>
          <w:p w14:paraId="527E463B" w14:textId="77777777" w:rsidR="004F6FBA" w:rsidRPr="000B1E47" w:rsidRDefault="004F6FBA" w:rsidP="0008369A">
            <w:pPr>
              <w:jc w:val="center"/>
              <w:rPr>
                <w:sz w:val="22"/>
              </w:rPr>
            </w:pPr>
            <w:r w:rsidRPr="000B1E47">
              <w:rPr>
                <w:sz w:val="22"/>
              </w:rPr>
              <w:t>(C)</w:t>
            </w:r>
          </w:p>
        </w:tc>
        <w:tc>
          <w:tcPr>
            <w:tcW w:w="1800" w:type="dxa"/>
            <w:shd w:val="clear" w:color="auto" w:fill="D9D9D9" w:themeFill="background1" w:themeFillShade="D9"/>
          </w:tcPr>
          <w:p w14:paraId="51591A07" w14:textId="77777777" w:rsidR="004F6FBA" w:rsidRPr="000B1E47" w:rsidRDefault="004F6FBA" w:rsidP="0008369A">
            <w:pPr>
              <w:jc w:val="center"/>
              <w:rPr>
                <w:sz w:val="22"/>
              </w:rPr>
            </w:pPr>
            <w:r w:rsidRPr="000B1E47">
              <w:rPr>
                <w:sz w:val="22"/>
              </w:rPr>
              <w:t>PH</w:t>
            </w:r>
          </w:p>
          <w:p w14:paraId="62485B27" w14:textId="77777777" w:rsidR="004F6FBA" w:rsidRPr="000B1E47" w:rsidRDefault="004F6FBA" w:rsidP="0008369A">
            <w:pPr>
              <w:jc w:val="center"/>
              <w:rPr>
                <w:sz w:val="22"/>
              </w:rPr>
            </w:pPr>
            <w:r w:rsidRPr="000B1E47">
              <w:rPr>
                <w:sz w:val="22"/>
              </w:rPr>
              <w:t>(D)</w:t>
            </w:r>
          </w:p>
        </w:tc>
        <w:tc>
          <w:tcPr>
            <w:tcW w:w="2448" w:type="dxa"/>
            <w:shd w:val="clear" w:color="auto" w:fill="D9D9D9" w:themeFill="background1" w:themeFillShade="D9"/>
          </w:tcPr>
          <w:p w14:paraId="0CDDD47E" w14:textId="77777777" w:rsidR="004F6FBA" w:rsidRPr="000B1E47" w:rsidRDefault="004F6FBA" w:rsidP="0008369A">
            <w:pPr>
              <w:jc w:val="center"/>
              <w:rPr>
                <w:sz w:val="22"/>
              </w:rPr>
            </w:pPr>
            <w:r w:rsidRPr="000B1E47">
              <w:rPr>
                <w:sz w:val="22"/>
              </w:rPr>
              <w:t>BESS Annual Equivalent Availability Factor</w:t>
            </w:r>
          </w:p>
          <w:p w14:paraId="352D99C6" w14:textId="77777777" w:rsidR="004F6FBA" w:rsidRPr="000B1E47" w:rsidRDefault="004F6FBA" w:rsidP="0008369A">
            <w:pPr>
              <w:jc w:val="center"/>
              <w:rPr>
                <w:sz w:val="22"/>
              </w:rPr>
            </w:pPr>
            <w:r w:rsidRPr="000B1E47">
              <w:rPr>
                <w:sz w:val="22"/>
              </w:rPr>
              <w:t>100% x (A – B – C)/D</w:t>
            </w:r>
          </w:p>
        </w:tc>
      </w:tr>
      <w:tr w:rsidR="004F6FBA" w:rsidRPr="000B1E47" w14:paraId="36663A1E" w14:textId="77777777" w:rsidTr="0008369A">
        <w:tc>
          <w:tcPr>
            <w:tcW w:w="1800" w:type="dxa"/>
          </w:tcPr>
          <w:p w14:paraId="5B73055B" w14:textId="77777777" w:rsidR="004F6FBA" w:rsidRPr="000B1E47" w:rsidRDefault="004F6FBA" w:rsidP="0008369A">
            <w:pPr>
              <w:spacing w:after="200" w:line="276" w:lineRule="auto"/>
              <w:rPr>
                <w:sz w:val="22"/>
              </w:rPr>
            </w:pPr>
          </w:p>
        </w:tc>
        <w:tc>
          <w:tcPr>
            <w:tcW w:w="1800" w:type="dxa"/>
          </w:tcPr>
          <w:p w14:paraId="66A16B44" w14:textId="77777777" w:rsidR="004F6FBA" w:rsidRPr="000B1E47" w:rsidRDefault="004F6FBA" w:rsidP="0008369A">
            <w:pPr>
              <w:spacing w:after="200" w:line="276" w:lineRule="auto"/>
              <w:rPr>
                <w:sz w:val="22"/>
              </w:rPr>
            </w:pPr>
          </w:p>
        </w:tc>
        <w:tc>
          <w:tcPr>
            <w:tcW w:w="1800" w:type="dxa"/>
          </w:tcPr>
          <w:p w14:paraId="599D0F88" w14:textId="77777777" w:rsidR="004F6FBA" w:rsidRPr="000B1E47" w:rsidRDefault="004F6FBA" w:rsidP="0008369A">
            <w:pPr>
              <w:spacing w:after="200" w:line="276" w:lineRule="auto"/>
              <w:rPr>
                <w:sz w:val="22"/>
              </w:rPr>
            </w:pPr>
          </w:p>
        </w:tc>
        <w:tc>
          <w:tcPr>
            <w:tcW w:w="1800" w:type="dxa"/>
          </w:tcPr>
          <w:p w14:paraId="7969A999" w14:textId="77777777" w:rsidR="004F6FBA" w:rsidRPr="000B1E47" w:rsidRDefault="004F6FBA" w:rsidP="0008369A">
            <w:pPr>
              <w:spacing w:after="200" w:line="276" w:lineRule="auto"/>
              <w:rPr>
                <w:sz w:val="22"/>
              </w:rPr>
            </w:pPr>
          </w:p>
        </w:tc>
        <w:tc>
          <w:tcPr>
            <w:tcW w:w="2448" w:type="dxa"/>
          </w:tcPr>
          <w:p w14:paraId="659C4093" w14:textId="77777777" w:rsidR="004F6FBA" w:rsidRPr="000B1E47" w:rsidRDefault="004F6FBA" w:rsidP="0008369A">
            <w:pPr>
              <w:spacing w:after="200" w:line="276" w:lineRule="auto"/>
              <w:rPr>
                <w:sz w:val="22"/>
              </w:rPr>
            </w:pPr>
          </w:p>
        </w:tc>
      </w:tr>
    </w:tbl>
    <w:p w14:paraId="0AD06E43" w14:textId="77777777" w:rsidR="004F6FBA" w:rsidRPr="000B1E47" w:rsidRDefault="004F6FBA" w:rsidP="004F6FBA">
      <w:pPr>
        <w:spacing w:after="200" w:line="276" w:lineRule="auto"/>
        <w:rPr>
          <w:rFonts w:asciiTheme="minorHAnsi" w:eastAsiaTheme="minorHAnsi" w:hAnsiTheme="minorHAnsi"/>
          <w:sz w:val="22"/>
          <w:szCs w:val="22"/>
        </w:rPr>
      </w:pPr>
    </w:p>
    <w:p w14:paraId="7922C040" w14:textId="09AFBD88"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w:t>
      </w:r>
      <w:r w:rsidR="006F30BD">
        <w:rPr>
          <w:rFonts w:asciiTheme="minorHAnsi" w:eastAsiaTheme="minorHAnsi" w:hAnsiTheme="minorHAnsi"/>
          <w:sz w:val="22"/>
          <w:szCs w:val="22"/>
        </w:rPr>
        <w:t xml:space="preserve"> Unplanned</w:t>
      </w:r>
      <w:r w:rsidRPr="000B1E47">
        <w:rPr>
          <w:rFonts w:asciiTheme="minorHAnsi" w:eastAsiaTheme="minorHAnsi" w:hAnsiTheme="minorHAnsi"/>
          <w:sz w:val="22"/>
          <w:szCs w:val="22"/>
        </w:rPr>
        <w:t xml:space="preserve"> </w:t>
      </w:r>
      <w:r w:rsidR="006F30BD">
        <w:rPr>
          <w:rFonts w:asciiTheme="minorHAnsi" w:eastAsiaTheme="minorHAnsi" w:hAnsiTheme="minorHAnsi"/>
          <w:sz w:val="22"/>
          <w:szCs w:val="22"/>
        </w:rPr>
        <w:t>(</w:t>
      </w:r>
      <w:r w:rsidRPr="000B1E47">
        <w:rPr>
          <w:rFonts w:asciiTheme="minorHAnsi" w:eastAsiaTheme="minorHAnsi" w:hAnsiTheme="minorHAnsi"/>
          <w:sz w:val="22"/>
          <w:szCs w:val="22"/>
        </w:rPr>
        <w:t>Forced Outage</w:t>
      </w:r>
      <w:r w:rsidR="006F30BD">
        <w:rPr>
          <w:rFonts w:asciiTheme="minorHAnsi" w:eastAsiaTheme="minorHAnsi" w:hAnsiTheme="minorHAnsi"/>
          <w:sz w:val="22"/>
          <w:szCs w:val="22"/>
        </w:rPr>
        <w:t>)</w:t>
      </w:r>
      <w:r w:rsidRPr="000B1E47">
        <w:rPr>
          <w:rFonts w:asciiTheme="minorHAnsi" w:eastAsiaTheme="minorHAnsi" w:hAnsiTheme="minorHAnsi"/>
          <w:sz w:val="22"/>
          <w:szCs w:val="22"/>
        </w:rPr>
        <w:t xml:space="preserv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3118"/>
        <w:gridCol w:w="3119"/>
        <w:gridCol w:w="1555"/>
        <w:gridCol w:w="1558"/>
      </w:tblGrid>
      <w:tr w:rsidR="004F6FBA" w:rsidRPr="000B1E47" w14:paraId="06C88596" w14:textId="77777777" w:rsidTr="0008369A">
        <w:tc>
          <w:tcPr>
            <w:tcW w:w="3192" w:type="dxa"/>
            <w:shd w:val="clear" w:color="auto" w:fill="D9D9D9" w:themeFill="background1" w:themeFillShade="D9"/>
            <w:vAlign w:val="bottom"/>
          </w:tcPr>
          <w:p w14:paraId="45365521" w14:textId="77777777" w:rsidR="004F6FBA" w:rsidRPr="000B1E47" w:rsidRDefault="004F6FBA" w:rsidP="0008369A">
            <w:pPr>
              <w:jc w:val="center"/>
              <w:rPr>
                <w:sz w:val="22"/>
              </w:rPr>
            </w:pPr>
            <w:r w:rsidRPr="000B1E47">
              <w:rPr>
                <w:sz w:val="22"/>
              </w:rPr>
              <w:lastRenderedPageBreak/>
              <w:t>Date/Time Start</w:t>
            </w:r>
          </w:p>
          <w:p w14:paraId="506CB2D2" w14:textId="77777777" w:rsidR="004F6FBA" w:rsidRPr="000B1E47" w:rsidRDefault="004F6FBA" w:rsidP="0008369A">
            <w:pPr>
              <w:jc w:val="center"/>
              <w:rPr>
                <w:sz w:val="22"/>
              </w:rPr>
            </w:pPr>
            <w:r w:rsidRPr="000B1E47">
              <w:rPr>
                <w:sz w:val="22"/>
              </w:rPr>
              <w:t>(A)</w:t>
            </w:r>
          </w:p>
        </w:tc>
        <w:tc>
          <w:tcPr>
            <w:tcW w:w="3192" w:type="dxa"/>
            <w:shd w:val="clear" w:color="auto" w:fill="D9D9D9" w:themeFill="background1" w:themeFillShade="D9"/>
            <w:vAlign w:val="bottom"/>
          </w:tcPr>
          <w:p w14:paraId="75150857" w14:textId="77777777" w:rsidR="004F6FBA" w:rsidRPr="000B1E47" w:rsidRDefault="004F6FBA" w:rsidP="0008369A">
            <w:pPr>
              <w:jc w:val="center"/>
              <w:rPr>
                <w:sz w:val="22"/>
              </w:rPr>
            </w:pPr>
            <w:r w:rsidRPr="000B1E47">
              <w:rPr>
                <w:sz w:val="22"/>
              </w:rPr>
              <w:t>Date/Time End</w:t>
            </w:r>
          </w:p>
          <w:p w14:paraId="42EDDA95" w14:textId="77777777" w:rsidR="004F6FBA" w:rsidRPr="000B1E47" w:rsidRDefault="004F6FBA" w:rsidP="0008369A">
            <w:pPr>
              <w:jc w:val="center"/>
              <w:rPr>
                <w:sz w:val="22"/>
              </w:rPr>
            </w:pPr>
            <w:r w:rsidRPr="000B1E47">
              <w:rPr>
                <w:sz w:val="22"/>
              </w:rPr>
              <w:t>(B)</w:t>
            </w:r>
          </w:p>
        </w:tc>
        <w:tc>
          <w:tcPr>
            <w:tcW w:w="3192" w:type="dxa"/>
            <w:gridSpan w:val="2"/>
            <w:shd w:val="clear" w:color="auto" w:fill="D9D9D9" w:themeFill="background1" w:themeFillShade="D9"/>
            <w:vAlign w:val="bottom"/>
          </w:tcPr>
          <w:p w14:paraId="39E74C0A" w14:textId="77777777" w:rsidR="004F6FBA" w:rsidRPr="000B1E47" w:rsidRDefault="004F6FBA" w:rsidP="0008369A">
            <w:pPr>
              <w:jc w:val="center"/>
              <w:rPr>
                <w:sz w:val="22"/>
              </w:rPr>
            </w:pPr>
            <w:r w:rsidRPr="000B1E47">
              <w:rPr>
                <w:sz w:val="22"/>
              </w:rPr>
              <w:t>Duration</w:t>
            </w:r>
          </w:p>
          <w:p w14:paraId="795CE12A" w14:textId="77777777" w:rsidR="004F6FBA" w:rsidRPr="000B1E47" w:rsidRDefault="004F6FBA" w:rsidP="0008369A">
            <w:pPr>
              <w:jc w:val="center"/>
              <w:rPr>
                <w:sz w:val="22"/>
              </w:rPr>
            </w:pPr>
            <w:r w:rsidRPr="000B1E47">
              <w:rPr>
                <w:sz w:val="22"/>
              </w:rPr>
              <w:t>(hrs)</w:t>
            </w:r>
          </w:p>
          <w:p w14:paraId="7B36F7AC" w14:textId="77777777" w:rsidR="004F6FBA" w:rsidRPr="000B1E47" w:rsidRDefault="004F6FBA" w:rsidP="0008369A">
            <w:pPr>
              <w:jc w:val="center"/>
              <w:rPr>
                <w:sz w:val="22"/>
              </w:rPr>
            </w:pPr>
            <w:r w:rsidRPr="000B1E47">
              <w:rPr>
                <w:sz w:val="22"/>
              </w:rPr>
              <w:t>(B-A)</w:t>
            </w:r>
          </w:p>
        </w:tc>
      </w:tr>
      <w:tr w:rsidR="004F6FBA" w:rsidRPr="000B1E47" w14:paraId="402C0EC7" w14:textId="77777777" w:rsidTr="0008369A">
        <w:tc>
          <w:tcPr>
            <w:tcW w:w="3192" w:type="dxa"/>
          </w:tcPr>
          <w:p w14:paraId="55B987F5" w14:textId="77777777" w:rsidR="004F6FBA" w:rsidRPr="000B1E47" w:rsidRDefault="004F6FBA" w:rsidP="0008369A">
            <w:pPr>
              <w:rPr>
                <w:sz w:val="22"/>
              </w:rPr>
            </w:pPr>
          </w:p>
        </w:tc>
        <w:tc>
          <w:tcPr>
            <w:tcW w:w="3192" w:type="dxa"/>
          </w:tcPr>
          <w:p w14:paraId="49A1B23F" w14:textId="77777777" w:rsidR="004F6FBA" w:rsidRPr="000B1E47" w:rsidRDefault="004F6FBA" w:rsidP="0008369A">
            <w:pPr>
              <w:rPr>
                <w:sz w:val="22"/>
              </w:rPr>
            </w:pPr>
          </w:p>
        </w:tc>
        <w:tc>
          <w:tcPr>
            <w:tcW w:w="3192" w:type="dxa"/>
            <w:gridSpan w:val="2"/>
          </w:tcPr>
          <w:p w14:paraId="5B3FF879" w14:textId="77777777" w:rsidR="004F6FBA" w:rsidRPr="000B1E47" w:rsidRDefault="004F6FBA" w:rsidP="0008369A">
            <w:pPr>
              <w:rPr>
                <w:sz w:val="22"/>
              </w:rPr>
            </w:pPr>
          </w:p>
        </w:tc>
      </w:tr>
      <w:tr w:rsidR="004F6FBA" w:rsidRPr="000B1E47" w14:paraId="03B4EE44" w14:textId="77777777" w:rsidTr="0008369A">
        <w:tc>
          <w:tcPr>
            <w:tcW w:w="3192" w:type="dxa"/>
          </w:tcPr>
          <w:p w14:paraId="753FB371" w14:textId="77777777" w:rsidR="004F6FBA" w:rsidRPr="000B1E47" w:rsidRDefault="004F6FBA" w:rsidP="0008369A">
            <w:pPr>
              <w:rPr>
                <w:sz w:val="22"/>
              </w:rPr>
            </w:pPr>
          </w:p>
        </w:tc>
        <w:tc>
          <w:tcPr>
            <w:tcW w:w="3192" w:type="dxa"/>
          </w:tcPr>
          <w:p w14:paraId="27D3FD60" w14:textId="77777777" w:rsidR="004F6FBA" w:rsidRPr="000B1E47" w:rsidRDefault="004F6FBA" w:rsidP="0008369A">
            <w:pPr>
              <w:rPr>
                <w:sz w:val="22"/>
              </w:rPr>
            </w:pPr>
          </w:p>
        </w:tc>
        <w:tc>
          <w:tcPr>
            <w:tcW w:w="3192" w:type="dxa"/>
            <w:gridSpan w:val="2"/>
          </w:tcPr>
          <w:p w14:paraId="0AAC0127" w14:textId="77777777" w:rsidR="004F6FBA" w:rsidRPr="000B1E47" w:rsidRDefault="004F6FBA" w:rsidP="0008369A">
            <w:pPr>
              <w:rPr>
                <w:sz w:val="22"/>
              </w:rPr>
            </w:pPr>
          </w:p>
        </w:tc>
      </w:tr>
      <w:tr w:rsidR="004F6FBA" w:rsidRPr="000B1E47" w14:paraId="40DFB914" w14:textId="77777777" w:rsidTr="0008369A">
        <w:tc>
          <w:tcPr>
            <w:tcW w:w="3192" w:type="dxa"/>
            <w:tcBorders>
              <w:bottom w:val="single" w:sz="4" w:space="0" w:color="auto"/>
            </w:tcBorders>
          </w:tcPr>
          <w:p w14:paraId="4F2569EA" w14:textId="77777777" w:rsidR="004F6FBA" w:rsidRPr="000B1E47" w:rsidRDefault="004F6FBA" w:rsidP="0008369A">
            <w:pPr>
              <w:rPr>
                <w:sz w:val="22"/>
              </w:rPr>
            </w:pPr>
            <w:r w:rsidRPr="000B1E47">
              <w:rPr>
                <w:sz w:val="22"/>
              </w:rPr>
              <w:t>…</w:t>
            </w:r>
          </w:p>
        </w:tc>
        <w:tc>
          <w:tcPr>
            <w:tcW w:w="3192" w:type="dxa"/>
            <w:tcBorders>
              <w:bottom w:val="single" w:sz="4" w:space="0" w:color="auto"/>
            </w:tcBorders>
          </w:tcPr>
          <w:p w14:paraId="695D0D39" w14:textId="77777777" w:rsidR="004F6FBA" w:rsidRPr="000B1E47" w:rsidRDefault="004F6FBA" w:rsidP="0008369A">
            <w:pPr>
              <w:rPr>
                <w:sz w:val="22"/>
              </w:rPr>
            </w:pPr>
          </w:p>
        </w:tc>
        <w:tc>
          <w:tcPr>
            <w:tcW w:w="3192" w:type="dxa"/>
            <w:gridSpan w:val="2"/>
            <w:tcBorders>
              <w:bottom w:val="single" w:sz="4" w:space="0" w:color="auto"/>
            </w:tcBorders>
          </w:tcPr>
          <w:p w14:paraId="31D12E08" w14:textId="77777777" w:rsidR="004F6FBA" w:rsidRPr="000B1E47" w:rsidRDefault="004F6FBA" w:rsidP="0008369A">
            <w:pPr>
              <w:rPr>
                <w:sz w:val="22"/>
              </w:rPr>
            </w:pPr>
          </w:p>
        </w:tc>
      </w:tr>
      <w:tr w:rsidR="004F6FBA" w:rsidRPr="000B1E47" w14:paraId="38A9D72D" w14:textId="77777777" w:rsidTr="0008369A">
        <w:tc>
          <w:tcPr>
            <w:tcW w:w="7980" w:type="dxa"/>
            <w:gridSpan w:val="3"/>
            <w:tcBorders>
              <w:top w:val="nil"/>
              <w:left w:val="nil"/>
              <w:bottom w:val="nil"/>
              <w:right w:val="nil"/>
            </w:tcBorders>
          </w:tcPr>
          <w:p w14:paraId="61CC1BBD"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6E511BF1" w14:textId="77777777" w:rsidR="004F6FBA" w:rsidRPr="000B1E47" w:rsidRDefault="004F6FBA" w:rsidP="0008369A">
            <w:pPr>
              <w:rPr>
                <w:sz w:val="22"/>
              </w:rPr>
            </w:pPr>
          </w:p>
        </w:tc>
      </w:tr>
      <w:tr w:rsidR="004F6FBA" w:rsidRPr="000B1E47" w14:paraId="19F4D2DE" w14:textId="77777777" w:rsidTr="0008369A">
        <w:tc>
          <w:tcPr>
            <w:tcW w:w="7980" w:type="dxa"/>
            <w:gridSpan w:val="3"/>
            <w:tcBorders>
              <w:top w:val="nil"/>
              <w:left w:val="nil"/>
              <w:bottom w:val="nil"/>
              <w:right w:val="nil"/>
            </w:tcBorders>
          </w:tcPr>
          <w:p w14:paraId="66B09F1B" w14:textId="77777777" w:rsidR="004F6FBA" w:rsidRPr="000B1E47" w:rsidRDefault="004F6FBA" w:rsidP="0008369A">
            <w:pPr>
              <w:jc w:val="right"/>
              <w:rPr>
                <w:sz w:val="22"/>
              </w:rPr>
            </w:pPr>
            <w:r w:rsidRPr="000B1E47">
              <w:rPr>
                <w:sz w:val="22"/>
              </w:rPr>
              <w:t>Total Forced Outage Hours (FOH) for the reporting period (from above):</w:t>
            </w:r>
          </w:p>
        </w:tc>
        <w:tc>
          <w:tcPr>
            <w:tcW w:w="1596" w:type="dxa"/>
            <w:tcBorders>
              <w:top w:val="nil"/>
              <w:left w:val="nil"/>
              <w:bottom w:val="single" w:sz="4" w:space="0" w:color="auto"/>
              <w:right w:val="nil"/>
            </w:tcBorders>
          </w:tcPr>
          <w:p w14:paraId="20D4ACC5" w14:textId="77777777" w:rsidR="004F6FBA" w:rsidRPr="000B1E47" w:rsidRDefault="004F6FBA" w:rsidP="0008369A">
            <w:pPr>
              <w:rPr>
                <w:sz w:val="22"/>
              </w:rPr>
            </w:pPr>
          </w:p>
        </w:tc>
      </w:tr>
      <w:tr w:rsidR="004F6FBA" w:rsidRPr="000B1E47" w14:paraId="621B0D84" w14:textId="77777777" w:rsidTr="0008369A">
        <w:tc>
          <w:tcPr>
            <w:tcW w:w="7980" w:type="dxa"/>
            <w:gridSpan w:val="3"/>
            <w:tcBorders>
              <w:top w:val="nil"/>
              <w:left w:val="nil"/>
              <w:bottom w:val="nil"/>
              <w:right w:val="nil"/>
            </w:tcBorders>
          </w:tcPr>
          <w:p w14:paraId="604A4532" w14:textId="77777777" w:rsidR="004F6FBA" w:rsidRPr="000B1E47" w:rsidRDefault="004F6FBA" w:rsidP="0008369A">
            <w:pPr>
              <w:jc w:val="right"/>
              <w:rPr>
                <w:sz w:val="22"/>
              </w:rPr>
            </w:pPr>
          </w:p>
        </w:tc>
        <w:tc>
          <w:tcPr>
            <w:tcW w:w="1596" w:type="dxa"/>
            <w:tcBorders>
              <w:top w:val="nil"/>
              <w:left w:val="nil"/>
              <w:bottom w:val="nil"/>
              <w:right w:val="nil"/>
            </w:tcBorders>
          </w:tcPr>
          <w:p w14:paraId="1C4D71FF" w14:textId="77777777" w:rsidR="004F6FBA" w:rsidRPr="000B1E47" w:rsidRDefault="004F6FBA" w:rsidP="0008369A">
            <w:pPr>
              <w:rPr>
                <w:sz w:val="22"/>
              </w:rPr>
            </w:pPr>
          </w:p>
        </w:tc>
      </w:tr>
      <w:tr w:rsidR="004F6FBA" w:rsidRPr="000B1E47" w14:paraId="34CB63CB" w14:textId="77777777" w:rsidTr="0008369A">
        <w:tc>
          <w:tcPr>
            <w:tcW w:w="7980" w:type="dxa"/>
            <w:gridSpan w:val="3"/>
            <w:tcBorders>
              <w:top w:val="nil"/>
              <w:left w:val="nil"/>
              <w:bottom w:val="nil"/>
              <w:right w:val="nil"/>
            </w:tcBorders>
          </w:tcPr>
          <w:p w14:paraId="42E25E8A" w14:textId="77777777" w:rsidR="004F6FBA" w:rsidRPr="000B1E47" w:rsidRDefault="004F6FBA" w:rsidP="0008369A">
            <w:pPr>
              <w:jc w:val="right"/>
              <w:rPr>
                <w:sz w:val="22"/>
              </w:rPr>
            </w:pPr>
            <w:r w:rsidRPr="000B1E47">
              <w:rPr>
                <w:sz w:val="22"/>
              </w:rPr>
              <w:t>FOH from the last three (3) reporting periods:</w:t>
            </w:r>
          </w:p>
        </w:tc>
        <w:tc>
          <w:tcPr>
            <w:tcW w:w="1596" w:type="dxa"/>
            <w:tcBorders>
              <w:top w:val="nil"/>
              <w:left w:val="nil"/>
              <w:bottom w:val="single" w:sz="4" w:space="0" w:color="auto"/>
              <w:right w:val="nil"/>
            </w:tcBorders>
          </w:tcPr>
          <w:p w14:paraId="0151A8F5" w14:textId="77777777" w:rsidR="004F6FBA" w:rsidRPr="000B1E47" w:rsidRDefault="004F6FBA" w:rsidP="0008369A">
            <w:pPr>
              <w:rPr>
                <w:sz w:val="22"/>
              </w:rPr>
            </w:pPr>
          </w:p>
        </w:tc>
      </w:tr>
      <w:tr w:rsidR="004F6FBA" w:rsidRPr="000B1E47" w14:paraId="6A436485" w14:textId="77777777" w:rsidTr="0008369A">
        <w:tc>
          <w:tcPr>
            <w:tcW w:w="7980" w:type="dxa"/>
            <w:gridSpan w:val="3"/>
            <w:tcBorders>
              <w:top w:val="nil"/>
              <w:left w:val="nil"/>
              <w:bottom w:val="nil"/>
              <w:right w:val="nil"/>
            </w:tcBorders>
          </w:tcPr>
          <w:p w14:paraId="79C043B4"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5FF23761" w14:textId="77777777" w:rsidR="004F6FBA" w:rsidRPr="000B1E47" w:rsidRDefault="004F6FBA" w:rsidP="0008369A">
            <w:pPr>
              <w:rPr>
                <w:sz w:val="22"/>
              </w:rPr>
            </w:pPr>
          </w:p>
        </w:tc>
      </w:tr>
      <w:tr w:rsidR="004F6FBA" w:rsidRPr="000B1E47" w14:paraId="211CA36E" w14:textId="77777777" w:rsidTr="0008369A">
        <w:tc>
          <w:tcPr>
            <w:tcW w:w="7980" w:type="dxa"/>
            <w:gridSpan w:val="3"/>
            <w:tcBorders>
              <w:top w:val="nil"/>
              <w:left w:val="nil"/>
              <w:bottom w:val="nil"/>
              <w:right w:val="nil"/>
            </w:tcBorders>
          </w:tcPr>
          <w:p w14:paraId="36742BD1" w14:textId="77777777" w:rsidR="004F6FBA" w:rsidRPr="000B1E47" w:rsidRDefault="004F6FBA" w:rsidP="0008369A">
            <w:pPr>
              <w:jc w:val="right"/>
              <w:rPr>
                <w:sz w:val="22"/>
              </w:rPr>
            </w:pPr>
            <w:r w:rsidRPr="000B1E47">
              <w:rPr>
                <w:color w:val="0000FF"/>
                <w:sz w:val="22"/>
              </w:rPr>
              <w:t xml:space="preserve">FOH for the last four (4) reporting periods: </w:t>
            </w:r>
          </w:p>
        </w:tc>
        <w:tc>
          <w:tcPr>
            <w:tcW w:w="1596" w:type="dxa"/>
            <w:tcBorders>
              <w:top w:val="nil"/>
              <w:left w:val="nil"/>
              <w:right w:val="nil"/>
            </w:tcBorders>
          </w:tcPr>
          <w:p w14:paraId="21C1C12D" w14:textId="77777777" w:rsidR="004F6FBA" w:rsidRPr="000B1E47" w:rsidRDefault="004F6FBA" w:rsidP="0008369A">
            <w:pPr>
              <w:rPr>
                <w:sz w:val="22"/>
              </w:rPr>
            </w:pPr>
          </w:p>
        </w:tc>
      </w:tr>
    </w:tbl>
    <w:p w14:paraId="62B682C2" w14:textId="77777777" w:rsidR="004F6FBA" w:rsidRPr="000B1E47" w:rsidRDefault="004F6FBA" w:rsidP="004F6FBA">
      <w:pPr>
        <w:spacing w:after="200"/>
        <w:rPr>
          <w:rFonts w:asciiTheme="minorHAnsi" w:hAnsiTheme="minorHAnsi"/>
          <w:sz w:val="22"/>
          <w:szCs w:val="22"/>
        </w:rPr>
      </w:pPr>
    </w:p>
    <w:p w14:paraId="0EC3377A"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FOH and EUDH for the last four (4) reporting periods as calculated above.</w:t>
      </w:r>
    </w:p>
    <w:tbl>
      <w:tblPr>
        <w:tblStyle w:val="TableGrid7"/>
        <w:tblW w:w="0" w:type="auto"/>
        <w:tblLook w:val="04A0" w:firstRow="1" w:lastRow="0" w:firstColumn="1" w:lastColumn="0" w:noHBand="0" w:noVBand="1"/>
      </w:tblPr>
      <w:tblGrid>
        <w:gridCol w:w="3109"/>
        <w:gridCol w:w="3114"/>
        <w:gridCol w:w="3127"/>
      </w:tblGrid>
      <w:tr w:rsidR="004F6FBA" w:rsidRPr="000B1E47" w14:paraId="1C8CAF2E" w14:textId="77777777" w:rsidTr="0008369A">
        <w:tc>
          <w:tcPr>
            <w:tcW w:w="3192" w:type="dxa"/>
            <w:shd w:val="clear" w:color="auto" w:fill="D9D9D9" w:themeFill="background1" w:themeFillShade="D9"/>
            <w:vAlign w:val="bottom"/>
          </w:tcPr>
          <w:p w14:paraId="7234057B" w14:textId="77777777" w:rsidR="004F6FBA" w:rsidRPr="000B1E47" w:rsidRDefault="004F6FBA" w:rsidP="0008369A">
            <w:pPr>
              <w:jc w:val="center"/>
              <w:rPr>
                <w:sz w:val="22"/>
              </w:rPr>
            </w:pPr>
            <w:r w:rsidRPr="000B1E47">
              <w:rPr>
                <w:sz w:val="22"/>
              </w:rPr>
              <w:t>FOH</w:t>
            </w:r>
          </w:p>
          <w:p w14:paraId="50C3286F" w14:textId="77777777" w:rsidR="004F6FBA" w:rsidRPr="000B1E47" w:rsidRDefault="004F6FBA" w:rsidP="0008369A">
            <w:pPr>
              <w:jc w:val="center"/>
              <w:rPr>
                <w:sz w:val="22"/>
              </w:rPr>
            </w:pPr>
            <w:r w:rsidRPr="000B1E47">
              <w:rPr>
                <w:sz w:val="22"/>
              </w:rPr>
              <w:t>(A)</w:t>
            </w:r>
          </w:p>
        </w:tc>
        <w:tc>
          <w:tcPr>
            <w:tcW w:w="3192" w:type="dxa"/>
            <w:shd w:val="clear" w:color="auto" w:fill="D9D9D9" w:themeFill="background1" w:themeFillShade="D9"/>
            <w:vAlign w:val="bottom"/>
          </w:tcPr>
          <w:p w14:paraId="69F301C3" w14:textId="77777777" w:rsidR="004F6FBA" w:rsidRPr="000B1E47" w:rsidRDefault="004F6FBA" w:rsidP="0008369A">
            <w:pPr>
              <w:jc w:val="center"/>
              <w:rPr>
                <w:sz w:val="22"/>
              </w:rPr>
            </w:pPr>
            <w:r w:rsidRPr="000B1E47">
              <w:rPr>
                <w:sz w:val="22"/>
              </w:rPr>
              <w:t>EUDH</w:t>
            </w:r>
          </w:p>
          <w:p w14:paraId="2A979512" w14:textId="77777777" w:rsidR="004F6FBA" w:rsidRPr="000B1E47" w:rsidRDefault="004F6FBA" w:rsidP="0008369A">
            <w:pPr>
              <w:jc w:val="center"/>
              <w:rPr>
                <w:sz w:val="22"/>
              </w:rPr>
            </w:pPr>
            <w:r w:rsidRPr="000B1E47">
              <w:rPr>
                <w:sz w:val="22"/>
              </w:rPr>
              <w:t>(B)</w:t>
            </w:r>
          </w:p>
        </w:tc>
        <w:tc>
          <w:tcPr>
            <w:tcW w:w="3192" w:type="dxa"/>
            <w:shd w:val="clear" w:color="auto" w:fill="D9D9D9" w:themeFill="background1" w:themeFillShade="D9"/>
            <w:vAlign w:val="bottom"/>
          </w:tcPr>
          <w:p w14:paraId="143E975A" w14:textId="77777777" w:rsidR="004F6FBA" w:rsidRPr="000B1E47" w:rsidRDefault="004F6FBA" w:rsidP="0008369A">
            <w:pPr>
              <w:jc w:val="center"/>
              <w:rPr>
                <w:sz w:val="22"/>
              </w:rPr>
            </w:pPr>
            <w:r w:rsidRPr="000B1E47">
              <w:rPr>
                <w:sz w:val="22"/>
              </w:rPr>
              <w:t>BESS Annual Equivalent Forced Outage Factor</w:t>
            </w:r>
          </w:p>
          <w:p w14:paraId="404119EF" w14:textId="77777777" w:rsidR="004F6FBA" w:rsidRPr="000B1E47" w:rsidRDefault="004F6FBA" w:rsidP="0008369A">
            <w:pPr>
              <w:jc w:val="center"/>
              <w:rPr>
                <w:sz w:val="22"/>
              </w:rPr>
            </w:pPr>
            <w:r w:rsidRPr="000B1E47">
              <w:rPr>
                <w:sz w:val="22"/>
              </w:rPr>
              <w:t>100% x (A + B)/8760</w:t>
            </w:r>
          </w:p>
        </w:tc>
      </w:tr>
      <w:tr w:rsidR="004F6FBA" w:rsidRPr="000B1E47" w14:paraId="18611950" w14:textId="77777777" w:rsidTr="0008369A">
        <w:tc>
          <w:tcPr>
            <w:tcW w:w="3192" w:type="dxa"/>
          </w:tcPr>
          <w:p w14:paraId="5C294AE1" w14:textId="77777777" w:rsidR="004F6FBA" w:rsidRPr="000B1E47" w:rsidRDefault="004F6FBA" w:rsidP="0008369A">
            <w:pPr>
              <w:rPr>
                <w:sz w:val="22"/>
              </w:rPr>
            </w:pPr>
          </w:p>
        </w:tc>
        <w:tc>
          <w:tcPr>
            <w:tcW w:w="3192" w:type="dxa"/>
          </w:tcPr>
          <w:p w14:paraId="372A8B68" w14:textId="77777777" w:rsidR="004F6FBA" w:rsidRPr="000B1E47" w:rsidRDefault="004F6FBA" w:rsidP="0008369A">
            <w:pPr>
              <w:rPr>
                <w:sz w:val="22"/>
              </w:rPr>
            </w:pPr>
          </w:p>
        </w:tc>
        <w:tc>
          <w:tcPr>
            <w:tcW w:w="3192" w:type="dxa"/>
          </w:tcPr>
          <w:p w14:paraId="7632DD4F" w14:textId="77777777" w:rsidR="004F6FBA" w:rsidRPr="000B1E47" w:rsidRDefault="004F6FBA" w:rsidP="0008369A">
            <w:pPr>
              <w:rPr>
                <w:sz w:val="22"/>
              </w:rPr>
            </w:pPr>
          </w:p>
        </w:tc>
      </w:tr>
    </w:tbl>
    <w:p w14:paraId="474D365E" w14:textId="77777777" w:rsidR="004F6FBA" w:rsidRPr="004B302D" w:rsidRDefault="004F6FBA" w:rsidP="006250BE">
      <w:pPr>
        <w:rPr>
          <w:rFonts w:ascii="Courier New" w:hAnsi="Courier New" w:cs="Courier New"/>
          <w:szCs w:val="24"/>
        </w:rPr>
      </w:pPr>
    </w:p>
    <w:p w14:paraId="3990F96F" w14:textId="07B35FDA" w:rsidR="007046BA" w:rsidRPr="004B302D" w:rsidRDefault="00A43BE4" w:rsidP="00137042">
      <w:pPr>
        <w:keepNext/>
        <w:numPr>
          <w:ilvl w:val="0"/>
          <w:numId w:val="7"/>
        </w:numPr>
        <w:autoSpaceDE w:val="0"/>
        <w:autoSpaceDN w:val="0"/>
        <w:adjustRightInd w:val="0"/>
        <w:spacing w:before="240" w:after="240"/>
        <w:outlineLvl w:val="1"/>
        <w:rPr>
          <w:rFonts w:ascii="Courier New" w:hAnsi="Courier New" w:cs="Courier New"/>
          <w:szCs w:val="24"/>
        </w:rPr>
      </w:pPr>
      <w:r w:rsidRPr="004B302D">
        <w:rPr>
          <w:rFonts w:ascii="Courier New" w:hAnsi="Courier New" w:cs="Courier New"/>
          <w:szCs w:val="24"/>
          <w:u w:val="single"/>
        </w:rPr>
        <w:t xml:space="preserve">Monthly Report </w:t>
      </w:r>
      <w:r w:rsidR="00AE07A6" w:rsidRPr="004B302D">
        <w:rPr>
          <w:rFonts w:ascii="Courier New" w:hAnsi="Courier New" w:cs="Courier New"/>
          <w:szCs w:val="24"/>
          <w:u w:val="single"/>
        </w:rPr>
        <w:t>Disagreements</w:t>
      </w:r>
      <w:r w:rsidR="00AE07A6" w:rsidRPr="004B302D">
        <w:rPr>
          <w:rFonts w:ascii="Courier New" w:hAnsi="Courier New" w:cs="Courier New"/>
          <w:szCs w:val="24"/>
        </w:rPr>
        <w:t>.</w:t>
      </w:r>
      <w:r w:rsidR="00FE6D6F" w:rsidRPr="004B302D">
        <w:rPr>
          <w:rFonts w:ascii="Courier New" w:hAnsi="Courier New" w:cs="Courier New"/>
          <w:szCs w:val="24"/>
        </w:rPr>
        <w:t xml:space="preserve">  </w:t>
      </w:r>
    </w:p>
    <w:p w14:paraId="09BDF6DD" w14:textId="49160F29" w:rsidR="004D0818" w:rsidRPr="004B302D" w:rsidRDefault="00AE07A6" w:rsidP="00137042">
      <w:pPr>
        <w:numPr>
          <w:ilvl w:val="1"/>
          <w:numId w:val="8"/>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Notice of Disagreement With Monthly Report</w:t>
      </w:r>
      <w:r w:rsidRPr="004B302D">
        <w:rPr>
          <w:rFonts w:ascii="Courier New" w:eastAsiaTheme="minorEastAsia" w:hAnsi="Courier New" w:cs="Courier New"/>
          <w:szCs w:val="22"/>
          <w:lang w:eastAsia="zh-CN"/>
        </w:rPr>
        <w:t xml:space="preserve">.  Within ten (10) Business Days following the close of the calendar month in question, </w:t>
      </w:r>
      <w:r w:rsidR="00210CB4">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 xml:space="preserve"> shall provide to Company the Monthly Report for such calendar month and the LD Period</w:t>
      </w:r>
      <w:r w:rsidR="00AC60E3" w:rsidRPr="004B302D">
        <w:rPr>
          <w:rFonts w:ascii="Courier New" w:eastAsiaTheme="minorEastAsia" w:hAnsi="Courier New" w:cs="Courier New"/>
          <w:szCs w:val="22"/>
          <w:lang w:eastAsia="zh-CN"/>
        </w:rPr>
        <w:t>, the MPR Assessment Period and the BESS Measurement Period (if any)</w:t>
      </w:r>
      <w:r w:rsidRPr="004B302D">
        <w:rPr>
          <w:rFonts w:ascii="Courier New" w:eastAsiaTheme="minorEastAsia" w:hAnsi="Courier New" w:cs="Courier New"/>
          <w:szCs w:val="22"/>
          <w:lang w:eastAsia="zh-CN"/>
        </w:rPr>
        <w:t xml:space="preserve"> ending with such calendar month, as provided in </w:t>
      </w:r>
      <w:r w:rsidRPr="004B302D">
        <w:rPr>
          <w:rFonts w:ascii="Courier New" w:eastAsiaTheme="minorEastAsia" w:hAnsi="Courier New" w:cs="Courier New"/>
          <w:szCs w:val="22"/>
          <w:u w:val="single"/>
          <w:lang w:eastAsia="zh-CN"/>
        </w:rPr>
        <w:t>Section 1</w:t>
      </w:r>
      <w:r w:rsidRPr="004B302D">
        <w:rPr>
          <w:rFonts w:ascii="Courier New" w:eastAsiaTheme="minorEastAsia" w:hAnsi="Courier New" w:cs="Courier New"/>
          <w:szCs w:val="22"/>
          <w:lang w:eastAsia="zh-CN"/>
        </w:rPr>
        <w:t xml:space="preserve"> (Monthly Report) of this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Monthly Reporting and Dispute Resolution by Independent AF Evaluator</w:t>
      </w:r>
      <w:r w:rsidRPr="004B302D">
        <w:rPr>
          <w:rFonts w:ascii="Courier New" w:eastAsiaTheme="minorEastAsia" w:hAnsi="Courier New" w:cs="Courier New"/>
          <w:szCs w:val="22"/>
          <w:lang w:eastAsia="zh-CN"/>
        </w:rPr>
        <w:t xml:space="preserve">).  Within ten (10) Business Days after Company's receipt of a Monthly Report, Company shall provide written notice to </w:t>
      </w:r>
      <w:r w:rsidR="00210CB4">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 xml:space="preserve"> of any Monthly Report</w:t>
      </w:r>
      <w:r w:rsidR="00667767" w:rsidRPr="004B302D">
        <w:rPr>
          <w:rFonts w:ascii="Courier New" w:eastAsiaTheme="minorEastAsia" w:hAnsi="Courier New" w:cs="Courier New"/>
          <w:szCs w:val="22"/>
          <w:lang w:eastAsia="zh-CN"/>
        </w:rPr>
        <w:t xml:space="preserve"> D</w:t>
      </w:r>
      <w:r w:rsidR="00AC60E3" w:rsidRPr="004B302D">
        <w:rPr>
          <w:rFonts w:ascii="Courier New" w:eastAsiaTheme="minorEastAsia" w:hAnsi="Courier New" w:cs="Courier New"/>
          <w:szCs w:val="22"/>
          <w:lang w:eastAsia="zh-CN"/>
        </w:rPr>
        <w:t>isagreement</w:t>
      </w:r>
      <w:r w:rsidRPr="004B302D">
        <w:rPr>
          <w:rFonts w:ascii="Courier New" w:eastAsiaTheme="minorEastAsia" w:hAnsi="Courier New" w:cs="Courier New"/>
          <w:szCs w:val="22"/>
          <w:lang w:eastAsia="zh-CN"/>
        </w:rPr>
        <w:t xml:space="preserve">, including </w:t>
      </w:r>
      <w:r w:rsidR="00667767" w:rsidRPr="004B302D">
        <w:rPr>
          <w:rFonts w:ascii="Courier New" w:eastAsiaTheme="minorEastAsia" w:hAnsi="Courier New" w:cs="Courier New"/>
          <w:szCs w:val="22"/>
          <w:lang w:eastAsia="zh-CN"/>
        </w:rPr>
        <w:t>with respect to</w:t>
      </w:r>
      <w:r w:rsidR="00AC60E3"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the data for the calendar month covered by such Monthly Report and </w:t>
      </w:r>
      <w:r w:rsidR="00210CB4">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's calculation of</w:t>
      </w:r>
      <w:r w:rsidR="00AC60E3" w:rsidRPr="004B302D">
        <w:rPr>
          <w:rFonts w:ascii="Courier New" w:eastAsiaTheme="minorEastAsia" w:hAnsi="Courier New" w:cs="Courier New"/>
          <w:szCs w:val="22"/>
          <w:lang w:eastAsia="zh-CN"/>
        </w:rPr>
        <w:t>, as applicable, (i) the PV System</w:t>
      </w:r>
      <w:r w:rsidRPr="004B302D">
        <w:rPr>
          <w:rFonts w:ascii="Courier New" w:eastAsiaTheme="minorEastAsia" w:hAnsi="Courier New" w:cs="Courier New"/>
          <w:szCs w:val="22"/>
          <w:lang w:eastAsia="zh-CN"/>
        </w:rPr>
        <w:t xml:space="preserve"> Equivalent Availability Factor for the LD Period ending with such calendar month</w:t>
      </w:r>
      <w:r w:rsidR="00AC60E3" w:rsidRPr="004B302D">
        <w:rPr>
          <w:rFonts w:ascii="Courier New" w:eastAsiaTheme="minorEastAsia" w:hAnsi="Courier New" w:cs="Courier New"/>
          <w:szCs w:val="22"/>
          <w:lang w:eastAsia="zh-CN"/>
        </w:rPr>
        <w:t xml:space="preserve">, (ii) the MPR for the MPR Assessment Period ending with such calendar month, or (iii) any </w:t>
      </w:r>
      <w:r w:rsidRPr="004B302D">
        <w:rPr>
          <w:rFonts w:ascii="Courier New" w:eastAsiaTheme="minorEastAsia" w:hAnsi="Courier New" w:cs="Courier New"/>
          <w:szCs w:val="22"/>
          <w:lang w:eastAsia="zh-CN"/>
        </w:rPr>
        <w:t xml:space="preserve">of </w:t>
      </w:r>
      <w:r w:rsidR="00AC60E3" w:rsidRPr="004B302D">
        <w:rPr>
          <w:rFonts w:ascii="Courier New" w:eastAsiaTheme="minorEastAsia" w:hAnsi="Courier New" w:cs="Courier New"/>
          <w:szCs w:val="22"/>
          <w:lang w:eastAsia="zh-CN"/>
        </w:rPr>
        <w:t>the BESS Capacity Ratio,</w:t>
      </w:r>
      <w:r w:rsidR="00034248">
        <w:rPr>
          <w:rFonts w:ascii="Courier New" w:eastAsiaTheme="minorEastAsia" w:hAnsi="Courier New" w:cs="Courier New"/>
          <w:szCs w:val="22"/>
          <w:lang w:eastAsia="zh-CN"/>
        </w:rPr>
        <w:t xml:space="preserve"> the RTE Ratio,</w:t>
      </w:r>
      <w:r w:rsidR="00AC60E3" w:rsidRPr="004B302D">
        <w:rPr>
          <w:rFonts w:ascii="Courier New" w:eastAsiaTheme="minorEastAsia" w:hAnsi="Courier New" w:cs="Courier New"/>
          <w:szCs w:val="22"/>
          <w:lang w:eastAsia="zh-CN"/>
        </w:rPr>
        <w:t xml:space="preserve"> the BESS Annual Equivalent Availability Factor or the BESS Equivalent Forced Outage Factor for the BESS Measurement Period (if any) ending with such calendar month</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u w:val="single"/>
          <w:lang w:eastAsia="zh-CN"/>
        </w:rPr>
        <w:t>Notice of Disagreement</w:t>
      </w:r>
      <w:r w:rsidR="00AC60E3" w:rsidRPr="004B302D">
        <w:rPr>
          <w:rFonts w:ascii="Courier New" w:eastAsiaTheme="minorEastAsia" w:hAnsi="Courier New" w:cs="Courier New"/>
          <w:szCs w:val="22"/>
          <w:lang w:eastAsia="zh-CN"/>
        </w:rPr>
        <w:t xml:space="preserve">").  Together </w:t>
      </w:r>
      <w:r w:rsidR="00AC60E3" w:rsidRPr="004B302D">
        <w:rPr>
          <w:rFonts w:ascii="Courier New" w:eastAsiaTheme="minorEastAsia" w:hAnsi="Courier New" w:cs="Courier New"/>
          <w:szCs w:val="22"/>
          <w:lang w:eastAsia="zh-CN"/>
        </w:rPr>
        <w:lastRenderedPageBreak/>
        <w:t xml:space="preserve">with any such </w:t>
      </w:r>
      <w:r w:rsidR="00667767" w:rsidRPr="004B302D">
        <w:rPr>
          <w:rFonts w:ascii="Courier New" w:eastAsiaTheme="minorEastAsia" w:hAnsi="Courier New" w:cs="Courier New"/>
        </w:rPr>
        <w:t>Notice of D</w:t>
      </w:r>
      <w:r w:rsidR="00AC60E3" w:rsidRPr="004B302D">
        <w:rPr>
          <w:rFonts w:ascii="Courier New" w:eastAsiaTheme="minorEastAsia" w:hAnsi="Courier New" w:cs="Courier New"/>
        </w:rPr>
        <w:t>isagreement</w:t>
      </w:r>
      <w:r w:rsidR="00AC60E3"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the Company shall include its own calculations and other support for its position.  If Company fails to provide a Notice of Disagreement within said 10-Business Day period, the Monthly Report provided by </w:t>
      </w:r>
      <w:r w:rsidR="00210CB4">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 xml:space="preserve"> shall be deemed to be accepted by Company and shall no longer be subject to dispute by Company or </w:t>
      </w:r>
      <w:r w:rsidR="00210CB4">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w:t>
      </w:r>
    </w:p>
    <w:p w14:paraId="57B4201A" w14:textId="77777777" w:rsidR="004D0818" w:rsidRPr="004B302D" w:rsidRDefault="004D0818" w:rsidP="004D0818">
      <w:pPr>
        <w:ind w:left="1440"/>
        <w:rPr>
          <w:rFonts w:ascii="Courier New" w:eastAsiaTheme="minorEastAsia" w:hAnsi="Courier New" w:cs="Courier New"/>
          <w:szCs w:val="22"/>
          <w:lang w:eastAsia="zh-CN"/>
        </w:rPr>
      </w:pPr>
    </w:p>
    <w:p w14:paraId="721D27C6" w14:textId="77777777" w:rsidR="005200EF" w:rsidRPr="004B302D" w:rsidRDefault="00AC60E3" w:rsidP="00137042">
      <w:pPr>
        <w:numPr>
          <w:ilvl w:val="1"/>
          <w:numId w:val="8"/>
        </w:num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[Reserved]</w:t>
      </w:r>
    </w:p>
    <w:p w14:paraId="239190D5" w14:textId="77777777" w:rsidR="005200EF" w:rsidRPr="004B302D" w:rsidRDefault="005200EF" w:rsidP="005200EF">
      <w:pPr>
        <w:ind w:left="1440"/>
        <w:rPr>
          <w:rFonts w:ascii="Courier New" w:eastAsiaTheme="minorEastAsia" w:hAnsi="Courier New" w:cs="Courier New"/>
          <w:szCs w:val="22"/>
          <w:lang w:eastAsia="zh-CN"/>
        </w:rPr>
      </w:pPr>
    </w:p>
    <w:p w14:paraId="226E0808" w14:textId="42D43F78" w:rsidR="003E0ED1" w:rsidRPr="004B302D" w:rsidRDefault="00AE07A6" w:rsidP="00137042">
      <w:pPr>
        <w:numPr>
          <w:ilvl w:val="1"/>
          <w:numId w:val="8"/>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Submission of Monthly Report Disagreement to Independent AF Evaluator</w:t>
      </w:r>
      <w:r w:rsidRPr="004B302D">
        <w:rPr>
          <w:rFonts w:ascii="Courier New" w:eastAsiaTheme="minorEastAsia" w:hAnsi="Courier New" w:cs="Courier New"/>
          <w:szCs w:val="22"/>
          <w:lang w:eastAsia="zh-CN"/>
        </w:rPr>
        <w:t xml:space="preserve">.  Upon issuance of a Notice of Disagreement, the Parties shall review the contents of the Monthly Report(s) together with such Notice of Disagreement and attempt to resolve such Monthly Report Disagreement.  If the Parties are able to agree on a resolution of any Monthly </w:t>
      </w:r>
      <w:r w:rsidR="00AC60E3" w:rsidRPr="004B302D">
        <w:rPr>
          <w:rFonts w:ascii="Courier New" w:eastAsiaTheme="minorEastAsia" w:hAnsi="Courier New" w:cs="Courier New"/>
          <w:szCs w:val="22"/>
          <w:lang w:eastAsia="zh-CN"/>
        </w:rPr>
        <w:t xml:space="preserve">Report </w:t>
      </w:r>
      <w:r w:rsidRPr="004B302D">
        <w:rPr>
          <w:rFonts w:ascii="Courier New" w:eastAsiaTheme="minorEastAsia" w:hAnsi="Courier New" w:cs="Courier New"/>
          <w:szCs w:val="22"/>
          <w:lang w:eastAsia="zh-CN"/>
        </w:rPr>
        <w:t xml:space="preserve">Disagreement, the resulting corrected Monthly Report(s) in question shall be set forth in a writing executed by both Parties, following which (i) such corrected Monthly Reports shall no longer be subject to dispute by either Party and (ii) to the extent such resolution of such Monthly Report Disagreement affects future Monthly Reports, such future Monthly Reports shall be prepared, and the </w:t>
      </w:r>
      <w:r w:rsidR="00AC60E3"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 Factor,</w:t>
      </w:r>
      <w:r w:rsidR="00AC60E3" w:rsidRPr="004B302D">
        <w:rPr>
          <w:rFonts w:ascii="Courier New" w:eastAsiaTheme="minorEastAsia" w:hAnsi="Courier New" w:cs="Courier New"/>
          <w:szCs w:val="22"/>
          <w:lang w:eastAsia="zh-CN"/>
        </w:rPr>
        <w:t xml:space="preserve"> the MPR</w:t>
      </w:r>
      <w:r w:rsidRPr="004B302D">
        <w:rPr>
          <w:rFonts w:ascii="Courier New" w:eastAsiaTheme="minorEastAsia" w:hAnsi="Courier New" w:cs="Courier New"/>
          <w:szCs w:val="22"/>
          <w:lang w:eastAsia="zh-CN"/>
        </w:rPr>
        <w:t>, the BESS Annual Equivalent Factor and the BESS Annual Equivalent Forced Outage Factor in such future Monthly Reports shall be calculated, in a manner consistent with such resolution.   If the Parties are unable to resolve such Monthly Report Disagreement within ten (10) Business Days after Company's issuance of such Notice of Monthly Report Disagreement, either Party may, within five (5) Business Days after the end of such 10-Business Day period, submit the unresolved Monthly Report Disagreement to an Independent AF Evaluator for resolution.</w:t>
      </w:r>
      <w:r w:rsidR="004D0818" w:rsidRPr="004B302D">
        <w:rPr>
          <w:rFonts w:ascii="Courier New" w:eastAsiaTheme="minorEastAsia" w:hAnsi="Courier New" w:cs="Courier New"/>
          <w:szCs w:val="22"/>
          <w:lang w:eastAsia="zh-CN"/>
        </w:rPr>
        <w:t xml:space="preserve">  </w:t>
      </w:r>
    </w:p>
    <w:p w14:paraId="7236EDC6" w14:textId="0770D443" w:rsidR="004D0818" w:rsidRPr="004B302D" w:rsidRDefault="004D0818" w:rsidP="004D0818">
      <w:pPr>
        <w:ind w:left="1440"/>
        <w:rPr>
          <w:rFonts w:ascii="Courier New" w:eastAsiaTheme="minorEastAsia" w:hAnsi="Courier New" w:cs="Courier New"/>
          <w:szCs w:val="22"/>
          <w:lang w:eastAsia="zh-CN"/>
        </w:rPr>
      </w:pPr>
    </w:p>
    <w:p w14:paraId="6CA3E2A0" w14:textId="77777777" w:rsidR="006B4B3D" w:rsidRPr="004B302D" w:rsidRDefault="00AC60E3" w:rsidP="00137042">
      <w:pPr>
        <w:numPr>
          <w:ilvl w:val="1"/>
          <w:numId w:val="8"/>
        </w:num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[Reserved]</w:t>
      </w:r>
    </w:p>
    <w:p w14:paraId="7A839028" w14:textId="77777777" w:rsidR="006B4B3D" w:rsidRPr="004B302D" w:rsidRDefault="006B4B3D" w:rsidP="006B4B3D">
      <w:pPr>
        <w:ind w:left="1440"/>
        <w:rPr>
          <w:rFonts w:ascii="Courier New" w:eastAsiaTheme="minorEastAsia" w:hAnsi="Courier New" w:cs="Courier New"/>
          <w:szCs w:val="22"/>
          <w:lang w:eastAsia="zh-CN"/>
        </w:rPr>
      </w:pPr>
    </w:p>
    <w:p w14:paraId="243E3569" w14:textId="1D1EEF12" w:rsidR="004D0818" w:rsidRPr="004B302D" w:rsidRDefault="004D0818" w:rsidP="00137042">
      <w:pPr>
        <w:numPr>
          <w:ilvl w:val="1"/>
          <w:numId w:val="8"/>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Appointment of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If either Party decides to submit an unresolved </w:t>
      </w:r>
      <w:r w:rsidR="00667767"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 to an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it shall provide written notice to that effect (the "</w:t>
      </w:r>
      <w:r w:rsidRPr="004B302D">
        <w:rPr>
          <w:rFonts w:ascii="Courier New" w:eastAsiaTheme="minorEastAsia" w:hAnsi="Courier New" w:cs="Courier New"/>
          <w:szCs w:val="22"/>
          <w:u w:val="single"/>
          <w:lang w:eastAsia="zh-CN"/>
        </w:rPr>
        <w:t>Submission Notice</w:t>
      </w:r>
      <w:r w:rsidRPr="004B302D">
        <w:rPr>
          <w:rFonts w:ascii="Courier New" w:eastAsiaTheme="minorEastAsia" w:hAnsi="Courier New" w:cs="Courier New"/>
          <w:szCs w:val="22"/>
          <w:lang w:eastAsia="zh-CN"/>
        </w:rPr>
        <w:t xml:space="preserve">") to the other Party, which notice shall designate which of the engineering firms on the OEPR </w:t>
      </w:r>
      <w:r w:rsidRPr="004B302D">
        <w:rPr>
          <w:rFonts w:ascii="Courier New" w:eastAsiaTheme="minorEastAsia" w:hAnsi="Courier New" w:cs="Courier New"/>
          <w:szCs w:val="22"/>
          <w:lang w:eastAsia="zh-CN"/>
        </w:rPr>
        <w:lastRenderedPageBreak/>
        <w:t xml:space="preserve">Consultants List is to act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for purposes of resolving such dispute; provided, however, for purposes of facilitating consistency in the resolution of </w:t>
      </w:r>
      <w:r w:rsidR="00083199"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Disagreements, all </w:t>
      </w:r>
      <w:r w:rsidR="00083199"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Disagreements </w:t>
      </w:r>
      <w:r w:rsidR="00AC60E3" w:rsidRPr="004B302D">
        <w:rPr>
          <w:rFonts w:ascii="Courier New" w:eastAsiaTheme="minorEastAsia" w:hAnsi="Courier New" w:cs="Courier New"/>
          <w:szCs w:val="22"/>
          <w:lang w:eastAsia="zh-CN"/>
        </w:rPr>
        <w:t xml:space="preserve">concerning the same Performance Metric </w:t>
      </w:r>
      <w:r w:rsidRPr="004B302D">
        <w:rPr>
          <w:rFonts w:ascii="Courier New" w:eastAsiaTheme="minorEastAsia" w:hAnsi="Courier New" w:cs="Courier New"/>
          <w:szCs w:val="22"/>
          <w:lang w:eastAsia="zh-CN"/>
        </w:rPr>
        <w:t xml:space="preserve">arising out of any one or more of the twelve (12) </w:t>
      </w:r>
      <w:r w:rsidR="00083199" w:rsidRPr="004B302D">
        <w:rPr>
          <w:rFonts w:ascii="Courier New" w:eastAsiaTheme="minorEastAsia" w:hAnsi="Courier New" w:cs="Courier New"/>
          <w:szCs w:val="22"/>
          <w:lang w:eastAsia="zh-CN"/>
        </w:rPr>
        <w:t>Monthly</w:t>
      </w:r>
      <w:r w:rsidRPr="004B302D">
        <w:rPr>
          <w:rFonts w:ascii="Courier New" w:eastAsiaTheme="minorEastAsia" w:hAnsi="Courier New" w:cs="Courier New"/>
          <w:szCs w:val="22"/>
          <w:lang w:eastAsia="zh-CN"/>
        </w:rPr>
        <w:t xml:space="preserve"> Reports issued for a given Contract Year shall be submitted to the same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unless such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declines to accept any such submission(s).  A Submission Notice must be provided within </w:t>
      </w:r>
      <w:r w:rsidR="009548BC" w:rsidRPr="004B302D">
        <w:rPr>
          <w:rFonts w:ascii="Courier New" w:eastAsiaTheme="minorEastAsia" w:hAnsi="Courier New" w:cs="Courier New"/>
          <w:szCs w:val="22"/>
          <w:lang w:eastAsia="zh-CN"/>
        </w:rPr>
        <w:t xml:space="preserve">the 5-Business Day period provided in </w:t>
      </w:r>
      <w:r w:rsidR="009548BC" w:rsidRPr="004B302D">
        <w:rPr>
          <w:rFonts w:ascii="Courier New" w:eastAsiaTheme="minorEastAsia" w:hAnsi="Courier New" w:cs="Courier New"/>
          <w:szCs w:val="22"/>
          <w:u w:val="single"/>
          <w:lang w:eastAsia="zh-CN"/>
        </w:rPr>
        <w:t xml:space="preserve">Section </w:t>
      </w:r>
      <w:r w:rsidR="00155B70" w:rsidRPr="004B302D">
        <w:rPr>
          <w:rFonts w:ascii="Courier New" w:eastAsiaTheme="minorEastAsia" w:hAnsi="Courier New" w:cs="Courier New"/>
          <w:szCs w:val="22"/>
          <w:u w:val="single"/>
          <w:lang w:eastAsia="zh-CN"/>
        </w:rPr>
        <w:t>2(</w:t>
      </w:r>
      <w:r w:rsidR="00AD6B11" w:rsidRPr="004B302D">
        <w:rPr>
          <w:rFonts w:ascii="Courier New" w:eastAsiaTheme="minorEastAsia" w:hAnsi="Courier New" w:cs="Courier New"/>
          <w:szCs w:val="22"/>
          <w:u w:val="single"/>
          <w:lang w:eastAsia="zh-CN"/>
        </w:rPr>
        <w:t>c</w:t>
      </w:r>
      <w:r w:rsidR="00155B70" w:rsidRPr="004B302D">
        <w:rPr>
          <w:rFonts w:ascii="Courier New" w:eastAsiaTheme="minorEastAsia" w:hAnsi="Courier New" w:cs="Courier New"/>
          <w:szCs w:val="22"/>
          <w:u w:val="single"/>
          <w:lang w:eastAsia="zh-CN"/>
        </w:rPr>
        <w:t>)</w:t>
      </w:r>
      <w:r w:rsidR="009548BC" w:rsidRPr="004B302D">
        <w:rPr>
          <w:rFonts w:ascii="Courier New" w:eastAsiaTheme="minorEastAsia" w:hAnsi="Courier New" w:cs="Courier New"/>
          <w:szCs w:val="22"/>
          <w:lang w:eastAsia="zh-CN"/>
        </w:rPr>
        <w:t xml:space="preserve"> (Submission of Monthly Report Disagreement to Independent AF Evaluator</w:t>
      </w:r>
      <w:r w:rsidR="00AC60E3" w:rsidRPr="004B302D">
        <w:rPr>
          <w:rFonts w:ascii="Courier New" w:eastAsiaTheme="minorEastAsia" w:hAnsi="Courier New" w:cs="Courier New"/>
          <w:szCs w:val="22"/>
          <w:lang w:eastAsia="zh-CN"/>
        </w:rPr>
        <w:t>)</w:t>
      </w:r>
      <w:r w:rsidR="00B9420D" w:rsidRPr="004B302D">
        <w:rPr>
          <w:rFonts w:ascii="Courier New" w:eastAsiaTheme="minorEastAsia" w:hAnsi="Courier New" w:cs="Courier New"/>
          <w:szCs w:val="22"/>
          <w:lang w:eastAsia="zh-CN"/>
        </w:rPr>
        <w:t xml:space="preserve"> of this </w:t>
      </w:r>
      <w:r w:rsidR="00B9420D" w:rsidRPr="004B302D">
        <w:rPr>
          <w:rFonts w:ascii="Courier New" w:eastAsiaTheme="minorEastAsia" w:hAnsi="Courier New" w:cs="Courier New"/>
          <w:szCs w:val="22"/>
          <w:u w:val="single"/>
          <w:lang w:eastAsia="zh-CN"/>
        </w:rPr>
        <w:t>Attachment T</w:t>
      </w:r>
      <w:r w:rsidR="00B9420D" w:rsidRPr="004B302D">
        <w:rPr>
          <w:rFonts w:ascii="Courier New" w:eastAsiaTheme="minorEastAsia" w:hAnsi="Courier New" w:cs="Courier New"/>
          <w:szCs w:val="22"/>
          <w:lang w:eastAsia="zh-CN"/>
        </w:rPr>
        <w:t xml:space="preserve"> (Monthly Reporting and Dispute Resolution by Independent AF Evaluator)</w:t>
      </w:r>
      <w:r w:rsidR="00AC60E3" w:rsidRPr="004B302D">
        <w:rPr>
          <w:rFonts w:ascii="Courier New" w:eastAsiaTheme="minorEastAsia" w:hAnsi="Courier New" w:cs="Courier New"/>
          <w:szCs w:val="22"/>
          <w:lang w:eastAsia="zh-CN"/>
        </w:rPr>
        <w:t>.</w:t>
      </w:r>
      <w:r w:rsidR="009548BC" w:rsidRPr="004B302D">
        <w:rPr>
          <w:rFonts w:ascii="Courier New" w:eastAsiaTheme="minorEastAsia" w:hAnsi="Courier New" w:cs="Courier New"/>
          <w:szCs w:val="22"/>
          <w:lang w:eastAsia="zh-CN"/>
        </w:rPr>
        <w:t xml:space="preserve">  The Parties shall each pay fifty percent (50%) of the fees and expenses charged by the Independent AF Evaluator.</w:t>
      </w:r>
    </w:p>
    <w:p w14:paraId="0193BFC3" w14:textId="77777777" w:rsidR="004D0818" w:rsidRPr="004B302D" w:rsidRDefault="004D0818" w:rsidP="009548BC">
      <w:pPr>
        <w:rPr>
          <w:rFonts w:ascii="Courier New" w:eastAsiaTheme="minorEastAsia" w:hAnsi="Courier New" w:cs="Courier New"/>
          <w:szCs w:val="22"/>
          <w:lang w:eastAsia="zh-CN"/>
        </w:rPr>
      </w:pPr>
    </w:p>
    <w:p w14:paraId="1C303B50" w14:textId="1346B487" w:rsidR="004D0818" w:rsidRPr="004B302D" w:rsidRDefault="004D0818" w:rsidP="00137042">
      <w:pPr>
        <w:numPr>
          <w:ilvl w:val="1"/>
          <w:numId w:val="8"/>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Eligibility for Appointment as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Both Parties agree that the engineering firms listed in </w:t>
      </w:r>
      <w:r w:rsidRPr="004B302D">
        <w:rPr>
          <w:rFonts w:ascii="Courier New" w:eastAsiaTheme="minorEastAsia" w:hAnsi="Courier New" w:cs="Courier New"/>
          <w:szCs w:val="22"/>
          <w:u w:val="single"/>
          <w:lang w:eastAsia="zh-CN"/>
        </w:rPr>
        <w:t xml:space="preserve">Section </w:t>
      </w:r>
      <w:r w:rsidR="0007329A" w:rsidRPr="004B302D">
        <w:rPr>
          <w:rFonts w:ascii="Courier New" w:eastAsiaTheme="minorEastAsia" w:hAnsi="Courier New" w:cs="Courier New"/>
          <w:szCs w:val="22"/>
          <w:u w:val="single"/>
          <w:lang w:eastAsia="zh-CN"/>
        </w:rPr>
        <w:t>4</w:t>
      </w:r>
      <w:r w:rsidRPr="004B302D">
        <w:rPr>
          <w:rFonts w:ascii="Courier New" w:eastAsiaTheme="minorEastAsia" w:hAnsi="Courier New" w:cs="Courier New"/>
          <w:szCs w:val="22"/>
          <w:u w:val="single"/>
          <w:lang w:eastAsia="zh-CN"/>
        </w:rPr>
        <w:t>(</w:t>
      </w:r>
      <w:r w:rsidR="00B9420D" w:rsidRPr="004B302D">
        <w:rPr>
          <w:rFonts w:ascii="Courier New" w:eastAsiaTheme="minorEastAsia" w:hAnsi="Courier New" w:cs="Courier New"/>
          <w:szCs w:val="22"/>
          <w:u w:val="single"/>
          <w:lang w:eastAsia="zh-CN"/>
        </w:rPr>
        <w:t>j</w:t>
      </w:r>
      <w:r w:rsidR="00AC60E3" w:rsidRPr="004B302D">
        <w:rPr>
          <w:rFonts w:ascii="Courier New" w:eastAsiaTheme="minorEastAsia" w:hAnsi="Courier New" w:cs="Courier New"/>
          <w:szCs w:val="22"/>
          <w:u w:val="single"/>
          <w:lang w:eastAsia="zh-CN"/>
        </w:rPr>
        <w:t>)</w:t>
      </w:r>
      <w:r w:rsidR="00B9420D" w:rsidRPr="004B302D">
        <w:rPr>
          <w:rFonts w:ascii="Courier New" w:eastAsiaTheme="minorEastAsia" w:hAnsi="Courier New" w:cs="Courier New"/>
          <w:szCs w:val="22"/>
          <w:lang w:eastAsia="zh-CN"/>
        </w:rPr>
        <w:t xml:space="preserve"> (Acceptable Persons and Entities</w:t>
      </w:r>
      <w:r w:rsidRPr="004B302D">
        <w:rPr>
          <w:rFonts w:ascii="Courier New" w:eastAsiaTheme="minorEastAsia" w:hAnsi="Courier New" w:cs="Courier New"/>
        </w:rPr>
        <w:t>)</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w:t>
      </w:r>
      <w:r w:rsidR="0007329A" w:rsidRPr="004B302D">
        <w:rPr>
          <w:rFonts w:ascii="Courier New" w:eastAsiaTheme="minorEastAsia" w:hAnsi="Courier New" w:cs="Courier New"/>
          <w:szCs w:val="22"/>
          <w:lang w:eastAsia="zh-CN"/>
        </w:rPr>
        <w:t>Calculation</w:t>
      </w:r>
      <w:r w:rsidRPr="004B302D">
        <w:rPr>
          <w:rFonts w:ascii="Courier New" w:eastAsiaTheme="minorEastAsia" w:hAnsi="Courier New" w:cs="Courier New"/>
          <w:szCs w:val="22"/>
          <w:lang w:eastAsia="zh-CN"/>
        </w:rPr>
        <w:t xml:space="preserve"> and Adjustment of Net Energy Potential) are fully qualified to serve as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t>
      </w:r>
      <w:r w:rsidR="00AC60E3" w:rsidRPr="004B302D">
        <w:rPr>
          <w:rFonts w:ascii="Courier New" w:eastAsiaTheme="minorEastAsia" w:hAnsi="Courier New" w:cs="Courier New"/>
          <w:szCs w:val="22"/>
          <w:lang w:eastAsia="zh-CN"/>
        </w:rPr>
        <w:t>By mutual agreement between the Parties in writing, a name or names may be added to or removed from the OEPR Consultants List at any time.  In no event shall there be less than three (3) names on the OEPR Consultants List</w:t>
      </w:r>
      <w:r w:rsidRPr="004B302D">
        <w:rPr>
          <w:rFonts w:ascii="Courier New" w:eastAsiaTheme="minorEastAsia" w:hAnsi="Courier New" w:cs="Courier New"/>
          <w:szCs w:val="22"/>
          <w:lang w:eastAsia="zh-CN"/>
        </w:rPr>
        <w:t>.</w:t>
      </w:r>
    </w:p>
    <w:p w14:paraId="01602AA2" w14:textId="77777777" w:rsidR="004D0818" w:rsidRPr="004B302D" w:rsidRDefault="004D0818" w:rsidP="004D0818">
      <w:pPr>
        <w:ind w:left="1440"/>
        <w:rPr>
          <w:rFonts w:ascii="Courier New" w:eastAsiaTheme="minorEastAsia" w:hAnsi="Courier New" w:cs="Courier New"/>
          <w:szCs w:val="22"/>
          <w:lang w:eastAsia="zh-CN"/>
        </w:rPr>
      </w:pPr>
    </w:p>
    <w:p w14:paraId="61503B2A" w14:textId="5731DACC" w:rsidR="004D0818" w:rsidRPr="004B302D" w:rsidRDefault="004D0818" w:rsidP="00137042">
      <w:pPr>
        <w:numPr>
          <w:ilvl w:val="1"/>
          <w:numId w:val="8"/>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Participation of Parties</w:t>
      </w:r>
      <w:r w:rsidRPr="004B302D">
        <w:rPr>
          <w:rFonts w:ascii="Courier New" w:eastAsiaTheme="minorEastAsia" w:hAnsi="Courier New" w:cs="Courier New"/>
          <w:szCs w:val="22"/>
          <w:lang w:eastAsia="zh-CN"/>
        </w:rPr>
        <w:t xml:space="preserve">.  Promptly following the issuance of a Submission Notice as provided in </w:t>
      </w:r>
      <w:r w:rsidRPr="004B302D">
        <w:rPr>
          <w:rFonts w:ascii="Courier New" w:eastAsiaTheme="minorEastAsia" w:hAnsi="Courier New" w:cs="Courier New"/>
          <w:szCs w:val="22"/>
          <w:u w:val="single"/>
          <w:lang w:eastAsia="zh-CN"/>
        </w:rPr>
        <w:t>Section</w:t>
      </w:r>
      <w:r w:rsidR="009548BC" w:rsidRPr="004B302D">
        <w:rPr>
          <w:rFonts w:ascii="Courier New" w:eastAsiaTheme="minorEastAsia" w:hAnsi="Courier New" w:cs="Courier New"/>
          <w:szCs w:val="22"/>
          <w:u w:val="single"/>
          <w:lang w:eastAsia="zh-CN"/>
        </w:rPr>
        <w:t>_</w:t>
      </w:r>
      <w:r w:rsidR="00155B70" w:rsidRPr="004B302D">
        <w:rPr>
          <w:rFonts w:ascii="Courier New" w:eastAsiaTheme="minorEastAsia" w:hAnsi="Courier New" w:cs="Courier New"/>
          <w:szCs w:val="22"/>
          <w:u w:val="single"/>
          <w:lang w:eastAsia="zh-CN"/>
        </w:rPr>
        <w:t>2(</w:t>
      </w:r>
      <w:r w:rsidR="002A1AD5" w:rsidRPr="004B302D">
        <w:rPr>
          <w:rFonts w:ascii="Courier New" w:eastAsiaTheme="minorEastAsia" w:hAnsi="Courier New" w:cs="Courier New"/>
          <w:szCs w:val="22"/>
          <w:u w:val="single"/>
          <w:lang w:eastAsia="zh-CN"/>
        </w:rPr>
        <w:t>e</w:t>
      </w:r>
      <w:r w:rsidR="00155B70" w:rsidRPr="004B302D">
        <w:rPr>
          <w:rFonts w:ascii="Courier New" w:eastAsiaTheme="minorEastAsia" w:hAnsi="Courier New" w:cs="Courier New"/>
          <w:szCs w:val="22"/>
          <w:u w:val="single"/>
          <w:lang w:eastAsia="zh-CN"/>
        </w:rPr>
        <w:t>)</w:t>
      </w:r>
      <w:r w:rsidRPr="00A83491">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(Appointment of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szCs w:val="22"/>
          <w:lang w:eastAsia="zh-CN"/>
        </w:rPr>
        <w:t xml:space="preserve"> (Monthly Reporting and Dispute Resolution by Independent AF Evaluator)</w:t>
      </w:r>
      <w:r w:rsidRPr="004B302D">
        <w:rPr>
          <w:rFonts w:ascii="Courier New" w:eastAsiaTheme="minorEastAsia" w:hAnsi="Courier New" w:cs="Courier New"/>
          <w:szCs w:val="22"/>
          <w:lang w:eastAsia="zh-CN"/>
        </w:rPr>
        <w:t xml:space="preserve">, </w:t>
      </w:r>
      <w:r w:rsidR="00210CB4">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 xml:space="preserve"> and Company shall provide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which such data as they consider to be material to the resolution of the disputed issue(s).  </w:t>
      </w:r>
      <w:r w:rsidR="00210CB4">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 xml:space="preserve"> and Company shall also provide such additional data and information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may reasonably request.  The Parties shall assist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throughout the process of resolving such dispute, including making key personnel and records available to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but neither Party shall be entitled to participate in any meetings with personnel of the other Party or review of the other </w:t>
      </w:r>
      <w:r w:rsidRPr="004B302D">
        <w:rPr>
          <w:rFonts w:ascii="Courier New" w:eastAsiaTheme="minorEastAsia" w:hAnsi="Courier New" w:cs="Courier New"/>
          <w:szCs w:val="22"/>
          <w:lang w:eastAsia="zh-CN"/>
        </w:rPr>
        <w:lastRenderedPageBreak/>
        <w:t>Party</w:t>
      </w:r>
      <w:r w:rsidR="00F263DE"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s records.  However,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will have the right to conduct meetings, hearing or oral arguments in which both Parties are represented.</w:t>
      </w:r>
    </w:p>
    <w:p w14:paraId="5DFAA631" w14:textId="77777777" w:rsidR="004D0818" w:rsidRPr="004B302D" w:rsidRDefault="004D0818" w:rsidP="004D0818">
      <w:pPr>
        <w:ind w:left="1440"/>
        <w:rPr>
          <w:rFonts w:ascii="Courier New" w:eastAsiaTheme="minorEastAsia" w:hAnsi="Courier New" w:cs="Courier New"/>
          <w:szCs w:val="22"/>
          <w:lang w:eastAsia="zh-CN"/>
        </w:rPr>
      </w:pPr>
    </w:p>
    <w:p w14:paraId="73C69105" w14:textId="1A885AD7" w:rsidR="004D0818" w:rsidRPr="004B302D" w:rsidRDefault="004D0818" w:rsidP="00137042">
      <w:pPr>
        <w:numPr>
          <w:ilvl w:val="1"/>
          <w:numId w:val="8"/>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Written Decision of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The terms of engagement with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shall require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to issue its written decision resolving the disputed issues submitted to it within the applicable time period set forth below, which time periods are subject to any tolling that may be applicable pursuant to </w:t>
      </w:r>
      <w:r w:rsidRPr="004B302D">
        <w:rPr>
          <w:rFonts w:ascii="Courier New" w:eastAsiaTheme="minorEastAsia" w:hAnsi="Courier New" w:cs="Courier New"/>
          <w:szCs w:val="22"/>
          <w:u w:val="single"/>
          <w:lang w:eastAsia="zh-CN"/>
        </w:rPr>
        <w:t xml:space="preserve">Section </w:t>
      </w:r>
      <w:r w:rsidR="00155B70" w:rsidRPr="004B302D">
        <w:rPr>
          <w:rFonts w:ascii="Courier New" w:eastAsiaTheme="minorEastAsia" w:hAnsi="Courier New" w:cs="Courier New"/>
          <w:szCs w:val="22"/>
          <w:u w:val="single"/>
          <w:lang w:eastAsia="zh-CN"/>
        </w:rPr>
        <w:t>2</w:t>
      </w:r>
      <w:r w:rsidRPr="004B302D">
        <w:rPr>
          <w:rFonts w:ascii="Courier New" w:eastAsiaTheme="minorEastAsia" w:hAnsi="Courier New" w:cs="Courier New"/>
          <w:szCs w:val="22"/>
          <w:u w:val="single"/>
          <w:lang w:eastAsia="zh-CN"/>
        </w:rPr>
        <w:t>(</w:t>
      </w:r>
      <w:r w:rsidR="002A1AD5" w:rsidRPr="004B302D">
        <w:rPr>
          <w:rFonts w:ascii="Courier New" w:eastAsiaTheme="minorEastAsia" w:hAnsi="Courier New" w:cs="Courier New"/>
          <w:szCs w:val="22"/>
          <w:u w:val="single"/>
          <w:lang w:eastAsia="zh-CN"/>
        </w:rPr>
        <w:t>i</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(Sequence to Resolving </w:t>
      </w:r>
      <w:r w:rsidR="00AC60E3" w:rsidRPr="004B302D">
        <w:rPr>
          <w:rFonts w:ascii="Courier New" w:eastAsiaTheme="minorEastAsia" w:hAnsi="Courier New" w:cs="Courier New"/>
          <w:szCs w:val="22"/>
          <w:lang w:eastAsia="zh-CN"/>
        </w:rPr>
        <w:t>Interrelated</w:t>
      </w:r>
      <w:r w:rsidRPr="004B302D">
        <w:rPr>
          <w:rFonts w:ascii="Courier New" w:eastAsiaTheme="minorEastAsia" w:hAnsi="Courier New" w:cs="Courier New"/>
          <w:szCs w:val="22"/>
          <w:lang w:eastAsia="zh-CN"/>
        </w:rPr>
        <w:t xml:space="preserve"> Disagreements) of this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009F2D7E" w:rsidRPr="004B302D">
        <w:rPr>
          <w:rFonts w:ascii="Courier New" w:eastAsiaTheme="minorEastAsia" w:hAnsi="Courier New" w:cs="Courier New"/>
          <w:szCs w:val="22"/>
          <w:lang w:eastAsia="zh-CN"/>
        </w:rPr>
        <w:t>Monthly Reporting and Dispute Resolution by Independent AF Evaluator</w:t>
      </w:r>
      <w:r w:rsidRPr="004B302D">
        <w:rPr>
          <w:rFonts w:ascii="Courier New" w:eastAsiaTheme="minorEastAsia" w:hAnsi="Courier New" w:cs="Courier New"/>
          <w:szCs w:val="22"/>
          <w:lang w:eastAsia="zh-CN"/>
        </w:rPr>
        <w:t>):</w:t>
      </w:r>
      <w:r w:rsidR="00AC60E3" w:rsidRPr="004B302D">
        <w:rPr>
          <w:rFonts w:ascii="Courier New" w:eastAsiaTheme="minorEastAsia" w:hAnsi="Courier New" w:cs="Courier New"/>
          <w:szCs w:val="22"/>
          <w:lang w:eastAsia="zh-CN"/>
        </w:rPr>
        <w:t xml:space="preserve"> (a) 30 Days as measured from the issuance of the Submission Notice; or (b) such other time period as the Parties may agree in writing.  Unless otherwise agreed by the Parties in writing:</w:t>
      </w:r>
      <w:r w:rsidRPr="004B302D">
        <w:rPr>
          <w:rFonts w:ascii="Courier New" w:eastAsiaTheme="minorEastAsia" w:hAnsi="Courier New" w:cs="Courier New"/>
          <w:szCs w:val="22"/>
          <w:lang w:eastAsia="zh-CN"/>
        </w:rPr>
        <w:t xml:space="preserve"> </w:t>
      </w:r>
    </w:p>
    <w:p w14:paraId="23B66A40" w14:textId="77777777" w:rsidR="004D0818" w:rsidRPr="004B302D" w:rsidRDefault="004D0818" w:rsidP="004D0818">
      <w:pPr>
        <w:ind w:left="3600"/>
        <w:contextualSpacing/>
        <w:rPr>
          <w:rFonts w:ascii="Courier New" w:eastAsiaTheme="minorEastAsia" w:hAnsi="Courier New" w:cs="Courier New"/>
          <w:szCs w:val="22"/>
          <w:lang w:eastAsia="zh-CN"/>
        </w:rPr>
      </w:pPr>
    </w:p>
    <w:p w14:paraId="0078EA64" w14:textId="10B531AA" w:rsidR="00AC60E3" w:rsidRPr="004B302D" w:rsidRDefault="00AC60E3" w:rsidP="00137042">
      <w:pPr>
        <w:numPr>
          <w:ilvl w:val="0"/>
          <w:numId w:val="21"/>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for a Performance Metric </w:t>
      </w:r>
      <w:r w:rsidR="004D0818" w:rsidRPr="004B302D">
        <w:rPr>
          <w:rFonts w:ascii="Courier New" w:eastAsiaTheme="minorEastAsia" w:hAnsi="Courier New" w:cs="Courier New"/>
          <w:szCs w:val="22"/>
          <w:lang w:eastAsia="zh-CN"/>
        </w:rPr>
        <w:t>Disagreement</w:t>
      </w:r>
      <w:r w:rsidRPr="004B302D">
        <w:rPr>
          <w:rFonts w:ascii="Courier New" w:eastAsiaTheme="minorEastAsia" w:hAnsi="Courier New" w:cs="Courier New"/>
          <w:szCs w:val="22"/>
          <w:lang w:eastAsia="zh-CN"/>
        </w:rPr>
        <w:t xml:space="preserve"> concerning the PV System </w:t>
      </w:r>
      <w:r w:rsidR="005430FF" w:rsidRPr="004B302D">
        <w:rPr>
          <w:rFonts w:ascii="Courier New" w:eastAsiaTheme="minorEastAsia" w:hAnsi="Courier New" w:cs="Courier New"/>
          <w:szCs w:val="22"/>
          <w:lang w:eastAsia="zh-CN"/>
        </w:rPr>
        <w:t>Equivalent A</w:t>
      </w:r>
      <w:r w:rsidRPr="004B302D">
        <w:rPr>
          <w:rFonts w:ascii="Courier New" w:eastAsiaTheme="minorEastAsia" w:hAnsi="Courier New" w:cs="Courier New"/>
          <w:szCs w:val="22"/>
          <w:lang w:eastAsia="zh-CN"/>
        </w:rPr>
        <w:t>vailability</w:t>
      </w:r>
      <w:r w:rsidR="005430FF" w:rsidRPr="004B302D">
        <w:rPr>
          <w:rFonts w:ascii="Courier New" w:eastAsiaTheme="minorEastAsia" w:hAnsi="Courier New" w:cs="Courier New"/>
          <w:szCs w:val="22"/>
          <w:lang w:eastAsia="zh-CN"/>
        </w:rPr>
        <w:t xml:space="preserve"> Factor</w:t>
      </w:r>
      <w:r w:rsidR="004D0818" w:rsidRPr="004B302D">
        <w:rPr>
          <w:rFonts w:ascii="Courier New" w:eastAsiaTheme="minorEastAsia" w:hAnsi="Courier New" w:cs="Courier New"/>
          <w:szCs w:val="22"/>
          <w:lang w:eastAsia="zh-CN"/>
        </w:rPr>
        <w:t xml:space="preserve">, the written decision of the </w:t>
      </w:r>
      <w:r w:rsidR="000D1900" w:rsidRPr="004B302D">
        <w:rPr>
          <w:rFonts w:ascii="Courier New" w:eastAsiaTheme="minorEastAsia" w:hAnsi="Courier New" w:cs="Courier New"/>
          <w:szCs w:val="22"/>
          <w:lang w:eastAsia="zh-CN"/>
        </w:rPr>
        <w:t>Independent AF Evaluator</w:t>
      </w:r>
      <w:r w:rsidR="004D0818" w:rsidRPr="004B302D">
        <w:rPr>
          <w:rFonts w:ascii="Courier New" w:eastAsiaTheme="minorEastAsia" w:hAnsi="Courier New" w:cs="Courier New"/>
          <w:szCs w:val="22"/>
          <w:lang w:eastAsia="zh-CN"/>
        </w:rPr>
        <w:t xml:space="preserve"> shall set forth</w:t>
      </w:r>
      <w:r w:rsidR="001036D0" w:rsidRPr="004B302D">
        <w:rPr>
          <w:rFonts w:ascii="Courier New" w:eastAsiaTheme="minorEastAsia" w:hAnsi="Courier New" w:cs="Courier New"/>
          <w:szCs w:val="22"/>
          <w:lang w:eastAsia="zh-CN"/>
        </w:rPr>
        <w:t xml:space="preserve"> (aa) for the calendar month in question, the correct </w:t>
      </w:r>
      <w:r w:rsidRPr="004B302D">
        <w:rPr>
          <w:rFonts w:ascii="Courier New" w:eastAsiaTheme="minorEastAsia" w:hAnsi="Courier New" w:cs="Courier New"/>
          <w:szCs w:val="22"/>
          <w:lang w:eastAsia="zh-CN"/>
        </w:rPr>
        <w:t xml:space="preserve">values for AH, EPDH, EUDH and PH to be used in calculations under </w:t>
      </w:r>
      <w:r w:rsidRPr="004B302D">
        <w:rPr>
          <w:rFonts w:ascii="Courier New" w:eastAsiaTheme="minorEastAsia" w:hAnsi="Courier New" w:cs="Courier New"/>
          <w:szCs w:val="22"/>
          <w:u w:val="single"/>
          <w:lang w:eastAsia="zh-CN"/>
        </w:rPr>
        <w:t>Section 2.5</w:t>
      </w:r>
      <w:r w:rsidRPr="004B302D">
        <w:rPr>
          <w:rFonts w:ascii="Courier New" w:eastAsiaTheme="minorEastAsia" w:hAnsi="Courier New" w:cs="Courier New"/>
          <w:szCs w:val="22"/>
          <w:lang w:eastAsia="zh-CN"/>
        </w:rPr>
        <w:t xml:space="preserve"> (PV System Equivalent Availability Factor; Liquidated Damages</w:t>
      </w:r>
      <w:r w:rsidR="002675A5" w:rsidRPr="004B302D">
        <w:rPr>
          <w:rFonts w:ascii="Courier New" w:eastAsiaTheme="minorEastAsia" w:hAnsi="Courier New" w:cs="Courier New"/>
          <w:szCs w:val="22"/>
          <w:lang w:eastAsia="zh-CN"/>
        </w:rPr>
        <w:t>; Termination Damages</w:t>
      </w:r>
      <w:r w:rsidRPr="004B302D">
        <w:rPr>
          <w:rFonts w:ascii="Courier New" w:eastAsiaTheme="minorEastAsia" w:hAnsi="Courier New" w:cs="Courier New"/>
          <w:szCs w:val="22"/>
          <w:lang w:eastAsia="zh-CN"/>
        </w:rPr>
        <w:t>)</w:t>
      </w:r>
      <w:r w:rsidR="00B9420D" w:rsidRPr="004B302D">
        <w:rPr>
          <w:rFonts w:ascii="Courier New" w:eastAsiaTheme="minorEastAsia" w:hAnsi="Courier New" w:cs="Courier New"/>
          <w:szCs w:val="22"/>
          <w:lang w:eastAsia="zh-CN"/>
        </w:rPr>
        <w:t xml:space="preserve"> of this Agreement</w:t>
      </w:r>
      <w:r w:rsidR="001036D0" w:rsidRPr="004B302D">
        <w:rPr>
          <w:rFonts w:ascii="Courier New" w:eastAsiaTheme="minorEastAsia" w:hAnsi="Courier New" w:cs="Courier New"/>
          <w:szCs w:val="22"/>
          <w:lang w:eastAsia="zh-CN"/>
        </w:rPr>
        <w:t xml:space="preserve"> as determined by such Independent AF Evaluator if any such </w:t>
      </w:r>
      <w:r w:rsidRPr="004B302D">
        <w:rPr>
          <w:rFonts w:ascii="Courier New" w:eastAsiaTheme="minorEastAsia" w:hAnsi="Courier New" w:cs="Courier New"/>
          <w:szCs w:val="22"/>
          <w:lang w:eastAsia="zh-CN"/>
        </w:rPr>
        <w:t>values were</w:t>
      </w:r>
      <w:r w:rsidR="001036D0" w:rsidRPr="004B302D">
        <w:rPr>
          <w:rFonts w:ascii="Courier New" w:eastAsiaTheme="minorEastAsia" w:hAnsi="Courier New" w:cs="Courier New"/>
          <w:szCs w:val="22"/>
          <w:lang w:eastAsia="zh-CN"/>
        </w:rPr>
        <w:t xml:space="preserve"> in dispute and (bb) for the LD Period ending with the calendar month in question</w:t>
      </w:r>
      <w:r w:rsidRPr="004B302D">
        <w:rPr>
          <w:rFonts w:ascii="Courier New" w:eastAsiaTheme="minorEastAsia" w:hAnsi="Courier New" w:cs="Courier New"/>
          <w:szCs w:val="22"/>
          <w:lang w:eastAsia="zh-CN"/>
        </w:rPr>
        <w:t>,</w:t>
      </w:r>
      <w:r w:rsidR="004D0818" w:rsidRPr="004B302D">
        <w:rPr>
          <w:rFonts w:ascii="Courier New" w:eastAsiaTheme="minorEastAsia" w:hAnsi="Courier New" w:cs="Courier New"/>
          <w:szCs w:val="22"/>
          <w:lang w:eastAsia="zh-CN"/>
        </w:rPr>
        <w:t xml:space="preserve"> the</w:t>
      </w:r>
      <w:r w:rsidRPr="004B302D">
        <w:rPr>
          <w:rFonts w:ascii="Courier New" w:eastAsiaTheme="minorEastAsia" w:hAnsi="Courier New" w:cs="Courier New"/>
          <w:szCs w:val="22"/>
          <w:lang w:eastAsia="zh-CN"/>
        </w:rPr>
        <w:t xml:space="preserve"> PV System</w:t>
      </w:r>
      <w:r w:rsidR="004D0818" w:rsidRPr="004B302D">
        <w:rPr>
          <w:rFonts w:ascii="Courier New" w:eastAsiaTheme="minorEastAsia" w:hAnsi="Courier New" w:cs="Courier New"/>
          <w:szCs w:val="22"/>
          <w:lang w:eastAsia="zh-CN"/>
        </w:rPr>
        <w:t xml:space="preserve"> </w:t>
      </w:r>
      <w:r w:rsidR="00395511" w:rsidRPr="004B302D">
        <w:rPr>
          <w:rFonts w:ascii="Courier New" w:eastAsiaTheme="minorEastAsia" w:hAnsi="Courier New" w:cs="Courier New"/>
          <w:szCs w:val="22"/>
          <w:lang w:eastAsia="zh-CN"/>
        </w:rPr>
        <w:t xml:space="preserve">Equivalent </w:t>
      </w:r>
      <w:r w:rsidR="00F33493" w:rsidRPr="004B302D">
        <w:rPr>
          <w:rFonts w:ascii="Courier New" w:eastAsiaTheme="minorEastAsia" w:hAnsi="Courier New" w:cs="Courier New"/>
          <w:szCs w:val="22"/>
          <w:lang w:eastAsia="zh-CN"/>
        </w:rPr>
        <w:t>Availability Factor</w:t>
      </w:r>
      <w:r w:rsidR="004D0818" w:rsidRPr="004B302D">
        <w:rPr>
          <w:rFonts w:ascii="Courier New" w:eastAsiaTheme="minorEastAsia" w:hAnsi="Courier New" w:cs="Courier New"/>
          <w:szCs w:val="22"/>
          <w:lang w:eastAsia="zh-CN"/>
        </w:rPr>
        <w:t xml:space="preserve"> for </w:t>
      </w:r>
      <w:r w:rsidR="00CE46E2" w:rsidRPr="004B302D">
        <w:rPr>
          <w:rFonts w:ascii="Courier New" w:eastAsiaTheme="minorEastAsia" w:hAnsi="Courier New" w:cs="Courier New"/>
          <w:szCs w:val="22"/>
          <w:lang w:eastAsia="zh-CN"/>
        </w:rPr>
        <w:t>such</w:t>
      </w:r>
      <w:r w:rsidR="0063258F" w:rsidRPr="004B302D">
        <w:rPr>
          <w:rFonts w:ascii="Courier New" w:eastAsiaTheme="minorEastAsia" w:hAnsi="Courier New" w:cs="Courier New"/>
          <w:szCs w:val="22"/>
          <w:lang w:eastAsia="zh-CN"/>
        </w:rPr>
        <w:t xml:space="preserve"> </w:t>
      </w:r>
      <w:r w:rsidR="004D0818" w:rsidRPr="004B302D">
        <w:rPr>
          <w:rFonts w:ascii="Courier New" w:eastAsiaTheme="minorEastAsia" w:hAnsi="Courier New" w:cs="Courier New"/>
          <w:szCs w:val="22"/>
          <w:lang w:eastAsia="zh-CN"/>
        </w:rPr>
        <w:t>LD Period</w:t>
      </w:r>
      <w:r w:rsidR="00CE46E2" w:rsidRPr="004B302D">
        <w:rPr>
          <w:rFonts w:ascii="Courier New" w:eastAsiaTheme="minorEastAsia" w:hAnsi="Courier New" w:cs="Courier New"/>
          <w:szCs w:val="22"/>
          <w:lang w:eastAsia="zh-CN"/>
        </w:rPr>
        <w:t xml:space="preserve"> as determined by such Independent AF Evaluator if such </w:t>
      </w:r>
      <w:r w:rsidRPr="004B302D">
        <w:rPr>
          <w:rFonts w:ascii="Courier New" w:eastAsiaTheme="minorEastAsia" w:hAnsi="Courier New" w:cs="Courier New"/>
          <w:szCs w:val="22"/>
          <w:lang w:eastAsia="zh-CN"/>
        </w:rPr>
        <w:t xml:space="preserve">PV System </w:t>
      </w:r>
      <w:r w:rsidR="00395511" w:rsidRPr="004B302D">
        <w:rPr>
          <w:rFonts w:ascii="Courier New" w:eastAsiaTheme="minorEastAsia" w:hAnsi="Courier New" w:cs="Courier New"/>
          <w:szCs w:val="22"/>
          <w:lang w:eastAsia="zh-CN"/>
        </w:rPr>
        <w:t xml:space="preserve">Equivalent </w:t>
      </w:r>
      <w:r w:rsidR="00CE46E2" w:rsidRPr="004B302D">
        <w:rPr>
          <w:rFonts w:ascii="Courier New" w:eastAsiaTheme="minorEastAsia" w:hAnsi="Courier New" w:cs="Courier New"/>
          <w:szCs w:val="22"/>
          <w:lang w:eastAsia="zh-CN"/>
        </w:rPr>
        <w:t>Availability Factor was in dispute</w:t>
      </w:r>
      <w:r w:rsidR="004D0818" w:rsidRPr="004B302D">
        <w:rPr>
          <w:rFonts w:ascii="Courier New" w:eastAsiaTheme="minorEastAsia" w:hAnsi="Courier New" w:cs="Courier New"/>
          <w:szCs w:val="22"/>
          <w:lang w:eastAsia="zh-CN"/>
        </w:rPr>
        <w:t>;</w:t>
      </w:r>
    </w:p>
    <w:p w14:paraId="39C49C9A" w14:textId="77777777" w:rsidR="004D0818" w:rsidRPr="004B302D" w:rsidRDefault="004D0818" w:rsidP="00C30783">
      <w:pPr>
        <w:ind w:left="2160" w:hanging="720"/>
        <w:contextualSpacing/>
        <w:rPr>
          <w:rFonts w:ascii="Courier New" w:eastAsiaTheme="minorEastAsia" w:hAnsi="Courier New" w:cs="Courier New"/>
          <w:szCs w:val="22"/>
          <w:lang w:eastAsia="zh-CN"/>
        </w:rPr>
      </w:pPr>
    </w:p>
    <w:p w14:paraId="2F643A06" w14:textId="123F0088" w:rsidR="00AC60E3" w:rsidRPr="004B302D" w:rsidRDefault="004D0818" w:rsidP="00137042">
      <w:pPr>
        <w:numPr>
          <w:ilvl w:val="0"/>
          <w:numId w:val="21"/>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for a </w:t>
      </w:r>
      <w:r w:rsidR="00AC60E3" w:rsidRPr="004B302D">
        <w:rPr>
          <w:rFonts w:ascii="Courier New" w:eastAsiaTheme="minorEastAsia" w:hAnsi="Courier New" w:cs="Courier New"/>
          <w:szCs w:val="22"/>
          <w:lang w:eastAsia="zh-CN"/>
        </w:rPr>
        <w:t>Performance Metric</w:t>
      </w:r>
      <w:r w:rsidR="00F33493" w:rsidRPr="004B302D">
        <w:rPr>
          <w:rFonts w:ascii="Courier New" w:eastAsiaTheme="minorEastAsia" w:hAnsi="Courier New" w:cs="Courier New"/>
          <w:szCs w:val="22"/>
          <w:lang w:eastAsia="zh-CN"/>
        </w:rPr>
        <w:t xml:space="preserve"> Disagreement</w:t>
      </w:r>
      <w:r w:rsidR="00AC60E3" w:rsidRPr="004B302D">
        <w:rPr>
          <w:rFonts w:ascii="Courier New" w:eastAsiaTheme="minorEastAsia" w:hAnsi="Courier New" w:cs="Courier New"/>
          <w:szCs w:val="22"/>
          <w:lang w:eastAsia="zh-CN"/>
        </w:rPr>
        <w:t xml:space="preserve"> concerning the MPR, the written decision of the Independent AF </w:t>
      </w:r>
      <w:r w:rsidR="00AC60E3" w:rsidRPr="004B302D">
        <w:rPr>
          <w:rStyle w:val="DeltaViewInsertion"/>
          <w:rFonts w:ascii="Courier New" w:hAnsi="Courier New" w:cs="Courier New"/>
          <w:color w:val="auto"/>
          <w:u w:val="none"/>
        </w:rPr>
        <w:t xml:space="preserve">Evaluator shall set forth (aa) the correct data points from the operational data set for the calendar month in question to be used in the calculation of MPR under </w:t>
      </w:r>
      <w:r w:rsidR="00AC60E3" w:rsidRPr="004B302D">
        <w:rPr>
          <w:rStyle w:val="DeltaViewInsertion"/>
          <w:rFonts w:ascii="Courier New" w:hAnsi="Courier New" w:cs="Courier New"/>
          <w:color w:val="auto"/>
          <w:u w:val="single"/>
        </w:rPr>
        <w:t>Section 2.6(a)</w:t>
      </w:r>
      <w:r w:rsidR="00AC60E3" w:rsidRPr="004B302D">
        <w:rPr>
          <w:rStyle w:val="DeltaViewInsertion"/>
          <w:rFonts w:ascii="Courier New" w:hAnsi="Courier New" w:cs="Courier New"/>
          <w:color w:val="auto"/>
          <w:u w:val="none"/>
        </w:rPr>
        <w:t xml:space="preserve"> (Calculation of Measured Performance Ratio) for the MPR Assessment Periods that include such calendar month if any such data points were in dispute, (bb) if a MPR Test was conducted during </w:t>
      </w:r>
      <w:r w:rsidR="00AC60E3" w:rsidRPr="004B302D">
        <w:rPr>
          <w:rStyle w:val="DeltaViewInsertion"/>
          <w:rFonts w:ascii="Courier New" w:hAnsi="Courier New" w:cs="Courier New"/>
          <w:color w:val="auto"/>
          <w:u w:val="none"/>
        </w:rPr>
        <w:lastRenderedPageBreak/>
        <w:t xml:space="preserve">the month in question, the correct data points from such MPR Test to be used in the calculation of MPR under </w:t>
      </w:r>
      <w:r w:rsidR="00AC60E3" w:rsidRPr="004B302D">
        <w:rPr>
          <w:rStyle w:val="DeltaViewInsertion"/>
          <w:rFonts w:ascii="Courier New" w:hAnsi="Courier New" w:cs="Courier New"/>
          <w:color w:val="auto"/>
          <w:u w:val="single"/>
        </w:rPr>
        <w:t>Section 2.6(a)</w:t>
      </w:r>
      <w:r w:rsidR="00AC60E3" w:rsidRPr="004B302D">
        <w:rPr>
          <w:rStyle w:val="DeltaViewInsertion"/>
          <w:rFonts w:ascii="Courier New" w:hAnsi="Courier New" w:cs="Courier New"/>
          <w:color w:val="auto"/>
          <w:u w:val="none"/>
        </w:rPr>
        <w:t xml:space="preserve"> (Calculation of Measured Performance Ratio)</w:t>
      </w:r>
      <w:r w:rsidR="002675A5" w:rsidRPr="004B302D">
        <w:rPr>
          <w:rStyle w:val="DeltaViewInsertion"/>
          <w:rFonts w:ascii="Courier New" w:hAnsi="Courier New" w:cs="Courier New"/>
          <w:color w:val="auto"/>
          <w:u w:val="none"/>
        </w:rPr>
        <w:t xml:space="preserve"> of this Agreement</w:t>
      </w:r>
      <w:r w:rsidR="00AC60E3" w:rsidRPr="004B302D">
        <w:rPr>
          <w:rStyle w:val="DeltaViewInsertion"/>
          <w:rFonts w:ascii="Courier New" w:hAnsi="Courier New" w:cs="Courier New"/>
          <w:color w:val="auto"/>
          <w:u w:val="none"/>
        </w:rPr>
        <w:t xml:space="preserve"> for the MPR Assessment Periods that include the month preceding the month covered by the Monthly Report in question if any such data points were in dispute and (cc) for the MPR Assessment Period ending with the calendar month in question, the Measured Performance Ratio if such Measured Performance Ratio was in dispute;</w:t>
      </w:r>
    </w:p>
    <w:p w14:paraId="3312C774" w14:textId="77777777" w:rsidR="00AC60E3" w:rsidRPr="004B302D" w:rsidRDefault="00AC60E3" w:rsidP="00C30783">
      <w:pPr>
        <w:pStyle w:val="ListParagraph"/>
        <w:ind w:left="2160" w:hanging="720"/>
        <w:rPr>
          <w:rFonts w:ascii="Courier New" w:eastAsiaTheme="minorEastAsia" w:hAnsi="Courier New" w:cs="Courier New"/>
          <w:szCs w:val="22"/>
          <w:lang w:eastAsia="zh-CN"/>
        </w:rPr>
      </w:pPr>
    </w:p>
    <w:p w14:paraId="79BB28C0" w14:textId="0475E127" w:rsidR="00AC60E3" w:rsidRPr="004B302D" w:rsidRDefault="0024390D" w:rsidP="00137042">
      <w:pPr>
        <w:numPr>
          <w:ilvl w:val="0"/>
          <w:numId w:val="21"/>
        </w:numPr>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for a Performance Metric Disagreement concerning the BESS Capacity Ratio</w:t>
      </w:r>
      <w:r w:rsidR="00034248">
        <w:rPr>
          <w:rFonts w:ascii="Courier New" w:eastAsiaTheme="minorEastAsia" w:hAnsi="Courier New" w:cs="Courier New"/>
          <w:szCs w:val="22"/>
          <w:lang w:eastAsia="zh-CN"/>
        </w:rPr>
        <w:t xml:space="preserve"> or the RTE Ratio</w:t>
      </w:r>
      <w:r w:rsidR="00F33493" w:rsidRPr="004B302D">
        <w:rPr>
          <w:rFonts w:ascii="Courier New" w:eastAsiaTheme="minorEastAsia" w:hAnsi="Courier New" w:cs="Courier New"/>
          <w:szCs w:val="22"/>
          <w:lang w:eastAsia="zh-CN"/>
        </w:rPr>
        <w:t xml:space="preserve">, the written decision of the Independent </w:t>
      </w:r>
      <w:r w:rsidR="00A31A37" w:rsidRPr="004B302D">
        <w:rPr>
          <w:rFonts w:ascii="Courier New" w:eastAsiaTheme="minorEastAsia" w:hAnsi="Courier New" w:cs="Courier New"/>
          <w:szCs w:val="22"/>
          <w:lang w:eastAsia="zh-CN"/>
        </w:rPr>
        <w:t xml:space="preserve">AF </w:t>
      </w:r>
      <w:r w:rsidR="00F33493" w:rsidRPr="004B302D">
        <w:rPr>
          <w:rFonts w:ascii="Courier New" w:eastAsiaTheme="minorEastAsia" w:hAnsi="Courier New" w:cs="Courier New"/>
          <w:szCs w:val="22"/>
          <w:lang w:eastAsia="zh-CN"/>
        </w:rPr>
        <w:t xml:space="preserve">Evaluator shall set forth the </w:t>
      </w:r>
      <w:r w:rsidRPr="004B302D">
        <w:rPr>
          <w:rFonts w:ascii="Courier New" w:eastAsiaTheme="minorEastAsia" w:hAnsi="Courier New" w:cs="Courier New"/>
          <w:szCs w:val="22"/>
          <w:lang w:eastAsia="zh-CN"/>
        </w:rPr>
        <w:t xml:space="preserve">BESS Capacity </w:t>
      </w:r>
      <w:r w:rsidR="00F33493" w:rsidRPr="004B302D">
        <w:rPr>
          <w:rFonts w:ascii="Courier New" w:eastAsiaTheme="minorEastAsia" w:hAnsi="Courier New" w:cs="Courier New"/>
          <w:szCs w:val="22"/>
          <w:lang w:eastAsia="zh-CN"/>
        </w:rPr>
        <w:t xml:space="preserve">Ratio </w:t>
      </w:r>
      <w:r w:rsidR="00034248">
        <w:rPr>
          <w:rFonts w:ascii="Courier New" w:eastAsiaTheme="minorEastAsia" w:hAnsi="Courier New" w:cs="Courier New"/>
          <w:szCs w:val="22"/>
          <w:lang w:eastAsia="zh-CN"/>
        </w:rPr>
        <w:t xml:space="preserve">and/or the RTE Ratio </w:t>
      </w:r>
      <w:r w:rsidR="00F33493" w:rsidRPr="004B302D">
        <w:rPr>
          <w:rFonts w:ascii="Courier New" w:eastAsiaTheme="minorEastAsia" w:hAnsi="Courier New" w:cs="Courier New"/>
          <w:szCs w:val="22"/>
          <w:lang w:eastAsia="zh-CN"/>
        </w:rPr>
        <w:t>for the</w:t>
      </w:r>
      <w:r w:rsidR="00917517"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BESS Measurement</w:t>
      </w:r>
      <w:r w:rsidR="00F33493" w:rsidRPr="004B302D">
        <w:rPr>
          <w:rFonts w:ascii="Courier New" w:eastAsiaTheme="minorEastAsia" w:hAnsi="Courier New" w:cs="Courier New"/>
          <w:szCs w:val="22"/>
          <w:lang w:eastAsia="zh-CN"/>
        </w:rPr>
        <w:t xml:space="preserve"> Period</w:t>
      </w:r>
      <w:r w:rsidR="00CE46E2"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ending with the calendar month in question;</w:t>
      </w:r>
    </w:p>
    <w:p w14:paraId="1C1735D4" w14:textId="77777777" w:rsidR="00AC60E3" w:rsidRPr="004B302D" w:rsidRDefault="00AC60E3" w:rsidP="00C30783">
      <w:pPr>
        <w:pStyle w:val="ListParagraph"/>
        <w:ind w:left="2160" w:hanging="720"/>
        <w:rPr>
          <w:rFonts w:ascii="Courier New" w:eastAsiaTheme="minorEastAsia" w:hAnsi="Courier New" w:cs="Courier New"/>
          <w:szCs w:val="22"/>
          <w:lang w:eastAsia="zh-CN"/>
        </w:rPr>
      </w:pPr>
    </w:p>
    <w:p w14:paraId="0FEDE9F8" w14:textId="4C202B2D" w:rsidR="00AC60E3" w:rsidRPr="003B30CD" w:rsidRDefault="0024390D" w:rsidP="00137042">
      <w:pPr>
        <w:numPr>
          <w:ilvl w:val="0"/>
          <w:numId w:val="21"/>
        </w:numPr>
        <w:ind w:left="2160" w:hanging="720"/>
        <w:contextualSpacing/>
        <w:rPr>
          <w:rFonts w:ascii="Courier New" w:eastAsiaTheme="minorEastAsia" w:hAnsi="Courier New" w:cs="Courier New"/>
          <w:szCs w:val="22"/>
          <w:lang w:eastAsia="zh-CN"/>
        </w:rPr>
      </w:pPr>
      <w:r w:rsidRPr="004B302D">
        <w:rPr>
          <w:rStyle w:val="DeltaViewInsertion"/>
          <w:rFonts w:ascii="Courier New" w:hAnsi="Courier New" w:cs="Courier New"/>
          <w:color w:val="auto"/>
          <w:u w:val="none"/>
        </w:rPr>
        <w:t xml:space="preserve">for a </w:t>
      </w:r>
      <w:r w:rsidRPr="00447E4A">
        <w:rPr>
          <w:rStyle w:val="DeltaViewInsertion"/>
          <w:rFonts w:ascii="Courier New" w:hAnsi="Courier New" w:cs="Courier New"/>
          <w:color w:val="auto"/>
          <w:u w:val="none"/>
        </w:rPr>
        <w:t>Performance Metric</w:t>
      </w:r>
      <w:r w:rsidRPr="004B302D">
        <w:rPr>
          <w:rStyle w:val="DeltaViewInsertion"/>
          <w:rFonts w:ascii="Courier New" w:hAnsi="Courier New" w:cs="Courier New"/>
          <w:color w:val="auto"/>
          <w:u w:val="none"/>
        </w:rPr>
        <w:t xml:space="preserve"> Disagreement</w:t>
      </w:r>
      <w:r w:rsidRPr="00447E4A">
        <w:rPr>
          <w:rStyle w:val="DeltaViewInsertion"/>
          <w:rFonts w:ascii="Courier New" w:hAnsi="Courier New" w:cs="Courier New"/>
          <w:color w:val="auto"/>
          <w:u w:val="none"/>
        </w:rPr>
        <w:t xml:space="preserve"> concerning the BESS </w:t>
      </w:r>
      <w:r w:rsidR="00507193" w:rsidRPr="00F35441">
        <w:rPr>
          <w:rStyle w:val="DeltaViewInsertion"/>
          <w:rFonts w:ascii="Courier New" w:hAnsi="Courier New" w:cs="Courier New"/>
          <w:color w:val="auto"/>
          <w:u w:val="none"/>
        </w:rPr>
        <w:t xml:space="preserve">Annual </w:t>
      </w:r>
      <w:r w:rsidRPr="00D235D5">
        <w:rPr>
          <w:rStyle w:val="DeltaViewInsertion"/>
          <w:rFonts w:ascii="Courier New" w:hAnsi="Courier New" w:cs="Courier New"/>
          <w:color w:val="auto"/>
          <w:u w:val="none"/>
        </w:rPr>
        <w:t>Equivalent Availability Factor</w:t>
      </w:r>
      <w:r w:rsidRPr="004B302D">
        <w:rPr>
          <w:rStyle w:val="DeltaViewInsertion"/>
          <w:rFonts w:ascii="Courier New" w:hAnsi="Courier New" w:cs="Courier New"/>
          <w:color w:val="auto"/>
          <w:u w:val="none"/>
        </w:rPr>
        <w:t xml:space="preserve">, the written decision of the </w:t>
      </w:r>
      <w:r w:rsidR="00CE46E2" w:rsidRPr="004B302D">
        <w:rPr>
          <w:rStyle w:val="DeltaViewInsertion"/>
          <w:rFonts w:ascii="Courier New" w:eastAsiaTheme="minorEastAsia" w:hAnsi="Courier New" w:cs="Courier New"/>
          <w:color w:val="auto"/>
          <w:u w:val="none"/>
        </w:rPr>
        <w:t>Independent AF Evaluator</w:t>
      </w:r>
      <w:r w:rsidRPr="004B302D">
        <w:rPr>
          <w:rStyle w:val="DeltaViewInsertion"/>
          <w:rFonts w:ascii="Courier New" w:hAnsi="Courier New" w:cs="Courier New"/>
          <w:color w:val="auto"/>
          <w:u w:val="none"/>
        </w:rPr>
        <w:t xml:space="preserve"> shall</w:t>
      </w:r>
      <w:r w:rsidRPr="00447E4A">
        <w:rPr>
          <w:rStyle w:val="DeltaViewInsertion"/>
          <w:rFonts w:ascii="Courier New" w:hAnsi="Courier New" w:cs="Courier New"/>
          <w:color w:val="auto"/>
          <w:u w:val="none"/>
        </w:rPr>
        <w:t xml:space="preserve"> set forth (aa) the correct values to be used for AH, EPDH, EU</w:t>
      </w:r>
      <w:r w:rsidR="00F00118" w:rsidRPr="00F35441">
        <w:rPr>
          <w:rStyle w:val="DeltaViewInsertion"/>
          <w:rFonts w:ascii="Courier New" w:hAnsi="Courier New" w:cs="Courier New"/>
          <w:color w:val="auto"/>
          <w:u w:val="none"/>
        </w:rPr>
        <w:t>DH</w:t>
      </w:r>
      <w:r w:rsidR="00DB041F" w:rsidRPr="004B302D">
        <w:rPr>
          <w:rStyle w:val="DeltaViewInsertion"/>
          <w:rFonts w:ascii="Courier New" w:eastAsiaTheme="minorEastAsia" w:hAnsi="Courier New" w:cs="Courier New"/>
          <w:color w:val="auto"/>
          <w:u w:val="none"/>
        </w:rPr>
        <w:t xml:space="preserve"> and </w:t>
      </w:r>
      <w:r w:rsidRPr="00447E4A">
        <w:rPr>
          <w:rStyle w:val="DeltaViewInsertion"/>
          <w:rFonts w:ascii="Courier New" w:hAnsi="Courier New" w:cs="Courier New"/>
          <w:color w:val="auto"/>
          <w:u w:val="none"/>
        </w:rPr>
        <w:t xml:space="preserve">PH under </w:t>
      </w:r>
      <w:r w:rsidRPr="00F35441">
        <w:rPr>
          <w:rStyle w:val="DeltaViewInsertion"/>
          <w:rFonts w:ascii="Courier New" w:hAnsi="Courier New" w:cs="Courier New"/>
          <w:color w:val="auto"/>
          <w:u w:val="single"/>
        </w:rPr>
        <w:t>Attachment X</w:t>
      </w:r>
      <w:r w:rsidRPr="00D235D5">
        <w:rPr>
          <w:rStyle w:val="DeltaViewInsertion"/>
          <w:rFonts w:ascii="Courier New" w:hAnsi="Courier New" w:cs="Courier New"/>
          <w:color w:val="auto"/>
          <w:u w:val="none"/>
        </w:rPr>
        <w:t xml:space="preserve"> (BESS Annual</w:t>
      </w:r>
      <w:r w:rsidRPr="00C91906">
        <w:rPr>
          <w:rStyle w:val="DeltaViewInsertion"/>
          <w:rFonts w:ascii="Courier New" w:hAnsi="Courier New" w:cs="Courier New"/>
          <w:color w:val="auto"/>
          <w:u w:val="none"/>
        </w:rPr>
        <w:t xml:space="preserve"> Equivalent Availability Factor) for the calendar month in question if any such values were in dispute and (bb) the BESS Annual Equivalent Availability Factor for the BESS Measurement Period ending with the calendar month in question if such B</w:t>
      </w:r>
      <w:r w:rsidRPr="003B30CD">
        <w:rPr>
          <w:rStyle w:val="DeltaViewInsertion"/>
          <w:rFonts w:ascii="Courier New" w:hAnsi="Courier New" w:cs="Courier New"/>
          <w:color w:val="auto"/>
          <w:u w:val="none"/>
        </w:rPr>
        <w:t>ESS Annual Equivalent Availability Factor was in dispute; and</w:t>
      </w:r>
    </w:p>
    <w:p w14:paraId="35358A4A" w14:textId="77777777" w:rsidR="00AC60E3" w:rsidRPr="00B959DE" w:rsidRDefault="00AC60E3" w:rsidP="00C30783">
      <w:pPr>
        <w:ind w:left="2160" w:hanging="720"/>
        <w:contextualSpacing/>
        <w:rPr>
          <w:rFonts w:ascii="Courier New" w:eastAsiaTheme="minorEastAsia" w:hAnsi="Courier New" w:cs="Courier New"/>
          <w:szCs w:val="22"/>
          <w:lang w:eastAsia="zh-CN"/>
        </w:rPr>
      </w:pPr>
    </w:p>
    <w:p w14:paraId="5A2E91D5" w14:textId="45232C9F" w:rsidR="004D0818" w:rsidRPr="003B30CD" w:rsidRDefault="0024390D" w:rsidP="00137042">
      <w:pPr>
        <w:numPr>
          <w:ilvl w:val="0"/>
          <w:numId w:val="21"/>
        </w:numPr>
        <w:ind w:left="2160" w:hanging="720"/>
        <w:contextualSpacing/>
        <w:rPr>
          <w:rFonts w:ascii="Courier New" w:eastAsiaTheme="minorEastAsia" w:hAnsi="Courier New" w:cs="Courier New"/>
          <w:szCs w:val="22"/>
          <w:lang w:eastAsia="zh-CN"/>
        </w:rPr>
      </w:pPr>
      <w:r w:rsidRPr="006F17F2">
        <w:rPr>
          <w:rStyle w:val="DeltaViewInsertion"/>
          <w:rFonts w:ascii="Courier New" w:hAnsi="Courier New" w:cs="Courier New"/>
          <w:color w:val="auto"/>
          <w:u w:val="none"/>
        </w:rPr>
        <w:t>for a Performance Metric Disagreement concerning the BESS Annual Equivalent Forced Outage Factor</w:t>
      </w:r>
      <w:r w:rsidR="00C66A6D" w:rsidRPr="004B302D">
        <w:rPr>
          <w:rStyle w:val="DeltaViewInsertion"/>
          <w:rFonts w:ascii="Courier New" w:eastAsiaTheme="minorEastAsia" w:hAnsi="Courier New" w:cs="Courier New"/>
          <w:color w:val="auto"/>
          <w:u w:val="none"/>
        </w:rPr>
        <w:t xml:space="preserve">, the written decision </w:t>
      </w:r>
      <w:r w:rsidR="00BD2984" w:rsidRPr="004B302D">
        <w:rPr>
          <w:rStyle w:val="DeltaViewInsertion"/>
          <w:rFonts w:ascii="Courier New" w:eastAsiaTheme="minorEastAsia" w:hAnsi="Courier New" w:cs="Courier New"/>
          <w:color w:val="auto"/>
          <w:u w:val="none"/>
        </w:rPr>
        <w:t xml:space="preserve">of the Independent AF Evaluator </w:t>
      </w:r>
      <w:r w:rsidR="00C66A6D" w:rsidRPr="004B302D">
        <w:rPr>
          <w:rStyle w:val="DeltaViewInsertion"/>
          <w:rFonts w:ascii="Courier New" w:eastAsiaTheme="minorEastAsia" w:hAnsi="Courier New" w:cs="Courier New"/>
          <w:color w:val="auto"/>
          <w:u w:val="none"/>
        </w:rPr>
        <w:t>shall</w:t>
      </w:r>
      <w:r w:rsidRPr="00447E4A">
        <w:rPr>
          <w:rStyle w:val="DeltaViewInsertion"/>
          <w:rFonts w:ascii="Courier New" w:hAnsi="Courier New" w:cs="Courier New"/>
          <w:color w:val="auto"/>
          <w:u w:val="none"/>
        </w:rPr>
        <w:t xml:space="preserve"> set forth (aa) the correct values for FOH and EUD</w:t>
      </w:r>
      <w:r w:rsidRPr="00F35441">
        <w:rPr>
          <w:rStyle w:val="DeltaViewInsertion"/>
          <w:rFonts w:ascii="Courier New" w:hAnsi="Courier New" w:cs="Courier New"/>
          <w:color w:val="auto"/>
          <w:u w:val="none"/>
        </w:rPr>
        <w:t xml:space="preserve">H under </w:t>
      </w:r>
      <w:r w:rsidRPr="00D235D5">
        <w:rPr>
          <w:rStyle w:val="DeltaViewInsertion"/>
          <w:rFonts w:ascii="Courier New" w:hAnsi="Courier New" w:cs="Courier New"/>
          <w:color w:val="auto"/>
          <w:u w:val="single"/>
        </w:rPr>
        <w:t>Attachment Y</w:t>
      </w:r>
      <w:r w:rsidRPr="00C91906">
        <w:rPr>
          <w:rStyle w:val="DeltaViewInsertion"/>
          <w:rFonts w:ascii="Courier New" w:hAnsi="Courier New" w:cs="Courier New"/>
          <w:color w:val="auto"/>
          <w:u w:val="none"/>
        </w:rPr>
        <w:t xml:space="preserve"> (BESS Annual Equivalent Forced Outage Factor) for the calendar month in question if any such values were in dispute and (bb) the BESS Annual Equivalent Forced Outage Factor for the BESS Measurement Period ending with the calendar month in question if such BESS Annual Equivalent Forced Outage Factor was in dispute</w:t>
      </w:r>
      <w:r w:rsidR="004D0818" w:rsidRPr="003B30CD">
        <w:rPr>
          <w:rFonts w:ascii="Courier New" w:eastAsiaTheme="minorEastAsia" w:hAnsi="Courier New" w:cs="Courier New"/>
          <w:szCs w:val="22"/>
          <w:lang w:eastAsia="zh-CN"/>
        </w:rPr>
        <w:t>.</w:t>
      </w:r>
    </w:p>
    <w:p w14:paraId="479D7DD5" w14:textId="77777777" w:rsidR="004D0818" w:rsidRPr="003B30CD" w:rsidRDefault="004D0818" w:rsidP="006250BE">
      <w:pPr>
        <w:ind w:left="3600"/>
        <w:contextualSpacing/>
        <w:rPr>
          <w:rFonts w:ascii="Courier New" w:eastAsiaTheme="minorEastAsia" w:hAnsi="Courier New" w:cs="Courier New"/>
          <w:szCs w:val="22"/>
          <w:lang w:eastAsia="zh-CN"/>
        </w:rPr>
      </w:pPr>
    </w:p>
    <w:p w14:paraId="5850C344" w14:textId="12773023" w:rsidR="000E5C22" w:rsidRPr="004B302D" w:rsidRDefault="004D0818" w:rsidP="00137042">
      <w:pPr>
        <w:numPr>
          <w:ilvl w:val="1"/>
          <w:numId w:val="8"/>
        </w:numPr>
        <w:rPr>
          <w:rFonts w:ascii="Courier New" w:eastAsiaTheme="minorEastAsia" w:hAnsi="Courier New" w:cs="Courier New"/>
          <w:szCs w:val="22"/>
          <w:lang w:eastAsia="zh-CN"/>
        </w:rPr>
      </w:pPr>
      <w:r w:rsidRPr="00B959DE">
        <w:rPr>
          <w:rFonts w:ascii="Courier New" w:eastAsiaTheme="minorEastAsia" w:hAnsi="Courier New" w:cs="Courier New"/>
          <w:szCs w:val="22"/>
          <w:u w:val="single"/>
          <w:lang w:eastAsia="zh-CN"/>
        </w:rPr>
        <w:lastRenderedPageBreak/>
        <w:t>Sequence for Resolving Interrelated Disagreements</w:t>
      </w:r>
      <w:r w:rsidRPr="006F17F2">
        <w:rPr>
          <w:rFonts w:ascii="Courier New" w:eastAsiaTheme="minorEastAsia" w:hAnsi="Courier New" w:cs="Courier New"/>
          <w:szCs w:val="22"/>
          <w:lang w:eastAsia="zh-CN"/>
        </w:rPr>
        <w:t>.</w:t>
      </w:r>
      <w:r w:rsidR="0024390D"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If at the time </w:t>
      </w:r>
      <w:r w:rsidR="00506697" w:rsidRPr="004B302D">
        <w:rPr>
          <w:rFonts w:ascii="Courier New" w:eastAsiaTheme="minorEastAsia" w:hAnsi="Courier New" w:cs="Courier New"/>
          <w:szCs w:val="22"/>
          <w:lang w:eastAsia="zh-CN"/>
        </w:rPr>
        <w:t xml:space="preserve">a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is submitted to an Independent AF Evaluator pursuant to </w:t>
      </w:r>
      <w:r w:rsidR="000E5C22" w:rsidRPr="004B302D">
        <w:rPr>
          <w:rFonts w:ascii="Courier New" w:eastAsiaTheme="minorEastAsia" w:hAnsi="Courier New" w:cs="Courier New"/>
          <w:szCs w:val="22"/>
          <w:u w:val="single"/>
          <w:lang w:eastAsia="zh-CN"/>
        </w:rPr>
        <w:t xml:space="preserve">Section </w:t>
      </w:r>
      <w:r w:rsidR="004C7B8F" w:rsidRPr="004B302D">
        <w:rPr>
          <w:rFonts w:ascii="Courier New" w:eastAsiaTheme="minorEastAsia" w:hAnsi="Courier New" w:cs="Courier New"/>
          <w:szCs w:val="22"/>
          <w:u w:val="single"/>
          <w:lang w:eastAsia="zh-CN"/>
        </w:rPr>
        <w:t>2</w:t>
      </w:r>
      <w:r w:rsidR="000E5C22" w:rsidRPr="004B302D">
        <w:rPr>
          <w:rFonts w:ascii="Courier New" w:eastAsiaTheme="minorEastAsia" w:hAnsi="Courier New" w:cs="Courier New"/>
          <w:szCs w:val="22"/>
          <w:u w:val="single"/>
          <w:lang w:eastAsia="zh-CN"/>
        </w:rPr>
        <w:t>(</w:t>
      </w:r>
      <w:r w:rsidR="0086202B" w:rsidRPr="004B302D">
        <w:rPr>
          <w:rFonts w:ascii="Courier New" w:eastAsiaTheme="minorEastAsia" w:hAnsi="Courier New" w:cs="Courier New"/>
          <w:szCs w:val="22"/>
          <w:u w:val="single"/>
          <w:lang w:eastAsia="zh-CN"/>
        </w:rPr>
        <w:t>e</w:t>
      </w:r>
      <w:r w:rsidR="000E5C22" w:rsidRPr="004B302D">
        <w:rPr>
          <w:rFonts w:ascii="Courier New" w:eastAsiaTheme="minorEastAsia" w:hAnsi="Courier New" w:cs="Courier New"/>
          <w:szCs w:val="22"/>
          <w:u w:val="single"/>
          <w:lang w:eastAsia="zh-CN"/>
        </w:rPr>
        <w:t>)</w:t>
      </w:r>
      <w:r w:rsidR="000E5C22" w:rsidRPr="004B302D">
        <w:rPr>
          <w:rFonts w:ascii="Courier New" w:eastAsiaTheme="minorEastAsia" w:hAnsi="Courier New" w:cs="Courier New"/>
          <w:szCs w:val="22"/>
          <w:lang w:eastAsia="zh-CN"/>
        </w:rPr>
        <w:t xml:space="preserve"> (Appointment of Independent AF Evaluator)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rPr>
        <w:t xml:space="preserve"> </w:t>
      </w:r>
      <w:r w:rsidR="00783741" w:rsidRPr="004B302D">
        <w:rPr>
          <w:rFonts w:ascii="Courier New" w:eastAsiaTheme="minorEastAsia" w:hAnsi="Courier New" w:cs="Courier New"/>
          <w:szCs w:val="22"/>
          <w:lang w:eastAsia="zh-CN"/>
        </w:rPr>
        <w:t>(Monthly Reporting and Dispute Resolution by Independent AF Evaluator)</w:t>
      </w:r>
      <w:r w:rsidR="000E5C22" w:rsidRPr="004B302D">
        <w:rPr>
          <w:rFonts w:ascii="Courier New" w:eastAsiaTheme="minorEastAsia" w:hAnsi="Courier New" w:cs="Courier New"/>
          <w:szCs w:val="22"/>
          <w:lang w:eastAsia="zh-CN"/>
        </w:rPr>
        <w:t xml:space="preserve"> there are one or more other unresolved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concerning the same </w:t>
      </w:r>
      <w:r w:rsidR="0024390D" w:rsidRPr="004B302D">
        <w:rPr>
          <w:rFonts w:ascii="Courier New" w:eastAsiaTheme="minorEastAsia" w:hAnsi="Courier New" w:cs="Courier New"/>
          <w:szCs w:val="22"/>
          <w:lang w:eastAsia="zh-CN"/>
        </w:rPr>
        <w:t xml:space="preserve">Performance Metric and the same </w:t>
      </w:r>
      <w:r w:rsidR="000E5C22" w:rsidRPr="004B302D">
        <w:rPr>
          <w:rFonts w:ascii="Courier New" w:eastAsiaTheme="minorEastAsia" w:hAnsi="Courier New" w:cs="Courier New"/>
          <w:szCs w:val="22"/>
          <w:lang w:eastAsia="zh-CN"/>
        </w:rPr>
        <w:t xml:space="preserve">LD Period that are pending before a different Independent AF Evaluator, and the resolution of such other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is necessary to the resolution of the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that has been newly submitted to a new Independent AF Evaluator as aforesaid, the time period for such new Independent AF Evaluator to issue its written decision resolving such newly submitted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shall be tolled until </w:t>
      </w:r>
      <w:r w:rsidR="003B3428" w:rsidRPr="004B302D">
        <w:rPr>
          <w:rFonts w:ascii="Courier New" w:eastAsiaTheme="minorEastAsia" w:hAnsi="Courier New" w:cs="Courier New"/>
          <w:szCs w:val="22"/>
          <w:lang w:eastAsia="zh-CN"/>
        </w:rPr>
        <w:t>such pending</w:t>
      </w:r>
      <w:r w:rsidR="000E5C22" w:rsidRPr="004B302D">
        <w:rPr>
          <w:rFonts w:ascii="Courier New" w:eastAsiaTheme="minorEastAsia" w:hAnsi="Courier New" w:cs="Courier New"/>
          <w:szCs w:val="22"/>
          <w:lang w:eastAsia="zh-CN"/>
        </w:rPr>
        <w:t xml:space="preserve">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w:t>
      </w:r>
      <w:r w:rsidR="003B3428" w:rsidRPr="004B302D">
        <w:rPr>
          <w:rFonts w:ascii="Courier New" w:eastAsiaTheme="minorEastAsia" w:hAnsi="Courier New" w:cs="Courier New"/>
          <w:szCs w:val="22"/>
          <w:lang w:eastAsia="zh-CN"/>
        </w:rPr>
        <w:t>have been resolved</w:t>
      </w:r>
      <w:r w:rsidR="000E5C22" w:rsidRPr="004B302D">
        <w:rPr>
          <w:rFonts w:ascii="Courier New" w:eastAsiaTheme="minorEastAsia" w:hAnsi="Courier New" w:cs="Courier New"/>
          <w:szCs w:val="22"/>
          <w:lang w:eastAsia="zh-CN"/>
        </w:rPr>
        <w:t xml:space="preserve">.  For avoidance of doubt, it is the intent of the Parties that disagreements over </w:t>
      </w:r>
      <w:r w:rsidR="00E909DF" w:rsidRPr="004B302D">
        <w:rPr>
          <w:rFonts w:ascii="Courier New" w:eastAsiaTheme="minorEastAsia" w:hAnsi="Courier New" w:cs="Courier New"/>
          <w:szCs w:val="22"/>
          <w:lang w:eastAsia="zh-CN"/>
        </w:rPr>
        <w:t xml:space="preserve">performance ratio </w:t>
      </w:r>
      <w:r w:rsidR="000E5C22" w:rsidRPr="004B302D">
        <w:rPr>
          <w:rFonts w:ascii="Courier New" w:eastAsiaTheme="minorEastAsia" w:hAnsi="Courier New" w:cs="Courier New"/>
          <w:szCs w:val="22"/>
          <w:lang w:eastAsia="zh-CN"/>
        </w:rPr>
        <w:t xml:space="preserve">data and calculations for a given calendar month </w:t>
      </w:r>
      <w:r w:rsidR="0024390D" w:rsidRPr="004B302D">
        <w:rPr>
          <w:rFonts w:ascii="Courier New" w:eastAsiaTheme="minorEastAsia" w:hAnsi="Courier New" w:cs="Courier New"/>
          <w:szCs w:val="22"/>
          <w:lang w:eastAsia="zh-CN"/>
        </w:rPr>
        <w:t xml:space="preserve">or a given BESS Measurement Period </w:t>
      </w:r>
      <w:r w:rsidR="000E5C22" w:rsidRPr="004B302D">
        <w:rPr>
          <w:rFonts w:ascii="Courier New" w:eastAsiaTheme="minorEastAsia" w:hAnsi="Courier New" w:cs="Courier New"/>
          <w:szCs w:val="22"/>
          <w:lang w:eastAsia="zh-CN"/>
        </w:rPr>
        <w:t>shall (i) not be subject to resolution twice and (ii) once resolved, shall not be reopened.</w:t>
      </w:r>
      <w:r w:rsidRPr="004B302D">
        <w:rPr>
          <w:rFonts w:ascii="Courier New" w:eastAsiaTheme="minorEastAsia" w:hAnsi="Courier New" w:cs="Courier New"/>
          <w:szCs w:val="22"/>
          <w:lang w:eastAsia="zh-CN"/>
        </w:rPr>
        <w:t xml:space="preserve"> </w:t>
      </w:r>
    </w:p>
    <w:p w14:paraId="2D5FEA76" w14:textId="5708F846" w:rsidR="007046BA" w:rsidRPr="004B302D" w:rsidRDefault="004D0818" w:rsidP="00137042">
      <w:pPr>
        <w:numPr>
          <w:ilvl w:val="1"/>
          <w:numId w:val="8"/>
        </w:numPr>
        <w:spacing w:before="240" w:after="240"/>
        <w:rPr>
          <w:rFonts w:ascii="Courier New" w:hAnsi="Courier New" w:cs="Courier New"/>
          <w:szCs w:val="24"/>
        </w:rPr>
      </w:pPr>
      <w:r w:rsidRPr="004B302D">
        <w:rPr>
          <w:rFonts w:ascii="Courier New" w:eastAsiaTheme="minorEastAsia" w:hAnsi="Courier New" w:cs="Courier New"/>
          <w:szCs w:val="22"/>
          <w:u w:val="single"/>
          <w:lang w:eastAsia="zh-CN"/>
        </w:rPr>
        <w:t>Final, Conclusive and Binding</w:t>
      </w:r>
      <w:r w:rsidRPr="004B302D">
        <w:rPr>
          <w:rFonts w:ascii="Courier New" w:eastAsiaTheme="minorEastAsia" w:hAnsi="Courier New" w:cs="Courier New"/>
          <w:szCs w:val="22"/>
          <w:lang w:eastAsia="zh-CN"/>
        </w:rPr>
        <w:t xml:space="preserve">.  The Parties acknowledge the inherent uncertainty in calculating </w:t>
      </w:r>
      <w:r w:rsidR="008C4479" w:rsidRPr="004B302D">
        <w:rPr>
          <w:rFonts w:ascii="Courier New" w:eastAsiaTheme="minorEastAsia" w:hAnsi="Courier New" w:cs="Courier New"/>
          <w:szCs w:val="22"/>
          <w:lang w:eastAsia="zh-CN"/>
        </w:rPr>
        <w:t xml:space="preserve">the Performance </w:t>
      </w:r>
      <w:r w:rsidR="0024390D" w:rsidRPr="004B302D">
        <w:rPr>
          <w:rFonts w:ascii="Courier New" w:eastAsiaTheme="minorEastAsia" w:hAnsi="Courier New" w:cs="Courier New"/>
          <w:szCs w:val="22"/>
          <w:lang w:eastAsia="zh-CN"/>
        </w:rPr>
        <w:t>Metrics</w:t>
      </w:r>
      <w:r w:rsidRPr="004B302D">
        <w:rPr>
          <w:rFonts w:ascii="Courier New" w:eastAsiaTheme="minorEastAsia" w:hAnsi="Courier New" w:cs="Courier New"/>
          <w:szCs w:val="22"/>
          <w:lang w:eastAsia="zh-CN"/>
        </w:rPr>
        <w:t xml:space="preserve">, and hereby assume the risk of such uncertainty and waive any right to dispute the qualification of the person or entity appointed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pursuant to </w:t>
      </w:r>
      <w:r w:rsidRPr="004B302D">
        <w:rPr>
          <w:rFonts w:ascii="Courier New" w:eastAsiaTheme="minorEastAsia" w:hAnsi="Courier New" w:cs="Courier New"/>
          <w:szCs w:val="22"/>
          <w:u w:val="single"/>
          <w:lang w:eastAsia="zh-CN"/>
        </w:rPr>
        <w:t xml:space="preserve">Section </w:t>
      </w:r>
      <w:r w:rsidR="003B3428" w:rsidRPr="004B302D">
        <w:rPr>
          <w:rFonts w:ascii="Courier New" w:eastAsiaTheme="minorEastAsia" w:hAnsi="Courier New" w:cs="Courier New"/>
          <w:szCs w:val="22"/>
          <w:u w:val="single"/>
          <w:lang w:eastAsia="zh-CN"/>
        </w:rPr>
        <w:t>2</w:t>
      </w:r>
      <w:r w:rsidRPr="004B302D">
        <w:rPr>
          <w:rFonts w:ascii="Courier New" w:eastAsiaTheme="minorEastAsia" w:hAnsi="Courier New" w:cs="Courier New"/>
          <w:szCs w:val="22"/>
          <w:u w:val="single"/>
          <w:lang w:eastAsia="zh-CN"/>
        </w:rPr>
        <w:t>(</w:t>
      </w:r>
      <w:r w:rsidR="0086202B" w:rsidRPr="004B302D">
        <w:rPr>
          <w:rFonts w:ascii="Courier New" w:eastAsiaTheme="minorEastAsia" w:hAnsi="Courier New" w:cs="Courier New"/>
          <w:szCs w:val="22"/>
          <w:u w:val="single"/>
          <w:lang w:eastAsia="zh-CN"/>
        </w:rPr>
        <w:t>e</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(Appointment of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rPr>
        <w:t xml:space="preserve"> </w:t>
      </w:r>
      <w:r w:rsidR="00783741" w:rsidRPr="004B302D">
        <w:rPr>
          <w:rFonts w:ascii="Courier New" w:eastAsiaTheme="minorEastAsia" w:hAnsi="Courier New" w:cs="Courier New"/>
          <w:szCs w:val="22"/>
          <w:lang w:eastAsia="zh-CN"/>
        </w:rPr>
        <w:t>(Monthly Reporting and Dispute Resolution by Independent AF Evaluator)</w:t>
      </w:r>
      <w:r w:rsidRPr="004B302D">
        <w:rPr>
          <w:rFonts w:ascii="Courier New" w:eastAsiaTheme="minorEastAsia" w:hAnsi="Courier New" w:cs="Courier New"/>
          <w:szCs w:val="22"/>
          <w:lang w:eastAsia="zh-CN"/>
        </w:rPr>
        <w:t xml:space="preserve"> and/or the appropriateness of the methodology used by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in resolving such </w:t>
      </w:r>
      <w:r w:rsidR="0024390D" w:rsidRPr="004B302D">
        <w:rPr>
          <w:rFonts w:ascii="Courier New" w:eastAsiaTheme="minorEastAsia" w:hAnsi="Courier New" w:cs="Courier New"/>
          <w:szCs w:val="22"/>
          <w:lang w:eastAsia="zh-CN"/>
        </w:rPr>
        <w:t>Performance Metric Disagreements.</w:t>
      </w:r>
      <w:r w:rsidRPr="004B302D">
        <w:rPr>
          <w:rFonts w:ascii="Courier New" w:eastAsiaTheme="minorEastAsia" w:hAnsi="Courier New" w:cs="Courier New"/>
          <w:szCs w:val="22"/>
          <w:lang w:eastAsia="zh-CN"/>
        </w:rPr>
        <w:t xml:space="preserve">  Without limitation to the generality of the preceding sentence, the decision of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as to each </w:t>
      </w:r>
      <w:r w:rsidR="0024390D" w:rsidRPr="004B302D">
        <w:rPr>
          <w:rFonts w:ascii="Courier New" w:eastAsiaTheme="minorEastAsia" w:hAnsi="Courier New" w:cs="Courier New"/>
          <w:szCs w:val="22"/>
          <w:lang w:eastAsia="zh-CN"/>
        </w:rPr>
        <w:t>Performance Metric</w:t>
      </w:r>
      <w:r w:rsidRPr="004B302D">
        <w:rPr>
          <w:rFonts w:ascii="Courier New" w:eastAsiaTheme="minorEastAsia" w:hAnsi="Courier New" w:cs="Courier New"/>
          <w:szCs w:val="22"/>
          <w:lang w:eastAsia="zh-CN"/>
        </w:rPr>
        <w:t xml:space="preserve"> Disagreement submitted to an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shall be final, conclusive and binding upon Company and </w:t>
      </w:r>
      <w:r w:rsidR="00210CB4">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 xml:space="preserve"> and shall not be subject to further dispute under </w:t>
      </w:r>
      <w:r w:rsidRPr="004B302D">
        <w:rPr>
          <w:rFonts w:ascii="Courier New" w:eastAsiaTheme="minorEastAsia" w:hAnsi="Courier New" w:cs="Courier New"/>
          <w:szCs w:val="22"/>
          <w:u w:val="single"/>
          <w:lang w:eastAsia="zh-CN"/>
        </w:rPr>
        <w:t>Article 28</w:t>
      </w:r>
      <w:r w:rsidRPr="004B302D">
        <w:rPr>
          <w:rFonts w:ascii="Courier New" w:eastAsiaTheme="minorEastAsia" w:hAnsi="Courier New" w:cs="Courier New"/>
          <w:szCs w:val="22"/>
          <w:lang w:eastAsia="zh-CN"/>
        </w:rPr>
        <w:t xml:space="preserve"> (Dispute Resolution) of the Agreement.</w:t>
      </w:r>
    </w:p>
    <w:p w14:paraId="53B273C7" w14:textId="6944DD37" w:rsidR="007046BA" w:rsidRPr="004B302D" w:rsidRDefault="00FE6D6F" w:rsidP="00137042">
      <w:pPr>
        <w:numPr>
          <w:ilvl w:val="0"/>
          <w:numId w:val="45"/>
        </w:numPr>
        <w:tabs>
          <w:tab w:val="clear" w:pos="1800"/>
          <w:tab w:val="num" w:pos="720"/>
        </w:tabs>
        <w:spacing w:before="240" w:after="240"/>
        <w:ind w:left="720"/>
        <w:rPr>
          <w:rFonts w:ascii="Courier New" w:hAnsi="Courier New" w:cs="Courier New"/>
          <w:szCs w:val="24"/>
        </w:rPr>
      </w:pPr>
      <w:r w:rsidRPr="004B302D">
        <w:rPr>
          <w:rFonts w:ascii="Courier New" w:hAnsi="Courier New" w:cs="Courier New"/>
          <w:szCs w:val="24"/>
          <w:u w:val="single"/>
        </w:rPr>
        <w:t xml:space="preserve">Periodic Review of Method of Calculating and Reporting </w:t>
      </w:r>
      <w:r w:rsidR="003B3428" w:rsidRPr="004B302D">
        <w:rPr>
          <w:rFonts w:ascii="Courier New" w:hAnsi="Courier New" w:cs="Courier New"/>
          <w:szCs w:val="24"/>
          <w:u w:val="single"/>
        </w:rPr>
        <w:t xml:space="preserve">Performance </w:t>
      </w:r>
      <w:r w:rsidR="0024390D" w:rsidRPr="004B302D">
        <w:rPr>
          <w:rFonts w:ascii="Courier New" w:hAnsi="Courier New" w:cs="Courier New"/>
          <w:szCs w:val="24"/>
          <w:u w:val="single"/>
        </w:rPr>
        <w:t>Metric</w:t>
      </w:r>
      <w:r w:rsidRPr="004B302D">
        <w:rPr>
          <w:rFonts w:ascii="Courier New" w:hAnsi="Courier New" w:cs="Courier New"/>
          <w:szCs w:val="24"/>
        </w:rPr>
        <w:t xml:space="preserve">.  At least once per Contract Year, </w:t>
      </w:r>
      <w:r w:rsidRPr="004B302D">
        <w:rPr>
          <w:rFonts w:ascii="Courier New" w:hAnsi="Courier New" w:cs="Courier New"/>
          <w:szCs w:val="24"/>
        </w:rPr>
        <w:lastRenderedPageBreak/>
        <w:t xml:space="preserve">Company shall review the method of calculating and reporting </w:t>
      </w:r>
      <w:r w:rsidR="0078376A" w:rsidRPr="004B302D">
        <w:rPr>
          <w:rFonts w:ascii="Courier New" w:hAnsi="Courier New" w:cs="Courier New"/>
          <w:szCs w:val="24"/>
        </w:rPr>
        <w:t xml:space="preserve">Performance </w:t>
      </w:r>
      <w:r w:rsidR="0024390D" w:rsidRPr="004B302D">
        <w:rPr>
          <w:rFonts w:ascii="Courier New" w:hAnsi="Courier New" w:cs="Courier New"/>
          <w:szCs w:val="24"/>
        </w:rPr>
        <w:t>Metric</w:t>
      </w:r>
      <w:r w:rsidR="0078376A" w:rsidRPr="004B302D">
        <w:rPr>
          <w:rFonts w:ascii="Courier New" w:hAnsi="Courier New" w:cs="Courier New"/>
          <w:szCs w:val="24"/>
        </w:rPr>
        <w:t xml:space="preserve"> </w:t>
      </w:r>
      <w:r w:rsidRPr="004B302D">
        <w:rPr>
          <w:rFonts w:ascii="Courier New" w:hAnsi="Courier New" w:cs="Courier New"/>
          <w:szCs w:val="24"/>
        </w:rPr>
        <w:t xml:space="preserve">under this Agreement to determine if other variables should be incorporated into </w:t>
      </w:r>
      <w:r w:rsidR="0078376A" w:rsidRPr="004B302D">
        <w:rPr>
          <w:rFonts w:ascii="Courier New" w:hAnsi="Courier New" w:cs="Courier New"/>
          <w:szCs w:val="24"/>
        </w:rPr>
        <w:t xml:space="preserve">such </w:t>
      </w:r>
      <w:r w:rsidRPr="004B302D">
        <w:rPr>
          <w:rFonts w:ascii="Courier New" w:hAnsi="Courier New" w:cs="Courier New"/>
          <w:szCs w:val="24"/>
        </w:rPr>
        <w:t>calculation</w:t>
      </w:r>
      <w:r w:rsidR="0078376A" w:rsidRPr="004B302D">
        <w:rPr>
          <w:rFonts w:ascii="Courier New" w:hAnsi="Courier New" w:cs="Courier New"/>
          <w:szCs w:val="24"/>
        </w:rPr>
        <w:t>s</w:t>
      </w:r>
      <w:r w:rsidRPr="004B302D">
        <w:rPr>
          <w:rFonts w:ascii="Courier New" w:hAnsi="Courier New" w:cs="Courier New"/>
          <w:szCs w:val="24"/>
        </w:rPr>
        <w:t>.</w:t>
      </w:r>
      <w:r w:rsidR="0094099F" w:rsidRPr="004B302D">
        <w:rPr>
          <w:rFonts w:ascii="Courier New" w:hAnsi="Courier New" w:cs="Courier New"/>
          <w:b/>
          <w:szCs w:val="24"/>
        </w:rPr>
        <w:t xml:space="preserve">  </w:t>
      </w:r>
      <w:r w:rsidR="00DD58E1" w:rsidRPr="004B302D">
        <w:rPr>
          <w:rFonts w:ascii="Courier New" w:hAnsi="Courier New" w:cs="Courier New"/>
          <w:szCs w:val="24"/>
        </w:rPr>
        <w:t xml:space="preserve">Any revisions to the Performance </w:t>
      </w:r>
      <w:r w:rsidR="0024390D" w:rsidRPr="004B302D">
        <w:rPr>
          <w:rFonts w:ascii="Courier New" w:hAnsi="Courier New" w:cs="Courier New"/>
          <w:szCs w:val="24"/>
        </w:rPr>
        <w:t>Metric</w:t>
      </w:r>
      <w:r w:rsidR="00DD58E1" w:rsidRPr="004B302D">
        <w:rPr>
          <w:rFonts w:ascii="Courier New" w:hAnsi="Courier New" w:cs="Courier New"/>
          <w:szCs w:val="24"/>
        </w:rPr>
        <w:t xml:space="preserve"> calculations in this Agreement shall be mutually agreed to by both </w:t>
      </w:r>
      <w:r w:rsidR="00210CB4">
        <w:rPr>
          <w:rFonts w:ascii="Courier New" w:hAnsi="Courier New" w:cs="Courier New"/>
          <w:szCs w:val="24"/>
        </w:rPr>
        <w:t>Subscriber Organization</w:t>
      </w:r>
      <w:r w:rsidR="00DD58E1" w:rsidRPr="004B302D">
        <w:rPr>
          <w:rFonts w:ascii="Courier New" w:hAnsi="Courier New" w:cs="Courier New"/>
          <w:szCs w:val="24"/>
        </w:rPr>
        <w:t xml:space="preserve"> and Company.  </w:t>
      </w:r>
    </w:p>
    <w:p w14:paraId="134B8372" w14:textId="78233FCC" w:rsidR="007046BA" w:rsidRPr="004B302D" w:rsidRDefault="00FE6D6F" w:rsidP="00137042">
      <w:pPr>
        <w:numPr>
          <w:ilvl w:val="0"/>
          <w:numId w:val="45"/>
        </w:numPr>
        <w:tabs>
          <w:tab w:val="clear" w:pos="1800"/>
          <w:tab w:val="num" w:pos="720"/>
        </w:tabs>
        <w:spacing w:before="240" w:after="240"/>
        <w:ind w:left="720"/>
        <w:rPr>
          <w:rFonts w:ascii="Courier New" w:hAnsi="Courier New" w:cs="Courier New"/>
          <w:szCs w:val="24"/>
        </w:rPr>
      </w:pPr>
      <w:r w:rsidRPr="004B302D">
        <w:rPr>
          <w:rFonts w:ascii="Courier New" w:hAnsi="Courier New" w:cs="Courier New"/>
          <w:szCs w:val="24"/>
          <w:u w:val="single"/>
        </w:rPr>
        <w:t>Future Changes in Reporting Requirements</w:t>
      </w:r>
      <w:r w:rsidRPr="004B302D">
        <w:rPr>
          <w:rFonts w:ascii="Courier New" w:hAnsi="Courier New" w:cs="Courier New"/>
          <w:szCs w:val="24"/>
        </w:rPr>
        <w:t xml:space="preserve">. </w:t>
      </w:r>
      <w:r w:rsidR="00210CB4">
        <w:rPr>
          <w:rFonts w:ascii="Courier New" w:hAnsi="Courier New" w:cs="Courier New"/>
          <w:szCs w:val="24"/>
        </w:rPr>
        <w:t>Subscriber Organization</w:t>
      </w:r>
      <w:r w:rsidRPr="004B302D">
        <w:rPr>
          <w:rFonts w:ascii="Courier New" w:hAnsi="Courier New" w:cs="Courier New"/>
          <w:szCs w:val="24"/>
        </w:rPr>
        <w:t xml:space="preserve"> shall reasonably cooperate with any Company requested revisions to the </w:t>
      </w:r>
      <w:r w:rsidR="00C52706" w:rsidRPr="004B302D">
        <w:rPr>
          <w:rFonts w:ascii="Courier New" w:hAnsi="Courier New" w:cs="Courier New"/>
          <w:szCs w:val="24"/>
        </w:rPr>
        <w:t>Monthly</w:t>
      </w:r>
      <w:r w:rsidRPr="004B302D">
        <w:rPr>
          <w:rFonts w:ascii="Courier New" w:hAnsi="Courier New" w:cs="Courier New"/>
          <w:szCs w:val="24"/>
        </w:rPr>
        <w:t xml:space="preserve"> Report to include additional data that may be necessary from time to time to enable Company to comply with any new reporting requirements directed by the PUC or otherwise imposed under applicable Laws.</w:t>
      </w:r>
      <w:bookmarkEnd w:id="400"/>
    </w:p>
    <w:p w14:paraId="52FE7B17" w14:textId="77777777" w:rsidR="007046BA" w:rsidRPr="004B302D" w:rsidRDefault="007046BA">
      <w:pPr>
        <w:ind w:right="-720"/>
        <w:rPr>
          <w:rFonts w:ascii="Courier New" w:hAnsi="Courier New" w:cs="Courier New"/>
          <w:szCs w:val="24"/>
        </w:rPr>
        <w:sectPr w:rsidR="007046BA" w:rsidRPr="004B302D" w:rsidSect="00D060A3">
          <w:footerReference w:type="default" r:id="rId112"/>
          <w:pgSz w:w="12240" w:h="15840"/>
          <w:pgMar w:top="1440" w:right="1440" w:bottom="1440" w:left="1440" w:header="720" w:footer="720" w:gutter="0"/>
          <w:paperSrc w:first="7" w:other="7"/>
          <w:pgNumType w:start="1"/>
          <w:cols w:space="720"/>
        </w:sectPr>
      </w:pPr>
    </w:p>
    <w:p w14:paraId="1174C95D" w14:textId="361A8F9C" w:rsidR="00E719C7" w:rsidRPr="004B302D" w:rsidRDefault="00FE6D6F" w:rsidP="006250BE">
      <w:pPr>
        <w:pStyle w:val="PUCL1"/>
        <w:numPr>
          <w:ilvl w:val="0"/>
          <w:numId w:val="0"/>
        </w:numPr>
      </w:pPr>
      <w:bookmarkStart w:id="401" w:name="_Toc532900059"/>
      <w:bookmarkStart w:id="402" w:name="_Toc533161918"/>
      <w:bookmarkStart w:id="403" w:name="_Toc13594203"/>
      <w:r w:rsidRPr="004B302D">
        <w:rPr>
          <w:u w:val="none"/>
        </w:rPr>
        <w:lastRenderedPageBreak/>
        <w:t>ATTACHMENT U</w:t>
      </w:r>
      <w:r w:rsidRPr="004B302D">
        <w:rPr>
          <w:u w:val="none"/>
        </w:rPr>
        <w:br/>
      </w:r>
      <w:r w:rsidRPr="004B302D">
        <w:t>CALCULATION AND ADJUSTMENT OF NET ENERGY POTENTIAL</w:t>
      </w:r>
      <w:bookmarkEnd w:id="401"/>
      <w:bookmarkEnd w:id="402"/>
      <w:bookmarkEnd w:id="403"/>
      <w:r w:rsidR="00005637" w:rsidRPr="004B302D">
        <w:rPr>
          <w:rFonts w:eastAsia="MS Mincho"/>
          <w:szCs w:val="24"/>
          <w:u w:val="none"/>
          <w:lang w:eastAsia="ja-JP"/>
        </w:rPr>
        <w:t xml:space="preserve"> </w:t>
      </w:r>
    </w:p>
    <w:p w14:paraId="4D37D690" w14:textId="77777777" w:rsidR="00E719C7" w:rsidRPr="004B302D" w:rsidRDefault="00E719C7" w:rsidP="00D15176">
      <w:pPr>
        <w:ind w:right="-720"/>
        <w:jc w:val="center"/>
        <w:rPr>
          <w:rFonts w:ascii="Courier New" w:hAnsi="Courier New" w:cs="Courier New"/>
          <w:szCs w:val="24"/>
        </w:rPr>
      </w:pPr>
    </w:p>
    <w:p w14:paraId="4CA93544" w14:textId="12E3F238" w:rsidR="00E35C2C" w:rsidRPr="004B302D" w:rsidRDefault="00E35C2C" w:rsidP="00137042">
      <w:pPr>
        <w:numPr>
          <w:ilvl w:val="0"/>
          <w:numId w:val="17"/>
        </w:numPr>
        <w:spacing w:before="120"/>
        <w:ind w:left="720" w:hanging="720"/>
        <w:rPr>
          <w:rFonts w:ascii="Courier New" w:eastAsiaTheme="minorEastAsia" w:hAnsi="Courier New" w:cs="Courier New"/>
          <w:szCs w:val="24"/>
        </w:rPr>
      </w:pPr>
      <w:r w:rsidRPr="004B302D">
        <w:rPr>
          <w:rFonts w:ascii="Courier New" w:eastAsiaTheme="minorEastAsia" w:hAnsi="Courier New" w:cs="Courier New"/>
          <w:szCs w:val="24"/>
          <w:u w:val="single"/>
        </w:rPr>
        <w:t>Net Energy Potential</w:t>
      </w:r>
      <w:r w:rsidRPr="004B302D">
        <w:rPr>
          <w:rFonts w:ascii="Courier New" w:eastAsiaTheme="minorEastAsia" w:hAnsi="Courier New" w:cs="Courier New"/>
          <w:szCs w:val="24"/>
        </w:rPr>
        <w:t xml:space="preserve">.  </w:t>
      </w:r>
    </w:p>
    <w:p w14:paraId="126D4913" w14:textId="1CE94CAF" w:rsidR="00E35C2C" w:rsidRPr="004B302D" w:rsidRDefault="0080323B" w:rsidP="00137042">
      <w:pPr>
        <w:numPr>
          <w:ilvl w:val="0"/>
          <w:numId w:val="18"/>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Net Energy Potential and the Intent of the Parties</w:t>
      </w:r>
      <w:r w:rsidRPr="004B302D">
        <w:rPr>
          <w:rFonts w:ascii="Courier New" w:eastAsiaTheme="minorEastAsia" w:hAnsi="Courier New" w:cs="Courier New"/>
          <w:szCs w:val="24"/>
        </w:rPr>
        <w:t xml:space="preserve">.  The essence of this Agreement is that Company is paying to </w:t>
      </w:r>
      <w:r w:rsidR="00210CB4">
        <w:rPr>
          <w:rFonts w:ascii="Courier New" w:eastAsiaTheme="minorEastAsia" w:hAnsi="Courier New" w:cs="Courier New"/>
          <w:szCs w:val="24"/>
        </w:rPr>
        <w:t>Subscriber Organization</w:t>
      </w:r>
      <w:r w:rsidRPr="004B302D">
        <w:rPr>
          <w:rFonts w:ascii="Courier New" w:eastAsiaTheme="minorEastAsia" w:hAnsi="Courier New" w:cs="Courier New"/>
          <w:szCs w:val="24"/>
        </w:rPr>
        <w:t xml:space="preserve"> a Lump Sum Payment in exchange for Company's right to dispatch, subject to Renewable Resource Variability, the Facility's Net Energy Potential.  Under this Agreement, "Net Energy Potential": (i) constitutes an estimated single number with a P-Value of 95 for annual Net Energy that could be produced by the Facility based on the estimated long-term monthly and annual total of such production over a period of ten years; (ii) is subject to adjustment from time to time as provided in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and (iii) as so adjusted, provides a basis for calculating and adjusting the Lump Sum Payment, as provided in </w:t>
      </w:r>
      <w:r w:rsidRPr="004B302D">
        <w:rPr>
          <w:rFonts w:ascii="Courier New" w:eastAsiaTheme="minorEastAsia" w:hAnsi="Courier New" w:cs="Courier New"/>
          <w:szCs w:val="24"/>
          <w:u w:val="single"/>
        </w:rPr>
        <w:t>Section 3</w:t>
      </w:r>
      <w:r w:rsidRPr="004B302D">
        <w:rPr>
          <w:rFonts w:ascii="Courier New" w:eastAsiaTheme="minorEastAsia" w:hAnsi="Courier New" w:cs="Courier New"/>
          <w:szCs w:val="24"/>
        </w:rPr>
        <w:t xml:space="preserve"> (Calculation of Lump Sum Payment)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24390D"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24390D"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xml:space="preserve">) to this Agreement.  </w:t>
      </w:r>
      <w:r w:rsidRPr="004B302D">
        <w:rPr>
          <w:rFonts w:ascii="Courier New" w:eastAsiaTheme="minorEastAsia" w:hAnsi="Courier New" w:cs="Courier New"/>
          <w:szCs w:val="22"/>
          <w:lang w:eastAsia="zh-CN"/>
        </w:rPr>
        <w:t>It is the intent of the Parties that the estimate of Net Energy Potential, as calculated and adjusted as foresaid, should reflect the following risk allocation between the Parties under this Agreement:</w:t>
      </w:r>
    </w:p>
    <w:p w14:paraId="05990971" w14:textId="77777777" w:rsidR="00E35C2C" w:rsidRPr="004B302D" w:rsidRDefault="00E35C2C" w:rsidP="007907AC">
      <w:pPr>
        <w:rPr>
          <w:rFonts w:ascii="Courier New" w:eastAsiaTheme="minorEastAsia" w:hAnsi="Courier New" w:cs="Courier New"/>
          <w:szCs w:val="22"/>
          <w:lang w:eastAsia="zh-CN"/>
        </w:rPr>
      </w:pPr>
    </w:p>
    <w:p w14:paraId="5B0BD59E" w14:textId="63AF4922" w:rsidR="00E35C2C" w:rsidRPr="004B302D" w:rsidRDefault="00E35C2C" w:rsidP="006250BE">
      <w:pPr>
        <w:tabs>
          <w:tab w:val="left" w:pos="2160"/>
        </w:tabs>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 </w:t>
      </w:r>
      <w:r w:rsidR="000A3F5E" w:rsidRPr="004B302D">
        <w:rPr>
          <w:rFonts w:ascii="Courier New" w:eastAsiaTheme="minorEastAsia" w:hAnsi="Courier New" w:cs="Courier New"/>
          <w:szCs w:val="22"/>
          <w:lang w:eastAsia="zh-CN"/>
        </w:rPr>
        <w:tab/>
      </w:r>
      <w:r w:rsidR="00210CB4">
        <w:rPr>
          <w:rFonts w:ascii="Courier New" w:eastAsiaTheme="minorEastAsia" w:hAnsi="Courier New" w:cs="Courier New"/>
          <w:szCs w:val="22"/>
          <w:lang w:eastAsia="zh-CN"/>
        </w:rPr>
        <w:t>Subscriber Organization</w:t>
      </w:r>
      <w:r w:rsidR="0080323B" w:rsidRPr="004B302D">
        <w:rPr>
          <w:rFonts w:ascii="Courier New" w:eastAsiaTheme="minorEastAsia" w:hAnsi="Courier New" w:cs="Courier New"/>
          <w:szCs w:val="22"/>
          <w:lang w:eastAsia="zh-CN"/>
        </w:rPr>
        <w:t xml:space="preserve"> has assumed the risk of downward adjustment to the Net Energy Potential (and hence the Lump Sum Payment) to account for any of the following circumstances:</w:t>
      </w:r>
    </w:p>
    <w:p w14:paraId="700EF69F" w14:textId="77777777" w:rsidR="00E35C2C" w:rsidRPr="004B302D" w:rsidRDefault="00E35C2C" w:rsidP="007907AC">
      <w:pPr>
        <w:ind w:left="1440" w:hanging="576"/>
        <w:rPr>
          <w:rFonts w:ascii="Courier New" w:eastAsiaTheme="minorEastAsia" w:hAnsi="Courier New" w:cs="Courier New"/>
          <w:szCs w:val="22"/>
          <w:lang w:eastAsia="zh-CN"/>
        </w:rPr>
      </w:pPr>
    </w:p>
    <w:p w14:paraId="09182501" w14:textId="437CB142" w:rsidR="00E35C2C" w:rsidRPr="004B302D" w:rsidRDefault="00EE5AC6"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(aa)</w:t>
      </w:r>
      <w:r w:rsidRPr="004B302D">
        <w:rPr>
          <w:rFonts w:ascii="Courier New" w:eastAsiaTheme="minorEastAsia" w:hAnsi="Courier New" w:cs="Courier New"/>
          <w:szCs w:val="22"/>
          <w:lang w:eastAsia="zh-CN"/>
        </w:rPr>
        <w:tab/>
      </w:r>
      <w:r w:rsidR="0080323B" w:rsidRPr="004B302D">
        <w:rPr>
          <w:rFonts w:ascii="Courier New" w:eastAsiaTheme="minorEastAsia" w:hAnsi="Courier New" w:cs="Courier New"/>
          <w:szCs w:val="22"/>
          <w:lang w:eastAsia="zh-CN"/>
        </w:rPr>
        <w:t xml:space="preserve">if the Renewable Resource Baseline </w:t>
      </w:r>
      <w:r w:rsidR="0080323B" w:rsidRPr="004B302D">
        <w:rPr>
          <w:rFonts w:ascii="Courier New" w:eastAsiaTheme="minorEastAsia" w:hAnsi="Courier New" w:cs="Courier New"/>
          <w:szCs w:val="24"/>
        </w:rPr>
        <w:t xml:space="preserve">(as estimated on the basis of the typical meteorological year as derived from the Site's </w:t>
      </w:r>
      <w:r w:rsidR="0080323B" w:rsidRPr="004B302D">
        <w:rPr>
          <w:rFonts w:ascii="Courier New" w:eastAsiaTheme="minorEastAsia" w:hAnsi="Courier New" w:cs="Courier New"/>
          <w:szCs w:val="22"/>
          <w:lang w:eastAsia="zh-CN"/>
        </w:rPr>
        <w:t>measured</w:t>
      </w:r>
      <w:r w:rsidR="0080323B" w:rsidRPr="004B302D">
        <w:rPr>
          <w:rFonts w:ascii="Courier New" w:eastAsiaTheme="minorEastAsia" w:hAnsi="Courier New" w:cs="Courier New"/>
          <w:szCs w:val="24"/>
        </w:rPr>
        <w:t xml:space="preserve"> meteorological data) </w:t>
      </w:r>
      <w:r w:rsidR="0080323B" w:rsidRPr="004B302D">
        <w:rPr>
          <w:rFonts w:ascii="Courier New" w:eastAsiaTheme="minorEastAsia" w:hAnsi="Courier New" w:cs="Courier New"/>
          <w:szCs w:val="22"/>
          <w:lang w:eastAsia="zh-CN"/>
        </w:rPr>
        <w:t xml:space="preserve">is lower than </w:t>
      </w:r>
      <w:r w:rsidR="00210CB4">
        <w:rPr>
          <w:rFonts w:ascii="Courier New" w:eastAsiaTheme="minorEastAsia" w:hAnsi="Courier New" w:cs="Courier New"/>
          <w:szCs w:val="22"/>
          <w:lang w:eastAsia="zh-CN"/>
        </w:rPr>
        <w:t>Subscriber Organization</w:t>
      </w:r>
      <w:r w:rsidR="0080323B" w:rsidRPr="004B302D">
        <w:rPr>
          <w:rFonts w:ascii="Courier New" w:eastAsiaTheme="minorEastAsia" w:hAnsi="Courier New" w:cs="Courier New"/>
          <w:szCs w:val="22"/>
          <w:lang w:eastAsia="zh-CN"/>
        </w:rPr>
        <w:t xml:space="preserve"> had assumed when it submitted its </w:t>
      </w:r>
      <w:r w:rsidR="0080323B" w:rsidRPr="004B302D">
        <w:rPr>
          <w:rFonts w:ascii="Courier New" w:eastAsiaTheme="minorEastAsia" w:hAnsi="Courier New" w:cs="Courier New"/>
        </w:rPr>
        <w:t>RFP</w:t>
      </w:r>
      <w:r w:rsidR="007427D8" w:rsidRPr="004B302D">
        <w:rPr>
          <w:rFonts w:ascii="Courier New" w:eastAsiaTheme="minorEastAsia" w:hAnsi="Courier New" w:cs="Courier New"/>
          <w:szCs w:val="22"/>
          <w:lang w:eastAsia="zh-CN"/>
        </w:rPr>
        <w:t xml:space="preserve"> Proposal</w:t>
      </w:r>
      <w:r w:rsidR="0080323B" w:rsidRPr="004B302D">
        <w:rPr>
          <w:rFonts w:ascii="Courier New" w:eastAsiaTheme="minorEastAsia" w:hAnsi="Courier New" w:cs="Courier New"/>
          <w:szCs w:val="22"/>
          <w:lang w:eastAsia="zh-CN"/>
        </w:rPr>
        <w:t>;</w:t>
      </w:r>
    </w:p>
    <w:p w14:paraId="7E5058EC" w14:textId="77777777" w:rsidR="00E35C2C" w:rsidRPr="004B302D" w:rsidRDefault="00E35C2C" w:rsidP="007907AC">
      <w:pPr>
        <w:ind w:left="2074"/>
        <w:contextualSpacing/>
        <w:rPr>
          <w:rFonts w:ascii="Courier New" w:eastAsiaTheme="minorEastAsia" w:hAnsi="Courier New" w:cs="Courier New"/>
          <w:szCs w:val="22"/>
          <w:lang w:eastAsia="zh-CN"/>
        </w:rPr>
      </w:pPr>
    </w:p>
    <w:p w14:paraId="6B705376" w14:textId="6FA5E7DA"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(bb)</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 xml:space="preserve">if the as-built design and construction of the Facility is not as efficient in generating electrical energy and delivering such electric energy to the Point of Interconnection as </w:t>
      </w:r>
      <w:r w:rsidR="00210CB4">
        <w:rPr>
          <w:rFonts w:ascii="Courier New" w:eastAsiaTheme="minorEastAsia" w:hAnsi="Courier New" w:cs="Courier New"/>
          <w:szCs w:val="22"/>
          <w:lang w:eastAsia="zh-CN"/>
        </w:rPr>
        <w:t>Subscriber Organization</w:t>
      </w:r>
      <w:r w:rsidR="00F00E3C" w:rsidRPr="004B302D">
        <w:rPr>
          <w:rFonts w:ascii="Courier New" w:eastAsiaTheme="minorEastAsia" w:hAnsi="Courier New" w:cs="Courier New"/>
          <w:szCs w:val="22"/>
          <w:lang w:eastAsia="zh-CN"/>
        </w:rPr>
        <w:t xml:space="preserve"> </w:t>
      </w:r>
      <w:r w:rsidR="00F00E3C" w:rsidRPr="004B302D">
        <w:rPr>
          <w:rFonts w:ascii="Courier New" w:eastAsiaTheme="minorEastAsia" w:hAnsi="Courier New" w:cs="Courier New"/>
          <w:szCs w:val="22"/>
          <w:lang w:eastAsia="zh-CN"/>
        </w:rPr>
        <w:lastRenderedPageBreak/>
        <w:t xml:space="preserve">had assumed when it submitted its </w:t>
      </w:r>
      <w:r w:rsidR="007427D8" w:rsidRPr="004B302D">
        <w:rPr>
          <w:rFonts w:ascii="Courier New" w:eastAsiaTheme="minorEastAsia" w:hAnsi="Courier New" w:cs="Courier New"/>
        </w:rPr>
        <w:t>RFP</w:t>
      </w:r>
      <w:r w:rsidR="007427D8" w:rsidRPr="004B302D">
        <w:rPr>
          <w:rFonts w:ascii="Courier New" w:eastAsiaTheme="minorEastAsia" w:hAnsi="Courier New" w:cs="Courier New"/>
          <w:szCs w:val="22"/>
          <w:lang w:eastAsia="zh-CN"/>
        </w:rPr>
        <w:t xml:space="preserve"> Proposal</w:t>
      </w:r>
      <w:r w:rsidR="00F00E3C" w:rsidRPr="004B302D">
        <w:rPr>
          <w:rFonts w:ascii="Courier New" w:eastAsiaTheme="minorEastAsia" w:hAnsi="Courier New" w:cs="Courier New"/>
          <w:szCs w:val="22"/>
          <w:lang w:eastAsia="zh-CN"/>
        </w:rPr>
        <w:t>; and</w:t>
      </w:r>
    </w:p>
    <w:p w14:paraId="4F3ECE47" w14:textId="77777777" w:rsidR="00E35C2C" w:rsidRPr="004B302D" w:rsidRDefault="00E35C2C" w:rsidP="007907AC">
      <w:pPr>
        <w:ind w:left="2880" w:hanging="720"/>
        <w:contextualSpacing/>
        <w:rPr>
          <w:rFonts w:ascii="Courier New" w:eastAsiaTheme="minorEastAsia" w:hAnsi="Courier New" w:cs="Courier New"/>
          <w:szCs w:val="22"/>
          <w:lang w:eastAsia="zh-CN"/>
        </w:rPr>
      </w:pPr>
    </w:p>
    <w:p w14:paraId="377C4FBD" w14:textId="08B41748"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(cc)</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if the Facility's level of operational efficiency is below the standard of comparable facilities;</w:t>
      </w:r>
    </w:p>
    <w:p w14:paraId="370BC640" w14:textId="77777777" w:rsidR="00E35C2C" w:rsidRPr="004B302D" w:rsidRDefault="00E35C2C" w:rsidP="007907AC">
      <w:pPr>
        <w:ind w:left="1440" w:hanging="720"/>
        <w:rPr>
          <w:rFonts w:ascii="Courier New" w:eastAsiaTheme="minorEastAsia" w:hAnsi="Courier New" w:cs="Courier New"/>
          <w:szCs w:val="22"/>
          <w:lang w:eastAsia="zh-CN"/>
        </w:rPr>
      </w:pPr>
    </w:p>
    <w:p w14:paraId="59C14EC1" w14:textId="7E8A78CA" w:rsidR="00E35C2C" w:rsidRPr="004B302D" w:rsidRDefault="00E35C2C" w:rsidP="00C30783">
      <w:pPr>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(ii) </w:t>
      </w:r>
      <w:r w:rsidR="00F00E3C" w:rsidRPr="004B302D">
        <w:rPr>
          <w:rFonts w:ascii="Courier New" w:eastAsiaTheme="minorEastAsia" w:hAnsi="Courier New" w:cs="Courier New"/>
          <w:szCs w:val="22"/>
          <w:lang w:eastAsia="zh-CN"/>
        </w:rPr>
        <w:t>Company has assumed the risk of the following (</w:t>
      </w:r>
      <w:r w:rsidR="00F00E3C" w:rsidRPr="004B302D">
        <w:rPr>
          <w:rFonts w:ascii="Courier New" w:eastAsiaTheme="minorEastAsia" w:hAnsi="Courier New" w:cs="Courier New"/>
          <w:szCs w:val="22"/>
          <w:u w:val="single"/>
          <w:lang w:eastAsia="zh-CN"/>
        </w:rPr>
        <w:t>i.e.</w:t>
      </w:r>
      <w:r w:rsidR="00F00E3C" w:rsidRPr="004B302D">
        <w:rPr>
          <w:rFonts w:ascii="Courier New" w:eastAsiaTheme="minorEastAsia" w:hAnsi="Courier New" w:cs="Courier New"/>
          <w:szCs w:val="22"/>
          <w:lang w:eastAsia="zh-CN"/>
        </w:rPr>
        <w:t>, the following are to be disregarded for purposes of estimating Net Energy Potential (and hence the Lump Sum Payment)):</w:t>
      </w:r>
      <w:r w:rsidRPr="004B302D">
        <w:rPr>
          <w:rFonts w:ascii="Courier New" w:eastAsiaTheme="minorEastAsia" w:hAnsi="Courier New" w:cs="Courier New"/>
          <w:szCs w:val="22"/>
          <w:lang w:eastAsia="zh-CN"/>
        </w:rPr>
        <w:t xml:space="preserve"> </w:t>
      </w:r>
    </w:p>
    <w:p w14:paraId="67F72338" w14:textId="77777777" w:rsidR="00E35C2C" w:rsidRPr="004B302D" w:rsidRDefault="00E35C2C" w:rsidP="007907AC">
      <w:pPr>
        <w:ind w:left="1440" w:hanging="720"/>
        <w:rPr>
          <w:rFonts w:ascii="Courier New" w:eastAsiaTheme="minorEastAsia" w:hAnsi="Courier New" w:cs="Courier New"/>
          <w:szCs w:val="22"/>
          <w:lang w:eastAsia="zh-CN"/>
        </w:rPr>
      </w:pPr>
    </w:p>
    <w:p w14:paraId="0F0F04C5" w14:textId="77777777"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(aa)</w:t>
      </w:r>
      <w:r w:rsidRPr="004B302D">
        <w:rPr>
          <w:rFonts w:ascii="Courier New" w:eastAsiaTheme="minorEastAsia" w:hAnsi="Courier New" w:cs="Courier New"/>
          <w:szCs w:val="22"/>
          <w:lang w:eastAsia="zh-CN"/>
        </w:rPr>
        <w:tab/>
      </w:r>
      <w:r w:rsidRPr="004B302D">
        <w:rPr>
          <w:rFonts w:ascii="Courier New" w:eastAsiaTheme="minorEastAsia" w:hAnsi="Courier New" w:cs="Courier New"/>
          <w:szCs w:val="24"/>
        </w:rPr>
        <w:t>Renewable</w:t>
      </w:r>
      <w:r w:rsidRPr="004B302D">
        <w:rPr>
          <w:rFonts w:ascii="Courier New" w:eastAsiaTheme="minorEastAsia" w:hAnsi="Courier New" w:cs="Courier New"/>
          <w:szCs w:val="22"/>
          <w:lang w:eastAsia="zh-CN"/>
        </w:rPr>
        <w:t xml:space="preserve"> Resource Variability; and</w:t>
      </w:r>
    </w:p>
    <w:p w14:paraId="4E36C2D9" w14:textId="77777777" w:rsidR="00E35C2C" w:rsidRPr="004B302D" w:rsidRDefault="00E35C2C" w:rsidP="007907AC">
      <w:pPr>
        <w:ind w:left="2880"/>
        <w:contextualSpacing/>
        <w:rPr>
          <w:rFonts w:ascii="Courier New" w:eastAsiaTheme="minorEastAsia" w:hAnsi="Courier New" w:cs="Courier New"/>
          <w:szCs w:val="22"/>
          <w:lang w:eastAsia="zh-CN"/>
        </w:rPr>
      </w:pPr>
    </w:p>
    <w:p w14:paraId="25DDCB09" w14:textId="3E2805BC" w:rsidR="00E35C2C" w:rsidRPr="004B302D" w:rsidRDefault="00E35C2C" w:rsidP="00C30783">
      <w:pPr>
        <w:ind w:left="2880" w:hanging="720"/>
        <w:contextualSpacing/>
        <w:rPr>
          <w:rFonts w:ascii="Courier New" w:eastAsiaTheme="minorEastAsia" w:hAnsi="Courier New" w:cs="Courier New"/>
          <w:szCs w:val="24"/>
        </w:rPr>
      </w:pPr>
      <w:r w:rsidRPr="004B302D">
        <w:rPr>
          <w:rFonts w:ascii="Courier New" w:eastAsiaTheme="minorEastAsia" w:hAnsi="Courier New" w:cs="Courier New"/>
          <w:szCs w:val="22"/>
          <w:lang w:eastAsia="zh-CN"/>
        </w:rPr>
        <w:t>(bb)</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 xml:space="preserve">the </w:t>
      </w:r>
      <w:r w:rsidR="00F00E3C" w:rsidRPr="004B302D">
        <w:rPr>
          <w:rFonts w:ascii="Courier New" w:eastAsiaTheme="minorEastAsia" w:hAnsi="Courier New" w:cs="Courier New"/>
          <w:szCs w:val="24"/>
        </w:rPr>
        <w:t>possibility</w:t>
      </w:r>
      <w:r w:rsidR="00F00E3C" w:rsidRPr="004B302D">
        <w:rPr>
          <w:rFonts w:ascii="Courier New" w:eastAsiaTheme="minorEastAsia" w:hAnsi="Courier New" w:cs="Courier New"/>
          <w:szCs w:val="22"/>
          <w:lang w:eastAsia="zh-CN"/>
        </w:rPr>
        <w:t xml:space="preserve"> that, at any given moment, Company does not need to dispatch any or all of the electric energy that the Facility is then capable of generating and delivering to the Point of Interconnection</w:t>
      </w:r>
      <w:r w:rsidR="00F00E3C" w:rsidRPr="004B302D">
        <w:rPr>
          <w:rFonts w:ascii="Courier New" w:eastAsiaTheme="minorEastAsia" w:hAnsi="Courier New" w:cs="Courier New"/>
          <w:szCs w:val="24"/>
        </w:rPr>
        <w:t>.</w:t>
      </w:r>
    </w:p>
    <w:p w14:paraId="48C2E7B1" w14:textId="77777777" w:rsidR="00E35C2C" w:rsidRPr="004B302D" w:rsidRDefault="00E35C2C" w:rsidP="007907AC">
      <w:pPr>
        <w:spacing w:after="240"/>
        <w:ind w:left="1440"/>
        <w:contextualSpacing/>
        <w:rPr>
          <w:rFonts w:ascii="Courier New" w:eastAsiaTheme="minorEastAsia" w:hAnsi="Courier New" w:cs="Courier New"/>
          <w:szCs w:val="24"/>
        </w:rPr>
      </w:pPr>
    </w:p>
    <w:p w14:paraId="783F5FD1" w14:textId="45B86494" w:rsidR="00E35C2C" w:rsidRPr="004B302D" w:rsidRDefault="00F00E3C" w:rsidP="007907AC">
      <w:pPr>
        <w:spacing w:after="240"/>
        <w:ind w:left="1440"/>
        <w:contextualSpacing/>
        <w:rPr>
          <w:rFonts w:ascii="Courier New" w:eastAsiaTheme="minorEastAsia" w:hAnsi="Courier New" w:cs="Courier New"/>
          <w:szCs w:val="24"/>
        </w:rPr>
      </w:pPr>
      <w:r w:rsidRPr="004B302D">
        <w:rPr>
          <w:rFonts w:ascii="Courier New" w:eastAsiaTheme="minorEastAsia" w:hAnsi="Courier New" w:cs="Courier New"/>
          <w:szCs w:val="24"/>
        </w:rPr>
        <w:t xml:space="preserve">The foregoing is not intended as an exhaustive list of the risks assumed by either Party under this Agreement or as a limitation on the circumstances that an OEPR Evaluator, in its professional judgment, may decide to take into account in preparing its OEPR under </w:t>
      </w:r>
      <w:r w:rsidRPr="004B302D">
        <w:rPr>
          <w:rFonts w:ascii="Courier New" w:eastAsiaTheme="minorEastAsia" w:hAnsi="Courier New" w:cs="Courier New"/>
          <w:szCs w:val="24"/>
          <w:u w:val="single"/>
        </w:rPr>
        <w:t>Section 4(e)</w:t>
      </w:r>
      <w:r w:rsidRPr="004B302D">
        <w:rPr>
          <w:rFonts w:ascii="Courier New" w:eastAsiaTheme="minorEastAsia" w:hAnsi="Courier New" w:cs="Courier New"/>
          <w:szCs w:val="24"/>
        </w:rPr>
        <w:t xml:space="preserve"> (Terms of Engagement)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w:t>
      </w:r>
    </w:p>
    <w:p w14:paraId="324BD20F" w14:textId="77777777" w:rsidR="00E35C2C" w:rsidRPr="004B302D" w:rsidRDefault="00E35C2C" w:rsidP="007907AC">
      <w:pPr>
        <w:spacing w:after="240"/>
        <w:ind w:left="1440"/>
        <w:contextualSpacing/>
        <w:rPr>
          <w:rFonts w:ascii="Courier New" w:eastAsiaTheme="minorEastAsia" w:hAnsi="Courier New" w:cs="Courier New"/>
          <w:szCs w:val="24"/>
        </w:rPr>
      </w:pPr>
    </w:p>
    <w:p w14:paraId="21C64A1D" w14:textId="4EAA7A6D" w:rsidR="00E35C2C" w:rsidRPr="004B302D" w:rsidRDefault="00E35C2C" w:rsidP="00C30783">
      <w:pPr>
        <w:spacing w:after="240"/>
        <w:ind w:left="1440" w:hanging="720"/>
        <w:rPr>
          <w:rFonts w:ascii="Courier New" w:eastAsiaTheme="minorEastAsia" w:hAnsi="Courier New" w:cs="Courier New"/>
          <w:b/>
          <w:szCs w:val="24"/>
        </w:rPr>
      </w:pPr>
      <w:r w:rsidRPr="004B302D">
        <w:rPr>
          <w:rFonts w:ascii="Courier New" w:eastAsiaTheme="minorEastAsia" w:hAnsi="Courier New" w:cs="Courier New"/>
          <w:szCs w:val="24"/>
        </w:rPr>
        <w:t>(b)</w:t>
      </w:r>
      <w:r w:rsidRPr="004B302D">
        <w:rPr>
          <w:rFonts w:ascii="Courier New" w:eastAsiaTheme="minorEastAsia" w:hAnsi="Courier New" w:cs="Courier New"/>
          <w:szCs w:val="24"/>
        </w:rPr>
        <w:tab/>
      </w:r>
      <w:r w:rsidRPr="004B302D">
        <w:rPr>
          <w:rFonts w:ascii="Courier New" w:eastAsiaTheme="minorEastAsia" w:hAnsi="Courier New" w:cs="Courier New"/>
          <w:szCs w:val="24"/>
          <w:u w:val="single"/>
        </w:rPr>
        <w:t>NEP RFP Projection</w:t>
      </w:r>
      <w:r w:rsidRPr="004B302D">
        <w:rPr>
          <w:rFonts w:ascii="Courier New" w:eastAsiaTheme="minorEastAsia" w:hAnsi="Courier New" w:cs="Courier New"/>
          <w:szCs w:val="24"/>
        </w:rPr>
        <w:t>.  In its RFP</w:t>
      </w:r>
      <w:r w:rsidR="007427D8" w:rsidRPr="004B302D">
        <w:rPr>
          <w:rFonts w:ascii="Courier New" w:eastAsiaTheme="minorEastAsia" w:hAnsi="Courier New" w:cs="Courier New"/>
          <w:szCs w:val="24"/>
        </w:rPr>
        <w:t xml:space="preserve"> Proposal</w:t>
      </w:r>
      <w:r w:rsidRPr="004B302D">
        <w:rPr>
          <w:rFonts w:ascii="Courier New" w:eastAsiaTheme="minorEastAsia" w:hAnsi="Courier New" w:cs="Courier New"/>
          <w:szCs w:val="24"/>
        </w:rPr>
        <w:t xml:space="preserve">, the </w:t>
      </w:r>
      <w:r w:rsidR="00210CB4">
        <w:rPr>
          <w:rFonts w:ascii="Courier New" w:eastAsiaTheme="minorEastAsia" w:hAnsi="Courier New" w:cs="Courier New"/>
          <w:szCs w:val="24"/>
        </w:rPr>
        <w:t>Subscriber Organization</w:t>
      </w:r>
      <w:r w:rsidRPr="004B302D">
        <w:rPr>
          <w:rFonts w:ascii="Courier New" w:eastAsiaTheme="minorEastAsia" w:hAnsi="Courier New" w:cs="Courier New"/>
          <w:szCs w:val="24"/>
        </w:rPr>
        <w:t xml:space="preserve"> projected that the Facility would have a Net Energy Potential (as defined in this Agreement) of </w:t>
      </w:r>
      <w:r w:rsidR="00A47B29" w:rsidRPr="00A83491">
        <w:rPr>
          <w:rFonts w:ascii="Courier New" w:eastAsiaTheme="minorEastAsia" w:hAnsi="Courier New" w:cs="Courier New"/>
          <w:szCs w:val="24"/>
          <w:highlight w:val="yellow"/>
        </w:rPr>
        <w:t>______________</w:t>
      </w:r>
      <w:r w:rsidR="001B2F10" w:rsidRPr="004B302D">
        <w:rPr>
          <w:rFonts w:ascii="Courier New" w:eastAsiaTheme="minorEastAsia" w:hAnsi="Courier New" w:cs="Courier New"/>
          <w:szCs w:val="24"/>
        </w:rPr>
        <w:t xml:space="preserve"> MWh</w:t>
      </w:r>
      <w:r w:rsidR="00A21839" w:rsidRPr="004B302D">
        <w:rPr>
          <w:rFonts w:ascii="Courier New" w:eastAsiaTheme="minorEastAsia" w:hAnsi="Courier New" w:cs="Courier New"/>
          <w:b/>
          <w:szCs w:val="24"/>
        </w:rPr>
        <w:t xml:space="preserve"> </w:t>
      </w:r>
      <w:r w:rsidR="00A47B29" w:rsidRPr="004B302D">
        <w:rPr>
          <w:rFonts w:ascii="Courier New" w:eastAsiaTheme="minorEastAsia" w:hAnsi="Courier New" w:cs="Courier New"/>
          <w:b/>
          <w:szCs w:val="24"/>
        </w:rPr>
        <w:t xml:space="preserve">[Note – insert NEP from RFP proposal] </w:t>
      </w:r>
      <w:r w:rsidR="00A21839" w:rsidRPr="004B302D">
        <w:rPr>
          <w:rFonts w:ascii="Courier New" w:eastAsiaTheme="minorEastAsia" w:hAnsi="Courier New" w:cs="Courier New"/>
          <w:szCs w:val="24"/>
        </w:rPr>
        <w:t xml:space="preserve">and provided the </w:t>
      </w:r>
      <w:r w:rsidR="006E2334" w:rsidRPr="004B302D">
        <w:rPr>
          <w:rFonts w:ascii="Courier New" w:eastAsiaTheme="minorEastAsia" w:hAnsi="Courier New" w:cs="Courier New"/>
          <w:szCs w:val="24"/>
        </w:rPr>
        <w:t>plane of array irradiance data</w:t>
      </w:r>
      <w:r w:rsidR="00A21839" w:rsidRPr="004B302D">
        <w:rPr>
          <w:rFonts w:ascii="Courier New" w:eastAsiaTheme="minorEastAsia" w:hAnsi="Courier New" w:cs="Courier New"/>
          <w:szCs w:val="24"/>
        </w:rPr>
        <w:t xml:space="preserve"> used in arriving at the </w:t>
      </w:r>
      <w:r w:rsidR="002D798E" w:rsidRPr="004B302D">
        <w:rPr>
          <w:rFonts w:ascii="Courier New" w:eastAsiaTheme="minorEastAsia" w:hAnsi="Courier New" w:cs="Courier New"/>
          <w:szCs w:val="24"/>
        </w:rPr>
        <w:t>NEP RFP Projection</w:t>
      </w:r>
      <w:r w:rsidRPr="004B302D">
        <w:rPr>
          <w:rFonts w:ascii="Courier New" w:eastAsiaTheme="minorEastAsia" w:hAnsi="Courier New" w:cs="Courier New"/>
          <w:szCs w:val="24"/>
        </w:rPr>
        <w:t xml:space="preserve">, and Company relied on </w:t>
      </w:r>
      <w:r w:rsidR="00210CB4">
        <w:rPr>
          <w:rFonts w:ascii="Courier New" w:eastAsiaTheme="minorEastAsia" w:hAnsi="Courier New" w:cs="Courier New"/>
          <w:szCs w:val="24"/>
        </w:rPr>
        <w:t>Subscriber Organization</w:t>
      </w:r>
      <w:r w:rsidR="00F263DE"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s NEP RFP Projection in deciding to contract with </w:t>
      </w:r>
      <w:r w:rsidR="00210CB4">
        <w:rPr>
          <w:rFonts w:ascii="Courier New" w:eastAsiaTheme="minorEastAsia" w:hAnsi="Courier New" w:cs="Courier New"/>
          <w:szCs w:val="24"/>
        </w:rPr>
        <w:t>Subscriber Organization</w:t>
      </w:r>
      <w:r w:rsidRPr="004B302D">
        <w:rPr>
          <w:rFonts w:ascii="Courier New" w:eastAsiaTheme="minorEastAsia" w:hAnsi="Courier New" w:cs="Courier New"/>
          <w:szCs w:val="24"/>
        </w:rPr>
        <w:t xml:space="preserve"> in lieu of other developers.  </w:t>
      </w:r>
      <w:r w:rsidR="00F00E3C" w:rsidRPr="004B302D">
        <w:rPr>
          <w:rFonts w:ascii="Courier New" w:eastAsiaTheme="minorEastAsia" w:hAnsi="Courier New" w:cs="Courier New"/>
          <w:szCs w:val="24"/>
        </w:rPr>
        <w:t xml:space="preserve">Among the fundamentals of the bargain evidenced in this Agreement is that there will be consequences to </w:t>
      </w:r>
      <w:r w:rsidR="00210CB4">
        <w:rPr>
          <w:rFonts w:ascii="Courier New" w:eastAsiaTheme="minorEastAsia" w:hAnsi="Courier New" w:cs="Courier New"/>
          <w:szCs w:val="24"/>
        </w:rPr>
        <w:t>Subscriber Organization</w:t>
      </w:r>
      <w:r w:rsidR="00F00E3C" w:rsidRPr="004B302D">
        <w:rPr>
          <w:rFonts w:ascii="Courier New" w:eastAsiaTheme="minorEastAsia" w:hAnsi="Courier New" w:cs="Courier New"/>
          <w:szCs w:val="24"/>
        </w:rPr>
        <w:t xml:space="preserve"> if (i) the IE Energy Assessment does not support the NEP RFP Projection and/or (ii) the operational performance of the Facility indicates a Net Energy Potential that is below the applicable thresholds set forth in this </w:t>
      </w:r>
      <w:r w:rsidR="00F00E3C" w:rsidRPr="004B302D">
        <w:rPr>
          <w:rFonts w:ascii="Courier New" w:eastAsiaTheme="minorEastAsia" w:hAnsi="Courier New" w:cs="Courier New"/>
          <w:szCs w:val="24"/>
          <w:u w:val="single"/>
        </w:rPr>
        <w:t>Attachment U</w:t>
      </w:r>
      <w:r w:rsidR="00F00E3C" w:rsidRPr="004B302D">
        <w:rPr>
          <w:rFonts w:ascii="Courier New" w:eastAsiaTheme="minorEastAsia" w:hAnsi="Courier New" w:cs="Courier New"/>
          <w:szCs w:val="24"/>
        </w:rPr>
        <w:t xml:space="preserve"> (Calculation and Adjustment of Net Energy Potential).</w:t>
      </w:r>
      <w:r w:rsidR="00A21839" w:rsidRPr="004B302D">
        <w:rPr>
          <w:rFonts w:ascii="Courier New" w:eastAsiaTheme="minorEastAsia" w:hAnsi="Courier New" w:cs="Courier New"/>
          <w:szCs w:val="24"/>
        </w:rPr>
        <w:t xml:space="preserve">  </w:t>
      </w:r>
    </w:p>
    <w:p w14:paraId="4F160B02" w14:textId="4C120E0E" w:rsidR="00E35C2C" w:rsidRPr="004B302D" w:rsidRDefault="00E35C2C" w:rsidP="00C30783">
      <w:pPr>
        <w:spacing w:after="240"/>
        <w:ind w:left="1440" w:hanging="720"/>
        <w:rPr>
          <w:rFonts w:ascii="Courier New" w:eastAsiaTheme="minorEastAsia" w:hAnsi="Courier New" w:cs="Courier New"/>
          <w:sz w:val="22"/>
          <w:szCs w:val="24"/>
        </w:rPr>
      </w:pPr>
      <w:r w:rsidRPr="004B302D">
        <w:rPr>
          <w:rFonts w:ascii="Courier New" w:eastAsiaTheme="minorEastAsia" w:hAnsi="Courier New" w:cs="Courier New"/>
          <w:sz w:val="22"/>
          <w:szCs w:val="24"/>
        </w:rPr>
        <w:lastRenderedPageBreak/>
        <w:t>(c)</w:t>
      </w:r>
      <w:r w:rsidRPr="004B302D">
        <w:rPr>
          <w:rFonts w:ascii="Courier New" w:eastAsiaTheme="minorEastAsia" w:hAnsi="Courier New" w:cs="Courier New"/>
          <w:sz w:val="22"/>
          <w:szCs w:val="24"/>
        </w:rPr>
        <w:tab/>
      </w:r>
      <w:r w:rsidR="00F00E3C" w:rsidRPr="004B302D">
        <w:rPr>
          <w:rFonts w:ascii="Courier New" w:eastAsiaTheme="minorEastAsia" w:hAnsi="Courier New" w:cs="Courier New"/>
          <w:szCs w:val="24"/>
          <w:u w:val="single"/>
        </w:rPr>
        <w:t>NEP IE Estimate and Company-Designated NEP Estimate</w:t>
      </w:r>
      <w:r w:rsidR="00F00E3C" w:rsidRPr="004B302D">
        <w:rPr>
          <w:rFonts w:ascii="Courier New" w:eastAsiaTheme="minorEastAsia" w:hAnsi="Courier New" w:cs="Courier New"/>
          <w:szCs w:val="24"/>
        </w:rPr>
        <w:t xml:space="preserve">.  Prior to the closing of the construction financing for the Facility but in no event later than the Commercial Operations Date, the </w:t>
      </w:r>
      <w:r w:rsidR="00210CB4">
        <w:rPr>
          <w:rFonts w:ascii="Courier New" w:eastAsiaTheme="minorEastAsia" w:hAnsi="Courier New" w:cs="Courier New"/>
          <w:szCs w:val="24"/>
        </w:rPr>
        <w:t>Subscriber Organization</w:t>
      </w:r>
      <w:r w:rsidR="00F00E3C" w:rsidRPr="004B302D">
        <w:rPr>
          <w:rFonts w:ascii="Courier New" w:eastAsiaTheme="minorEastAsia" w:hAnsi="Courier New" w:cs="Courier New"/>
          <w:szCs w:val="24"/>
        </w:rPr>
        <w:t xml:space="preserve"> shall provide Company with a copy of the IE Energy Assessment Report and the data on plane of array irradiance and corresponding power output used in arriving at the NEP IE Estimate. In addition, </w:t>
      </w:r>
      <w:r w:rsidR="00210CB4">
        <w:rPr>
          <w:rFonts w:ascii="Courier New" w:eastAsiaTheme="minorEastAsia" w:hAnsi="Courier New" w:cs="Courier New"/>
          <w:szCs w:val="24"/>
        </w:rPr>
        <w:t>Subscriber Organization</w:t>
      </w:r>
      <w:r w:rsidR="00F00E3C" w:rsidRPr="004B302D">
        <w:rPr>
          <w:rFonts w:ascii="Courier New" w:eastAsiaTheme="minorEastAsia" w:hAnsi="Courier New" w:cs="Courier New"/>
          <w:szCs w:val="24"/>
        </w:rPr>
        <w:t xml:space="preserve"> shall obtain from the administrative agent of the Facility Lender and provide to Company, at financial close of the construction debt financing, a confirmation letter confirming to Company that the IE Energy Assessment Report including the data on plane of array of irradiance and corresponding power output used in arriving at the NEP IE Estimate provided by </w:t>
      </w:r>
      <w:r w:rsidR="00210CB4">
        <w:rPr>
          <w:rFonts w:ascii="Courier New" w:eastAsiaTheme="minorEastAsia" w:hAnsi="Courier New" w:cs="Courier New"/>
          <w:szCs w:val="24"/>
        </w:rPr>
        <w:t>Subscriber Organization</w:t>
      </w:r>
      <w:r w:rsidR="00F00E3C" w:rsidRPr="004B302D">
        <w:rPr>
          <w:rFonts w:ascii="Courier New" w:eastAsiaTheme="minorEastAsia" w:hAnsi="Courier New" w:cs="Courier New"/>
          <w:szCs w:val="24"/>
        </w:rPr>
        <w:t xml:space="preserve"> to Company is the final energy assessment prepared for the Facility Lender as part of the Facility Lender's due diligence leading up to the Facility Lender's legally binding commitment (subject to certain conditions precedent) to provide a specific amount of financing for the Project as evidenced by the Facility Lender's execution of the Financing Documents. If the IE Energy Assessment Report fails to provide a NEP IE Estimate that is consistent with the requirements of this Agreement in all material respects, or if the data on plane of array of irradiance and corresponding power output used in arriving at the NEP IE Estimate is not provided, or if the aforementioned confirmation letter is not provided, Company shall have the option, exercisable by written notice to </w:t>
      </w:r>
      <w:r w:rsidR="00210CB4">
        <w:rPr>
          <w:rFonts w:ascii="Courier New" w:eastAsiaTheme="minorEastAsia" w:hAnsi="Courier New" w:cs="Courier New"/>
          <w:szCs w:val="24"/>
        </w:rPr>
        <w:t>Subscriber Organization</w:t>
      </w:r>
      <w:r w:rsidR="00F00E3C" w:rsidRPr="004B302D">
        <w:rPr>
          <w:rFonts w:ascii="Courier New" w:eastAsiaTheme="minorEastAsia" w:hAnsi="Courier New" w:cs="Courier New"/>
          <w:szCs w:val="24"/>
        </w:rPr>
        <w:t xml:space="preserve"> issued no later than </w:t>
      </w:r>
      <w:r w:rsidR="00F00E3C" w:rsidRPr="004B302D">
        <w:rPr>
          <w:rFonts w:ascii="Courier New" w:eastAsiaTheme="minorEastAsia" w:hAnsi="Courier New" w:cs="Courier New"/>
        </w:rPr>
        <w:t>30</w:t>
      </w:r>
      <w:r w:rsidR="00F00E3C" w:rsidRPr="004B302D">
        <w:rPr>
          <w:rFonts w:ascii="Courier New" w:eastAsiaTheme="minorEastAsia" w:hAnsi="Courier New" w:cs="Courier New"/>
          <w:szCs w:val="24"/>
        </w:rPr>
        <w:t xml:space="preserve"> Days, or such longer period as the Parties may agree in writing, following the first to occur of Company's receipt of (i) the IE Energy Assessment Report or (ii) notice that Company will not be provided with a copy of the IE Energy Assessment Report and the data on plane of array of irradiance and corresponding power output used in arriving at the NEP IE Estimate, to designate such Company-Designated NEP Estimate as Company, in its sole discretion, determines to be reasonable in light of the information then available to Company.  In connection with Company's decision as to whether to designate a Company-Designated NEP Estimate, Company shall have the right to require </w:t>
      </w:r>
      <w:r w:rsidR="00210CB4">
        <w:rPr>
          <w:rFonts w:ascii="Courier New" w:eastAsiaTheme="minorEastAsia" w:hAnsi="Courier New" w:cs="Courier New"/>
          <w:szCs w:val="24"/>
        </w:rPr>
        <w:t>Subscriber Organization</w:t>
      </w:r>
      <w:r w:rsidR="00F00E3C" w:rsidRPr="004B302D">
        <w:rPr>
          <w:rFonts w:ascii="Courier New" w:eastAsiaTheme="minorEastAsia" w:hAnsi="Courier New" w:cs="Courier New"/>
          <w:szCs w:val="24"/>
        </w:rPr>
        <w:t xml:space="preserve"> to pay for an energy assessment to be performed by an </w:t>
      </w:r>
      <w:r w:rsidR="00F00E3C" w:rsidRPr="004B302D">
        <w:rPr>
          <w:rFonts w:ascii="Courier New" w:eastAsiaTheme="minorEastAsia" w:hAnsi="Courier New" w:cs="Courier New"/>
          <w:szCs w:val="24"/>
        </w:rPr>
        <w:lastRenderedPageBreak/>
        <w:t>independent engineer selected by Company.  In such case, the aforesaid 30-Day period for Company's decision to designate a Company-Designated NEP Estimate shall be tolled for the time necessary to prepare such assessment. If Company fails, within the aforesaid 30-Day period as such period may be tolled as provided in the preceding sentence, to designate a Company-Designated NEP Estimate, the NEP RFP Projection shall constitute the First NEP Benchmark, unless the Parties agree in writing on a lower First NEP Benchmark.</w:t>
      </w:r>
      <w:r w:rsidRPr="004B302D">
        <w:rPr>
          <w:rFonts w:ascii="Courier New" w:eastAsiaTheme="minorEastAsia" w:hAnsi="Courier New" w:cs="Courier New"/>
          <w:szCs w:val="24"/>
        </w:rPr>
        <w:t xml:space="preserve">  </w:t>
      </w:r>
    </w:p>
    <w:p w14:paraId="1BB128B7" w14:textId="516E452B" w:rsidR="00E35C2C" w:rsidRPr="004B302D" w:rsidRDefault="00E35C2C" w:rsidP="00C30783">
      <w:pPr>
        <w:spacing w:after="240"/>
        <w:ind w:left="1440" w:hanging="720"/>
        <w:rPr>
          <w:rFonts w:ascii="Courier New" w:eastAsiaTheme="minorEastAsia" w:hAnsi="Courier New" w:cs="Courier New"/>
          <w:szCs w:val="24"/>
        </w:rPr>
      </w:pPr>
      <w:r w:rsidRPr="004B302D">
        <w:rPr>
          <w:rFonts w:ascii="Courier New" w:eastAsiaTheme="minorEastAsia" w:hAnsi="Courier New" w:cs="Courier New"/>
          <w:szCs w:val="24"/>
        </w:rPr>
        <w:t>(d)</w:t>
      </w:r>
      <w:r w:rsidRPr="004B302D">
        <w:rPr>
          <w:rFonts w:ascii="Courier New" w:eastAsiaTheme="minorEastAsia" w:hAnsi="Courier New" w:cs="Courier New"/>
          <w:szCs w:val="24"/>
        </w:rPr>
        <w:tab/>
      </w:r>
      <w:r w:rsidR="00F00E3C" w:rsidRPr="004B302D">
        <w:rPr>
          <w:rFonts w:ascii="Courier New" w:eastAsiaTheme="minorEastAsia" w:hAnsi="Courier New" w:cs="Courier New"/>
          <w:szCs w:val="24"/>
          <w:u w:val="single"/>
        </w:rPr>
        <w:t xml:space="preserve">NEP IE Estimate, Liquidated Damages and </w:t>
      </w:r>
      <w:r w:rsidR="00210CB4">
        <w:rPr>
          <w:rFonts w:ascii="Courier New" w:eastAsiaTheme="minorEastAsia" w:hAnsi="Courier New" w:cs="Courier New"/>
          <w:szCs w:val="24"/>
          <w:u w:val="single"/>
        </w:rPr>
        <w:t>Subscriber Organization</w:t>
      </w:r>
      <w:r w:rsidR="00F00E3C" w:rsidRPr="004B302D">
        <w:rPr>
          <w:rFonts w:ascii="Courier New" w:eastAsiaTheme="minorEastAsia" w:hAnsi="Courier New" w:cs="Courier New"/>
          <w:szCs w:val="24"/>
          <w:u w:val="single"/>
        </w:rPr>
        <w:t>'s Null and Void Right</w:t>
      </w:r>
      <w:r w:rsidR="00F00E3C" w:rsidRPr="004B302D">
        <w:rPr>
          <w:rFonts w:ascii="Courier New" w:eastAsiaTheme="minorEastAsia" w:hAnsi="Courier New" w:cs="Courier New"/>
          <w:szCs w:val="24"/>
        </w:rPr>
        <w:t xml:space="preserve">.  If the NEP IE Estimate is </w:t>
      </w:r>
      <w:r w:rsidR="00F00E3C" w:rsidRPr="004B302D">
        <w:rPr>
          <w:rFonts w:ascii="Courier New" w:eastAsiaTheme="minorEastAsia" w:hAnsi="Courier New" w:cs="Courier New"/>
          <w:szCs w:val="24"/>
          <w:u w:val="single"/>
        </w:rPr>
        <w:t>higher</w:t>
      </w:r>
      <w:r w:rsidR="00F00E3C" w:rsidRPr="004B302D">
        <w:rPr>
          <w:rFonts w:ascii="Courier New" w:eastAsiaTheme="minorEastAsia" w:hAnsi="Courier New" w:cs="Courier New"/>
          <w:szCs w:val="24"/>
        </w:rPr>
        <w:t xml:space="preserve"> than the NEP RFP Projection, the NEP RFP Projection shall constitute the First NEP Benchmark.  In any other case, </w:t>
      </w:r>
      <w:r w:rsidR="00210CB4">
        <w:rPr>
          <w:rFonts w:ascii="Courier New" w:eastAsiaTheme="minorEastAsia" w:hAnsi="Courier New" w:cs="Courier New"/>
          <w:szCs w:val="24"/>
        </w:rPr>
        <w:t>Subscriber Organization</w:t>
      </w:r>
      <w:r w:rsidR="00F00E3C" w:rsidRPr="004B302D">
        <w:rPr>
          <w:rFonts w:ascii="Courier New" w:eastAsiaTheme="minorEastAsia" w:hAnsi="Courier New" w:cs="Courier New"/>
          <w:szCs w:val="24"/>
        </w:rPr>
        <w:t xml:space="preserve"> shall have the option to declare this Agreement null and void by written notice to Company as follows:</w:t>
      </w:r>
    </w:p>
    <w:p w14:paraId="7673B7EA" w14:textId="231B1D48" w:rsidR="00E35C2C" w:rsidRPr="004B302D" w:rsidRDefault="00F00E3C" w:rsidP="00137042">
      <w:pPr>
        <w:numPr>
          <w:ilvl w:val="0"/>
          <w:numId w:val="16"/>
        </w:numPr>
        <w:spacing w:after="240"/>
        <w:ind w:left="2160" w:hanging="720"/>
        <w:rPr>
          <w:rFonts w:ascii="Courier New" w:eastAsiaTheme="minorEastAsia" w:hAnsi="Courier New" w:cs="Courier New"/>
          <w:szCs w:val="24"/>
        </w:rPr>
      </w:pPr>
      <w:r w:rsidRPr="004B302D">
        <w:rPr>
          <w:rFonts w:ascii="Courier New" w:eastAsiaTheme="minorEastAsia" w:hAnsi="Courier New" w:cs="Courier New"/>
          <w:szCs w:val="24"/>
        </w:rPr>
        <w:t xml:space="preserve">if (aa) the NEP IE Estimate is </w:t>
      </w:r>
      <w:r w:rsidRPr="004B302D">
        <w:rPr>
          <w:rFonts w:ascii="Courier New" w:eastAsiaTheme="minorEastAsia" w:hAnsi="Courier New" w:cs="Courier New"/>
          <w:szCs w:val="24"/>
          <w:u w:val="single"/>
        </w:rPr>
        <w:t>lower</w:t>
      </w:r>
      <w:r w:rsidRPr="004B302D">
        <w:rPr>
          <w:rFonts w:ascii="Courier New" w:eastAsiaTheme="minorEastAsia" w:hAnsi="Courier New" w:cs="Courier New"/>
          <w:szCs w:val="24"/>
        </w:rPr>
        <w:t xml:space="preserve"> than the NEP RFP Projection and (bb) </w:t>
      </w:r>
      <w:r w:rsidR="00210CB4">
        <w:rPr>
          <w:rFonts w:ascii="Courier New" w:eastAsiaTheme="minorEastAsia" w:hAnsi="Courier New" w:cs="Courier New"/>
          <w:szCs w:val="24"/>
        </w:rPr>
        <w:t>Subscriber Organization</w:t>
      </w:r>
      <w:r w:rsidRPr="004B302D">
        <w:rPr>
          <w:rFonts w:ascii="Courier New" w:eastAsiaTheme="minorEastAsia" w:hAnsi="Courier New" w:cs="Courier New"/>
          <w:szCs w:val="24"/>
        </w:rPr>
        <w:t xml:space="preserve"> issues its null and void notice to Company not later than </w:t>
      </w:r>
      <w:r w:rsidRPr="004B302D">
        <w:rPr>
          <w:rFonts w:ascii="Courier New" w:eastAsiaTheme="minorEastAsia" w:hAnsi="Courier New" w:cs="Courier New"/>
        </w:rPr>
        <w:t>30</w:t>
      </w:r>
      <w:r w:rsidRPr="004B302D">
        <w:rPr>
          <w:rFonts w:ascii="Courier New" w:eastAsiaTheme="minorEastAsia" w:hAnsi="Courier New" w:cs="Courier New"/>
          <w:szCs w:val="24"/>
        </w:rPr>
        <w:t xml:space="preserve"> Days after issuance of the IE Energy Assessment Report; or</w:t>
      </w:r>
    </w:p>
    <w:p w14:paraId="50637821" w14:textId="28BA31D5" w:rsidR="00E35C2C" w:rsidRPr="004B302D" w:rsidRDefault="00F00E3C" w:rsidP="00137042">
      <w:pPr>
        <w:numPr>
          <w:ilvl w:val="0"/>
          <w:numId w:val="16"/>
        </w:numPr>
        <w:spacing w:after="240"/>
        <w:ind w:left="2160" w:hanging="720"/>
        <w:rPr>
          <w:rFonts w:ascii="Courier New" w:eastAsiaTheme="minorEastAsia" w:hAnsi="Courier New" w:cs="Courier New"/>
          <w:szCs w:val="24"/>
        </w:rPr>
      </w:pPr>
      <w:r w:rsidRPr="004B302D">
        <w:rPr>
          <w:rFonts w:ascii="Courier New" w:eastAsiaTheme="minorEastAsia" w:hAnsi="Courier New" w:cs="Courier New"/>
          <w:szCs w:val="24"/>
        </w:rPr>
        <w:t xml:space="preserve">if (aa) Company exercises its right to designate a Company-Designated NEP Estimate under </w:t>
      </w:r>
      <w:r w:rsidRPr="004B302D">
        <w:rPr>
          <w:rFonts w:ascii="Courier New" w:eastAsiaTheme="minorEastAsia" w:hAnsi="Courier New" w:cs="Courier New"/>
          <w:szCs w:val="24"/>
          <w:u w:val="single"/>
        </w:rPr>
        <w:t>Section 1(c)</w:t>
      </w:r>
      <w:r w:rsidR="00572BE1" w:rsidRPr="004B302D">
        <w:rPr>
          <w:rFonts w:ascii="Courier New" w:eastAsiaTheme="minorEastAsia" w:hAnsi="Courier New" w:cs="Courier New"/>
          <w:szCs w:val="24"/>
        </w:rPr>
        <w:t xml:space="preserve"> (NEP IE Estimate and Company-Designated NEP Estimate</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(bb) such Company-Designated NEP Estimate is </w:t>
      </w:r>
      <w:r w:rsidRPr="004B302D">
        <w:rPr>
          <w:rFonts w:ascii="Courier New" w:eastAsiaTheme="minorEastAsia" w:hAnsi="Courier New" w:cs="Courier New"/>
          <w:szCs w:val="24"/>
          <w:u w:val="single"/>
        </w:rPr>
        <w:t>lower</w:t>
      </w:r>
      <w:r w:rsidRPr="004B302D">
        <w:rPr>
          <w:rFonts w:ascii="Courier New" w:eastAsiaTheme="minorEastAsia" w:hAnsi="Courier New" w:cs="Courier New"/>
          <w:szCs w:val="24"/>
        </w:rPr>
        <w:t xml:space="preserve"> than the NEP RFP Projection, and (cc) </w:t>
      </w:r>
      <w:r w:rsidR="00210CB4">
        <w:rPr>
          <w:rFonts w:ascii="Courier New" w:eastAsiaTheme="minorEastAsia" w:hAnsi="Courier New" w:cs="Courier New"/>
          <w:szCs w:val="24"/>
        </w:rPr>
        <w:t>Subscriber Organization</w:t>
      </w:r>
      <w:r w:rsidRPr="004B302D">
        <w:rPr>
          <w:rFonts w:ascii="Courier New" w:eastAsiaTheme="minorEastAsia" w:hAnsi="Courier New" w:cs="Courier New"/>
          <w:szCs w:val="24"/>
        </w:rPr>
        <w:t xml:space="preserve"> issues its null and void notice to Company not later than </w:t>
      </w:r>
      <w:r w:rsidRPr="004B302D">
        <w:rPr>
          <w:rFonts w:ascii="Courier New" w:eastAsiaTheme="minorEastAsia" w:hAnsi="Courier New" w:cs="Courier New"/>
        </w:rPr>
        <w:t>30</w:t>
      </w:r>
      <w:r w:rsidRPr="004B302D">
        <w:rPr>
          <w:rFonts w:ascii="Courier New" w:eastAsiaTheme="minorEastAsia" w:hAnsi="Courier New" w:cs="Courier New"/>
          <w:szCs w:val="24"/>
        </w:rPr>
        <w:t xml:space="preserve"> Days after Company's notice of the Company-Designated NEP Estimate.</w:t>
      </w:r>
      <w:r w:rsidR="00E35C2C" w:rsidRPr="004B302D">
        <w:rPr>
          <w:rFonts w:ascii="Courier New" w:eastAsiaTheme="minorEastAsia" w:hAnsi="Courier New" w:cs="Courier New"/>
          <w:szCs w:val="24"/>
        </w:rPr>
        <w:t xml:space="preserve">  </w:t>
      </w:r>
    </w:p>
    <w:p w14:paraId="13046807" w14:textId="08F3CA78" w:rsidR="00E35C2C" w:rsidRPr="004B302D" w:rsidRDefault="00F00E3C" w:rsidP="007907AC">
      <w:pPr>
        <w:spacing w:after="240"/>
        <w:ind w:left="1440"/>
        <w:rPr>
          <w:rFonts w:ascii="Courier New" w:eastAsiaTheme="minorEastAsia" w:hAnsi="Courier New" w:cs="Courier New"/>
          <w:szCs w:val="24"/>
        </w:rPr>
      </w:pPr>
      <w:r w:rsidRPr="004B302D">
        <w:rPr>
          <w:rFonts w:ascii="Courier New" w:eastAsiaTheme="minorEastAsia" w:hAnsi="Courier New" w:cs="Courier New"/>
          <w:szCs w:val="24"/>
        </w:rPr>
        <w:t xml:space="preserve">If </w:t>
      </w:r>
      <w:r w:rsidR="00210CB4">
        <w:rPr>
          <w:rFonts w:ascii="Courier New" w:eastAsiaTheme="minorEastAsia" w:hAnsi="Courier New" w:cs="Courier New"/>
          <w:szCs w:val="24"/>
        </w:rPr>
        <w:t>Subscriber Organization</w:t>
      </w:r>
      <w:r w:rsidRPr="004B302D">
        <w:rPr>
          <w:rFonts w:ascii="Courier New" w:eastAsiaTheme="minorEastAsia" w:hAnsi="Courier New" w:cs="Courier New"/>
          <w:szCs w:val="24"/>
        </w:rPr>
        <w:t xml:space="preserve"> fails to declare this Agreement null and void under the conditions set forth in either clause (i) or clause (ii) above, then: (x) the NEP IE Estimate or the Company-Designated NEP Estimate, as applicable, shall thereafter constitute the First NEP Benchmark and (y) </w:t>
      </w:r>
      <w:r w:rsidR="00210CB4">
        <w:rPr>
          <w:rFonts w:ascii="Courier New" w:eastAsiaTheme="minorEastAsia" w:hAnsi="Courier New" w:cs="Courier New"/>
          <w:szCs w:val="24"/>
        </w:rPr>
        <w:t>Subscriber Organization</w:t>
      </w:r>
      <w:r w:rsidRPr="004B302D">
        <w:rPr>
          <w:rFonts w:ascii="Courier New" w:eastAsiaTheme="minorEastAsia" w:hAnsi="Courier New" w:cs="Courier New"/>
          <w:szCs w:val="24"/>
        </w:rPr>
        <w:t xml:space="preserve"> shall, within five (5) Business Days following the expiration of the applicable 30-Day period for the issuance of </w:t>
      </w:r>
      <w:r w:rsidR="00210CB4">
        <w:rPr>
          <w:rFonts w:ascii="Courier New" w:eastAsiaTheme="minorEastAsia" w:hAnsi="Courier New" w:cs="Courier New"/>
          <w:szCs w:val="24"/>
        </w:rPr>
        <w:t>Subscriber Organization</w:t>
      </w:r>
      <w:r w:rsidRPr="004B302D">
        <w:rPr>
          <w:rFonts w:ascii="Courier New" w:eastAsiaTheme="minorEastAsia" w:hAnsi="Courier New" w:cs="Courier New"/>
          <w:szCs w:val="24"/>
        </w:rPr>
        <w:t xml:space="preserve">'s null and void notice, pay liquidated damages equal to </w:t>
      </w:r>
      <w:r w:rsidRPr="004B302D">
        <w:rPr>
          <w:rFonts w:ascii="Courier New" w:eastAsiaTheme="minorEastAsia" w:hAnsi="Courier New" w:cs="Courier New"/>
        </w:rPr>
        <w:t>$10</w:t>
      </w:r>
      <w:r w:rsidRPr="004B302D">
        <w:rPr>
          <w:rFonts w:ascii="Courier New" w:eastAsiaTheme="minorEastAsia" w:hAnsi="Courier New" w:cs="Courier New"/>
          <w:szCs w:val="24"/>
        </w:rPr>
        <w:t xml:space="preserve"> for every MWh by which the NEP RFP Projection </w:t>
      </w:r>
      <w:r w:rsidRPr="004B302D">
        <w:rPr>
          <w:rFonts w:ascii="Courier New" w:eastAsiaTheme="minorEastAsia" w:hAnsi="Courier New" w:cs="Courier New"/>
          <w:szCs w:val="24"/>
        </w:rPr>
        <w:lastRenderedPageBreak/>
        <w:t>exceeds the First NEP Benchmark for the initial Contract Year.</w:t>
      </w:r>
      <w:r w:rsidR="00E576E7" w:rsidRPr="004B302D">
        <w:rPr>
          <w:rFonts w:ascii="Courier New" w:eastAsiaTheme="minorEastAsia" w:hAnsi="Courier New" w:cs="Courier New"/>
          <w:szCs w:val="24"/>
        </w:rPr>
        <w:t xml:space="preserve">  </w:t>
      </w:r>
    </w:p>
    <w:p w14:paraId="2B178672" w14:textId="6D1FB3F7" w:rsidR="00E35C2C" w:rsidRPr="004B302D" w:rsidRDefault="002A18BB" w:rsidP="00137042">
      <w:pPr>
        <w:widowControl w:val="0"/>
        <w:numPr>
          <w:ilvl w:val="1"/>
          <w:numId w:val="46"/>
        </w:numPr>
        <w:spacing w:before="240"/>
        <w:ind w:left="720" w:hanging="720"/>
        <w:contextualSpacing/>
        <w:rPr>
          <w:rFonts w:ascii="Courier New" w:eastAsiaTheme="minorEastAsia" w:hAnsi="Courier New" w:cs="Courier New"/>
          <w:szCs w:val="24"/>
        </w:rPr>
      </w:pPr>
      <w:r w:rsidRPr="004B302D">
        <w:rPr>
          <w:rFonts w:ascii="Courier New" w:eastAsiaTheme="minorEastAsia" w:hAnsi="Courier New" w:cs="Courier New"/>
          <w:szCs w:val="24"/>
          <w:u w:val="single"/>
        </w:rPr>
        <w:t>Initial</w:t>
      </w:r>
      <w:r w:rsidRPr="004B302D">
        <w:rPr>
          <w:rFonts w:ascii="Courier New" w:eastAsiaTheme="minorEastAsia" w:hAnsi="Courier New" w:cs="Courier New"/>
          <w:szCs w:val="24"/>
          <w:u w:val="single"/>
          <w:lang w:eastAsia="zh-CN"/>
        </w:rPr>
        <w:t xml:space="preserve"> OEPR</w:t>
      </w:r>
      <w:r w:rsidRPr="004B302D">
        <w:rPr>
          <w:rFonts w:ascii="Courier New" w:eastAsiaTheme="minorEastAsia" w:hAnsi="Courier New" w:cs="Courier New"/>
          <w:szCs w:val="24"/>
          <w:lang w:eastAsia="zh-CN"/>
        </w:rPr>
        <w:t>.  Following the Initial NEP Verification</w:t>
      </w:r>
      <w:r w:rsidR="00F06946">
        <w:rPr>
          <w:rFonts w:ascii="Courier New" w:eastAsiaTheme="minorEastAsia" w:hAnsi="Courier New" w:cs="Courier New"/>
          <w:szCs w:val="24"/>
          <w:lang w:eastAsia="zh-CN"/>
        </w:rPr>
        <w:t xml:space="preserve"> Date</w:t>
      </w:r>
      <w:r w:rsidRPr="004B302D">
        <w:rPr>
          <w:rFonts w:ascii="Courier New" w:eastAsiaTheme="minorEastAsia" w:hAnsi="Courier New" w:cs="Courier New"/>
          <w:szCs w:val="24"/>
          <w:lang w:eastAsia="zh-CN"/>
        </w:rPr>
        <w:t xml:space="preserve">, the Initial OEPR shall be prepared pursuant to the process set forth in </w:t>
      </w:r>
      <w:r w:rsidRPr="004B302D">
        <w:rPr>
          <w:rFonts w:ascii="Courier New" w:eastAsiaTheme="minorEastAsia" w:hAnsi="Courier New" w:cs="Courier New"/>
          <w:szCs w:val="24"/>
          <w:u w:val="single"/>
          <w:lang w:eastAsia="zh-CN"/>
        </w:rPr>
        <w:t>Section 4</w:t>
      </w:r>
      <w:r w:rsidRPr="004B302D">
        <w:rPr>
          <w:rFonts w:ascii="Courier New" w:eastAsiaTheme="minorEastAsia" w:hAnsi="Courier New" w:cs="Courier New"/>
          <w:szCs w:val="24"/>
          <w:lang w:eastAsia="zh-CN"/>
        </w:rPr>
        <w:t xml:space="preserve"> (Preparation of OEPR) of this </w:t>
      </w:r>
      <w:r w:rsidRPr="004B302D">
        <w:rPr>
          <w:rFonts w:ascii="Courier New" w:eastAsiaTheme="minorEastAsia" w:hAnsi="Courier New" w:cs="Courier New"/>
          <w:szCs w:val="24"/>
          <w:u w:val="single"/>
          <w:lang w:eastAsia="zh-CN"/>
        </w:rPr>
        <w:t>Attachment U</w:t>
      </w:r>
      <w:r w:rsidRPr="004B302D">
        <w:rPr>
          <w:rFonts w:ascii="Courier New" w:eastAsiaTheme="minorEastAsia" w:hAnsi="Courier New" w:cs="Courier New"/>
          <w:szCs w:val="24"/>
          <w:lang w:eastAsia="zh-CN"/>
        </w:rPr>
        <w:t xml:space="preserve"> (Calculation and Adjustment of Net Energy Potential) and the Initial NEP OEPR Estimate shall be as set forth in or derived from the Initial OEPR, as more fully set forth in </w:t>
      </w:r>
      <w:r w:rsidRPr="004B302D">
        <w:rPr>
          <w:rFonts w:ascii="Courier New" w:eastAsiaTheme="minorEastAsia" w:hAnsi="Courier New" w:cs="Courier New"/>
          <w:szCs w:val="24"/>
          <w:u w:val="single"/>
          <w:lang w:eastAsia="zh-CN"/>
        </w:rPr>
        <w:t>Section 4(e)</w:t>
      </w:r>
      <w:r w:rsidRPr="004B302D">
        <w:rPr>
          <w:rFonts w:ascii="Courier New" w:eastAsiaTheme="minorEastAsia" w:hAnsi="Courier New" w:cs="Courier New"/>
          <w:szCs w:val="24"/>
          <w:lang w:eastAsia="zh-CN"/>
        </w:rPr>
        <w:t xml:space="preserve"> (Terms of Engagement) of this </w:t>
      </w:r>
      <w:r w:rsidRPr="004B302D">
        <w:rPr>
          <w:rFonts w:ascii="Courier New" w:eastAsiaTheme="minorEastAsia" w:hAnsi="Courier New" w:cs="Courier New"/>
          <w:szCs w:val="24"/>
          <w:u w:val="single"/>
          <w:lang w:eastAsia="zh-CN"/>
        </w:rPr>
        <w:t>Attachment U</w:t>
      </w:r>
      <w:r w:rsidRPr="004B302D">
        <w:rPr>
          <w:rFonts w:ascii="Courier New" w:eastAsiaTheme="minorEastAsia" w:hAnsi="Courier New" w:cs="Courier New"/>
          <w:szCs w:val="24"/>
          <w:lang w:eastAsia="zh-CN"/>
        </w:rPr>
        <w:t xml:space="preserve"> (Calculation and Adjustment of Net Energy Potential).  </w:t>
      </w:r>
      <w:r w:rsidRPr="004B302D">
        <w:rPr>
          <w:rFonts w:ascii="Courier New" w:eastAsiaTheme="minorEastAsia" w:hAnsi="Courier New" w:cs="Courier New"/>
          <w:szCs w:val="24"/>
        </w:rPr>
        <w:t xml:space="preserve">If the Initial NEP OEPR Estimate differs from the First NEP Benchmark, the Lump Sum Payment shall be recalculated and adjusted as provided in </w:t>
      </w:r>
      <w:r w:rsidRPr="004B302D">
        <w:rPr>
          <w:rFonts w:ascii="Courier New" w:eastAsiaTheme="minorEastAsia" w:hAnsi="Courier New" w:cs="Courier New"/>
          <w:szCs w:val="24"/>
          <w:u w:val="single"/>
        </w:rPr>
        <w:t>Section 3.ii</w:t>
      </w:r>
      <w:r w:rsidRPr="004B302D">
        <w:rPr>
          <w:rFonts w:ascii="Courier New" w:eastAsiaTheme="minorEastAsia" w:hAnsi="Courier New" w:cs="Courier New"/>
          <w:szCs w:val="24"/>
        </w:rPr>
        <w:t xml:space="preserve"> (Lump Sum Payment During Second Benchmark Period)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24390D"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24390D"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to this Agreement.</w:t>
      </w:r>
    </w:p>
    <w:p w14:paraId="408D9C34" w14:textId="77777777" w:rsidR="00E35C2C" w:rsidRPr="004B302D" w:rsidRDefault="00E35C2C" w:rsidP="00137042">
      <w:pPr>
        <w:pStyle w:val="ListParagraph"/>
        <w:keepNext/>
        <w:numPr>
          <w:ilvl w:val="1"/>
          <w:numId w:val="46"/>
        </w:numPr>
        <w:spacing w:before="240"/>
        <w:ind w:left="720" w:hanging="720"/>
        <w:rPr>
          <w:rFonts w:ascii="Courier New" w:eastAsiaTheme="minorEastAsia" w:hAnsi="Courier New" w:cs="Courier New"/>
          <w:b/>
          <w:szCs w:val="24"/>
        </w:rPr>
      </w:pPr>
      <w:r w:rsidRPr="004B302D">
        <w:rPr>
          <w:rFonts w:ascii="Courier New" w:eastAsiaTheme="minorEastAsia" w:hAnsi="Courier New" w:cs="Courier New"/>
          <w:szCs w:val="24"/>
          <w:u w:val="single"/>
        </w:rPr>
        <w:t>Subsequent OEPRs</w:t>
      </w:r>
      <w:r w:rsidRPr="004B302D">
        <w:rPr>
          <w:rFonts w:ascii="Courier New" w:eastAsiaTheme="minorEastAsia" w:hAnsi="Courier New" w:cs="Courier New"/>
          <w:b/>
          <w:szCs w:val="24"/>
        </w:rPr>
        <w:t>.</w:t>
      </w:r>
    </w:p>
    <w:p w14:paraId="13AE5A19" w14:textId="2CB6A91A" w:rsidR="00E35C2C" w:rsidRPr="004B302D" w:rsidRDefault="00E35C2C" w:rsidP="00C30783">
      <w:pPr>
        <w:spacing w:before="240"/>
        <w:ind w:left="1440" w:hanging="720"/>
        <w:rPr>
          <w:rFonts w:ascii="Courier New" w:eastAsiaTheme="minorEastAsia" w:hAnsi="Courier New" w:cs="Courier New"/>
          <w:b/>
          <w:szCs w:val="24"/>
          <w:highlight w:val="yellow"/>
        </w:rPr>
      </w:pPr>
      <w:r w:rsidRPr="004B302D">
        <w:rPr>
          <w:rFonts w:ascii="Courier New" w:eastAsiaTheme="minorEastAsia" w:hAnsi="Courier New" w:cs="Courier New"/>
          <w:szCs w:val="24"/>
        </w:rPr>
        <w:t>(a)</w:t>
      </w:r>
      <w:r w:rsidRPr="004B302D">
        <w:rPr>
          <w:rFonts w:ascii="Courier New" w:eastAsiaTheme="minorEastAsia" w:hAnsi="Courier New" w:cs="Courier New"/>
          <w:szCs w:val="24"/>
        </w:rPr>
        <w:tab/>
      </w:r>
      <w:r w:rsidR="002A18BB" w:rsidRPr="004B302D">
        <w:rPr>
          <w:rFonts w:ascii="Courier New" w:eastAsiaTheme="minorEastAsia" w:hAnsi="Courier New" w:cs="Courier New"/>
          <w:szCs w:val="24"/>
          <w:u w:val="single"/>
        </w:rPr>
        <w:t>Required Subsequent OEPR</w:t>
      </w:r>
      <w:r w:rsidR="002A18BB" w:rsidRPr="004B302D">
        <w:rPr>
          <w:rFonts w:ascii="Courier New" w:eastAsiaTheme="minorEastAsia" w:hAnsi="Courier New" w:cs="Courier New"/>
          <w:szCs w:val="24"/>
        </w:rPr>
        <w:t xml:space="preserve">.  If </w:t>
      </w:r>
      <w:r w:rsidR="00210CB4">
        <w:rPr>
          <w:rFonts w:ascii="Courier New" w:eastAsiaTheme="minorEastAsia" w:hAnsi="Courier New" w:cs="Courier New"/>
          <w:szCs w:val="24"/>
        </w:rPr>
        <w:t>Subscriber Organization</w:t>
      </w:r>
      <w:r w:rsidR="002A18BB" w:rsidRPr="004B302D">
        <w:rPr>
          <w:rFonts w:ascii="Courier New" w:eastAsiaTheme="minorEastAsia" w:hAnsi="Courier New" w:cs="Courier New"/>
          <w:szCs w:val="24"/>
        </w:rPr>
        <w:t xml:space="preserve"> makes any changes to the Facility that involve (i) replacing any step-up transformer(s) or (ii) making any other changes (</w:t>
      </w:r>
      <w:r w:rsidR="002A18BB" w:rsidRPr="004B302D">
        <w:rPr>
          <w:rFonts w:ascii="Courier New" w:eastAsiaTheme="minorEastAsia" w:hAnsi="Courier New" w:cs="Courier New"/>
          <w:szCs w:val="24"/>
          <w:u w:val="single"/>
        </w:rPr>
        <w:t>e.g.</w:t>
      </w:r>
      <w:r w:rsidR="002A18BB" w:rsidRPr="004B302D">
        <w:rPr>
          <w:rFonts w:ascii="Courier New" w:eastAsiaTheme="minorEastAsia" w:hAnsi="Courier New" w:cs="Courier New"/>
          <w:szCs w:val="24"/>
        </w:rPr>
        <w:t xml:space="preserve">, changing the characteristics of the Facility equipment or the specifications used in the IRS) that Company reasonably determines require an updated IRS, then </w:t>
      </w:r>
      <w:r w:rsidR="00210CB4">
        <w:rPr>
          <w:rFonts w:ascii="Courier New" w:eastAsiaTheme="minorEastAsia" w:hAnsi="Courier New" w:cs="Courier New"/>
          <w:szCs w:val="24"/>
        </w:rPr>
        <w:t>Subscriber Organization</w:t>
      </w:r>
      <w:r w:rsidR="002A18BB" w:rsidRPr="004B302D">
        <w:rPr>
          <w:rFonts w:ascii="Courier New" w:eastAsiaTheme="minorEastAsia" w:hAnsi="Courier New" w:cs="Courier New"/>
          <w:szCs w:val="24"/>
        </w:rPr>
        <w:t xml:space="preserve"> shall also be required to have a subsequent OEPR prepared as of the first Day of the calendar month following the second anniversary of the date such change to the Facility was completed.</w:t>
      </w:r>
    </w:p>
    <w:p w14:paraId="22C33771" w14:textId="2854EA7D" w:rsidR="00E35C2C" w:rsidRPr="004B302D" w:rsidRDefault="002A18BB" w:rsidP="00137042">
      <w:pPr>
        <w:numPr>
          <w:ilvl w:val="0"/>
          <w:numId w:val="19"/>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Voluntary Subsequent OEPR</w:t>
      </w:r>
      <w:r w:rsidRPr="004B302D">
        <w:rPr>
          <w:rFonts w:ascii="Courier New" w:eastAsiaTheme="minorEastAsia" w:hAnsi="Courier New" w:cs="Courier New"/>
          <w:szCs w:val="24"/>
        </w:rPr>
        <w:t xml:space="preserve">.  Without limitation to the generality of </w:t>
      </w:r>
      <w:r w:rsidRPr="004B302D">
        <w:rPr>
          <w:rFonts w:ascii="Courier New" w:eastAsiaTheme="minorEastAsia" w:hAnsi="Courier New" w:cs="Courier New"/>
          <w:szCs w:val="24"/>
          <w:u w:val="single"/>
        </w:rPr>
        <w:t>Section 3(a)</w:t>
      </w:r>
      <w:r w:rsidRPr="004B302D">
        <w:rPr>
          <w:rFonts w:ascii="Courier New" w:eastAsiaTheme="minorEastAsia" w:hAnsi="Courier New" w:cs="Courier New"/>
          <w:szCs w:val="24"/>
        </w:rPr>
        <w:t xml:space="preserve"> (Required Subsequent OEPR)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if the </w:t>
      </w:r>
      <w:r w:rsidR="00210CB4">
        <w:rPr>
          <w:rFonts w:ascii="Courier New" w:eastAsiaTheme="minorEastAsia" w:hAnsi="Courier New" w:cs="Courier New"/>
          <w:szCs w:val="24"/>
        </w:rPr>
        <w:t>Subscriber Organization</w:t>
      </w:r>
      <w:r w:rsidRPr="004B302D">
        <w:rPr>
          <w:rFonts w:ascii="Courier New" w:eastAsiaTheme="minorEastAsia" w:hAnsi="Courier New" w:cs="Courier New"/>
          <w:szCs w:val="24"/>
        </w:rPr>
        <w:t xml:space="preserve"> makes any changes to the Facility (</w:t>
      </w:r>
      <w:r w:rsidRPr="004B302D">
        <w:rPr>
          <w:rFonts w:ascii="Courier New" w:eastAsiaTheme="minorEastAsia" w:hAnsi="Courier New" w:cs="Courier New"/>
          <w:szCs w:val="24"/>
          <w:u w:val="single"/>
        </w:rPr>
        <w:t>e.g.</w:t>
      </w:r>
      <w:r w:rsidRPr="004B302D">
        <w:rPr>
          <w:rFonts w:ascii="Courier New" w:eastAsiaTheme="minorEastAsia" w:hAnsi="Courier New" w:cs="Courier New"/>
          <w:szCs w:val="24"/>
        </w:rPr>
        <w:t xml:space="preserve">, replacing original equipment) that does not trigger a required Subsequent OEPR but which changes </w:t>
      </w:r>
      <w:r w:rsidR="00210CB4">
        <w:rPr>
          <w:rFonts w:ascii="Courier New" w:eastAsiaTheme="minorEastAsia" w:hAnsi="Courier New" w:cs="Courier New"/>
          <w:szCs w:val="24"/>
        </w:rPr>
        <w:t>Subscriber Organization</w:t>
      </w:r>
      <w:r w:rsidRPr="004B302D">
        <w:rPr>
          <w:rFonts w:ascii="Courier New" w:eastAsiaTheme="minorEastAsia" w:hAnsi="Courier New" w:cs="Courier New"/>
          <w:szCs w:val="24"/>
        </w:rPr>
        <w:t xml:space="preserve"> has reasonable grounds to believe will improve the Facility's Net Energy Potential, </w:t>
      </w:r>
      <w:r w:rsidR="00210CB4">
        <w:rPr>
          <w:rFonts w:ascii="Courier New" w:eastAsiaTheme="minorEastAsia" w:hAnsi="Courier New" w:cs="Courier New"/>
          <w:szCs w:val="24"/>
        </w:rPr>
        <w:t>Subscriber Organization</w:t>
      </w:r>
      <w:r w:rsidRPr="004B302D">
        <w:rPr>
          <w:rFonts w:ascii="Courier New" w:eastAsiaTheme="minorEastAsia" w:hAnsi="Courier New" w:cs="Courier New"/>
          <w:szCs w:val="24"/>
        </w:rPr>
        <w:t xml:space="preserve"> shall have a one-time option, exercisable by written notice to Company issued not less than </w:t>
      </w:r>
      <w:r w:rsidRPr="004B302D">
        <w:rPr>
          <w:rFonts w:ascii="Courier New" w:eastAsiaTheme="minorEastAsia" w:hAnsi="Courier New" w:cs="Courier New"/>
        </w:rPr>
        <w:t>120</w:t>
      </w:r>
      <w:r w:rsidRPr="004B302D">
        <w:rPr>
          <w:rFonts w:ascii="Courier New" w:eastAsiaTheme="minorEastAsia" w:hAnsi="Courier New" w:cs="Courier New"/>
          <w:szCs w:val="24"/>
        </w:rPr>
        <w:t xml:space="preserve"> Days prior to the Applicable NEP Verification Date, of having a subsequent OEPR prepared as of a date no sooner than 12 months following completion of the then most recent OEPR.</w:t>
      </w:r>
    </w:p>
    <w:p w14:paraId="3632B308" w14:textId="4BE781CF" w:rsidR="00E35C2C" w:rsidRPr="004B302D" w:rsidRDefault="002A18BB" w:rsidP="00137042">
      <w:pPr>
        <w:numPr>
          <w:ilvl w:val="0"/>
          <w:numId w:val="19"/>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lastRenderedPageBreak/>
        <w:t>Subsequent OEPR and Adjustment to Lump Sum Payment</w:t>
      </w:r>
      <w:r w:rsidRPr="004B302D">
        <w:rPr>
          <w:rFonts w:ascii="Courier New" w:eastAsiaTheme="minorEastAsia" w:hAnsi="Courier New" w:cs="Courier New"/>
          <w:szCs w:val="24"/>
        </w:rPr>
        <w:t xml:space="preserve">.  If the Subsequent NEP OEPR Estimate differs from the Most Recent Prior NEP Benchmark, the Lump Sum Payment shall be recalculated and adjusted as provided in </w:t>
      </w:r>
      <w:r w:rsidRPr="004B302D">
        <w:rPr>
          <w:rFonts w:ascii="Courier New" w:eastAsiaTheme="minorEastAsia" w:hAnsi="Courier New" w:cs="Courier New"/>
          <w:szCs w:val="24"/>
          <w:u w:val="single"/>
        </w:rPr>
        <w:t>Section 3.iii</w:t>
      </w:r>
      <w:r w:rsidRPr="004B302D">
        <w:rPr>
          <w:rFonts w:ascii="Courier New" w:eastAsiaTheme="minorEastAsia" w:hAnsi="Courier New" w:cs="Courier New"/>
          <w:szCs w:val="24"/>
        </w:rPr>
        <w:t xml:space="preserve"> (Lump Sum Payment Following Second Benchmark Period) </w:t>
      </w:r>
      <w:r w:rsidRPr="004B302D">
        <w:rPr>
          <w:rFonts w:ascii="Courier New" w:eastAsiaTheme="minorEastAsia" w:hAnsi="Courier New" w:cs="Courier New"/>
        </w:rPr>
        <w:t xml:space="preserve">of </w:t>
      </w:r>
      <w:r w:rsidRPr="004B302D">
        <w:rPr>
          <w:rFonts w:ascii="Courier New" w:eastAsiaTheme="minorEastAsia" w:hAnsi="Courier New" w:cs="Courier New"/>
          <w:u w:val="single"/>
        </w:rPr>
        <w:t>Attachment J</w:t>
      </w:r>
      <w:r w:rsidRPr="004B302D">
        <w:rPr>
          <w:rFonts w:ascii="Courier New" w:eastAsiaTheme="minorEastAsia" w:hAnsi="Courier New" w:cs="Courier New"/>
        </w:rPr>
        <w:t xml:space="preserve"> (Company </w:t>
      </w:r>
      <w:r w:rsidR="0024390D" w:rsidRPr="004B302D">
        <w:rPr>
          <w:rFonts w:ascii="Courier New" w:eastAsiaTheme="minorEastAsia" w:hAnsi="Courier New" w:cs="Courier New"/>
        </w:rPr>
        <w:t>Payments</w:t>
      </w:r>
      <w:r w:rsidRPr="004B302D">
        <w:rPr>
          <w:rFonts w:ascii="Courier New" w:eastAsiaTheme="minorEastAsia" w:hAnsi="Courier New" w:cs="Courier New"/>
        </w:rPr>
        <w:t xml:space="preserve"> for Energy</w:t>
      </w:r>
      <w:r w:rsidR="0024390D" w:rsidRPr="004B302D">
        <w:rPr>
          <w:rFonts w:ascii="Courier New" w:eastAsiaTheme="minorEastAsia" w:hAnsi="Courier New" w:cs="Courier New"/>
        </w:rPr>
        <w:t>,</w:t>
      </w:r>
      <w:r w:rsidRPr="004B302D">
        <w:rPr>
          <w:rFonts w:ascii="Courier New" w:eastAsiaTheme="minorEastAsia" w:hAnsi="Courier New" w:cs="Courier New"/>
        </w:rPr>
        <w:t xml:space="preserve"> Dispatchability</w:t>
      </w:r>
      <w:r w:rsidR="0024390D" w:rsidRPr="004B302D">
        <w:rPr>
          <w:rFonts w:ascii="Courier New" w:eastAsiaTheme="minorEastAsia" w:hAnsi="Courier New" w:cs="Courier New"/>
        </w:rPr>
        <w:t xml:space="preserve"> and Availability of BESS</w:t>
      </w:r>
      <w:r w:rsidRPr="004B302D">
        <w:rPr>
          <w:rFonts w:ascii="Courier New" w:eastAsiaTheme="minorEastAsia" w:hAnsi="Courier New" w:cs="Courier New"/>
        </w:rPr>
        <w:t>) to this Agreement</w:t>
      </w:r>
      <w:r w:rsidRPr="004B302D">
        <w:rPr>
          <w:rFonts w:ascii="Courier New" w:eastAsiaTheme="minorEastAsia" w:hAnsi="Courier New" w:cs="Courier New"/>
          <w:szCs w:val="24"/>
        </w:rPr>
        <w:t>.</w:t>
      </w:r>
    </w:p>
    <w:p w14:paraId="520B1099" w14:textId="77777777" w:rsidR="00E35C2C" w:rsidRPr="004B302D" w:rsidRDefault="00E35C2C" w:rsidP="00137042">
      <w:pPr>
        <w:numPr>
          <w:ilvl w:val="0"/>
          <w:numId w:val="47"/>
        </w:numPr>
        <w:spacing w:before="240"/>
        <w:rPr>
          <w:rFonts w:ascii="Courier New" w:eastAsiaTheme="minorEastAsia" w:hAnsi="Courier New" w:cs="Courier New"/>
          <w:szCs w:val="24"/>
        </w:rPr>
      </w:pPr>
      <w:r w:rsidRPr="004B302D">
        <w:rPr>
          <w:rFonts w:ascii="Courier New" w:eastAsiaTheme="minorEastAsia" w:hAnsi="Courier New" w:cs="Courier New"/>
          <w:szCs w:val="24"/>
          <w:u w:val="single"/>
        </w:rPr>
        <w:t>Preparation of OEPR</w:t>
      </w:r>
      <w:r w:rsidRPr="004B302D">
        <w:rPr>
          <w:rFonts w:ascii="Courier New" w:eastAsiaTheme="minorEastAsia" w:hAnsi="Courier New" w:cs="Courier New"/>
          <w:szCs w:val="24"/>
        </w:rPr>
        <w:t>.  The following provisions apply to the Initial OEPR and any Subsequent OEPR:</w:t>
      </w:r>
    </w:p>
    <w:p w14:paraId="0D889D7E" w14:textId="77777777" w:rsidR="00E35C2C" w:rsidRPr="004B302D" w:rsidRDefault="00E35C2C" w:rsidP="007907AC">
      <w:pPr>
        <w:ind w:left="720" w:hanging="720"/>
        <w:rPr>
          <w:rFonts w:ascii="Courier New" w:eastAsiaTheme="minorEastAsia" w:hAnsi="Courier New" w:cs="Courier New"/>
          <w:szCs w:val="24"/>
        </w:rPr>
      </w:pPr>
    </w:p>
    <w:p w14:paraId="4D0EB16E" w14:textId="373A0480" w:rsidR="00E35C2C" w:rsidRPr="004B302D" w:rsidRDefault="002A18BB" w:rsidP="00137042">
      <w:pPr>
        <w:numPr>
          <w:ilvl w:val="0"/>
          <w:numId w:val="22"/>
        </w:numPr>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Selection of OEPR Evaluator</w:t>
      </w:r>
      <w:r w:rsidRPr="004B302D">
        <w:rPr>
          <w:rFonts w:ascii="Courier New" w:eastAsiaTheme="minorEastAsia" w:hAnsi="Courier New" w:cs="Courier New"/>
          <w:szCs w:val="24"/>
        </w:rPr>
        <w:t xml:space="preserve">.  No later than </w:t>
      </w:r>
      <w:r w:rsidRPr="004B302D">
        <w:rPr>
          <w:rFonts w:ascii="Courier New" w:eastAsiaTheme="minorEastAsia" w:hAnsi="Courier New" w:cs="Courier New"/>
        </w:rPr>
        <w:t>90</w:t>
      </w:r>
      <w:r w:rsidRPr="004B302D">
        <w:rPr>
          <w:rFonts w:ascii="Courier New" w:eastAsiaTheme="minorEastAsia" w:hAnsi="Courier New" w:cs="Courier New"/>
          <w:szCs w:val="24"/>
        </w:rPr>
        <w:t xml:space="preserve"> Days prior to the Applicable NEP Verification Date, Company and </w:t>
      </w:r>
      <w:r w:rsidR="00210CB4">
        <w:rPr>
          <w:rFonts w:ascii="Courier New" w:eastAsiaTheme="minorEastAsia" w:hAnsi="Courier New" w:cs="Courier New"/>
          <w:szCs w:val="24"/>
        </w:rPr>
        <w:t>Subscriber Organization</w:t>
      </w:r>
      <w:r w:rsidRPr="004B302D">
        <w:rPr>
          <w:rFonts w:ascii="Courier New" w:eastAsiaTheme="minorEastAsia" w:hAnsi="Courier New" w:cs="Courier New"/>
          <w:szCs w:val="24"/>
        </w:rPr>
        <w:t xml:space="preserve"> shall select, in accordance with the terms of this </w:t>
      </w:r>
      <w:r w:rsidRPr="004B302D">
        <w:rPr>
          <w:rFonts w:ascii="Courier New" w:eastAsiaTheme="minorEastAsia" w:hAnsi="Courier New" w:cs="Courier New"/>
          <w:u w:val="single"/>
        </w:rPr>
        <w:t>Section 4(a)</w:t>
      </w:r>
      <w:r w:rsidRPr="004B302D">
        <w:rPr>
          <w:rFonts w:ascii="Courier New" w:eastAsiaTheme="minorEastAsia" w:hAnsi="Courier New" w:cs="Courier New"/>
          <w:szCs w:val="24"/>
        </w:rPr>
        <w:t xml:space="preserve"> (Selection of OEPR Evaluator), an independent engineering firm from the firms listed on the OEPR Consultants List (the "</w:t>
      </w:r>
      <w:r w:rsidRPr="004B302D">
        <w:rPr>
          <w:rFonts w:ascii="Courier New" w:eastAsiaTheme="minorEastAsia" w:hAnsi="Courier New" w:cs="Courier New"/>
          <w:szCs w:val="24"/>
          <w:u w:val="single"/>
        </w:rPr>
        <w:t>OEPR Evaluator</w:t>
      </w:r>
      <w:r w:rsidRPr="004B302D">
        <w:rPr>
          <w:rFonts w:ascii="Courier New" w:eastAsiaTheme="minorEastAsia" w:hAnsi="Courier New" w:cs="Courier New"/>
          <w:szCs w:val="24"/>
        </w:rPr>
        <w:t>") to prepare an operational energy production report ("</w:t>
      </w:r>
      <w:r w:rsidRPr="004B302D">
        <w:rPr>
          <w:rFonts w:ascii="Courier New" w:eastAsiaTheme="minorEastAsia" w:hAnsi="Courier New" w:cs="Courier New"/>
          <w:szCs w:val="24"/>
          <w:u w:val="single"/>
        </w:rPr>
        <w:t>OEPR</w:t>
      </w:r>
      <w:r w:rsidRPr="004B302D">
        <w:rPr>
          <w:rFonts w:ascii="Courier New" w:eastAsiaTheme="minorEastAsia" w:hAnsi="Courier New" w:cs="Courier New"/>
          <w:szCs w:val="24"/>
        </w:rPr>
        <w:t xml:space="preserve">").  Each party shall select the names of two (2) firms from the OEPR Consultants List. If there is mutual agreement on one or both of the named firms, then the </w:t>
      </w:r>
      <w:r w:rsidR="00210CB4">
        <w:rPr>
          <w:rFonts w:ascii="Courier New" w:eastAsiaTheme="minorEastAsia" w:hAnsi="Courier New" w:cs="Courier New"/>
          <w:szCs w:val="24"/>
        </w:rPr>
        <w:t>Subscriber Organization</w:t>
      </w:r>
      <w:r w:rsidRPr="004B302D">
        <w:rPr>
          <w:rFonts w:ascii="Courier New" w:eastAsiaTheme="minorEastAsia" w:hAnsi="Courier New" w:cs="Courier New"/>
          <w:szCs w:val="24"/>
        </w:rPr>
        <w:t xml:space="preserve"> shall select one of the named firms to serve as the OEPR Evaluator.  If there is no agreement on any of the named firms, then </w:t>
      </w:r>
      <w:r w:rsidR="00210CB4">
        <w:rPr>
          <w:rFonts w:ascii="Courier New" w:eastAsiaTheme="minorEastAsia" w:hAnsi="Courier New" w:cs="Courier New"/>
          <w:szCs w:val="24"/>
        </w:rPr>
        <w:t>Subscriber Organization</w:t>
      </w:r>
      <w:r w:rsidRPr="004B302D">
        <w:rPr>
          <w:rFonts w:ascii="Courier New" w:eastAsiaTheme="minorEastAsia" w:hAnsi="Courier New" w:cs="Courier New"/>
          <w:szCs w:val="24"/>
        </w:rPr>
        <w:t xml:space="preserve"> shall select one of the firms named by the Company.</w:t>
      </w:r>
      <w:r w:rsidR="00E35C2C" w:rsidRPr="004B302D">
        <w:rPr>
          <w:rFonts w:ascii="Courier New" w:eastAsiaTheme="minorEastAsia" w:hAnsi="Courier New" w:cs="Courier New"/>
          <w:szCs w:val="24"/>
        </w:rPr>
        <w:t xml:space="preserve">  </w:t>
      </w:r>
    </w:p>
    <w:p w14:paraId="0011D9C7" w14:textId="19603896" w:rsidR="00802EAC" w:rsidRPr="004B302D" w:rsidRDefault="002A18BB" w:rsidP="00137042">
      <w:pPr>
        <w:numPr>
          <w:ilvl w:val="0"/>
          <w:numId w:val="22"/>
        </w:numPr>
        <w:spacing w:before="240"/>
        <w:ind w:hanging="720"/>
        <w:rPr>
          <w:rFonts w:ascii="Courier New" w:eastAsiaTheme="minorEastAsia" w:hAnsi="Courier New" w:cs="Courier New"/>
          <w:szCs w:val="24"/>
        </w:rPr>
      </w:pPr>
      <w:r w:rsidRPr="004B302D">
        <w:rPr>
          <w:rFonts w:ascii="Courier New" w:hAnsi="Courier New" w:cs="Courier New"/>
          <w:szCs w:val="24"/>
          <w:u w:val="single"/>
        </w:rPr>
        <w:t>Eligibility for Appointment as OEPR Evaluator</w:t>
      </w:r>
      <w:r w:rsidRPr="004B302D">
        <w:rPr>
          <w:rFonts w:ascii="Courier New" w:hAnsi="Courier New" w:cs="Courier New"/>
          <w:szCs w:val="24"/>
        </w:rPr>
        <w:t xml:space="preserve">.  Both Parties agree that the engineering firms listed in </w:t>
      </w:r>
      <w:r w:rsidRPr="004B302D">
        <w:rPr>
          <w:rFonts w:ascii="Courier New" w:hAnsi="Courier New" w:cs="Courier New"/>
          <w:szCs w:val="24"/>
          <w:u w:val="single"/>
        </w:rPr>
        <w:t>Section 4(</w:t>
      </w:r>
      <w:r w:rsidR="00572BE1" w:rsidRPr="004B302D">
        <w:rPr>
          <w:rFonts w:ascii="Courier New" w:hAnsi="Courier New" w:cs="Courier New"/>
          <w:szCs w:val="24"/>
          <w:u w:val="single"/>
        </w:rPr>
        <w:t>j</w:t>
      </w:r>
      <w:r w:rsidRPr="004B302D">
        <w:rPr>
          <w:rFonts w:ascii="Courier New" w:hAnsi="Courier New" w:cs="Courier New"/>
          <w:szCs w:val="24"/>
          <w:u w:val="single"/>
        </w:rPr>
        <w:t>)</w:t>
      </w:r>
      <w:r w:rsidRPr="004B302D">
        <w:rPr>
          <w:rFonts w:ascii="Courier New" w:hAnsi="Courier New" w:cs="Courier New"/>
          <w:szCs w:val="24"/>
        </w:rPr>
        <w:t xml:space="preserve"> of this </w:t>
      </w:r>
      <w:r w:rsidRPr="004B302D">
        <w:rPr>
          <w:rFonts w:ascii="Courier New" w:hAnsi="Courier New" w:cs="Courier New"/>
          <w:szCs w:val="24"/>
          <w:u w:val="single"/>
        </w:rPr>
        <w:t>Attachment U</w:t>
      </w:r>
      <w:r w:rsidRPr="004B302D">
        <w:rPr>
          <w:rFonts w:ascii="Courier New" w:hAnsi="Courier New" w:cs="Courier New"/>
          <w:szCs w:val="24"/>
        </w:rPr>
        <w:t xml:space="preserve"> (Calculation and </w:t>
      </w:r>
      <w:r w:rsidRPr="004B302D">
        <w:rPr>
          <w:rFonts w:ascii="Courier New" w:eastAsiaTheme="minorEastAsia" w:hAnsi="Courier New" w:cs="Courier New"/>
        </w:rPr>
        <w:t>Adjustment of Net Energy Potential) are fully</w:t>
      </w:r>
      <w:r w:rsidRPr="004B302D">
        <w:rPr>
          <w:rFonts w:ascii="Courier New" w:hAnsi="Courier New" w:cs="Courier New"/>
          <w:szCs w:val="24"/>
        </w:rPr>
        <w:t xml:space="preserve"> qualified to prepare the OEPR.  </w:t>
      </w:r>
      <w:r w:rsidR="0024390D" w:rsidRPr="004B302D">
        <w:rPr>
          <w:rFonts w:ascii="Courier New" w:eastAsiaTheme="minorEastAsia" w:hAnsi="Courier New" w:cs="Courier New"/>
          <w:szCs w:val="22"/>
          <w:lang w:eastAsia="zh-CN"/>
        </w:rPr>
        <w:t xml:space="preserve">By mutual agreement between the Parties in writing, a name or names may be added to or removed from the OEPR Consultants List at any time.  In no event shall there </w:t>
      </w:r>
      <w:r w:rsidR="00EF69CD">
        <w:rPr>
          <w:rFonts w:ascii="Courier New" w:eastAsiaTheme="minorEastAsia" w:hAnsi="Courier New" w:cs="Courier New"/>
          <w:szCs w:val="22"/>
          <w:lang w:eastAsia="zh-CN"/>
        </w:rPr>
        <w:t>be</w:t>
      </w:r>
      <w:r w:rsidR="00EF69CD" w:rsidRPr="004B302D">
        <w:rPr>
          <w:rFonts w:ascii="Courier New" w:eastAsiaTheme="minorEastAsia" w:hAnsi="Courier New" w:cs="Courier New"/>
          <w:szCs w:val="22"/>
          <w:lang w:eastAsia="zh-CN"/>
        </w:rPr>
        <w:t xml:space="preserve"> </w:t>
      </w:r>
      <w:r w:rsidR="0024390D" w:rsidRPr="004B302D">
        <w:rPr>
          <w:rFonts w:ascii="Courier New" w:eastAsiaTheme="minorEastAsia" w:hAnsi="Courier New" w:cs="Courier New"/>
          <w:szCs w:val="22"/>
          <w:lang w:eastAsia="zh-CN"/>
        </w:rPr>
        <w:t>less than three (3) names on the OEPR Consultants List.</w:t>
      </w:r>
    </w:p>
    <w:p w14:paraId="394DF122" w14:textId="47DC664F" w:rsidR="00E35C2C" w:rsidRPr="004B302D" w:rsidRDefault="002A18BB" w:rsidP="00137042">
      <w:pPr>
        <w:numPr>
          <w:ilvl w:val="0"/>
          <w:numId w:val="22"/>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OEPR Period of Record</w:t>
      </w:r>
      <w:r w:rsidRPr="004B302D">
        <w:rPr>
          <w:rFonts w:ascii="Courier New" w:eastAsiaTheme="minorEastAsia" w:hAnsi="Courier New" w:cs="Courier New"/>
          <w:szCs w:val="24"/>
        </w:rPr>
        <w:t>.  It is the intent of the Parties that the OEPR shall be prepared using measured meteorological and production data from the OEPR Period of Record.  However, although the OEPR Period of Record is a twelve-month period, the Parties acknowledge that, in certain circumstances (</w:t>
      </w:r>
      <w:r w:rsidRPr="004B302D">
        <w:rPr>
          <w:rFonts w:ascii="Courier New" w:eastAsiaTheme="minorEastAsia" w:hAnsi="Courier New" w:cs="Courier New"/>
          <w:szCs w:val="24"/>
          <w:u w:val="single"/>
        </w:rPr>
        <w:t>e.g.</w:t>
      </w:r>
      <w:r w:rsidRPr="004B302D">
        <w:rPr>
          <w:rFonts w:ascii="Courier New" w:eastAsiaTheme="minorEastAsia" w:hAnsi="Courier New" w:cs="Courier New"/>
          <w:szCs w:val="24"/>
        </w:rPr>
        <w:t xml:space="preserve">, Force Majeure), there may not be twelve months of data available for the OEPR Period of Record.  In such case, (i) it is the intent of the Parties that the </w:t>
      </w:r>
      <w:r w:rsidRPr="004B302D">
        <w:rPr>
          <w:rFonts w:ascii="Courier New" w:eastAsiaTheme="minorEastAsia" w:hAnsi="Courier New" w:cs="Courier New"/>
          <w:szCs w:val="24"/>
        </w:rPr>
        <w:lastRenderedPageBreak/>
        <w:t>OEPR be prepared using such measured meteorological and production data that is available from the OEPR Period of Record and (ii) Parties may, by written agreement, direct the OEPR Evaluator to use such additional data outside of the OEPR Period of Record as the Parties may agree.  The preceding sentence does not constitute a limitation on the professional judgment of the OEPR Evaluator as to the appropriateness of using measured meteorological and/or production from outside of the OEPR Period of Record.</w:t>
      </w:r>
    </w:p>
    <w:p w14:paraId="7E2886C1" w14:textId="397B01A4" w:rsidR="00E35C2C" w:rsidRPr="004B302D" w:rsidRDefault="002A18BB" w:rsidP="00137042">
      <w:pPr>
        <w:numPr>
          <w:ilvl w:val="0"/>
          <w:numId w:val="22"/>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Participation of Parties</w:t>
      </w:r>
      <w:r w:rsidRPr="004B302D">
        <w:rPr>
          <w:rFonts w:ascii="Courier New" w:eastAsiaTheme="minorEastAsia" w:hAnsi="Courier New" w:cs="Courier New"/>
          <w:szCs w:val="24"/>
        </w:rPr>
        <w:t xml:space="preserve">.  Promptly following the Applicable NEP Verification Date, </w:t>
      </w:r>
      <w:r w:rsidR="00210CB4">
        <w:rPr>
          <w:rFonts w:ascii="Courier New" w:eastAsiaTheme="minorEastAsia" w:hAnsi="Courier New" w:cs="Courier New"/>
          <w:szCs w:val="24"/>
        </w:rPr>
        <w:t>Subscriber Organization</w:t>
      </w:r>
      <w:r w:rsidRPr="004B302D">
        <w:rPr>
          <w:rFonts w:ascii="Courier New" w:eastAsiaTheme="minorEastAsia" w:hAnsi="Courier New" w:cs="Courier New"/>
          <w:szCs w:val="24"/>
        </w:rPr>
        <w:t xml:space="preserve"> and Company shall provide the OEPR Evaluator with such data from the OEPR Period of Record as they consider to be material to the preparation of the OEPR.  </w:t>
      </w:r>
      <w:r w:rsidR="00210CB4">
        <w:rPr>
          <w:rFonts w:ascii="Courier New" w:eastAsiaTheme="minorEastAsia" w:hAnsi="Courier New" w:cs="Courier New"/>
          <w:szCs w:val="24"/>
        </w:rPr>
        <w:t>Subscriber Organization</w:t>
      </w:r>
      <w:r w:rsidRPr="004B302D">
        <w:rPr>
          <w:rFonts w:ascii="Courier New" w:eastAsiaTheme="minorEastAsia" w:hAnsi="Courier New" w:cs="Courier New"/>
          <w:szCs w:val="24"/>
        </w:rPr>
        <w:t xml:space="preserve"> and Company shall also provide such additional data and information as the OEPR Evaluator may reasonably request.  The Parties shall assist the OEPR Evaluator throughout the process of preparing the OEPR, including making key personnel and records available to the OEPR Evaluator, but neither Party shall be entitled to participate in any meetings with personnel of the other Party or review of the other Party's records.  However, the OEPR Evaluator will have the right to conduct meetings, hearings or oral arguments in which both Parties are represented.  </w:t>
      </w:r>
      <w:r w:rsidR="00210CB4">
        <w:rPr>
          <w:rFonts w:ascii="Courier New" w:eastAsiaTheme="minorEastAsia" w:hAnsi="Courier New" w:cs="Courier New"/>
          <w:szCs w:val="24"/>
        </w:rPr>
        <w:t>Subscriber Organization</w:t>
      </w:r>
      <w:r w:rsidRPr="004B302D">
        <w:rPr>
          <w:rFonts w:ascii="Courier New" w:eastAsiaTheme="minorEastAsia" w:hAnsi="Courier New" w:cs="Courier New"/>
          <w:szCs w:val="24"/>
        </w:rPr>
        <w:t xml:space="preserve"> and Company shall have forty-five (45) Days from issuance of the draft OEPR Report to review and provide feedback to the OEPR Evaluator on such report.</w:t>
      </w:r>
      <w:r w:rsidR="00463169" w:rsidRPr="004B302D">
        <w:rPr>
          <w:rFonts w:ascii="Courier New" w:eastAsiaTheme="minorEastAsia" w:hAnsi="Courier New" w:cs="Courier New"/>
          <w:szCs w:val="24"/>
        </w:rPr>
        <w:t xml:space="preserve">  </w:t>
      </w:r>
    </w:p>
    <w:p w14:paraId="73C69F68" w14:textId="34F80AC5" w:rsidR="00E35C2C" w:rsidRPr="004B302D" w:rsidRDefault="002A18BB" w:rsidP="00137042">
      <w:pPr>
        <w:numPr>
          <w:ilvl w:val="0"/>
          <w:numId w:val="22"/>
        </w:numPr>
        <w:spacing w:before="240"/>
        <w:ind w:hanging="720"/>
        <w:rPr>
          <w:rFonts w:ascii="Courier New" w:eastAsiaTheme="minorEastAsia" w:hAnsi="Courier New" w:cs="Courier New"/>
          <w:szCs w:val="22"/>
          <w:lang w:eastAsia="zh-CN"/>
        </w:rPr>
      </w:pPr>
      <w:r w:rsidRPr="004B302D">
        <w:rPr>
          <w:rFonts w:ascii="Courier New" w:eastAsiaTheme="minorEastAsia" w:hAnsi="Courier New" w:cs="Courier New"/>
          <w:szCs w:val="24"/>
          <w:u w:val="single"/>
        </w:rPr>
        <w:t>Terms of Engagement</w:t>
      </w:r>
      <w:r w:rsidRPr="004B302D">
        <w:rPr>
          <w:rFonts w:ascii="Courier New" w:eastAsiaTheme="minorEastAsia" w:hAnsi="Courier New" w:cs="Courier New"/>
          <w:szCs w:val="24"/>
        </w:rPr>
        <w:t xml:space="preserve">.  Upon selection of the OEPR Evaluator, as set forth in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the </w:t>
      </w:r>
      <w:r w:rsidR="00210CB4">
        <w:rPr>
          <w:rFonts w:ascii="Courier New" w:eastAsiaTheme="minorEastAsia" w:hAnsi="Courier New" w:cs="Courier New"/>
          <w:szCs w:val="24"/>
        </w:rPr>
        <w:t>Subscriber Organization</w:t>
      </w:r>
      <w:r w:rsidRPr="004B302D">
        <w:rPr>
          <w:rFonts w:ascii="Courier New" w:eastAsiaTheme="minorEastAsia" w:hAnsi="Courier New" w:cs="Courier New"/>
          <w:szCs w:val="24"/>
        </w:rPr>
        <w:t xml:space="preserve"> shall retain and contract with the OEPR Evaluator in accordance with the terms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The OEPR </w:t>
      </w:r>
      <w:r w:rsidR="008E4109" w:rsidRPr="004B302D">
        <w:rPr>
          <w:rFonts w:ascii="Courier New" w:eastAsiaTheme="minorEastAsia" w:hAnsi="Courier New" w:cs="Courier New"/>
          <w:szCs w:val="24"/>
        </w:rPr>
        <w:t>Evaluator'</w:t>
      </w:r>
      <w:r w:rsidRPr="004B302D">
        <w:rPr>
          <w:rFonts w:ascii="Courier New" w:eastAsiaTheme="minorEastAsia" w:hAnsi="Courier New" w:cs="Courier New"/>
          <w:szCs w:val="24"/>
        </w:rPr>
        <w:t xml:space="preserve">s scope of work and expected deliverables for all OEPRs must be acceptable to Company and shall, among other things, require the OEPR Evaluator to provide (i) an estimated single number with a P-Value of 95 for annual Net Energy that could be produced by the Facility based on the estimated long-term monthly and annual total of </w:t>
      </w:r>
      <w:r w:rsidRPr="004B302D">
        <w:rPr>
          <w:rFonts w:ascii="Courier New" w:eastAsiaTheme="minorEastAsia" w:hAnsi="Courier New" w:cs="Courier New"/>
          <w:szCs w:val="24"/>
        </w:rPr>
        <w:lastRenderedPageBreak/>
        <w:t xml:space="preserve">such production over a period of ten years; (ii) the data on plane of array of irradiance and corresponding power output used in arriving at the aforementioned estimated annual Net Energy; (iii) the GPR </w:t>
      </w:r>
      <w:r w:rsidR="008D71D4" w:rsidRPr="004B302D">
        <w:rPr>
          <w:rFonts w:ascii="Courier New" w:eastAsiaTheme="minorEastAsia" w:hAnsi="Courier New" w:cs="Courier New"/>
          <w:szCs w:val="24"/>
        </w:rPr>
        <w:t>Performance Metric</w:t>
      </w:r>
      <w:r w:rsidRPr="004B302D">
        <w:rPr>
          <w:rFonts w:ascii="Courier New" w:eastAsiaTheme="minorEastAsia" w:hAnsi="Courier New" w:cs="Courier New"/>
          <w:szCs w:val="24"/>
        </w:rPr>
        <w:t xml:space="preserve"> as provided in </w:t>
      </w:r>
      <w:r w:rsidRPr="004B302D">
        <w:rPr>
          <w:rFonts w:ascii="Courier New" w:eastAsiaTheme="minorEastAsia" w:hAnsi="Courier New" w:cs="Courier New"/>
          <w:u w:val="single"/>
        </w:rPr>
        <w:t>Section 2.6(b)(ii)</w:t>
      </w:r>
      <w:r w:rsidRPr="004B302D">
        <w:rPr>
          <w:rFonts w:ascii="Courier New" w:eastAsiaTheme="minorEastAsia" w:hAnsi="Courier New" w:cs="Courier New"/>
          <w:szCs w:val="24"/>
        </w:rPr>
        <w:t xml:space="preserve"> (Commencing With Initial OEPR) or </w:t>
      </w:r>
      <w:r w:rsidRPr="004B302D">
        <w:rPr>
          <w:rFonts w:ascii="Courier New" w:eastAsiaTheme="minorEastAsia" w:hAnsi="Courier New" w:cs="Courier New"/>
          <w:u w:val="single"/>
        </w:rPr>
        <w:t>Section 2.6(b)(iii</w:t>
      </w:r>
      <w:r w:rsidRPr="004B302D">
        <w:rPr>
          <w:rFonts w:ascii="Courier New" w:eastAsiaTheme="minorEastAsia" w:hAnsi="Courier New" w:cs="Courier New"/>
          <w:szCs w:val="24"/>
          <w:u w:val="single"/>
        </w:rPr>
        <w:t>)</w:t>
      </w:r>
      <w:r w:rsidRPr="004B302D">
        <w:rPr>
          <w:rFonts w:ascii="Courier New" w:eastAsiaTheme="minorEastAsia" w:hAnsi="Courier New" w:cs="Courier New"/>
          <w:szCs w:val="24"/>
        </w:rPr>
        <w:t xml:space="preserve"> (Commencing With First Subsequent OEPR and Thereafter) of this Agreement, as applicable; and (iv) any additional information that may be reasonably required by a Party with respect to the methodology used by the OEPR Evaluator to reach its conclusion</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The provisions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do not impose a limit on the OEPR Evaluator's professional judgment as to what other estimates (if any) to include in the OEPR.  Without limiting the professional judgment of the OEPR Evaluator in estimating the Net Energy Potential and GPR </w:t>
      </w:r>
      <w:r w:rsidR="008D71D4" w:rsidRPr="004B302D">
        <w:rPr>
          <w:rFonts w:ascii="Courier New" w:eastAsiaTheme="minorEastAsia" w:hAnsi="Courier New" w:cs="Courier New"/>
          <w:szCs w:val="24"/>
        </w:rPr>
        <w:t>Performance Metric</w:t>
      </w:r>
      <w:r w:rsidRPr="004B302D">
        <w:rPr>
          <w:rFonts w:ascii="Courier New" w:eastAsiaTheme="minorEastAsia" w:hAnsi="Courier New" w:cs="Courier New"/>
          <w:szCs w:val="24"/>
        </w:rPr>
        <w:t>, the following is a general description of how the Parties anticipate that the OEPR Evaluator will proceed:</w:t>
      </w:r>
    </w:p>
    <w:p w14:paraId="25DE5E61" w14:textId="77777777" w:rsidR="00E35C2C" w:rsidRPr="004B302D" w:rsidRDefault="00E35C2C" w:rsidP="006250BE">
      <w:pPr>
        <w:ind w:left="1440"/>
        <w:rPr>
          <w:rFonts w:ascii="Courier New" w:eastAsiaTheme="minorEastAsia" w:hAnsi="Courier New" w:cs="Courier New"/>
          <w:szCs w:val="24"/>
        </w:rPr>
      </w:pPr>
    </w:p>
    <w:p w14:paraId="5ED783FB" w14:textId="15EDCEF8" w:rsidR="00E35C2C" w:rsidRPr="004B302D" w:rsidRDefault="002A18BB" w:rsidP="006250BE">
      <w:pPr>
        <w:ind w:left="2160" w:right="720"/>
        <w:rPr>
          <w:rFonts w:ascii="Courier New" w:eastAsiaTheme="minorEastAsia" w:hAnsi="Courier New" w:cs="Courier New"/>
          <w:szCs w:val="24"/>
        </w:rPr>
      </w:pPr>
      <w:r w:rsidRPr="004B302D">
        <w:rPr>
          <w:rFonts w:ascii="Courier New" w:eastAsiaTheme="minorEastAsia" w:hAnsi="Courier New" w:cs="Courier New"/>
          <w:szCs w:val="24"/>
        </w:rPr>
        <w:t xml:space="preserve">The purpose of an OEPR is to implement the intent of the Parties as set forth in </w:t>
      </w:r>
      <w:r w:rsidRPr="004B302D">
        <w:rPr>
          <w:rFonts w:ascii="Courier New" w:eastAsiaTheme="minorEastAsia" w:hAnsi="Courier New" w:cs="Courier New"/>
          <w:szCs w:val="24"/>
          <w:u w:val="single"/>
        </w:rPr>
        <w:t>Section 1(a)</w:t>
      </w:r>
      <w:r w:rsidRPr="004B302D">
        <w:rPr>
          <w:rFonts w:ascii="Courier New" w:eastAsiaTheme="minorEastAsia" w:hAnsi="Courier New" w:cs="Courier New"/>
          <w:szCs w:val="24"/>
        </w:rPr>
        <w:t xml:space="preserve"> (Net Energy Potential and the Intent of the Parties)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by evaluating (i) whether, when the Renewable Resource Baseline (as estimated by the OEPR Evaluator on the basis of the typical meteorological year as derived from the Site's measured meteorological data) is present</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 xml:space="preserve">and the Facility is in Full Dispatch, the Facility is capable of doing what the Parties expected the Facility to do: </w:t>
      </w:r>
      <w:r w:rsidRPr="004B302D">
        <w:rPr>
          <w:rFonts w:ascii="Courier New" w:eastAsiaTheme="minorEastAsia" w:hAnsi="Courier New" w:cs="Courier New"/>
          <w:szCs w:val="24"/>
          <w:u w:val="single"/>
        </w:rPr>
        <w:t>i.e.</w:t>
      </w:r>
      <w:r w:rsidRPr="004B302D">
        <w:rPr>
          <w:rFonts w:ascii="Courier New" w:eastAsiaTheme="minorEastAsia" w:hAnsi="Courier New" w:cs="Courier New"/>
          <w:szCs w:val="24"/>
        </w:rPr>
        <w:t>, generating and delivering to the Point of Interconnection electric energy in an amount consistent with the then applicable Net Energy Potential of the Facility (</w:t>
      </w:r>
      <w:r w:rsidRPr="004B302D">
        <w:rPr>
          <w:rFonts w:ascii="Courier New" w:eastAsiaTheme="minorEastAsia" w:hAnsi="Courier New" w:cs="Courier New"/>
          <w:szCs w:val="24"/>
          <w:u w:val="single"/>
        </w:rPr>
        <w:t>i.e.</w:t>
      </w:r>
      <w:r w:rsidRPr="004B302D">
        <w:rPr>
          <w:rFonts w:ascii="Courier New" w:eastAsiaTheme="minorEastAsia" w:hAnsi="Courier New" w:cs="Courier New"/>
          <w:szCs w:val="24"/>
        </w:rPr>
        <w:t xml:space="preserve">, the estimate of Net Energy Potential then being used to calculate the monthly Lump Sum Payment pursuant to </w:t>
      </w:r>
      <w:r w:rsidRPr="004B302D">
        <w:rPr>
          <w:rFonts w:ascii="Courier New" w:eastAsiaTheme="minorEastAsia" w:hAnsi="Courier New" w:cs="Courier New"/>
          <w:szCs w:val="24"/>
          <w:u w:val="single"/>
        </w:rPr>
        <w:t>Section 3</w:t>
      </w:r>
      <w:r w:rsidRPr="004B302D">
        <w:rPr>
          <w:rFonts w:ascii="Courier New" w:eastAsiaTheme="minorEastAsia" w:hAnsi="Courier New" w:cs="Courier New"/>
          <w:szCs w:val="24"/>
        </w:rPr>
        <w:t xml:space="preserve"> (Calculation of Lump Sum Payment)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A410A4"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A410A4"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xml:space="preserve"> to this Agreement); and (ii) if the Facility is not doing what the parties expected in this </w:t>
      </w:r>
      <w:r w:rsidRPr="004B302D">
        <w:rPr>
          <w:rFonts w:ascii="Courier New" w:eastAsiaTheme="minorEastAsia" w:hAnsi="Courier New" w:cs="Courier New"/>
          <w:szCs w:val="24"/>
        </w:rPr>
        <w:lastRenderedPageBreak/>
        <w:t>regard, identifying a new estimated single number with a P-Value of 95 for annual Net Energy that could be generated and delivered by the Facility based on the estimated long-term monthly and annual total of such production over a period of the next ten years.</w:t>
      </w:r>
    </w:p>
    <w:p w14:paraId="0CEF1EBC" w14:textId="77777777" w:rsidR="00E35C2C" w:rsidRPr="004B302D" w:rsidRDefault="00E35C2C" w:rsidP="006250BE">
      <w:pPr>
        <w:ind w:left="2160" w:right="720"/>
        <w:rPr>
          <w:rFonts w:ascii="Courier New" w:eastAsiaTheme="minorEastAsia" w:hAnsi="Courier New" w:cs="Courier New"/>
          <w:szCs w:val="24"/>
        </w:rPr>
      </w:pPr>
    </w:p>
    <w:p w14:paraId="16242115" w14:textId="0ED44DA5" w:rsidR="00802EAC" w:rsidRPr="004B302D" w:rsidRDefault="00053325" w:rsidP="006250BE">
      <w:pPr>
        <w:ind w:left="2160" w:right="720"/>
        <w:rPr>
          <w:rFonts w:ascii="Courier New" w:eastAsiaTheme="minorEastAsia" w:hAnsi="Courier New" w:cs="Courier New"/>
          <w:b/>
          <w:szCs w:val="24"/>
        </w:rPr>
      </w:pPr>
      <w:r w:rsidRPr="004B302D">
        <w:rPr>
          <w:rFonts w:ascii="Courier New" w:eastAsiaTheme="minorEastAsia" w:hAnsi="Courier New" w:cs="Courier New"/>
          <w:szCs w:val="24"/>
        </w:rPr>
        <w:t xml:space="preserve">At a high level, the analysis relies on reported Actual Output </w:t>
      </w:r>
      <w:r w:rsidR="009B0C4D">
        <w:rPr>
          <w:rFonts w:ascii="Courier New" w:eastAsiaTheme="minorEastAsia" w:hAnsi="Courier New" w:cs="Courier New"/>
          <w:szCs w:val="24"/>
        </w:rPr>
        <w:t xml:space="preserve">(i.e., energy delivered to the Point of Interconnection) </w:t>
      </w:r>
      <w:r w:rsidRPr="004B302D">
        <w:rPr>
          <w:rFonts w:ascii="Courier New" w:eastAsiaTheme="minorEastAsia" w:hAnsi="Courier New" w:cs="Courier New"/>
          <w:szCs w:val="24"/>
        </w:rPr>
        <w:t>during the OEPR Period of Record to estimate Facility performance over a future evaluation period of ten years.</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 xml:space="preserve">The data from the OEPR Period of Record are first quality screened and evaluated.  One-time events are assessed and removed from the record where appropriate.  Values for potential energy are then calculated from the reported energy production measured at the Point of Interconnection by adjusting for 100% availability and undispatched energy.  Suitable long-term reference data sets are then identified by analyzing the reference for irradiance and the normalized values for potential energy production at the Point of Interconnection over the OEPR Period of Record.  Relationships between selected long-term reference irradiance data sets and normalized values for potential energy production at the Point of Interconnection are used to calculate long-term values for such on a monthly and annual basis.  Finally, estimates of future Facility availability (taking into account anticipated maintenance) and losses (such as system degradation and balance of plant losses) are applied in order to calculate the Net Energy Potential.  For this purpose, no reductions are made for future estimates of energy that Company may choose not to dispatch.  If a copy of the IE Energy Assessment Report is available to the OEPR Evaluator, the OEPR Evaluator should review such Report before commencing preparation of the OEPR and evaluate whether it is appropriate for the OEPR Evaluator to take </w:t>
      </w:r>
      <w:r w:rsidRPr="004B302D">
        <w:rPr>
          <w:rFonts w:ascii="Courier New" w:eastAsiaTheme="minorEastAsia" w:hAnsi="Courier New" w:cs="Courier New"/>
          <w:szCs w:val="24"/>
        </w:rPr>
        <w:lastRenderedPageBreak/>
        <w:t>into account any of the work reflected in the IE Energy Assessment Report.</w:t>
      </w:r>
      <w:r w:rsidR="00A300BA" w:rsidRPr="004B302D">
        <w:rPr>
          <w:rFonts w:ascii="Courier New" w:eastAsiaTheme="minorEastAsia" w:hAnsi="Courier New" w:cs="Courier New"/>
          <w:szCs w:val="24"/>
        </w:rPr>
        <w:t xml:space="preserve">  </w:t>
      </w:r>
    </w:p>
    <w:p w14:paraId="1EB13B34" w14:textId="3F47F2C5" w:rsidR="00E35C2C" w:rsidRPr="004B302D" w:rsidRDefault="00053325" w:rsidP="00F970CB">
      <w:pPr>
        <w:numPr>
          <w:ilvl w:val="0"/>
          <w:numId w:val="22"/>
        </w:numPr>
        <w:spacing w:before="240"/>
        <w:ind w:left="720" w:firstLine="0"/>
        <w:rPr>
          <w:rFonts w:ascii="Courier New" w:eastAsiaTheme="minorEastAsia" w:hAnsi="Courier New" w:cs="Courier New"/>
          <w:szCs w:val="24"/>
        </w:rPr>
      </w:pPr>
      <w:r w:rsidRPr="004B302D">
        <w:rPr>
          <w:rFonts w:ascii="Courier New" w:eastAsiaTheme="minorEastAsia" w:hAnsi="Courier New" w:cs="Courier New"/>
          <w:szCs w:val="24"/>
          <w:u w:val="single"/>
        </w:rPr>
        <w:t>Timeline and Fees</w:t>
      </w:r>
      <w:r w:rsidRPr="004B302D">
        <w:rPr>
          <w:rFonts w:ascii="Courier New" w:eastAsiaTheme="minorEastAsia" w:hAnsi="Courier New" w:cs="Courier New"/>
          <w:szCs w:val="24"/>
        </w:rPr>
        <w:t xml:space="preserve">.  The terms of engagement with the OEPR Evaluator shall require the OEPR Evaluator to </w:t>
      </w:r>
      <w:r w:rsidR="004A51D9">
        <w:rPr>
          <w:rFonts w:ascii="Courier New" w:eastAsiaTheme="minorEastAsia" w:hAnsi="Courier New" w:cs="Courier New"/>
          <w:szCs w:val="24"/>
        </w:rPr>
        <w:t>provide, for Party review, a draft</w:t>
      </w:r>
      <w:r w:rsidRPr="004B302D">
        <w:rPr>
          <w:rFonts w:ascii="Courier New" w:eastAsiaTheme="minorEastAsia" w:hAnsi="Courier New" w:cs="Courier New"/>
          <w:szCs w:val="24"/>
        </w:rPr>
        <w:t xml:space="preserve"> OEPR that shall include a NEP OEPR Estimate and a Guaranteed Measured Performance Ratio Benchmark within 30 Days following the NEP Applicable Verification Date.</w:t>
      </w:r>
      <w:r w:rsidR="00F970CB">
        <w:rPr>
          <w:rFonts w:ascii="Courier New" w:eastAsiaTheme="minorEastAsia" w:hAnsi="Courier New" w:cs="Courier New"/>
          <w:szCs w:val="24"/>
        </w:rPr>
        <w:t xml:space="preserve">  The OEPR Evaluator shall be required to provide its completed OEPR </w:t>
      </w:r>
      <w:r w:rsidR="00AF62E9" w:rsidRPr="004B302D">
        <w:rPr>
          <w:rFonts w:ascii="Courier New" w:eastAsiaTheme="minorEastAsia" w:hAnsi="Courier New" w:cs="Courier New"/>
          <w:szCs w:val="24"/>
        </w:rPr>
        <w:t>("</w:t>
      </w:r>
      <w:r w:rsidR="00AF62E9" w:rsidRPr="004B302D">
        <w:rPr>
          <w:rFonts w:ascii="Courier New" w:eastAsiaTheme="minorEastAsia" w:hAnsi="Courier New" w:cs="Courier New"/>
          <w:szCs w:val="24"/>
          <w:u w:val="single"/>
        </w:rPr>
        <w:t>First OEPR</w:t>
      </w:r>
      <w:r w:rsidR="00AF62E9" w:rsidRPr="004B302D">
        <w:rPr>
          <w:rFonts w:ascii="Courier New" w:eastAsiaTheme="minorEastAsia" w:hAnsi="Courier New" w:cs="Courier New"/>
          <w:szCs w:val="24"/>
        </w:rPr>
        <w:t>")</w:t>
      </w:r>
      <w:r w:rsidR="00AF62E9">
        <w:rPr>
          <w:rFonts w:ascii="Courier New" w:eastAsiaTheme="minorEastAsia" w:hAnsi="Courier New" w:cs="Courier New"/>
          <w:szCs w:val="24"/>
        </w:rPr>
        <w:t xml:space="preserve"> </w:t>
      </w:r>
      <w:r w:rsidR="00F970CB">
        <w:rPr>
          <w:rFonts w:ascii="Courier New" w:eastAsiaTheme="minorEastAsia" w:hAnsi="Courier New" w:cs="Courier New"/>
          <w:szCs w:val="24"/>
        </w:rPr>
        <w:t>within</w:t>
      </w:r>
      <w:r w:rsidR="00AF62E9">
        <w:rPr>
          <w:rFonts w:ascii="Courier New" w:eastAsiaTheme="minorEastAsia" w:hAnsi="Courier New" w:cs="Courier New"/>
          <w:szCs w:val="24"/>
        </w:rPr>
        <w:t xml:space="preserve"> </w:t>
      </w:r>
      <w:r w:rsidR="00F970CB">
        <w:rPr>
          <w:rFonts w:ascii="Courier New" w:eastAsiaTheme="minorEastAsia" w:hAnsi="Courier New" w:cs="Courier New"/>
          <w:szCs w:val="24"/>
        </w:rPr>
        <w:t>30 Days followi</w:t>
      </w:r>
      <w:r w:rsidR="00D454F0">
        <w:rPr>
          <w:rFonts w:ascii="Courier New" w:eastAsiaTheme="minorEastAsia" w:hAnsi="Courier New" w:cs="Courier New"/>
          <w:szCs w:val="24"/>
        </w:rPr>
        <w:t>n</w:t>
      </w:r>
      <w:r w:rsidR="00F970CB">
        <w:rPr>
          <w:rFonts w:ascii="Courier New" w:eastAsiaTheme="minorEastAsia" w:hAnsi="Courier New" w:cs="Courier New"/>
          <w:szCs w:val="24"/>
        </w:rPr>
        <w:t xml:space="preserve">g the end of the Parties' 45-Day review period under </w:t>
      </w:r>
      <w:r w:rsidR="00F970CB">
        <w:rPr>
          <w:rFonts w:ascii="Courier New" w:eastAsiaTheme="minorEastAsia" w:hAnsi="Courier New" w:cs="Courier New"/>
          <w:szCs w:val="24"/>
          <w:u w:val="single"/>
        </w:rPr>
        <w:t>Section 4(d)</w:t>
      </w:r>
      <w:r w:rsidR="00F970CB">
        <w:rPr>
          <w:rFonts w:ascii="Courier New" w:eastAsiaTheme="minorEastAsia" w:hAnsi="Courier New" w:cs="Courier New"/>
          <w:szCs w:val="24"/>
        </w:rPr>
        <w:t xml:space="preserve"> (Participation of the Parties) of this </w:t>
      </w:r>
      <w:r w:rsidR="00F970CB">
        <w:rPr>
          <w:rFonts w:ascii="Courier New" w:eastAsiaTheme="minorEastAsia" w:hAnsi="Courier New" w:cs="Courier New"/>
          <w:szCs w:val="24"/>
          <w:u w:val="single"/>
        </w:rPr>
        <w:t>Attachment U</w:t>
      </w:r>
      <w:r w:rsidR="009F5283">
        <w:rPr>
          <w:rFonts w:ascii="Courier New" w:eastAsiaTheme="minorEastAsia" w:hAnsi="Courier New" w:cs="Courier New"/>
          <w:szCs w:val="24"/>
        </w:rPr>
        <w:t xml:space="preserve"> (Calculation and Adjustment of Net Energy Potential).</w:t>
      </w:r>
      <w:r w:rsidRPr="004B302D">
        <w:rPr>
          <w:rFonts w:ascii="Courier New" w:eastAsiaTheme="minorEastAsia" w:hAnsi="Courier New" w:cs="Courier New"/>
          <w:szCs w:val="24"/>
        </w:rPr>
        <w:t xml:space="preserve">  The Parties shall each pay fifty percent (50%) of the fees and expenses charged by the OEPR Evaluator in connection with the Initial OEPR.  For the Initial OEPR, the OEPR </w:t>
      </w:r>
      <w:r w:rsidR="008E4109" w:rsidRPr="004B302D">
        <w:rPr>
          <w:rFonts w:ascii="Courier New" w:eastAsiaTheme="minorEastAsia" w:hAnsi="Courier New" w:cs="Courier New"/>
          <w:szCs w:val="24"/>
        </w:rPr>
        <w:t>Evaluator'</w:t>
      </w:r>
      <w:r w:rsidRPr="004B302D">
        <w:rPr>
          <w:rFonts w:ascii="Courier New" w:eastAsiaTheme="minorEastAsia" w:hAnsi="Courier New" w:cs="Courier New"/>
          <w:szCs w:val="24"/>
        </w:rPr>
        <w:t xml:space="preserve">s fees and costs must be acceptable to Company.  </w:t>
      </w:r>
      <w:r w:rsidR="00210CB4">
        <w:rPr>
          <w:rFonts w:ascii="Courier New" w:eastAsiaTheme="minorEastAsia" w:hAnsi="Courier New" w:cs="Courier New"/>
          <w:szCs w:val="24"/>
        </w:rPr>
        <w:t>Subscriber Organization</w:t>
      </w:r>
      <w:r w:rsidRPr="004B302D">
        <w:rPr>
          <w:rFonts w:ascii="Courier New" w:eastAsiaTheme="minorEastAsia" w:hAnsi="Courier New" w:cs="Courier New"/>
          <w:szCs w:val="24"/>
        </w:rPr>
        <w:t xml:space="preserve"> shall pay all of the fees and expenses charged by the OEPR Evaluator in connection with any Subsequent OEPR.  </w:t>
      </w:r>
      <w:r w:rsidR="00210CB4">
        <w:rPr>
          <w:rFonts w:ascii="Courier New" w:eastAsiaTheme="minorEastAsia" w:hAnsi="Courier New" w:cs="Courier New"/>
          <w:szCs w:val="24"/>
        </w:rPr>
        <w:t>Subscriber Organization</w:t>
      </w:r>
      <w:r w:rsidRPr="004B302D">
        <w:rPr>
          <w:rFonts w:ascii="Courier New" w:eastAsiaTheme="minorEastAsia" w:hAnsi="Courier New" w:cs="Courier New"/>
          <w:szCs w:val="24"/>
        </w:rPr>
        <w:t xml:space="preserve"> shall also pay for any reasonable internal fees and costs incurred by the Company as a result of its participation in the process set forth in </w:t>
      </w:r>
      <w:r w:rsidRPr="004B302D">
        <w:rPr>
          <w:rFonts w:ascii="Courier New" w:eastAsiaTheme="minorEastAsia" w:hAnsi="Courier New" w:cs="Courier New"/>
          <w:szCs w:val="24"/>
          <w:u w:val="single"/>
        </w:rPr>
        <w:t>Section 4(d)</w:t>
      </w:r>
      <w:r w:rsidRPr="004B302D">
        <w:rPr>
          <w:rFonts w:ascii="Courier New" w:eastAsiaTheme="minorEastAsia" w:hAnsi="Courier New" w:cs="Courier New"/>
          <w:szCs w:val="24"/>
        </w:rPr>
        <w:t xml:space="preserve"> (Participation of Parties) of this </w:t>
      </w:r>
      <w:r w:rsidRPr="004B302D">
        <w:rPr>
          <w:rFonts w:ascii="Courier New" w:eastAsiaTheme="minorEastAsia" w:hAnsi="Courier New" w:cs="Courier New"/>
          <w:szCs w:val="24"/>
          <w:u w:val="single"/>
        </w:rPr>
        <w:t>Attachment U</w:t>
      </w:r>
      <w:r w:rsidR="00585E60" w:rsidRPr="004B302D">
        <w:rPr>
          <w:rFonts w:ascii="Courier New" w:eastAsiaTheme="minorEastAsia" w:hAnsi="Courier New" w:cs="Courier New"/>
          <w:szCs w:val="24"/>
        </w:rPr>
        <w:t xml:space="preserve"> (Calculation and Adjustment of Net Energy Potential)</w:t>
      </w:r>
      <w:r w:rsidRPr="004B302D">
        <w:rPr>
          <w:rFonts w:ascii="Courier New" w:eastAsiaTheme="minorEastAsia" w:hAnsi="Courier New" w:cs="Courier New"/>
          <w:szCs w:val="24"/>
        </w:rPr>
        <w:t>.</w:t>
      </w:r>
    </w:p>
    <w:p w14:paraId="386E8639" w14:textId="74480922" w:rsidR="00053325" w:rsidRPr="004B302D" w:rsidRDefault="00053325" w:rsidP="00137042">
      <w:pPr>
        <w:numPr>
          <w:ilvl w:val="0"/>
          <w:numId w:val="22"/>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Review of the First OEPR</w:t>
      </w:r>
      <w:r w:rsidR="00F06946">
        <w:rPr>
          <w:rFonts w:ascii="Courier New" w:eastAsiaTheme="minorEastAsia" w:hAnsi="Courier New" w:cs="Courier New"/>
          <w:szCs w:val="24"/>
          <w:u w:val="single"/>
        </w:rPr>
        <w:t xml:space="preserve"> Evaluator</w:t>
      </w:r>
      <w:r w:rsidRPr="004B302D">
        <w:rPr>
          <w:rFonts w:ascii="Courier New" w:eastAsiaTheme="minorEastAsia" w:hAnsi="Courier New" w:cs="Courier New"/>
          <w:szCs w:val="24"/>
          <w:u w:val="single"/>
        </w:rPr>
        <w:t xml:space="preserve"> Report</w:t>
      </w:r>
      <w:r w:rsidRPr="004B302D">
        <w:rPr>
          <w:rFonts w:ascii="Courier New" w:eastAsiaTheme="minorEastAsia" w:hAnsi="Courier New" w:cs="Courier New"/>
          <w:szCs w:val="24"/>
        </w:rPr>
        <w:t xml:space="preserve">.  </w:t>
      </w:r>
      <w:r w:rsidRPr="004B302D">
        <w:rPr>
          <w:rFonts w:ascii="Courier New" w:hAnsi="Courier New" w:cs="Courier New"/>
          <w:szCs w:val="24"/>
        </w:rPr>
        <w:t xml:space="preserve">In the event Company or </w:t>
      </w:r>
      <w:r w:rsidR="00210CB4">
        <w:rPr>
          <w:rFonts w:ascii="Courier New" w:hAnsi="Courier New" w:cs="Courier New"/>
          <w:szCs w:val="24"/>
        </w:rPr>
        <w:t>Subscriber Organization</w:t>
      </w:r>
      <w:r w:rsidRPr="004B302D">
        <w:rPr>
          <w:rFonts w:ascii="Courier New" w:hAnsi="Courier New" w:cs="Courier New"/>
          <w:szCs w:val="24"/>
        </w:rPr>
        <w:t xml:space="preserve"> does not agree with the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xml:space="preserve"> determined by the </w:t>
      </w:r>
      <w:r w:rsidRPr="004B302D">
        <w:rPr>
          <w:rFonts w:ascii="Courier New" w:hAnsi="Courier New" w:cs="Courier New"/>
        </w:rPr>
        <w:t xml:space="preserve">First </w:t>
      </w:r>
      <w:r w:rsidRPr="004B302D">
        <w:rPr>
          <w:rFonts w:ascii="Courier New" w:hAnsi="Courier New" w:cs="Courier New"/>
          <w:szCs w:val="24"/>
        </w:rPr>
        <w:t xml:space="preserve">OEPR Evaluator, </w:t>
      </w:r>
      <w:r w:rsidR="00210CB4">
        <w:rPr>
          <w:rFonts w:ascii="Courier New" w:hAnsi="Courier New" w:cs="Courier New"/>
          <w:szCs w:val="24"/>
        </w:rPr>
        <w:t>Subscriber Organization</w:t>
      </w:r>
      <w:r w:rsidRPr="004B302D">
        <w:rPr>
          <w:rFonts w:ascii="Courier New" w:hAnsi="Courier New" w:cs="Courier New"/>
          <w:szCs w:val="24"/>
        </w:rPr>
        <w:t xml:space="preserve"> or Company may, within 30 Days of issuance of the</w:t>
      </w:r>
      <w:r w:rsidRPr="004B302D">
        <w:rPr>
          <w:rFonts w:ascii="Courier New" w:hAnsi="Courier New" w:cs="Courier New"/>
        </w:rPr>
        <w:t xml:space="preserve"> First</w:t>
      </w:r>
      <w:r w:rsidRPr="004B302D">
        <w:rPr>
          <w:rFonts w:ascii="Courier New" w:hAnsi="Courier New" w:cs="Courier New"/>
          <w:szCs w:val="24"/>
        </w:rPr>
        <w:t xml:space="preserve"> OEPR, engage, at its own cost, a different expert evaluator from the OEPR Consultants List (the </w:t>
      </w:r>
      <w:r w:rsidR="009D52FB" w:rsidRPr="004B302D">
        <w:rPr>
          <w:rFonts w:ascii="Courier New" w:hAnsi="Courier New" w:cs="Courier New"/>
          <w:szCs w:val="24"/>
        </w:rPr>
        <w:t>"</w:t>
      </w:r>
      <w:r w:rsidRPr="004B302D">
        <w:rPr>
          <w:rFonts w:ascii="Courier New" w:hAnsi="Courier New" w:cs="Courier New"/>
          <w:szCs w:val="24"/>
          <w:u w:val="single"/>
        </w:rPr>
        <w:t>Second OEPR Evaluator</w:t>
      </w:r>
      <w:r w:rsidR="009D52FB" w:rsidRPr="004B302D">
        <w:rPr>
          <w:rFonts w:ascii="Courier New" w:hAnsi="Courier New" w:cs="Courier New"/>
          <w:szCs w:val="24"/>
        </w:rPr>
        <w:t>"</w:t>
      </w:r>
      <w:r w:rsidRPr="004B302D">
        <w:rPr>
          <w:rFonts w:ascii="Courier New" w:hAnsi="Courier New" w:cs="Courier New"/>
          <w:szCs w:val="24"/>
        </w:rPr>
        <w:t xml:space="preserve">) to prepare a second OEPR that shall include a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as applicable (</w:t>
      </w:r>
      <w:r w:rsidR="009D52FB" w:rsidRPr="004B302D">
        <w:rPr>
          <w:rFonts w:ascii="Courier New" w:hAnsi="Courier New" w:cs="Courier New"/>
          <w:szCs w:val="24"/>
        </w:rPr>
        <w:t>"</w:t>
      </w:r>
      <w:r w:rsidRPr="004B302D">
        <w:rPr>
          <w:rFonts w:ascii="Courier New" w:hAnsi="Courier New" w:cs="Courier New"/>
          <w:u w:val="single"/>
        </w:rPr>
        <w:t>Second OEPR</w:t>
      </w:r>
      <w:r w:rsidR="009D52FB" w:rsidRPr="004B302D">
        <w:rPr>
          <w:rFonts w:ascii="Courier New" w:hAnsi="Courier New" w:cs="Courier New"/>
          <w:szCs w:val="24"/>
        </w:rPr>
        <w:t>"</w:t>
      </w:r>
      <w:r w:rsidRPr="004B302D">
        <w:rPr>
          <w:rFonts w:ascii="Courier New" w:hAnsi="Courier New" w:cs="Courier New"/>
          <w:szCs w:val="24"/>
        </w:rPr>
        <w:t xml:space="preserve">).  </w:t>
      </w:r>
      <w:r w:rsidRPr="004B302D">
        <w:rPr>
          <w:rFonts w:ascii="Courier New" w:eastAsiaTheme="minorEastAsia" w:hAnsi="Courier New" w:cs="Courier New"/>
          <w:szCs w:val="24"/>
        </w:rPr>
        <w:t xml:space="preserve">The terms of engagement with the Second OEPR Evaluator shall require the Second OEPR Evaluator to issue the Second OEPR within 60 Days following the date of its appointment. </w:t>
      </w:r>
      <w:r w:rsidRPr="004B302D">
        <w:rPr>
          <w:rFonts w:ascii="Courier New" w:hAnsi="Courier New" w:cs="Courier New"/>
          <w:szCs w:val="24"/>
        </w:rPr>
        <w:t xml:space="preserve">In the event the NEP OEPR Estimates or GPR </w:t>
      </w:r>
      <w:r w:rsidR="008D71D4" w:rsidRPr="004B302D">
        <w:rPr>
          <w:rFonts w:ascii="Courier New" w:hAnsi="Courier New" w:cs="Courier New"/>
          <w:szCs w:val="24"/>
        </w:rPr>
        <w:t>Performance Metric</w:t>
      </w:r>
      <w:r w:rsidRPr="004B302D">
        <w:rPr>
          <w:rFonts w:ascii="Courier New" w:hAnsi="Courier New" w:cs="Courier New"/>
          <w:szCs w:val="24"/>
        </w:rPr>
        <w:t>, as applicable, provided by the</w:t>
      </w:r>
      <w:r w:rsidRPr="004B302D">
        <w:rPr>
          <w:rFonts w:ascii="Courier New" w:hAnsi="Courier New" w:cs="Courier New"/>
        </w:rPr>
        <w:t xml:space="preserve"> First</w:t>
      </w:r>
      <w:r w:rsidRPr="004B302D">
        <w:rPr>
          <w:rFonts w:ascii="Courier New" w:hAnsi="Courier New" w:cs="Courier New"/>
          <w:szCs w:val="24"/>
        </w:rPr>
        <w:t xml:space="preserve"> OEPR Evaluator and the Second OEPR Evaluator are different then, within ten (10) Days of the issuance of the Second OEPR, the Parties shall, with the two evaluators, confer in an attempt to mutually agree upon a NEP OEPR Estimate or </w:t>
      </w:r>
      <w:r w:rsidRPr="004B302D">
        <w:rPr>
          <w:rFonts w:ascii="Courier New" w:hAnsi="Courier New" w:cs="Courier New"/>
          <w:szCs w:val="24"/>
        </w:rPr>
        <w:lastRenderedPageBreak/>
        <w:t xml:space="preserve">GPR </w:t>
      </w:r>
      <w:r w:rsidR="008D71D4" w:rsidRPr="004B302D">
        <w:rPr>
          <w:rFonts w:ascii="Courier New" w:hAnsi="Courier New" w:cs="Courier New"/>
          <w:szCs w:val="24"/>
        </w:rPr>
        <w:t>Performance Metric</w:t>
      </w:r>
      <w:r w:rsidRPr="004B302D">
        <w:rPr>
          <w:rFonts w:ascii="Courier New" w:hAnsi="Courier New" w:cs="Courier New"/>
          <w:szCs w:val="24"/>
        </w:rPr>
        <w:t>, as applicable (</w:t>
      </w:r>
      <w:r w:rsidR="009D52FB" w:rsidRPr="004B302D">
        <w:rPr>
          <w:rFonts w:ascii="Courier New" w:hAnsi="Courier New" w:cs="Courier New"/>
          <w:szCs w:val="24"/>
        </w:rPr>
        <w:t>"</w:t>
      </w:r>
      <w:r w:rsidRPr="004B302D">
        <w:rPr>
          <w:rFonts w:ascii="Courier New" w:hAnsi="Courier New" w:cs="Courier New"/>
          <w:u w:val="single"/>
        </w:rPr>
        <w:t>OEPR Conference</w:t>
      </w:r>
      <w:r w:rsidR="009D52FB" w:rsidRPr="004B302D">
        <w:rPr>
          <w:rFonts w:ascii="Courier New" w:hAnsi="Courier New" w:cs="Courier New"/>
          <w:szCs w:val="24"/>
        </w:rPr>
        <w:t>"</w:t>
      </w:r>
      <w:r w:rsidRPr="004B302D">
        <w:rPr>
          <w:rFonts w:ascii="Courier New" w:hAnsi="Courier New" w:cs="Courier New"/>
          <w:szCs w:val="24"/>
        </w:rPr>
        <w:t>).</w:t>
      </w:r>
    </w:p>
    <w:p w14:paraId="2AED7EF4" w14:textId="1CD9234F" w:rsidR="00802EAC" w:rsidRPr="004B302D" w:rsidRDefault="00053325" w:rsidP="00137042">
      <w:pPr>
        <w:numPr>
          <w:ilvl w:val="0"/>
          <w:numId w:val="22"/>
        </w:numPr>
        <w:spacing w:before="240"/>
        <w:ind w:hanging="720"/>
        <w:rPr>
          <w:rFonts w:ascii="Courier New" w:eastAsiaTheme="minorEastAsia" w:hAnsi="Courier New" w:cs="Courier New"/>
          <w:szCs w:val="24"/>
        </w:rPr>
      </w:pPr>
      <w:r w:rsidRPr="004B302D">
        <w:rPr>
          <w:rFonts w:ascii="Courier New" w:hAnsi="Courier New" w:cs="Courier New"/>
          <w:szCs w:val="24"/>
          <w:u w:val="single"/>
        </w:rPr>
        <w:t>Review of the Second OEPR Evaluator Report</w:t>
      </w:r>
      <w:r w:rsidRPr="004B302D">
        <w:rPr>
          <w:rFonts w:ascii="Courier New" w:hAnsi="Courier New" w:cs="Courier New"/>
          <w:szCs w:val="24"/>
        </w:rPr>
        <w:t xml:space="preserve">.  If the Parties are unable to agree upon an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xml:space="preserve">, as applicable, </w:t>
      </w:r>
      <w:r w:rsidRPr="004B302D">
        <w:rPr>
          <w:rFonts w:ascii="Courier New" w:hAnsi="Courier New" w:cs="Courier New"/>
        </w:rPr>
        <w:t>within 30 Days of the OEPR Conference, then</w:t>
      </w:r>
      <w:r w:rsidRPr="004B302D">
        <w:rPr>
          <w:rFonts w:ascii="Courier New" w:hAnsi="Courier New" w:cs="Courier New"/>
          <w:szCs w:val="24"/>
        </w:rPr>
        <w:t xml:space="preserve"> within ten (10) Days thereafter the First OEPR Evaluator and Second OEPR Evaluator shall, by mutual agreement, select a third firm from the </w:t>
      </w:r>
      <w:r w:rsidRPr="004B302D">
        <w:rPr>
          <w:rFonts w:ascii="Courier New" w:hAnsi="Courier New" w:cs="Courier New"/>
        </w:rPr>
        <w:t>OEPR Consultants List</w:t>
      </w:r>
      <w:r w:rsidRPr="004B302D">
        <w:rPr>
          <w:rFonts w:ascii="Courier New" w:hAnsi="Courier New" w:cs="Courier New"/>
          <w:szCs w:val="24"/>
        </w:rPr>
        <w:t xml:space="preserve"> to act as an independent OEPR Evaluator (</w:t>
      </w:r>
      <w:r w:rsidR="009D52FB" w:rsidRPr="004B302D">
        <w:rPr>
          <w:rFonts w:ascii="Courier New" w:hAnsi="Courier New" w:cs="Courier New"/>
          <w:szCs w:val="24"/>
        </w:rPr>
        <w:t>"</w:t>
      </w:r>
      <w:r w:rsidRPr="004B302D">
        <w:rPr>
          <w:rFonts w:ascii="Courier New" w:hAnsi="Courier New" w:cs="Courier New"/>
          <w:szCs w:val="24"/>
          <w:u w:val="single"/>
        </w:rPr>
        <w:t>Third OEPR Evaluator</w:t>
      </w:r>
      <w:r w:rsidR="009D52FB" w:rsidRPr="004B302D">
        <w:rPr>
          <w:rFonts w:ascii="Courier New" w:hAnsi="Courier New" w:cs="Courier New"/>
          <w:szCs w:val="24"/>
        </w:rPr>
        <w:t>"</w:t>
      </w:r>
      <w:r w:rsidRPr="004B302D">
        <w:rPr>
          <w:rFonts w:ascii="Courier New" w:hAnsi="Courier New" w:cs="Courier New"/>
          <w:szCs w:val="24"/>
        </w:rPr>
        <w:t xml:space="preserve">).  The Third OEPR Evaluator shall not be a person from the same entity as the First OEPR Evaluator or the Second OEPR Evaluator. The Parties shall direct the Third OEPR Evaluator to review the First OEPR and Second OEPR and select one as the final and binding NEP OEPR Estimate and/or GPR </w:t>
      </w:r>
      <w:r w:rsidR="008D71D4" w:rsidRPr="004B302D">
        <w:rPr>
          <w:rFonts w:ascii="Courier New" w:hAnsi="Courier New" w:cs="Courier New"/>
          <w:szCs w:val="24"/>
        </w:rPr>
        <w:t>Performance Metric</w:t>
      </w:r>
      <w:r w:rsidRPr="004B302D">
        <w:rPr>
          <w:rFonts w:ascii="Courier New" w:hAnsi="Courier New" w:cs="Courier New"/>
          <w:szCs w:val="24"/>
        </w:rPr>
        <w:t>, as applicable</w:t>
      </w:r>
      <w:r w:rsidR="009D52FB" w:rsidRPr="004B302D">
        <w:rPr>
          <w:rFonts w:ascii="Courier New" w:hAnsi="Courier New" w:cs="Courier New"/>
          <w:szCs w:val="24"/>
        </w:rPr>
        <w:t xml:space="preserve"> ("</w:t>
      </w:r>
      <w:r w:rsidR="009D52FB" w:rsidRPr="004B302D">
        <w:rPr>
          <w:rFonts w:ascii="Courier New" w:hAnsi="Courier New" w:cs="Courier New"/>
          <w:szCs w:val="24"/>
          <w:u w:val="single"/>
        </w:rPr>
        <w:t>Third OEPR</w:t>
      </w:r>
      <w:r w:rsidR="009D52FB" w:rsidRPr="004B302D">
        <w:rPr>
          <w:rFonts w:ascii="Courier New" w:hAnsi="Courier New" w:cs="Courier New"/>
          <w:szCs w:val="24"/>
        </w:rPr>
        <w:t>")</w:t>
      </w:r>
      <w:r w:rsidRPr="004B302D">
        <w:rPr>
          <w:rFonts w:ascii="Courier New" w:hAnsi="Courier New" w:cs="Courier New"/>
          <w:szCs w:val="24"/>
        </w:rPr>
        <w:t xml:space="preserve">. The Third OEPR Evaluator shall complete its review and selection of the NEP OEPR Estimate within thirty (30) Days following his or her retention.  If the Third OEPR Evaluator selects the First OEPR, then the Party requesting the Second OEPR shall pay for the cost of the Third OEPR. If the Third OEPR Evaluator selects the Second OEPR, then the Parties </w:t>
      </w:r>
      <w:r w:rsidRPr="004B302D">
        <w:rPr>
          <w:rFonts w:ascii="Courier New" w:eastAsiaTheme="minorEastAsia" w:hAnsi="Courier New" w:cs="Courier New"/>
          <w:szCs w:val="24"/>
        </w:rPr>
        <w:t>shall each pay fifty percent (50%) of the fees and expenses charged by the Third OEPR Evaluator in connection with the Third OEPR.</w:t>
      </w:r>
    </w:p>
    <w:p w14:paraId="435AAF04" w14:textId="2FA96174" w:rsidR="00E35C2C" w:rsidRPr="004B302D" w:rsidRDefault="00053325" w:rsidP="00137042">
      <w:pPr>
        <w:numPr>
          <w:ilvl w:val="0"/>
          <w:numId w:val="22"/>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Final, Binding and Conclusive</w:t>
      </w:r>
      <w:r w:rsidRPr="004B302D">
        <w:rPr>
          <w:rFonts w:ascii="Courier New" w:eastAsiaTheme="minorEastAsia" w:hAnsi="Courier New" w:cs="Courier New"/>
          <w:szCs w:val="24"/>
        </w:rPr>
        <w:t xml:space="preserve">.  The Parties acknowledge the inherent uncertainty in estimating the Net Energy Potential and </w:t>
      </w:r>
      <w:r w:rsidR="009B0C4D">
        <w:rPr>
          <w:rFonts w:ascii="Courier New" w:eastAsiaTheme="minorEastAsia" w:hAnsi="Courier New" w:cs="Courier New"/>
          <w:szCs w:val="24"/>
        </w:rPr>
        <w:t xml:space="preserve">GPR Performance Metric </w:t>
      </w:r>
      <w:r w:rsidR="005F4103">
        <w:rPr>
          <w:rFonts w:ascii="Courier New" w:eastAsiaTheme="minorEastAsia" w:hAnsi="Courier New" w:cs="Courier New"/>
          <w:szCs w:val="24"/>
        </w:rPr>
        <w:t xml:space="preserve">and </w:t>
      </w:r>
      <w:r w:rsidRPr="004B302D">
        <w:rPr>
          <w:rFonts w:ascii="Courier New" w:eastAsiaTheme="minorEastAsia" w:hAnsi="Courier New" w:cs="Courier New"/>
          <w:szCs w:val="24"/>
        </w:rPr>
        <w:t xml:space="preserve">hereby assume the risk of such uncertainty and waive any right to dispute any of the qualification of the person or entity appointed as the OEPR Evaluator pursuant to </w:t>
      </w:r>
      <w:r w:rsidRPr="004B302D">
        <w:rPr>
          <w:rFonts w:ascii="Courier New" w:eastAsiaTheme="minorEastAsia" w:hAnsi="Courier New" w:cs="Courier New"/>
          <w:szCs w:val="24"/>
          <w:u w:val="single"/>
        </w:rPr>
        <w:t>Section 4(a)</w:t>
      </w:r>
      <w:r w:rsidRPr="004B302D">
        <w:rPr>
          <w:rFonts w:ascii="Courier New" w:eastAsiaTheme="minorEastAsia" w:hAnsi="Courier New" w:cs="Courier New"/>
          <w:szCs w:val="24"/>
        </w:rPr>
        <w:t xml:space="preserve"> (Selection of OEPR Evaluator) and </w:t>
      </w:r>
      <w:r w:rsidRPr="004B302D">
        <w:rPr>
          <w:rFonts w:ascii="Courier New" w:eastAsiaTheme="minorEastAsia" w:hAnsi="Courier New" w:cs="Courier New"/>
          <w:szCs w:val="24"/>
          <w:u w:val="single"/>
        </w:rPr>
        <w:t>Section 4(b)</w:t>
      </w:r>
      <w:r w:rsidRPr="004B302D">
        <w:rPr>
          <w:rFonts w:ascii="Courier New" w:eastAsiaTheme="minorEastAsia" w:hAnsi="Courier New" w:cs="Courier New"/>
          <w:szCs w:val="24"/>
        </w:rPr>
        <w:t xml:space="preserve"> (Eligibility for Appointment as OEPR Evaluator)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of this Agreement, the appropriateness of the methodology used by OEPR Evaluator in preparing the OEPRs, the NEP OEPR Estimate</w:t>
      </w:r>
      <w:r w:rsidR="005F4103">
        <w:rPr>
          <w:rFonts w:ascii="Courier New" w:eastAsiaTheme="minorEastAsia" w:hAnsi="Courier New" w:cs="Courier New"/>
          <w:szCs w:val="24"/>
        </w:rPr>
        <w:t xml:space="preserve"> and/or the GPR Performance Metric</w:t>
      </w:r>
      <w:r w:rsidRPr="004B302D">
        <w:rPr>
          <w:rFonts w:ascii="Courier New" w:eastAsiaTheme="minorEastAsia" w:hAnsi="Courier New" w:cs="Courier New"/>
          <w:szCs w:val="24"/>
        </w:rPr>
        <w:t xml:space="preserve">.  Without limitation to the generality of the preceding sentence, the determination of the NEP OEPR Estimate </w:t>
      </w:r>
      <w:r w:rsidR="005F4103">
        <w:rPr>
          <w:rFonts w:ascii="Courier New" w:eastAsiaTheme="minorEastAsia" w:hAnsi="Courier New" w:cs="Courier New"/>
          <w:szCs w:val="24"/>
        </w:rPr>
        <w:t xml:space="preserve">and/or the GPR Performance Metric </w:t>
      </w:r>
      <w:r w:rsidRPr="004B302D">
        <w:rPr>
          <w:rFonts w:ascii="Courier New" w:eastAsiaTheme="minorEastAsia" w:hAnsi="Courier New" w:cs="Courier New"/>
          <w:szCs w:val="24"/>
        </w:rPr>
        <w:t xml:space="preserve">in the First OEPR, Second OEPR (if applicable), or final decision of the Third OEPR Evaluator (if applicable) shall be final, conclusive and binding upon Company and </w:t>
      </w:r>
      <w:r w:rsidR="00210CB4">
        <w:rPr>
          <w:rFonts w:ascii="Courier New" w:eastAsiaTheme="minorEastAsia" w:hAnsi="Courier New" w:cs="Courier New"/>
          <w:szCs w:val="24"/>
        </w:rPr>
        <w:t xml:space="preserve">Subscriber </w:t>
      </w:r>
      <w:r w:rsidR="00210CB4">
        <w:rPr>
          <w:rFonts w:ascii="Courier New" w:eastAsiaTheme="minorEastAsia" w:hAnsi="Courier New" w:cs="Courier New"/>
          <w:szCs w:val="24"/>
        </w:rPr>
        <w:lastRenderedPageBreak/>
        <w:t>Organization</w:t>
      </w:r>
      <w:r w:rsidRPr="004B302D">
        <w:rPr>
          <w:rFonts w:ascii="Courier New" w:eastAsiaTheme="minorEastAsia" w:hAnsi="Courier New" w:cs="Courier New"/>
          <w:szCs w:val="22"/>
          <w:lang w:eastAsia="zh-CN"/>
        </w:rPr>
        <w:t xml:space="preserve"> and shall not be subject to further dispute under </w:t>
      </w:r>
      <w:r w:rsidRPr="004B302D">
        <w:rPr>
          <w:rFonts w:ascii="Courier New" w:eastAsiaTheme="minorEastAsia" w:hAnsi="Courier New" w:cs="Courier New"/>
          <w:szCs w:val="22"/>
          <w:u w:val="single"/>
          <w:lang w:eastAsia="zh-CN"/>
        </w:rPr>
        <w:t>Article 28</w:t>
      </w:r>
      <w:r w:rsidRPr="004B302D">
        <w:rPr>
          <w:rFonts w:ascii="Courier New" w:eastAsiaTheme="minorEastAsia" w:hAnsi="Courier New" w:cs="Courier New"/>
          <w:szCs w:val="22"/>
          <w:lang w:eastAsia="zh-CN"/>
        </w:rPr>
        <w:t xml:space="preserve"> (Dispute Resolution) of the Agreement; provided that, nothing in this </w:t>
      </w:r>
      <w:r w:rsidRPr="004B302D">
        <w:rPr>
          <w:rFonts w:ascii="Courier New" w:eastAsiaTheme="minorEastAsia" w:hAnsi="Courier New" w:cs="Courier New"/>
          <w:u w:val="single"/>
        </w:rPr>
        <w:t>Section 4(i)</w:t>
      </w:r>
      <w:r w:rsidRPr="004B302D">
        <w:rPr>
          <w:rFonts w:ascii="Courier New" w:eastAsiaTheme="minorEastAsia" w:hAnsi="Courier New" w:cs="Courier New"/>
          <w:szCs w:val="22"/>
          <w:lang w:eastAsia="zh-CN"/>
        </w:rPr>
        <w:t xml:space="preserve"> (Final, Binding and Conclusive) of this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shall preclude </w:t>
      </w:r>
      <w:r w:rsidR="00210CB4">
        <w:rPr>
          <w:rFonts w:ascii="Courier New" w:eastAsiaTheme="minorEastAsia" w:hAnsi="Courier New" w:cs="Courier New"/>
          <w:szCs w:val="22"/>
          <w:lang w:eastAsia="zh-CN"/>
        </w:rPr>
        <w:t>Subscriber Organization</w:t>
      </w:r>
      <w:r w:rsidRPr="004B302D">
        <w:rPr>
          <w:rFonts w:ascii="Courier New" w:eastAsiaTheme="minorEastAsia" w:hAnsi="Courier New" w:cs="Courier New"/>
          <w:szCs w:val="22"/>
          <w:lang w:eastAsia="zh-CN"/>
        </w:rPr>
        <w:t xml:space="preserve"> from engaging an OEPR Evaluator to issue a Subsequent OEPR as allowed pursuant to </w:t>
      </w:r>
      <w:r w:rsidRPr="004B302D">
        <w:rPr>
          <w:rFonts w:ascii="Courier New" w:eastAsiaTheme="minorEastAsia" w:hAnsi="Courier New" w:cs="Courier New"/>
          <w:u w:val="single"/>
        </w:rPr>
        <w:t>Section 3</w:t>
      </w:r>
      <w:r w:rsidRPr="004B302D">
        <w:rPr>
          <w:rFonts w:ascii="Courier New" w:eastAsiaTheme="minorEastAsia" w:hAnsi="Courier New" w:cs="Courier New"/>
          <w:szCs w:val="22"/>
          <w:lang w:eastAsia="zh-CN"/>
        </w:rPr>
        <w:t xml:space="preserve"> (Subsequent OEPRs) of this </w:t>
      </w:r>
      <w:r w:rsidRPr="004B302D">
        <w:rPr>
          <w:rFonts w:ascii="Courier New" w:eastAsiaTheme="minorEastAsia" w:hAnsi="Courier New" w:cs="Courier New"/>
          <w:u w:val="single"/>
        </w:rPr>
        <w:t xml:space="preserve">Attachment </w:t>
      </w:r>
      <w:r w:rsidRPr="004B302D">
        <w:rPr>
          <w:rFonts w:ascii="Courier New" w:eastAsiaTheme="minorEastAsia" w:hAnsi="Courier New" w:cs="Courier New"/>
          <w:szCs w:val="22"/>
          <w:u w:val="single"/>
          <w:lang w:eastAsia="zh-CN"/>
        </w:rPr>
        <w:t>U</w:t>
      </w:r>
      <w:r w:rsidRPr="004B302D">
        <w:rPr>
          <w:rFonts w:ascii="Courier New" w:eastAsiaTheme="minorEastAsia" w:hAnsi="Courier New" w:cs="Courier New"/>
          <w:szCs w:val="24"/>
        </w:rPr>
        <w:t xml:space="preserve"> (Calculation and Adjustment of Net Energy Potential).</w:t>
      </w:r>
    </w:p>
    <w:p w14:paraId="77FEC6E1" w14:textId="0D52EBA9" w:rsidR="00E35C2C" w:rsidRPr="004B302D" w:rsidRDefault="00053325" w:rsidP="00137042">
      <w:pPr>
        <w:numPr>
          <w:ilvl w:val="0"/>
          <w:numId w:val="22"/>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Acceptable Persons and Entities</w:t>
      </w:r>
      <w:r w:rsidRPr="004B302D">
        <w:rPr>
          <w:rFonts w:ascii="Courier New" w:eastAsiaTheme="minorEastAsia" w:hAnsi="Courier New" w:cs="Courier New"/>
          <w:szCs w:val="24"/>
        </w:rPr>
        <w:t xml:space="preserve">.  The OEPR Evaluator and Second OEPR Evaluator shall be selected from the following engineering firms listed below, subject to such additions or deletions effectuated by the Parties as provided in </w:t>
      </w:r>
      <w:r w:rsidRPr="004B302D">
        <w:rPr>
          <w:rFonts w:ascii="Courier New" w:eastAsiaTheme="minorEastAsia" w:hAnsi="Courier New" w:cs="Courier New"/>
          <w:szCs w:val="24"/>
          <w:u w:val="single"/>
        </w:rPr>
        <w:t>Section 2(f)</w:t>
      </w:r>
      <w:r w:rsidRPr="004B302D">
        <w:rPr>
          <w:rFonts w:ascii="Courier New" w:eastAsiaTheme="minorEastAsia" w:hAnsi="Courier New" w:cs="Courier New"/>
          <w:szCs w:val="24"/>
        </w:rPr>
        <w:t xml:space="preserve"> (Eligibility for Appointment as Independent AF Evaluator) of </w:t>
      </w:r>
      <w:r w:rsidRPr="004B302D">
        <w:rPr>
          <w:rFonts w:ascii="Courier New" w:eastAsiaTheme="minorEastAsia" w:hAnsi="Courier New" w:cs="Courier New"/>
          <w:szCs w:val="24"/>
          <w:u w:val="single"/>
        </w:rPr>
        <w:t>Attachment T</w:t>
      </w:r>
      <w:r w:rsidRPr="004B302D">
        <w:rPr>
          <w:rFonts w:ascii="Courier New" w:eastAsiaTheme="minorEastAsia" w:hAnsi="Courier New" w:cs="Courier New"/>
          <w:szCs w:val="24"/>
        </w:rPr>
        <w:t xml:space="preserve"> (Monthly Reporting and Dispute Resolution by Independent AF Evaluator) to this Agreement and </w:t>
      </w:r>
      <w:r w:rsidRPr="004B302D">
        <w:rPr>
          <w:rFonts w:ascii="Courier New" w:eastAsiaTheme="minorEastAsia" w:hAnsi="Courier New" w:cs="Courier New"/>
          <w:szCs w:val="24"/>
          <w:u w:val="single"/>
        </w:rPr>
        <w:t>Section 4(b)</w:t>
      </w:r>
      <w:r w:rsidRPr="004B302D">
        <w:rPr>
          <w:rFonts w:ascii="Courier New" w:eastAsiaTheme="minorEastAsia" w:hAnsi="Courier New" w:cs="Courier New"/>
          <w:szCs w:val="24"/>
        </w:rPr>
        <w:t xml:space="preserve"> (Eligibility for Appointment as OEPR Evaluator)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w:t>
      </w:r>
    </w:p>
    <w:p w14:paraId="0420A0B3" w14:textId="77777777" w:rsidR="00E35C2C"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DNV GL</w:t>
      </w:r>
    </w:p>
    <w:p w14:paraId="72C1A959" w14:textId="0F80B723" w:rsidR="00E35C2C" w:rsidRPr="004B302D" w:rsidRDefault="00053325"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UL</w:t>
      </w:r>
    </w:p>
    <w:p w14:paraId="0A8AAFA0" w14:textId="77777777" w:rsidR="00E35C2C"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Black &amp; Veatch</w:t>
      </w:r>
    </w:p>
    <w:p w14:paraId="05803D02" w14:textId="77777777" w:rsidR="007046BA"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Leidos Engineering</w:t>
      </w:r>
    </w:p>
    <w:p w14:paraId="23B12BD4" w14:textId="77777777" w:rsidR="007046BA" w:rsidRPr="004B302D" w:rsidRDefault="007046BA">
      <w:pPr>
        <w:ind w:right="-720"/>
        <w:rPr>
          <w:rFonts w:ascii="Courier New" w:hAnsi="Courier New" w:cs="Courier New"/>
          <w:szCs w:val="24"/>
        </w:rPr>
      </w:pPr>
    </w:p>
    <w:p w14:paraId="5EEB1D09" w14:textId="77777777" w:rsidR="007046BA" w:rsidRPr="004B302D" w:rsidRDefault="007046BA">
      <w:pPr>
        <w:ind w:right="-720"/>
        <w:rPr>
          <w:rFonts w:ascii="Courier New" w:hAnsi="Courier New" w:cs="Courier New"/>
          <w:szCs w:val="24"/>
        </w:rPr>
        <w:sectPr w:rsidR="007046BA" w:rsidRPr="004B302D" w:rsidSect="006250BE">
          <w:footerReference w:type="default" r:id="rId113"/>
          <w:pgSz w:w="12240" w:h="15840"/>
          <w:pgMar w:top="1440" w:right="1440" w:bottom="1440" w:left="1440" w:header="720" w:footer="720" w:gutter="0"/>
          <w:paperSrc w:first="15" w:other="15"/>
          <w:pgNumType w:start="1"/>
          <w:cols w:space="720"/>
        </w:sectPr>
      </w:pPr>
    </w:p>
    <w:p w14:paraId="4A1EA0B6" w14:textId="1F7BEDB0" w:rsidR="007046BA" w:rsidRPr="004B302D" w:rsidRDefault="00FE6D6F" w:rsidP="006250BE">
      <w:pPr>
        <w:pStyle w:val="PUCL1"/>
        <w:numPr>
          <w:ilvl w:val="0"/>
          <w:numId w:val="0"/>
        </w:numPr>
        <w:rPr>
          <w:rFonts w:eastAsia="MS Mincho"/>
        </w:rPr>
      </w:pPr>
      <w:bookmarkStart w:id="404" w:name="_Toc532900060"/>
      <w:bookmarkStart w:id="405" w:name="_Toc533161919"/>
      <w:bookmarkStart w:id="406" w:name="_Toc13594204"/>
      <w:r w:rsidRPr="004B302D">
        <w:rPr>
          <w:caps w:val="0"/>
          <w:u w:val="none"/>
        </w:rPr>
        <w:lastRenderedPageBreak/>
        <w:t>Attachment V</w:t>
      </w:r>
      <w:r w:rsidRPr="004B302D">
        <w:rPr>
          <w:b/>
          <w:caps w:val="0"/>
        </w:rPr>
        <w:br/>
      </w:r>
      <w:r w:rsidRPr="004B302D">
        <w:rPr>
          <w:caps w:val="0"/>
        </w:rPr>
        <w:t>SUMMARY OF MAINTENANCE AND INSPECTION PERFORMED</w:t>
      </w:r>
      <w:r w:rsidR="0056688D" w:rsidRPr="004B302D">
        <w:rPr>
          <w:caps w:val="0"/>
        </w:rPr>
        <w:br/>
      </w:r>
      <w:r w:rsidRPr="004B302D">
        <w:rPr>
          <w:rFonts w:eastAsia="MS Mincho"/>
        </w:rPr>
        <w:t>IN PRIOR CALENDAR YEAR</w:t>
      </w:r>
      <w:bookmarkEnd w:id="404"/>
      <w:bookmarkEnd w:id="405"/>
      <w:bookmarkEnd w:id="406"/>
    </w:p>
    <w:p w14:paraId="14085025" w14:textId="77777777" w:rsidR="007046BA" w:rsidRPr="004B302D" w:rsidRDefault="007046BA">
      <w:pPr>
        <w:jc w:val="center"/>
        <w:rPr>
          <w:rFonts w:ascii="Courier New" w:eastAsia="MS Mincho" w:hAnsi="Courier New" w:cs="Courier New"/>
          <w:szCs w:val="24"/>
          <w:lang w:eastAsia="ja-JP"/>
        </w:rPr>
      </w:pPr>
    </w:p>
    <w:p w14:paraId="1DF74FBE" w14:textId="77777777" w:rsidR="007046BA" w:rsidRPr="004B302D" w:rsidRDefault="00FE6D6F">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w:t>
      </w:r>
      <w:r w:rsidRPr="004B302D">
        <w:rPr>
          <w:rFonts w:ascii="Courier New" w:eastAsia="MS Mincho" w:hAnsi="Courier New" w:cs="Courier New"/>
          <w:szCs w:val="24"/>
          <w:u w:val="single"/>
          <w:lang w:eastAsia="ja-JP"/>
        </w:rPr>
        <w:t>Article 5</w:t>
      </w:r>
      <w:r w:rsidRPr="004B302D">
        <w:rPr>
          <w:rFonts w:ascii="Courier New" w:eastAsia="MS Mincho" w:hAnsi="Courier New" w:cs="Courier New"/>
          <w:szCs w:val="24"/>
          <w:lang w:eastAsia="ja-JP"/>
        </w:rPr>
        <w:t>)</w:t>
      </w:r>
    </w:p>
    <w:p w14:paraId="33BAFD9F" w14:textId="77777777" w:rsidR="007046BA" w:rsidRPr="004B302D" w:rsidRDefault="007046BA">
      <w:pPr>
        <w:rPr>
          <w:rFonts w:ascii="Courier New" w:eastAsia="MS Mincho" w:hAnsi="Courier New" w:cs="Courier New"/>
          <w:szCs w:val="24"/>
          <w:lang w:eastAsia="ja-JP"/>
        </w:rPr>
      </w:pPr>
    </w:p>
    <w:p w14:paraId="27A08F2F" w14:textId="77777777" w:rsidR="007046BA" w:rsidRPr="004B302D" w:rsidRDefault="007046BA">
      <w:pPr>
        <w:rPr>
          <w:rFonts w:ascii="Courier New" w:eastAsia="MS Mincho" w:hAnsi="Courier New" w:cs="Courier New"/>
          <w:szCs w:val="24"/>
          <w:lang w:eastAsia="ja-JP"/>
        </w:rPr>
      </w:pPr>
    </w:p>
    <w:p w14:paraId="55A1D06B"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06/28/96</w:t>
      </w:r>
    </w:p>
    <w:p w14:paraId="3BC58A9D"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11451</w:t>
      </w:r>
    </w:p>
    <w:p w14:paraId="24637889"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1CCF-TNK-1</w:t>
      </w:r>
    </w:p>
    <w:p w14:paraId="1713EEE6"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AMMONIA STORAGE TANK 1</w:t>
      </w:r>
    </w:p>
    <w:p w14:paraId="72C099D6"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PROBLEM DESCRIPTION:  PURCHASE EMERGENCY ADAPTER FITTINGS FOR UNLOADING GASPRO TANKS TO STORAGE TANK</w:t>
      </w:r>
    </w:p>
    <w:p w14:paraId="61DA8DFE" w14:textId="77777777" w:rsidR="007046BA" w:rsidRPr="004B302D" w:rsidRDefault="007046BA">
      <w:pPr>
        <w:rPr>
          <w:rFonts w:ascii="Courier New" w:eastAsia="MS Mincho" w:hAnsi="Courier New" w:cs="Courier New"/>
          <w:szCs w:val="24"/>
          <w:lang w:eastAsia="ja-JP"/>
        </w:rPr>
      </w:pPr>
    </w:p>
    <w:p w14:paraId="18862ECE"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PURCHASED THE NEW ADAPTERS AND VERIFIED THEIR OPERATION.</w:t>
      </w:r>
    </w:p>
    <w:p w14:paraId="6EBE4D08" w14:textId="77777777" w:rsidR="007046BA" w:rsidRPr="004B302D" w:rsidRDefault="007046BA">
      <w:pPr>
        <w:rPr>
          <w:rFonts w:ascii="Courier New" w:eastAsia="MS Mincho" w:hAnsi="Courier New" w:cs="Courier New"/>
          <w:szCs w:val="24"/>
          <w:lang w:eastAsia="ja-JP"/>
        </w:rPr>
      </w:pPr>
    </w:p>
    <w:p w14:paraId="159E0E97"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14:paraId="6BA272DF"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AA</w:t>
      </w:r>
    </w:p>
    <w:p w14:paraId="521DC1CF" w14:textId="77777777" w:rsidR="007046BA" w:rsidRPr="004B302D" w:rsidRDefault="007046BA">
      <w:pPr>
        <w:rPr>
          <w:rFonts w:ascii="Courier New" w:eastAsia="MS Mincho" w:hAnsi="Courier New" w:cs="Courier New"/>
          <w:szCs w:val="24"/>
          <w:lang w:eastAsia="ja-JP"/>
        </w:rPr>
      </w:pPr>
    </w:p>
    <w:p w14:paraId="5AA0F225"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14:paraId="6B766E60" w14:textId="77777777" w:rsidR="007046BA" w:rsidRPr="004B302D" w:rsidRDefault="007046BA">
      <w:pPr>
        <w:rPr>
          <w:rFonts w:ascii="Courier New" w:eastAsia="MS Mincho" w:hAnsi="Courier New" w:cs="Courier New"/>
          <w:szCs w:val="24"/>
          <w:lang w:eastAsia="ja-JP"/>
        </w:rPr>
      </w:pPr>
    </w:p>
    <w:p w14:paraId="39753929"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05/19/96</w:t>
      </w:r>
    </w:p>
    <w:p w14:paraId="611E9D1B"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11136</w:t>
      </w:r>
    </w:p>
    <w:p w14:paraId="6E7DEC06"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1WSA-BV-12</w:t>
      </w:r>
    </w:p>
    <w:p w14:paraId="6FD48C80"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MAKE-UP PI ISOLATION</w:t>
      </w:r>
    </w:p>
    <w:p w14:paraId="481F011C"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PROGRAM DESCRIPTION:  </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D</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MAKE-UP PUMP PI ISOLATION FITTING LEAKING ON SPOOL SIDE</w:t>
      </w:r>
    </w:p>
    <w:p w14:paraId="687A7DB0" w14:textId="77777777" w:rsidR="007046BA" w:rsidRPr="004B302D" w:rsidRDefault="007046BA">
      <w:pPr>
        <w:rPr>
          <w:rFonts w:ascii="Courier New" w:eastAsia="MS Mincho" w:hAnsi="Courier New" w:cs="Courier New"/>
          <w:szCs w:val="24"/>
          <w:lang w:eastAsia="ja-JP"/>
        </w:rPr>
      </w:pPr>
    </w:p>
    <w:p w14:paraId="3E34C611"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REMOVED AND REPLACED FITTINGS AND FLANGES WITH STAINLESS STEEL.  THIS WORK WAS DONE DURING PUMP OVERHAUL ON WO 1374.  JH</w:t>
      </w:r>
    </w:p>
    <w:p w14:paraId="099F610E" w14:textId="77777777" w:rsidR="007046BA" w:rsidRPr="004B302D" w:rsidRDefault="007046BA">
      <w:pPr>
        <w:rPr>
          <w:rFonts w:ascii="Courier New" w:eastAsia="MS Mincho" w:hAnsi="Courier New" w:cs="Courier New"/>
          <w:szCs w:val="24"/>
          <w:lang w:eastAsia="ja-JP"/>
        </w:rPr>
      </w:pPr>
    </w:p>
    <w:p w14:paraId="425B189F"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14:paraId="3BCC70FE"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BB</w:t>
      </w:r>
    </w:p>
    <w:p w14:paraId="2D1782F6" w14:textId="77777777" w:rsidR="007046BA" w:rsidRPr="004B302D" w:rsidRDefault="007046BA">
      <w:pPr>
        <w:rPr>
          <w:rFonts w:ascii="Courier New" w:eastAsia="MS Mincho" w:hAnsi="Courier New" w:cs="Courier New"/>
          <w:szCs w:val="24"/>
          <w:lang w:eastAsia="ja-JP"/>
        </w:rPr>
      </w:pPr>
    </w:p>
    <w:p w14:paraId="7B10540C" w14:textId="17E2028D" w:rsidR="007046BA" w:rsidRPr="004B302D" w:rsidRDefault="00FE6D6F">
      <w:pPr>
        <w:ind w:right="-720"/>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14:paraId="659E0630" w14:textId="7A603980" w:rsidR="00AE07A6" w:rsidRPr="004B302D" w:rsidRDefault="00AE07A6">
      <w:pPr>
        <w:ind w:right="-720"/>
        <w:jc w:val="center"/>
        <w:rPr>
          <w:rFonts w:ascii="Courier New" w:eastAsia="MS Mincho" w:hAnsi="Courier New" w:cs="Courier New"/>
          <w:szCs w:val="24"/>
          <w:lang w:eastAsia="ja-JP"/>
        </w:rPr>
      </w:pPr>
    </w:p>
    <w:p w14:paraId="588ACA13" w14:textId="5F772E5E" w:rsidR="00AE07A6" w:rsidRPr="004B302D" w:rsidRDefault="00AE07A6">
      <w:pPr>
        <w:ind w:right="-720"/>
        <w:jc w:val="center"/>
        <w:rPr>
          <w:rFonts w:ascii="Courier New" w:eastAsia="MS Mincho" w:hAnsi="Courier New" w:cs="Courier New"/>
          <w:szCs w:val="24"/>
          <w:lang w:eastAsia="ja-JP"/>
        </w:rPr>
      </w:pPr>
    </w:p>
    <w:p w14:paraId="244238BC" w14:textId="77777777" w:rsidR="00AE07A6" w:rsidRPr="004B302D" w:rsidRDefault="00AE07A6" w:rsidP="00AE07A6">
      <w:pPr>
        <w:ind w:right="-720"/>
        <w:rPr>
          <w:rFonts w:ascii="Courier New" w:eastAsia="MS Mincho" w:hAnsi="Courier New" w:cs="Courier New"/>
          <w:szCs w:val="24"/>
          <w:lang w:eastAsia="ja-JP"/>
        </w:rPr>
        <w:sectPr w:rsidR="00AE07A6" w:rsidRPr="004B302D">
          <w:footerReference w:type="default" r:id="rId114"/>
          <w:pgSz w:w="12240" w:h="15840"/>
          <w:pgMar w:top="1440" w:right="864" w:bottom="1440" w:left="1440" w:header="720" w:footer="720" w:gutter="0"/>
          <w:paperSrc w:first="15" w:other="15"/>
          <w:pgNumType w:start="1"/>
          <w:cols w:space="720"/>
        </w:sectPr>
      </w:pPr>
    </w:p>
    <w:p w14:paraId="3BE9283D" w14:textId="2429AE7E" w:rsidR="00AE07A6" w:rsidRPr="00C91906" w:rsidRDefault="00AE07A6" w:rsidP="000B4D47">
      <w:pPr>
        <w:pStyle w:val="PUCL1"/>
        <w:numPr>
          <w:ilvl w:val="0"/>
          <w:numId w:val="0"/>
        </w:numPr>
      </w:pPr>
      <w:bookmarkStart w:id="407" w:name="_Toc532900061"/>
      <w:bookmarkStart w:id="408" w:name="_Toc533161920"/>
      <w:bookmarkStart w:id="409" w:name="_Toc13594205"/>
      <w:r w:rsidRPr="00447E4A">
        <w:rPr>
          <w:szCs w:val="24"/>
          <w:u w:val="none"/>
        </w:rPr>
        <w:lastRenderedPageBreak/>
        <w:t>ATTACHMENT W</w:t>
      </w:r>
      <w:r w:rsidR="0056688D" w:rsidRPr="00F35441">
        <w:br/>
      </w:r>
      <w:r w:rsidRPr="00D235D5">
        <w:rPr>
          <w:szCs w:val="24"/>
        </w:rPr>
        <w:t>BESS TEST</w:t>
      </w:r>
      <w:bookmarkEnd w:id="407"/>
      <w:bookmarkEnd w:id="408"/>
      <w:r w:rsidR="00DA4A8C">
        <w:rPr>
          <w:szCs w:val="24"/>
        </w:rPr>
        <w:t>S</w:t>
      </w:r>
      <w:bookmarkEnd w:id="409"/>
    </w:p>
    <w:p w14:paraId="7AB98266" w14:textId="77777777" w:rsidR="00AE07A6" w:rsidRPr="004B302D" w:rsidRDefault="00AE07A6" w:rsidP="005F5038">
      <w:pPr>
        <w:spacing w:before="9" w:line="160" w:lineRule="exact"/>
        <w:rPr>
          <w:rFonts w:ascii="Courier New" w:hAnsi="Courier New" w:cs="Courier New"/>
          <w:sz w:val="20"/>
        </w:rPr>
      </w:pPr>
    </w:p>
    <w:p w14:paraId="7638E845" w14:textId="493C6A59" w:rsidR="00AE07A6" w:rsidRPr="003B30CD" w:rsidRDefault="00AE07A6" w:rsidP="00AE07A6">
      <w:pPr>
        <w:spacing w:line="247" w:lineRule="auto"/>
        <w:rPr>
          <w:rFonts w:ascii="Courier New" w:eastAsia="Arial" w:hAnsi="Courier New" w:cs="Courier New"/>
          <w:szCs w:val="24"/>
        </w:rPr>
      </w:pPr>
      <w:r w:rsidRPr="00447E4A">
        <w:rPr>
          <w:rFonts w:ascii="Courier New" w:eastAsia="Arial" w:hAnsi="Courier New" w:cs="Courier New"/>
          <w:szCs w:val="24"/>
        </w:rPr>
        <w:t xml:space="preserve">Prior to achieving Commercial Operations and in each BESS Measurement Period, unless waived by Company, </w:t>
      </w:r>
      <w:r w:rsidR="00210CB4">
        <w:rPr>
          <w:rFonts w:ascii="Courier New" w:eastAsia="Arial" w:hAnsi="Courier New" w:cs="Courier New"/>
          <w:szCs w:val="24"/>
        </w:rPr>
        <w:t>Subscriber Organization</w:t>
      </w:r>
      <w:r w:rsidRPr="00447E4A">
        <w:rPr>
          <w:rFonts w:ascii="Courier New" w:eastAsia="Arial" w:hAnsi="Courier New" w:cs="Courier New"/>
          <w:szCs w:val="24"/>
        </w:rPr>
        <w:t xml:space="preserve"> shall demonstrate that the BESS satisfies the following</w:t>
      </w:r>
      <w:r w:rsidRPr="00C91906">
        <w:rPr>
          <w:rFonts w:ascii="Courier New" w:eastAsia="Arial" w:hAnsi="Courier New" w:cs="Courier New"/>
          <w:b/>
          <w:szCs w:val="24"/>
        </w:rPr>
        <w:t>:</w:t>
      </w:r>
      <w:r w:rsidRPr="003B30CD">
        <w:rPr>
          <w:rFonts w:ascii="Courier New" w:eastAsia="Arial" w:hAnsi="Courier New" w:cs="Courier New"/>
          <w:szCs w:val="24"/>
        </w:rPr>
        <w:t xml:space="preserve"> </w:t>
      </w:r>
    </w:p>
    <w:p w14:paraId="00338F9D" w14:textId="77777777" w:rsidR="00AE07A6" w:rsidRPr="003B30CD" w:rsidRDefault="00AE07A6" w:rsidP="00AE07A6">
      <w:pPr>
        <w:spacing w:before="9" w:line="240" w:lineRule="exact"/>
        <w:rPr>
          <w:rFonts w:ascii="Courier New" w:hAnsi="Courier New" w:cs="Courier New"/>
          <w:szCs w:val="24"/>
        </w:rPr>
      </w:pPr>
    </w:p>
    <w:p w14:paraId="551926EB" w14:textId="74A80913" w:rsidR="00AE07A6" w:rsidRDefault="00AE07A6" w:rsidP="00AE07A6">
      <w:pPr>
        <w:ind w:left="432"/>
        <w:rPr>
          <w:rFonts w:ascii="Courier New" w:eastAsia="Arial" w:hAnsi="Courier New" w:cs="Courier New"/>
          <w:b/>
          <w:szCs w:val="24"/>
        </w:rPr>
      </w:pPr>
      <w:r w:rsidRPr="00B959DE">
        <w:rPr>
          <w:rFonts w:ascii="Courier New" w:eastAsia="Arial" w:hAnsi="Courier New" w:cs="Courier New"/>
          <w:szCs w:val="24"/>
        </w:rPr>
        <w:t>Maintains output provided by t</w:t>
      </w:r>
      <w:r w:rsidRPr="006F17F2">
        <w:rPr>
          <w:rFonts w:ascii="Courier New" w:eastAsia="Arial" w:hAnsi="Courier New" w:cs="Courier New"/>
          <w:szCs w:val="24"/>
        </w:rPr>
        <w:t xml:space="preserve">he Company through a control setpoint, as measured at the Point of Interconnection, and is able to continuously dispatch the full BESS </w:t>
      </w:r>
      <w:r w:rsidR="00585E60" w:rsidRPr="004B302D">
        <w:rPr>
          <w:rFonts w:ascii="Courier New" w:eastAsia="Arial" w:hAnsi="Courier New" w:cs="Courier New"/>
          <w:szCs w:val="24"/>
        </w:rPr>
        <w:t>Contract</w:t>
      </w:r>
      <w:r w:rsidRPr="004B302D">
        <w:rPr>
          <w:rFonts w:ascii="Courier New" w:eastAsia="Arial" w:hAnsi="Courier New" w:cs="Courier New"/>
        </w:rPr>
        <w:t xml:space="preserve"> Capacity</w:t>
      </w:r>
      <w:r w:rsidR="006E701F">
        <w:rPr>
          <w:rFonts w:ascii="Courier New" w:eastAsia="Arial" w:hAnsi="Courier New" w:cs="Courier New"/>
        </w:rPr>
        <w:t xml:space="preserve"> </w:t>
      </w:r>
      <w:r w:rsidR="006E701F">
        <w:rPr>
          <w:rFonts w:ascii="Courier New" w:eastAsia="Arial" w:hAnsi="Courier New" w:cs="Courier New"/>
          <w:szCs w:val="24"/>
        </w:rPr>
        <w:t>(</w:t>
      </w:r>
      <w:r w:rsidR="006E701F" w:rsidRPr="00AE07A6">
        <w:rPr>
          <w:rFonts w:ascii="Courier New" w:eastAsia="Arial" w:hAnsi="Courier New" w:cs="Courier New"/>
          <w:szCs w:val="24"/>
        </w:rPr>
        <w:t>"</w:t>
      </w:r>
      <w:r w:rsidR="006E701F" w:rsidRPr="00AE07A6">
        <w:rPr>
          <w:rFonts w:ascii="Courier New" w:eastAsia="Arial" w:hAnsi="Courier New" w:cs="Courier New"/>
          <w:szCs w:val="24"/>
          <w:u w:val="single"/>
        </w:rPr>
        <w:t>BESS Capacity Test</w:t>
      </w:r>
      <w:r w:rsidR="006E701F" w:rsidRPr="00AE07A6">
        <w:rPr>
          <w:rFonts w:ascii="Courier New" w:eastAsia="Arial" w:hAnsi="Courier New" w:cs="Courier New"/>
          <w:szCs w:val="24"/>
        </w:rPr>
        <w:t>")</w:t>
      </w:r>
      <w:r w:rsidR="00585E60" w:rsidRPr="004B302D">
        <w:rPr>
          <w:rFonts w:ascii="Courier New" w:eastAsia="Arial" w:hAnsi="Courier New" w:cs="Courier New"/>
          <w:b/>
          <w:szCs w:val="24"/>
        </w:rPr>
        <w:t>.</w:t>
      </w:r>
    </w:p>
    <w:p w14:paraId="6D710C6B" w14:textId="24F66214" w:rsidR="006E701F" w:rsidRDefault="006E701F" w:rsidP="00AE07A6">
      <w:pPr>
        <w:ind w:left="432"/>
        <w:rPr>
          <w:rFonts w:ascii="Courier New" w:eastAsia="Arial" w:hAnsi="Courier New" w:cs="Courier New"/>
          <w:b/>
        </w:rPr>
      </w:pPr>
    </w:p>
    <w:p w14:paraId="1B1D60D3" w14:textId="06C43B08" w:rsidR="006E701F" w:rsidRPr="004B302D" w:rsidRDefault="006E701F" w:rsidP="00AE07A6">
      <w:pPr>
        <w:ind w:left="432"/>
        <w:rPr>
          <w:rFonts w:ascii="Courier New" w:eastAsia="Arial" w:hAnsi="Courier New" w:cs="Courier New"/>
          <w:b/>
        </w:rPr>
      </w:pPr>
      <w:r>
        <w:rPr>
          <w:rFonts w:ascii="Courier New" w:eastAsia="Arial" w:hAnsi="Courier New" w:cs="Courier New"/>
          <w:szCs w:val="24"/>
        </w:rPr>
        <w:t xml:space="preserve">Demonstrates the charging/discharging requisite to satisfy the performance standard set forth in </w:t>
      </w:r>
      <w:r w:rsidRPr="008A542B">
        <w:rPr>
          <w:rFonts w:ascii="Courier New" w:eastAsia="Arial" w:hAnsi="Courier New" w:cs="Courier New"/>
          <w:szCs w:val="24"/>
          <w:u w:val="single"/>
        </w:rPr>
        <w:t>Section 3(</w:t>
      </w:r>
      <w:r w:rsidR="006935BF">
        <w:rPr>
          <w:rFonts w:ascii="Courier New" w:eastAsia="Arial" w:hAnsi="Courier New" w:cs="Courier New"/>
          <w:szCs w:val="24"/>
          <w:u w:val="single"/>
        </w:rPr>
        <w:t>w</w:t>
      </w:r>
      <w:r>
        <w:rPr>
          <w:rFonts w:ascii="Courier New" w:eastAsia="Arial" w:hAnsi="Courier New" w:cs="Courier New"/>
          <w:szCs w:val="24"/>
          <w:u w:val="single"/>
        </w:rPr>
        <w:t>)</w:t>
      </w:r>
      <w:r>
        <w:rPr>
          <w:rFonts w:ascii="Courier New" w:eastAsia="Arial" w:hAnsi="Courier New" w:cs="Courier New"/>
          <w:szCs w:val="24"/>
        </w:rPr>
        <w:t xml:space="preserve"> (Round Trip Efficiency) of </w:t>
      </w:r>
      <w:r>
        <w:rPr>
          <w:rFonts w:ascii="Courier New" w:eastAsia="Arial" w:hAnsi="Courier New" w:cs="Courier New"/>
          <w:szCs w:val="24"/>
          <w:u w:val="single"/>
        </w:rPr>
        <w:t>Attachment B</w:t>
      </w:r>
      <w:r>
        <w:rPr>
          <w:rFonts w:ascii="Courier New" w:eastAsia="Arial" w:hAnsi="Courier New" w:cs="Courier New"/>
          <w:szCs w:val="24"/>
        </w:rPr>
        <w:t xml:space="preserve"> (Facility Owned by </w:t>
      </w:r>
      <w:r w:rsidR="00210CB4">
        <w:rPr>
          <w:rFonts w:ascii="Courier New" w:eastAsia="Arial" w:hAnsi="Courier New" w:cs="Courier New"/>
          <w:szCs w:val="24"/>
        </w:rPr>
        <w:t>Subscriber Organization</w:t>
      </w:r>
      <w:r>
        <w:rPr>
          <w:rFonts w:ascii="Courier New" w:eastAsia="Arial" w:hAnsi="Courier New" w:cs="Courier New"/>
          <w:szCs w:val="24"/>
        </w:rPr>
        <w:t>) ("</w:t>
      </w:r>
      <w:r w:rsidRPr="00A83491">
        <w:rPr>
          <w:rFonts w:ascii="Courier New" w:eastAsia="Arial" w:hAnsi="Courier New" w:cs="Courier New"/>
          <w:szCs w:val="24"/>
          <w:u w:val="single"/>
        </w:rPr>
        <w:t>RTE Test</w:t>
      </w:r>
      <w:r>
        <w:rPr>
          <w:rFonts w:ascii="Courier New" w:eastAsia="Arial" w:hAnsi="Courier New" w:cs="Courier New"/>
          <w:szCs w:val="24"/>
        </w:rPr>
        <w:t>").</w:t>
      </w:r>
    </w:p>
    <w:p w14:paraId="40F6D7A5" w14:textId="77777777" w:rsidR="00AE07A6" w:rsidRPr="004B302D" w:rsidRDefault="00AE07A6" w:rsidP="00AE07A6">
      <w:pPr>
        <w:ind w:left="432"/>
        <w:rPr>
          <w:rFonts w:ascii="Courier New" w:eastAsia="Arial" w:hAnsi="Courier New" w:cs="Courier New"/>
          <w:b/>
        </w:rPr>
      </w:pPr>
    </w:p>
    <w:p w14:paraId="18221092" w14:textId="790C92D8" w:rsidR="001506FF" w:rsidRDefault="001506FF" w:rsidP="001506FF">
      <w:pPr>
        <w:rPr>
          <w:rFonts w:ascii="Courier New" w:eastAsia="Arial" w:hAnsi="Courier New" w:cs="Courier New"/>
          <w:szCs w:val="24"/>
        </w:rPr>
      </w:pPr>
      <w:r>
        <w:rPr>
          <w:rFonts w:ascii="Courier New" w:eastAsia="Arial" w:hAnsi="Courier New" w:cs="Courier New"/>
          <w:szCs w:val="24"/>
        </w:rPr>
        <w:t>The RTE Test requires measurement of Charging Energy at the Point of Interconnection (MWh from the grid) from BESS 0% State of Charge to bring the BESS to a 100% State of Charge, followed by measurement at the Point of Interconnection of the MWh delivered to the grid to bring the BESS to a 0% State of Charge.  The RTE Test will be conducted concurrently with the BESS Capacity Test.</w:t>
      </w:r>
    </w:p>
    <w:p w14:paraId="20879584" w14:textId="77777777" w:rsidR="001506FF" w:rsidRDefault="001506FF" w:rsidP="001506FF">
      <w:pPr>
        <w:rPr>
          <w:rFonts w:ascii="Courier New" w:eastAsia="Arial" w:hAnsi="Courier New" w:cs="Courier New"/>
          <w:szCs w:val="24"/>
        </w:rPr>
      </w:pPr>
    </w:p>
    <w:p w14:paraId="58BBA7BC" w14:textId="6DE25FF1" w:rsidR="00AE07A6" w:rsidRPr="004B302D" w:rsidRDefault="00AE07A6" w:rsidP="00A83491">
      <w:pPr>
        <w:rPr>
          <w:rFonts w:ascii="Courier New" w:eastAsia="Arial" w:hAnsi="Courier New" w:cs="Courier New"/>
          <w:szCs w:val="24"/>
        </w:rPr>
      </w:pPr>
      <w:r w:rsidRPr="004B302D">
        <w:rPr>
          <w:rFonts w:ascii="Courier New" w:eastAsia="Arial" w:hAnsi="Courier New" w:cs="Courier New"/>
          <w:szCs w:val="24"/>
        </w:rPr>
        <w:t xml:space="preserve">The BESS Capacity </w:t>
      </w:r>
      <w:r w:rsidR="00585E60" w:rsidRPr="004B302D">
        <w:rPr>
          <w:rFonts w:ascii="Courier New" w:eastAsia="Arial" w:hAnsi="Courier New" w:cs="Courier New"/>
          <w:szCs w:val="24"/>
        </w:rPr>
        <w:t>Test</w:t>
      </w:r>
      <w:r w:rsidRPr="004B302D">
        <w:rPr>
          <w:rFonts w:ascii="Courier New" w:eastAsia="Arial" w:hAnsi="Courier New" w:cs="Courier New"/>
          <w:szCs w:val="24"/>
        </w:rPr>
        <w:t xml:space="preserve"> can only be performed when </w:t>
      </w:r>
      <w:r w:rsidR="00585E60" w:rsidRPr="004B302D">
        <w:rPr>
          <w:rFonts w:ascii="Courier New" w:eastAsia="Arial" w:hAnsi="Courier New" w:cs="Courier New"/>
          <w:szCs w:val="24"/>
        </w:rPr>
        <w:t>the BESS</w:t>
      </w:r>
      <w:r w:rsidRPr="004B302D">
        <w:rPr>
          <w:rFonts w:ascii="Courier New" w:eastAsia="Arial" w:hAnsi="Courier New" w:cs="Courier New"/>
          <w:szCs w:val="24"/>
        </w:rPr>
        <w:t xml:space="preserve"> is </w:t>
      </w:r>
      <w:r w:rsidR="00585E60" w:rsidRPr="004B302D">
        <w:rPr>
          <w:rFonts w:ascii="Courier New" w:eastAsia="Arial" w:hAnsi="Courier New" w:cs="Courier New"/>
          <w:szCs w:val="24"/>
        </w:rPr>
        <w:t xml:space="preserve">at the lower of: (i) its maximum State of Charge or (ii) </w:t>
      </w:r>
      <w:r w:rsidRPr="004B302D">
        <w:rPr>
          <w:rFonts w:ascii="Courier New" w:eastAsia="Arial" w:hAnsi="Courier New" w:cs="Courier New"/>
          <w:szCs w:val="24"/>
        </w:rPr>
        <w:t>100% State of Charge prior to the start of the BESS Capacity Test and during the BESS Capacity Test the Company Dispatch allows for continuous dispatch of the BESS to 0% State of Charge</w:t>
      </w:r>
      <w:r w:rsidR="00585E60" w:rsidRPr="004B302D">
        <w:rPr>
          <w:rFonts w:ascii="Courier New" w:eastAsia="Arial" w:hAnsi="Courier New" w:cs="Courier New"/>
          <w:szCs w:val="24"/>
        </w:rPr>
        <w:t xml:space="preserve"> with energy delivered to the Point of Interconnection</w:t>
      </w:r>
      <w:r w:rsidRPr="004B302D">
        <w:rPr>
          <w:rFonts w:ascii="Courier New" w:eastAsia="Arial" w:hAnsi="Courier New" w:cs="Courier New"/>
          <w:szCs w:val="24"/>
        </w:rPr>
        <w:t>.</w:t>
      </w:r>
    </w:p>
    <w:p w14:paraId="0C71F6B4" w14:textId="77777777" w:rsidR="00585E60" w:rsidRPr="004B302D" w:rsidRDefault="00585E60" w:rsidP="00585E60">
      <w:pPr>
        <w:spacing w:before="16" w:line="240" w:lineRule="exact"/>
        <w:rPr>
          <w:rFonts w:ascii="Courier New" w:hAnsi="Courier New" w:cs="Courier New"/>
          <w:szCs w:val="24"/>
        </w:rPr>
      </w:pPr>
    </w:p>
    <w:p w14:paraId="0B12052D" w14:textId="77777777" w:rsidR="00AE07A6" w:rsidRPr="004B302D" w:rsidRDefault="00585E60" w:rsidP="00585E60">
      <w:pPr>
        <w:rPr>
          <w:rFonts w:ascii="Courier New" w:eastAsia="Arial" w:hAnsi="Courier New" w:cs="Courier New"/>
          <w:szCs w:val="24"/>
        </w:rPr>
      </w:pPr>
      <w:r w:rsidRPr="004B302D">
        <w:rPr>
          <w:rFonts w:ascii="Courier New" w:eastAsia="Arial" w:hAnsi="Courier New" w:cs="Courier New"/>
          <w:szCs w:val="24"/>
        </w:rPr>
        <w:t>For the purposes of evaluating the BESS Capacity Test, the "</w:t>
      </w:r>
      <w:r w:rsidRPr="004B302D">
        <w:rPr>
          <w:rFonts w:ascii="Courier New" w:eastAsia="Arial" w:hAnsi="Courier New" w:cs="Courier New"/>
          <w:szCs w:val="24"/>
          <w:u w:val="single"/>
        </w:rPr>
        <w:t>BESS Capacity Ratio</w:t>
      </w:r>
      <w:r w:rsidRPr="004B302D">
        <w:rPr>
          <w:rFonts w:ascii="Courier New" w:eastAsia="Arial" w:hAnsi="Courier New" w:cs="Courier New"/>
          <w:szCs w:val="24"/>
        </w:rPr>
        <w:t xml:space="preserve">" shall be equal to the number, expressed as a percentage, equal to the total MWh delivered to the Point of Interconnection during the BESS Capacity Test, divided by the BESS Contract Capacity. Further, the BESS Capacity Test will be deemed to be "passed" or "satisfied" to the extent the BESS Capacity Ratio is not less than </w:t>
      </w:r>
      <w:r w:rsidRPr="004B302D">
        <w:rPr>
          <w:rFonts w:ascii="Courier New" w:eastAsia="Arial" w:hAnsi="Courier New" w:cs="Courier New"/>
          <w:b/>
          <w:szCs w:val="24"/>
        </w:rPr>
        <w:t>100%</w:t>
      </w:r>
      <w:r w:rsidRPr="004B302D">
        <w:rPr>
          <w:rFonts w:ascii="Courier New" w:eastAsia="Arial" w:hAnsi="Courier New" w:cs="Courier New"/>
          <w:szCs w:val="24"/>
        </w:rPr>
        <w:t xml:space="preserve"> (the "</w:t>
      </w:r>
      <w:r w:rsidRPr="004B302D">
        <w:rPr>
          <w:rFonts w:ascii="Courier New" w:eastAsia="Arial" w:hAnsi="Courier New" w:cs="Courier New"/>
          <w:szCs w:val="24"/>
          <w:u w:val="single"/>
        </w:rPr>
        <w:t>BESS Capacity Performance Metric</w:t>
      </w:r>
      <w:r w:rsidRPr="004B302D">
        <w:rPr>
          <w:rFonts w:ascii="Courier New" w:eastAsia="Arial" w:hAnsi="Courier New" w:cs="Courier New"/>
          <w:szCs w:val="24"/>
        </w:rPr>
        <w:t>").</w:t>
      </w:r>
    </w:p>
    <w:p w14:paraId="321ECC7C" w14:textId="77777777" w:rsidR="00AE07A6" w:rsidRPr="004B302D" w:rsidRDefault="00AE07A6" w:rsidP="00AE07A6">
      <w:pPr>
        <w:spacing w:before="16" w:line="240" w:lineRule="exact"/>
        <w:rPr>
          <w:rFonts w:ascii="Courier New" w:hAnsi="Courier New" w:cs="Courier New"/>
          <w:szCs w:val="24"/>
        </w:rPr>
      </w:pPr>
    </w:p>
    <w:p w14:paraId="73DD273B" w14:textId="34913AE7" w:rsidR="001506FF" w:rsidRDefault="001506FF" w:rsidP="00AE07A6">
      <w:pPr>
        <w:spacing w:line="252" w:lineRule="auto"/>
        <w:ind w:firstLine="10"/>
        <w:rPr>
          <w:rFonts w:ascii="Courier New" w:eastAsia="Arial" w:hAnsi="Courier New" w:cs="Courier New"/>
          <w:szCs w:val="24"/>
        </w:rPr>
      </w:pPr>
      <w:r>
        <w:rPr>
          <w:rFonts w:ascii="Courier New" w:eastAsia="Arial" w:hAnsi="Courier New" w:cs="Courier New"/>
          <w:szCs w:val="24"/>
        </w:rPr>
        <w:t xml:space="preserve">For the purposes of evaluating the RTE Test, the RTE Ratio shall be equal to the number, expressed as a percentage, equal to the total MWh delivered to the Point of Interconnection during the BESS Capacity Test, divided by the "Charging Energy" measured at the Point of Interconnection.  For purposes of the RTE Test, the </w:t>
      </w:r>
      <w:r>
        <w:rPr>
          <w:rFonts w:ascii="Courier New" w:eastAsia="Arial" w:hAnsi="Courier New" w:cs="Courier New"/>
          <w:szCs w:val="24"/>
        </w:rPr>
        <w:lastRenderedPageBreak/>
        <w:t>charging cycle shall begin when the BESS is at a 0% State of Charge prior to the commencement of the BESS Capacity Test and the Charging Energy is the amount of energy imported from the grid, as measured at the Point of Interconnection, that brings the BESS to a 100% State of Charge.  The formula is RTE</w:t>
      </w:r>
      <w:r w:rsidR="006935BF">
        <w:rPr>
          <w:rFonts w:ascii="Courier New" w:eastAsia="Arial" w:hAnsi="Courier New" w:cs="Courier New"/>
          <w:szCs w:val="24"/>
        </w:rPr>
        <w:t xml:space="preserve"> Ratio</w:t>
      </w:r>
      <w:r>
        <w:rPr>
          <w:rFonts w:ascii="Courier New" w:eastAsia="Arial" w:hAnsi="Courier New" w:cs="Courier New"/>
          <w:szCs w:val="24"/>
        </w:rPr>
        <w:t xml:space="preserve"> = MWh discharge/MWh charge.  The RTE Test will be deemed to have been "passed" or "satisfied" to the extent the RTE</w:t>
      </w:r>
      <w:r w:rsidR="006935BF">
        <w:rPr>
          <w:rFonts w:ascii="Courier New" w:eastAsia="Arial" w:hAnsi="Courier New" w:cs="Courier New"/>
          <w:szCs w:val="24"/>
        </w:rPr>
        <w:t xml:space="preserve"> Ratio</w:t>
      </w:r>
      <w:r>
        <w:rPr>
          <w:rFonts w:ascii="Courier New" w:eastAsia="Arial" w:hAnsi="Courier New" w:cs="Courier New"/>
          <w:szCs w:val="24"/>
        </w:rPr>
        <w:t xml:space="preserve"> is not less than the performance standard (the "</w:t>
      </w:r>
      <w:r w:rsidRPr="004976E3">
        <w:rPr>
          <w:rFonts w:ascii="Courier New" w:eastAsia="Arial" w:hAnsi="Courier New" w:cs="Courier New"/>
          <w:szCs w:val="24"/>
          <w:u w:val="single"/>
        </w:rPr>
        <w:t>RTE Performance Metric</w:t>
      </w:r>
      <w:r>
        <w:rPr>
          <w:rFonts w:ascii="Courier New" w:eastAsia="Arial" w:hAnsi="Courier New" w:cs="Courier New"/>
          <w:szCs w:val="24"/>
        </w:rPr>
        <w:t xml:space="preserve">") set forth in </w:t>
      </w:r>
      <w:r w:rsidRPr="00F06709">
        <w:rPr>
          <w:rFonts w:ascii="Courier New" w:eastAsia="Arial" w:hAnsi="Courier New" w:cs="Courier New"/>
          <w:szCs w:val="24"/>
          <w:u w:val="single"/>
        </w:rPr>
        <w:t>Section 3(o</w:t>
      </w:r>
      <w:r>
        <w:rPr>
          <w:rFonts w:ascii="Courier New" w:eastAsia="Arial" w:hAnsi="Courier New" w:cs="Courier New"/>
          <w:szCs w:val="24"/>
          <w:u w:val="single"/>
        </w:rPr>
        <w:t>)</w:t>
      </w:r>
      <w:r>
        <w:rPr>
          <w:rFonts w:ascii="Courier New" w:eastAsia="Arial" w:hAnsi="Courier New" w:cs="Courier New"/>
          <w:szCs w:val="24"/>
        </w:rPr>
        <w:t xml:space="preserve"> (Round Trip Efficiency of </w:t>
      </w:r>
      <w:r>
        <w:rPr>
          <w:rFonts w:ascii="Courier New" w:eastAsia="Arial" w:hAnsi="Courier New" w:cs="Courier New"/>
          <w:szCs w:val="24"/>
          <w:u w:val="single"/>
        </w:rPr>
        <w:t>Attachment B</w:t>
      </w:r>
      <w:r>
        <w:rPr>
          <w:rFonts w:ascii="Courier New" w:eastAsia="Arial" w:hAnsi="Courier New" w:cs="Courier New"/>
          <w:szCs w:val="24"/>
        </w:rPr>
        <w:t xml:space="preserve"> (Facility Owned by </w:t>
      </w:r>
      <w:r w:rsidR="00210CB4">
        <w:rPr>
          <w:rFonts w:ascii="Courier New" w:eastAsia="Arial" w:hAnsi="Courier New" w:cs="Courier New"/>
          <w:szCs w:val="24"/>
        </w:rPr>
        <w:t>Subscriber Organization</w:t>
      </w:r>
      <w:r>
        <w:rPr>
          <w:rFonts w:ascii="Courier New" w:eastAsia="Arial" w:hAnsi="Courier New" w:cs="Courier New"/>
          <w:szCs w:val="24"/>
        </w:rPr>
        <w:t>).</w:t>
      </w:r>
    </w:p>
    <w:p w14:paraId="05A10DA8" w14:textId="77777777" w:rsidR="001506FF" w:rsidRDefault="001506FF" w:rsidP="00AE07A6">
      <w:pPr>
        <w:spacing w:line="252" w:lineRule="auto"/>
        <w:ind w:firstLine="10"/>
        <w:rPr>
          <w:rFonts w:ascii="Courier New" w:eastAsia="Arial" w:hAnsi="Courier New" w:cs="Courier New"/>
          <w:szCs w:val="24"/>
        </w:rPr>
      </w:pPr>
    </w:p>
    <w:p w14:paraId="62978E2E" w14:textId="4A245212" w:rsidR="00AE07A6" w:rsidRDefault="00AE07A6" w:rsidP="00AE07A6">
      <w:pPr>
        <w:spacing w:line="252" w:lineRule="auto"/>
        <w:ind w:firstLine="10"/>
        <w:rPr>
          <w:rFonts w:ascii="Courier New" w:eastAsia="Arial" w:hAnsi="Courier New" w:cs="Courier New"/>
          <w:szCs w:val="24"/>
        </w:rPr>
      </w:pPr>
      <w:r w:rsidRPr="004B302D">
        <w:rPr>
          <w:rFonts w:ascii="Courier New" w:eastAsia="Arial" w:hAnsi="Courier New" w:cs="Courier New"/>
          <w:szCs w:val="24"/>
        </w:rPr>
        <w:t xml:space="preserve">Except for the BESS Capacity Test conducted prior to Commercial Operations, </w:t>
      </w:r>
      <w:r w:rsidR="00210CB4">
        <w:rPr>
          <w:rFonts w:ascii="Courier New" w:eastAsia="Arial" w:hAnsi="Courier New" w:cs="Courier New"/>
          <w:szCs w:val="24"/>
        </w:rPr>
        <w:t>Subscriber Organization</w:t>
      </w:r>
      <w:r w:rsidRPr="004B302D">
        <w:rPr>
          <w:rFonts w:ascii="Courier New" w:eastAsia="Arial" w:hAnsi="Courier New" w:cs="Courier New"/>
          <w:szCs w:val="24"/>
        </w:rPr>
        <w:t xml:space="preserve"> shall, in lieu of conducting a BESS Capacity Test, be permitted to demonstrate satisfaction of the BESS Capacity Performance Metric by reference to the operational data reflecting the net output of the BESS from the Point of Interconnection for such BESS Measurement Period. </w:t>
      </w:r>
    </w:p>
    <w:p w14:paraId="11703FE8" w14:textId="1A505717" w:rsidR="001506FF" w:rsidRDefault="001506FF" w:rsidP="00AE07A6">
      <w:pPr>
        <w:spacing w:line="252" w:lineRule="auto"/>
        <w:ind w:firstLine="10"/>
        <w:rPr>
          <w:rFonts w:ascii="Courier New" w:eastAsia="Arial" w:hAnsi="Courier New" w:cs="Courier New"/>
          <w:szCs w:val="24"/>
        </w:rPr>
      </w:pPr>
    </w:p>
    <w:p w14:paraId="1729BC7D" w14:textId="75E4DE65" w:rsidR="001506FF" w:rsidRPr="004B302D" w:rsidRDefault="001506FF" w:rsidP="00AE07A6">
      <w:pPr>
        <w:spacing w:line="252" w:lineRule="auto"/>
        <w:ind w:firstLine="10"/>
        <w:rPr>
          <w:rFonts w:ascii="Courier New" w:eastAsia="Arial" w:hAnsi="Courier New" w:cs="Courier New"/>
          <w:szCs w:val="24"/>
        </w:rPr>
      </w:pPr>
      <w:r>
        <w:rPr>
          <w:rFonts w:ascii="Courier New" w:hAnsi="Courier New" w:cs="Courier New"/>
          <w:szCs w:val="24"/>
        </w:rPr>
        <w:t xml:space="preserve">Except for the RTE Test conducted prior to Commercial Operations, </w:t>
      </w:r>
      <w:r w:rsidR="00210CB4">
        <w:rPr>
          <w:rFonts w:ascii="Courier New" w:hAnsi="Courier New" w:cs="Courier New"/>
          <w:szCs w:val="24"/>
        </w:rPr>
        <w:t>Subscriber Organization</w:t>
      </w:r>
      <w:r>
        <w:rPr>
          <w:rFonts w:ascii="Courier New" w:hAnsi="Courier New" w:cs="Courier New"/>
          <w:szCs w:val="24"/>
        </w:rPr>
        <w:t xml:space="preserve"> shall, in lieu of conducting a RTE Test, be permitted to demonstrate satisfaction of the RTE Performance Metric by reference to the operational data reflecting the charging/discharging of the BESS from the Point of Interconnection during such BESS Measurement Period.</w:t>
      </w:r>
    </w:p>
    <w:p w14:paraId="17920532" w14:textId="77777777" w:rsidR="001506FF" w:rsidRPr="004B302D" w:rsidRDefault="001506FF" w:rsidP="001965E8">
      <w:pPr>
        <w:spacing w:before="20" w:line="220" w:lineRule="exact"/>
        <w:rPr>
          <w:rFonts w:ascii="Courier New" w:hAnsi="Courier New" w:cs="Courier New"/>
          <w:szCs w:val="24"/>
        </w:rPr>
      </w:pPr>
    </w:p>
    <w:p w14:paraId="7FEE5340" w14:textId="266876B9" w:rsidR="00372E95" w:rsidRDefault="00AE07A6" w:rsidP="00AE07A6">
      <w:pPr>
        <w:rPr>
          <w:rFonts w:ascii="Courier New" w:eastAsia="Arial" w:hAnsi="Courier New" w:cs="Courier New"/>
          <w:szCs w:val="24"/>
        </w:rPr>
      </w:pPr>
      <w:r w:rsidRPr="004B302D">
        <w:rPr>
          <w:rFonts w:ascii="Courier New" w:eastAsia="Arial" w:hAnsi="Courier New" w:cs="Courier New"/>
          <w:szCs w:val="24"/>
        </w:rPr>
        <w:t>Any BESS Capacity Test</w:t>
      </w:r>
      <w:r w:rsidR="001506FF">
        <w:rPr>
          <w:rFonts w:ascii="Courier New" w:eastAsia="Arial" w:hAnsi="Courier New" w:cs="Courier New"/>
          <w:szCs w:val="24"/>
        </w:rPr>
        <w:t xml:space="preserve"> or RTE Test (each a "</w:t>
      </w:r>
      <w:r w:rsidR="001506FF" w:rsidRPr="00A83491">
        <w:rPr>
          <w:rFonts w:ascii="Courier New" w:eastAsia="Arial" w:hAnsi="Courier New" w:cs="Courier New"/>
          <w:szCs w:val="24"/>
          <w:u w:val="single"/>
        </w:rPr>
        <w:t>BESS Test</w:t>
      </w:r>
      <w:r w:rsidR="001506FF">
        <w:rPr>
          <w:rFonts w:ascii="Courier New" w:eastAsia="Arial" w:hAnsi="Courier New" w:cs="Courier New"/>
          <w:szCs w:val="24"/>
        </w:rPr>
        <w:t>" and collectively, the "</w:t>
      </w:r>
      <w:r w:rsidR="001506FF" w:rsidRPr="00A83491">
        <w:rPr>
          <w:rFonts w:ascii="Courier New" w:eastAsia="Arial" w:hAnsi="Courier New" w:cs="Courier New"/>
          <w:szCs w:val="24"/>
          <w:u w:val="single"/>
        </w:rPr>
        <w:t>BESS Tests</w:t>
      </w:r>
      <w:r w:rsidR="001506FF">
        <w:rPr>
          <w:rFonts w:ascii="Courier New" w:eastAsia="Arial" w:hAnsi="Courier New" w:cs="Courier New"/>
          <w:szCs w:val="24"/>
        </w:rPr>
        <w:t>")</w:t>
      </w:r>
      <w:r w:rsidRPr="004B302D">
        <w:rPr>
          <w:rFonts w:ascii="Courier New" w:eastAsia="Arial" w:hAnsi="Courier New" w:cs="Courier New"/>
          <w:szCs w:val="24"/>
        </w:rPr>
        <w:t>, other than</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where</w:t>
      </w:r>
      <w:r w:rsidRPr="004B302D">
        <w:rPr>
          <w:rFonts w:ascii="Courier New" w:eastAsia="Arial" w:hAnsi="Courier New" w:cs="Courier New"/>
          <w:spacing w:val="5"/>
          <w:szCs w:val="24"/>
        </w:rPr>
        <w:t xml:space="preserve"> </w:t>
      </w:r>
      <w:r w:rsidRPr="004B302D">
        <w:rPr>
          <w:rFonts w:ascii="Courier New" w:eastAsia="Arial" w:hAnsi="Courier New" w:cs="Courier New"/>
          <w:szCs w:val="24"/>
        </w:rPr>
        <w:t>the</w:t>
      </w:r>
      <w:r w:rsidRPr="004B302D">
        <w:rPr>
          <w:rFonts w:ascii="Courier New" w:eastAsia="Arial" w:hAnsi="Courier New" w:cs="Courier New"/>
          <w:spacing w:val="1"/>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11"/>
          <w:szCs w:val="24"/>
        </w:rPr>
        <w:t xml:space="preserve"> </w:t>
      </w:r>
      <w:r w:rsidRPr="004B302D">
        <w:rPr>
          <w:rFonts w:ascii="Courier New" w:eastAsia="Arial" w:hAnsi="Courier New" w:cs="Courier New"/>
          <w:szCs w:val="24"/>
        </w:rPr>
        <w:t>Capacity</w:t>
      </w:r>
      <w:r w:rsidRPr="004B302D">
        <w:rPr>
          <w:rFonts w:ascii="Courier New" w:eastAsia="Arial" w:hAnsi="Courier New" w:cs="Courier New"/>
          <w:spacing w:val="16"/>
          <w:szCs w:val="24"/>
        </w:rPr>
        <w:t xml:space="preserve"> </w:t>
      </w:r>
      <w:r w:rsidR="001506FF">
        <w:rPr>
          <w:rFonts w:ascii="Courier New" w:eastAsia="Arial" w:hAnsi="Courier New" w:cs="Courier New"/>
          <w:spacing w:val="16"/>
          <w:szCs w:val="24"/>
        </w:rPr>
        <w:t xml:space="preserve">Performance Metric or RTE Performance Metric, as applicable, </w:t>
      </w:r>
      <w:r w:rsidRPr="004B302D">
        <w:rPr>
          <w:rFonts w:ascii="Courier New" w:eastAsia="Arial" w:hAnsi="Courier New" w:cs="Courier New"/>
          <w:szCs w:val="24"/>
        </w:rPr>
        <w:t>is</w:t>
      </w:r>
      <w:r w:rsidRPr="004B302D">
        <w:rPr>
          <w:rFonts w:ascii="Courier New" w:eastAsia="Arial" w:hAnsi="Courier New" w:cs="Courier New"/>
          <w:spacing w:val="6"/>
          <w:szCs w:val="24"/>
        </w:rPr>
        <w:t xml:space="preserve"> </w:t>
      </w:r>
      <w:r w:rsidRPr="004B302D">
        <w:rPr>
          <w:rFonts w:ascii="Courier New" w:eastAsia="Arial" w:hAnsi="Courier New" w:cs="Courier New"/>
          <w:szCs w:val="24"/>
        </w:rPr>
        <w:t>demonstrated</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by</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reference</w:t>
      </w:r>
      <w:r w:rsidRPr="004B302D">
        <w:rPr>
          <w:rFonts w:ascii="Courier New" w:eastAsia="Arial" w:hAnsi="Courier New" w:cs="Courier New"/>
          <w:spacing w:val="16"/>
          <w:szCs w:val="24"/>
        </w:rPr>
        <w:t xml:space="preserve"> </w:t>
      </w:r>
      <w:r w:rsidRPr="004B302D">
        <w:rPr>
          <w:rFonts w:ascii="Courier New" w:eastAsia="Arial" w:hAnsi="Courier New" w:cs="Courier New"/>
          <w:w w:val="104"/>
          <w:szCs w:val="24"/>
        </w:rPr>
        <w:t xml:space="preserve">to </w:t>
      </w:r>
      <w:r w:rsidRPr="004B302D">
        <w:rPr>
          <w:rFonts w:ascii="Courier New" w:eastAsia="Arial" w:hAnsi="Courier New" w:cs="Courier New"/>
          <w:szCs w:val="24"/>
        </w:rPr>
        <w:t>operational</w:t>
      </w:r>
      <w:r w:rsidRPr="004B302D">
        <w:rPr>
          <w:rFonts w:ascii="Courier New" w:eastAsia="Arial" w:hAnsi="Courier New" w:cs="Courier New"/>
          <w:spacing w:val="35"/>
          <w:szCs w:val="24"/>
        </w:rPr>
        <w:t xml:space="preserve"> </w:t>
      </w:r>
      <w:r w:rsidRPr="004B302D">
        <w:rPr>
          <w:rFonts w:ascii="Courier New" w:eastAsia="Arial" w:hAnsi="Courier New" w:cs="Courier New"/>
          <w:szCs w:val="24"/>
        </w:rPr>
        <w:t>data as provided below,</w:t>
      </w:r>
      <w:r w:rsidRPr="004B302D">
        <w:rPr>
          <w:rFonts w:ascii="Courier New" w:eastAsia="Arial" w:hAnsi="Courier New" w:cs="Courier New"/>
          <w:spacing w:val="29"/>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34"/>
          <w:szCs w:val="24"/>
        </w:rPr>
        <w:t xml:space="preserve"> </w:t>
      </w:r>
      <w:r w:rsidRPr="004B302D">
        <w:rPr>
          <w:rFonts w:ascii="Courier New" w:eastAsia="Arial" w:hAnsi="Courier New" w:cs="Courier New"/>
          <w:szCs w:val="24"/>
        </w:rPr>
        <w:t>be</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performed</w:t>
      </w:r>
      <w:r w:rsidRPr="004B302D">
        <w:rPr>
          <w:rFonts w:ascii="Courier New" w:eastAsia="Arial" w:hAnsi="Courier New" w:cs="Courier New"/>
          <w:spacing w:val="43"/>
          <w:szCs w:val="24"/>
        </w:rPr>
        <w:t xml:space="preserve"> </w:t>
      </w:r>
      <w:r w:rsidRPr="004B302D">
        <w:rPr>
          <w:rFonts w:ascii="Courier New" w:eastAsia="Arial" w:hAnsi="Courier New" w:cs="Courier New"/>
          <w:szCs w:val="24"/>
        </w:rPr>
        <w:t xml:space="preserve">at a time reasonably requested by the Company in its sole discretion.  For purposes of the preceding sentence, the PV System may be shutdown to ensure there are no restrictions or limitations imposed that would lower the maximum output of the BESS, provided that any such shutdown of the PV System would be </w:t>
      </w:r>
      <w:r w:rsidR="008D1E08">
        <w:rPr>
          <w:rFonts w:ascii="Courier New" w:eastAsia="Arial" w:hAnsi="Courier New" w:cs="Courier New"/>
          <w:szCs w:val="24"/>
        </w:rPr>
        <w:t>considered</w:t>
      </w:r>
      <w:r w:rsidRPr="004B302D">
        <w:rPr>
          <w:rFonts w:ascii="Courier New" w:eastAsia="Arial" w:hAnsi="Courier New" w:cs="Courier New"/>
          <w:szCs w:val="24"/>
        </w:rPr>
        <w:t xml:space="preserve"> Reserve Shutdown Hours</w:t>
      </w:r>
      <w:r w:rsidR="00585E60" w:rsidRPr="004B302D">
        <w:rPr>
          <w:rFonts w:ascii="Courier New" w:eastAsia="Arial" w:hAnsi="Courier New" w:cs="Courier New"/>
          <w:szCs w:val="24"/>
        </w:rPr>
        <w:t xml:space="preserve"> for the purpose of calculation of the PV System Equivalent Availability Factor pursuant to </w:t>
      </w:r>
      <w:r w:rsidR="00585E60" w:rsidRPr="004B302D">
        <w:rPr>
          <w:rFonts w:ascii="Courier New" w:eastAsia="Arial" w:hAnsi="Courier New" w:cs="Courier New"/>
          <w:szCs w:val="24"/>
          <w:u w:val="single"/>
        </w:rPr>
        <w:t>Section 2.5(a)</w:t>
      </w:r>
      <w:r w:rsidR="00585E60" w:rsidRPr="004B302D">
        <w:rPr>
          <w:rFonts w:ascii="Courier New" w:eastAsia="Arial" w:hAnsi="Courier New" w:cs="Courier New"/>
          <w:szCs w:val="24"/>
        </w:rPr>
        <w:t xml:space="preserve"> (Calculation of the PV System Equivalent Availability Factor)</w:t>
      </w:r>
      <w:r w:rsidRPr="004B302D">
        <w:rPr>
          <w:rFonts w:ascii="Courier New" w:eastAsia="Arial" w:hAnsi="Courier New" w:cs="Courier New"/>
          <w:szCs w:val="24"/>
        </w:rPr>
        <w:t>.  Within</w:t>
      </w:r>
      <w:r w:rsidRPr="004B302D">
        <w:rPr>
          <w:rFonts w:ascii="Courier New" w:eastAsia="Arial" w:hAnsi="Courier New" w:cs="Courier New"/>
          <w:spacing w:val="37"/>
          <w:szCs w:val="24"/>
        </w:rPr>
        <w:t xml:space="preserve"> </w:t>
      </w:r>
      <w:r w:rsidRPr="004B302D">
        <w:rPr>
          <w:rFonts w:ascii="Courier New" w:eastAsia="Arial" w:hAnsi="Courier New" w:cs="Courier New"/>
          <w:szCs w:val="24"/>
        </w:rPr>
        <w:t>a</w:t>
      </w:r>
      <w:r w:rsidRPr="004B302D">
        <w:rPr>
          <w:rFonts w:ascii="Courier New" w:eastAsia="Arial" w:hAnsi="Courier New" w:cs="Courier New"/>
          <w:spacing w:val="22"/>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26"/>
          <w:szCs w:val="24"/>
        </w:rPr>
        <w:t xml:space="preserve"> </w:t>
      </w:r>
      <w:r w:rsidRPr="004B302D">
        <w:rPr>
          <w:rFonts w:ascii="Courier New" w:eastAsia="Arial" w:hAnsi="Courier New" w:cs="Courier New"/>
          <w:szCs w:val="24"/>
        </w:rPr>
        <w:t>Measurement</w:t>
      </w:r>
      <w:r w:rsidRPr="004B302D">
        <w:rPr>
          <w:rFonts w:ascii="Courier New" w:eastAsia="Arial" w:hAnsi="Courier New" w:cs="Courier New"/>
          <w:spacing w:val="57"/>
          <w:szCs w:val="24"/>
        </w:rPr>
        <w:t xml:space="preserve"> </w:t>
      </w:r>
      <w:r w:rsidRPr="004B302D">
        <w:rPr>
          <w:rFonts w:ascii="Courier New" w:eastAsia="Arial" w:hAnsi="Courier New" w:cs="Courier New"/>
          <w:w w:val="103"/>
          <w:szCs w:val="24"/>
        </w:rPr>
        <w:t xml:space="preserve">Period, </w:t>
      </w:r>
      <w:r w:rsidR="00210CB4">
        <w:rPr>
          <w:rFonts w:ascii="Courier New" w:eastAsia="Arial" w:hAnsi="Courier New" w:cs="Courier New"/>
          <w:szCs w:val="24"/>
        </w:rPr>
        <w:t>Subscriber Organization</w:t>
      </w:r>
      <w:r w:rsidRPr="004B302D">
        <w:rPr>
          <w:rFonts w:ascii="Courier New" w:eastAsia="Arial" w:hAnsi="Courier New" w:cs="Courier New"/>
          <w:spacing w:val="12"/>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9"/>
          <w:szCs w:val="24"/>
        </w:rPr>
        <w:t xml:space="preserve"> </w:t>
      </w:r>
      <w:r w:rsidRPr="004B302D">
        <w:rPr>
          <w:rFonts w:ascii="Courier New" w:eastAsia="Arial" w:hAnsi="Courier New" w:cs="Courier New"/>
          <w:szCs w:val="24"/>
        </w:rPr>
        <w:t>be</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permitted</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up</w:t>
      </w:r>
      <w:r w:rsidRPr="004B302D">
        <w:rPr>
          <w:rFonts w:ascii="Courier New" w:eastAsia="Arial" w:hAnsi="Courier New" w:cs="Courier New"/>
          <w:spacing w:val="9"/>
          <w:szCs w:val="24"/>
        </w:rPr>
        <w:t xml:space="preserve"> </w:t>
      </w:r>
      <w:r w:rsidRPr="004B302D">
        <w:rPr>
          <w:rFonts w:ascii="Courier New" w:eastAsia="Arial" w:hAnsi="Courier New" w:cs="Courier New"/>
          <w:szCs w:val="24"/>
        </w:rPr>
        <w:t>to a</w:t>
      </w:r>
      <w:r w:rsidRPr="004B302D">
        <w:rPr>
          <w:rFonts w:ascii="Courier New" w:eastAsia="Arial" w:hAnsi="Courier New" w:cs="Courier New"/>
          <w:spacing w:val="-4"/>
          <w:szCs w:val="24"/>
        </w:rPr>
        <w:t xml:space="preserve"> </w:t>
      </w:r>
      <w:r w:rsidRPr="004B302D">
        <w:rPr>
          <w:rFonts w:ascii="Courier New" w:eastAsia="Arial" w:hAnsi="Courier New" w:cs="Courier New"/>
          <w:szCs w:val="24"/>
        </w:rPr>
        <w:t>total</w:t>
      </w:r>
      <w:r w:rsidRPr="004B302D">
        <w:rPr>
          <w:rFonts w:ascii="Courier New" w:eastAsia="Arial" w:hAnsi="Courier New" w:cs="Courier New"/>
          <w:spacing w:val="4"/>
          <w:szCs w:val="24"/>
        </w:rPr>
        <w:t xml:space="preserve"> </w:t>
      </w:r>
      <w:r w:rsidRPr="004B302D">
        <w:rPr>
          <w:rFonts w:ascii="Courier New" w:eastAsia="Arial" w:hAnsi="Courier New" w:cs="Courier New"/>
          <w:szCs w:val="24"/>
        </w:rPr>
        <w:t>of</w:t>
      </w:r>
      <w:r w:rsidRPr="004B302D">
        <w:rPr>
          <w:rFonts w:ascii="Courier New" w:eastAsia="Arial" w:hAnsi="Courier New" w:cs="Courier New"/>
          <w:spacing w:val="-5"/>
          <w:szCs w:val="24"/>
        </w:rPr>
        <w:t xml:space="preserve"> </w:t>
      </w:r>
      <w:r w:rsidRPr="004B302D">
        <w:rPr>
          <w:rFonts w:ascii="Courier New" w:eastAsia="Arial" w:hAnsi="Courier New" w:cs="Courier New"/>
          <w:szCs w:val="24"/>
        </w:rPr>
        <w:t>three</w:t>
      </w:r>
      <w:r w:rsidRPr="004B302D">
        <w:rPr>
          <w:rFonts w:ascii="Courier New" w:eastAsia="Arial" w:hAnsi="Courier New" w:cs="Courier New"/>
          <w:spacing w:val="7"/>
          <w:szCs w:val="24"/>
        </w:rPr>
        <w:t xml:space="preserve"> </w:t>
      </w:r>
      <w:r w:rsidRPr="004B302D">
        <w:rPr>
          <w:rFonts w:ascii="Courier New" w:eastAsia="Arial" w:hAnsi="Courier New" w:cs="Courier New"/>
          <w:szCs w:val="24"/>
        </w:rPr>
        <w:t>(3)</w:t>
      </w:r>
      <w:r w:rsidRPr="004B302D">
        <w:rPr>
          <w:rFonts w:ascii="Courier New" w:eastAsia="Arial" w:hAnsi="Courier New" w:cs="Courier New"/>
          <w:spacing w:val="10"/>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 xml:space="preserve">Tests to demonstrate satisfaction of the BESS Capacity Performance Metric </w:t>
      </w:r>
      <w:r w:rsidR="001506FF">
        <w:rPr>
          <w:rFonts w:ascii="Courier New" w:eastAsia="Arial" w:hAnsi="Courier New" w:cs="Courier New"/>
          <w:szCs w:val="24"/>
        </w:rPr>
        <w:t xml:space="preserve">and the RTE Performance Metric </w:t>
      </w:r>
      <w:r w:rsidRPr="004B302D">
        <w:rPr>
          <w:rFonts w:ascii="Courier New" w:eastAsia="Arial" w:hAnsi="Courier New" w:cs="Courier New"/>
          <w:szCs w:val="24"/>
        </w:rPr>
        <w:t>for such BESS Measurement Period,</w:t>
      </w:r>
      <w:r w:rsidRPr="004B302D">
        <w:rPr>
          <w:rFonts w:ascii="Courier New" w:eastAsia="Arial" w:hAnsi="Courier New" w:cs="Courier New"/>
          <w:spacing w:val="16"/>
          <w:szCs w:val="24"/>
        </w:rPr>
        <w:t xml:space="preserve"> </w:t>
      </w:r>
      <w:r w:rsidRPr="004B302D">
        <w:rPr>
          <w:rFonts w:ascii="Courier New" w:eastAsia="Arial" w:hAnsi="Courier New" w:cs="Courier New"/>
          <w:szCs w:val="24"/>
        </w:rPr>
        <w:t>unless</w:t>
      </w:r>
      <w:r w:rsidRPr="004B302D">
        <w:rPr>
          <w:rFonts w:ascii="Courier New" w:eastAsia="Arial" w:hAnsi="Courier New" w:cs="Courier New"/>
          <w:spacing w:val="17"/>
          <w:szCs w:val="24"/>
        </w:rPr>
        <w:t xml:space="preserve"> additional </w:t>
      </w:r>
      <w:r w:rsidR="001506FF">
        <w:rPr>
          <w:rFonts w:ascii="Courier New" w:eastAsia="Arial" w:hAnsi="Courier New" w:cs="Courier New"/>
          <w:spacing w:val="17"/>
          <w:szCs w:val="24"/>
        </w:rPr>
        <w:t>such tests</w:t>
      </w:r>
      <w:r w:rsidRPr="004B302D">
        <w:rPr>
          <w:rFonts w:ascii="Courier New" w:eastAsia="Arial" w:hAnsi="Courier New" w:cs="Courier New"/>
          <w:spacing w:val="17"/>
          <w:szCs w:val="24"/>
        </w:rPr>
        <w:t xml:space="preserve"> are</w:t>
      </w:r>
      <w:r w:rsidRPr="004B302D">
        <w:rPr>
          <w:rFonts w:ascii="Courier New" w:eastAsia="Arial" w:hAnsi="Courier New" w:cs="Courier New"/>
          <w:w w:val="103"/>
          <w:szCs w:val="24"/>
        </w:rPr>
        <w:t xml:space="preserve"> </w:t>
      </w:r>
      <w:r w:rsidRPr="004B302D">
        <w:rPr>
          <w:rFonts w:ascii="Courier New" w:eastAsia="Arial" w:hAnsi="Courier New" w:cs="Courier New"/>
          <w:szCs w:val="24"/>
        </w:rPr>
        <w:t>authorized by</w:t>
      </w:r>
      <w:r w:rsidRPr="004B302D">
        <w:rPr>
          <w:rFonts w:ascii="Courier New" w:eastAsia="Arial" w:hAnsi="Courier New" w:cs="Courier New"/>
          <w:spacing w:val="49"/>
          <w:szCs w:val="24"/>
        </w:rPr>
        <w:t xml:space="preserve"> </w:t>
      </w:r>
      <w:r w:rsidRPr="004B302D">
        <w:rPr>
          <w:rFonts w:ascii="Courier New" w:eastAsia="Arial" w:hAnsi="Courier New" w:cs="Courier New"/>
          <w:szCs w:val="24"/>
        </w:rPr>
        <w:t>Company.  Company</w:t>
      </w:r>
      <w:r w:rsidRPr="004B302D">
        <w:rPr>
          <w:rFonts w:ascii="Courier New" w:eastAsia="Arial" w:hAnsi="Courier New" w:cs="Courier New"/>
          <w:spacing w:val="45"/>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51"/>
          <w:szCs w:val="24"/>
        </w:rPr>
        <w:t xml:space="preserve"> </w:t>
      </w:r>
      <w:r w:rsidRPr="004B302D">
        <w:rPr>
          <w:rFonts w:ascii="Courier New" w:eastAsia="Arial" w:hAnsi="Courier New" w:cs="Courier New"/>
          <w:szCs w:val="24"/>
        </w:rPr>
        <w:t xml:space="preserve">provide notice </w:t>
      </w:r>
      <w:r w:rsidRPr="004B302D">
        <w:rPr>
          <w:rFonts w:ascii="Courier New" w:eastAsia="Arial" w:hAnsi="Courier New" w:cs="Courier New"/>
          <w:w w:val="104"/>
          <w:szCs w:val="24"/>
        </w:rPr>
        <w:t xml:space="preserve">to </w:t>
      </w:r>
      <w:r w:rsidR="00210CB4">
        <w:rPr>
          <w:rFonts w:ascii="Courier New" w:eastAsia="Arial" w:hAnsi="Courier New" w:cs="Courier New"/>
          <w:w w:val="104"/>
          <w:szCs w:val="24"/>
        </w:rPr>
        <w:t>Subscriber Organization</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no</w:t>
      </w:r>
      <w:r w:rsidRPr="004B302D">
        <w:rPr>
          <w:rFonts w:ascii="Courier New" w:eastAsia="Arial" w:hAnsi="Courier New" w:cs="Courier New"/>
          <w:spacing w:val="24"/>
          <w:szCs w:val="24"/>
        </w:rPr>
        <w:t xml:space="preserve"> </w:t>
      </w:r>
      <w:r w:rsidRPr="004B302D">
        <w:rPr>
          <w:rFonts w:ascii="Courier New" w:eastAsia="Arial" w:hAnsi="Courier New" w:cs="Courier New"/>
          <w:szCs w:val="24"/>
        </w:rPr>
        <w:t>less</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than</w:t>
      </w:r>
      <w:r w:rsidRPr="004B302D">
        <w:rPr>
          <w:rFonts w:ascii="Courier New" w:eastAsia="Arial" w:hAnsi="Courier New" w:cs="Courier New"/>
          <w:spacing w:val="20"/>
          <w:szCs w:val="24"/>
        </w:rPr>
        <w:t xml:space="preserve"> </w:t>
      </w:r>
      <w:r w:rsidRPr="004B302D">
        <w:rPr>
          <w:rFonts w:ascii="Courier New" w:eastAsia="Arial" w:hAnsi="Courier New" w:cs="Courier New"/>
          <w:szCs w:val="24"/>
        </w:rPr>
        <w:t>three</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(3)</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Business</w:t>
      </w:r>
      <w:r w:rsidRPr="004B302D">
        <w:rPr>
          <w:rFonts w:ascii="Courier New" w:eastAsia="Arial" w:hAnsi="Courier New" w:cs="Courier New"/>
          <w:spacing w:val="39"/>
          <w:szCs w:val="24"/>
        </w:rPr>
        <w:t xml:space="preserve"> </w:t>
      </w:r>
      <w:r w:rsidRPr="004B302D">
        <w:rPr>
          <w:rFonts w:ascii="Courier New" w:eastAsia="Arial" w:hAnsi="Courier New" w:cs="Courier New"/>
          <w:szCs w:val="24"/>
        </w:rPr>
        <w:t>Days</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prior</w:t>
      </w:r>
      <w:r w:rsidRPr="004B302D">
        <w:rPr>
          <w:rFonts w:ascii="Courier New" w:eastAsia="Arial" w:hAnsi="Courier New" w:cs="Courier New"/>
          <w:spacing w:val="24"/>
          <w:szCs w:val="24"/>
        </w:rPr>
        <w:t xml:space="preserve"> </w:t>
      </w:r>
      <w:r w:rsidRPr="004B302D">
        <w:rPr>
          <w:rFonts w:ascii="Courier New" w:eastAsia="Arial" w:hAnsi="Courier New" w:cs="Courier New"/>
          <w:szCs w:val="24"/>
        </w:rPr>
        <w:t>to</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conducting</w:t>
      </w:r>
      <w:r w:rsidRPr="004B302D">
        <w:rPr>
          <w:rFonts w:ascii="Courier New" w:eastAsia="Arial" w:hAnsi="Courier New" w:cs="Courier New"/>
          <w:spacing w:val="40"/>
          <w:szCs w:val="24"/>
        </w:rPr>
        <w:t xml:space="preserve"> </w:t>
      </w:r>
      <w:r w:rsidRPr="004B302D">
        <w:rPr>
          <w:rFonts w:ascii="Courier New" w:eastAsia="Arial" w:hAnsi="Courier New" w:cs="Courier New"/>
          <w:szCs w:val="24"/>
        </w:rPr>
        <w:t>a</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 xml:space="preserve">BESS Test.  </w:t>
      </w:r>
    </w:p>
    <w:p w14:paraId="20A74881" w14:textId="77777777" w:rsidR="00372E95" w:rsidRDefault="00372E95" w:rsidP="00AE07A6">
      <w:pPr>
        <w:rPr>
          <w:rFonts w:ascii="Courier New" w:eastAsia="Arial" w:hAnsi="Courier New" w:cs="Courier New"/>
          <w:szCs w:val="24"/>
        </w:rPr>
      </w:pPr>
    </w:p>
    <w:p w14:paraId="22D1634C" w14:textId="740ACF60" w:rsidR="00AE07A6" w:rsidRPr="004B302D" w:rsidRDefault="00AE07A6" w:rsidP="00AE07A6">
      <w:pPr>
        <w:rPr>
          <w:rFonts w:ascii="Courier New" w:eastAsia="Arial" w:hAnsi="Courier New" w:cs="Courier New"/>
          <w:b/>
          <w:szCs w:val="24"/>
        </w:rPr>
      </w:pPr>
      <w:r w:rsidRPr="004B302D">
        <w:rPr>
          <w:rFonts w:ascii="Courier New" w:eastAsia="Arial" w:hAnsi="Courier New" w:cs="Courier New"/>
          <w:szCs w:val="24"/>
        </w:rPr>
        <w:t>At any time prior</w:t>
      </w:r>
      <w:r w:rsidR="006935BF">
        <w:rPr>
          <w:rFonts w:ascii="Courier New" w:eastAsia="Arial" w:hAnsi="Courier New" w:cs="Courier New"/>
          <w:szCs w:val="24"/>
        </w:rPr>
        <w:t xml:space="preserve"> to</w:t>
      </w:r>
      <w:r w:rsidRPr="004B302D">
        <w:rPr>
          <w:rFonts w:ascii="Courier New" w:eastAsia="Arial" w:hAnsi="Courier New" w:cs="Courier New"/>
          <w:szCs w:val="24"/>
        </w:rPr>
        <w:t xml:space="preserve"> </w:t>
      </w:r>
      <w:r w:rsidR="00372E95">
        <w:rPr>
          <w:rFonts w:ascii="Courier New" w:eastAsia="Arial" w:hAnsi="Courier New" w:cs="Courier New"/>
          <w:szCs w:val="24"/>
        </w:rPr>
        <w:t>conducting</w:t>
      </w:r>
      <w:r w:rsidRPr="004B302D">
        <w:rPr>
          <w:rFonts w:ascii="Courier New" w:eastAsia="Arial" w:hAnsi="Courier New" w:cs="Courier New"/>
          <w:szCs w:val="24"/>
        </w:rPr>
        <w:t xml:space="preserve"> the third BESS Capacity Test noticed by Company for a BESS Measurement Period, </w:t>
      </w:r>
      <w:r w:rsidR="00210CB4">
        <w:rPr>
          <w:rFonts w:ascii="Courier New" w:eastAsia="Arial" w:hAnsi="Courier New" w:cs="Courier New"/>
          <w:szCs w:val="24"/>
        </w:rPr>
        <w:t>Subscriber Organization</w:t>
      </w:r>
      <w:r w:rsidRPr="004B302D">
        <w:rPr>
          <w:rFonts w:ascii="Courier New" w:eastAsia="Arial" w:hAnsi="Courier New" w:cs="Courier New"/>
          <w:szCs w:val="24"/>
        </w:rPr>
        <w:t xml:space="preserve"> may demonstrate satisfaction of the BESS Capacity Performance Metric by reference to operational data reflecting the net output of the BESS from the Point of Interconnection for such BESS Measurement Period.  If, during a BESS Measurement Period, </w:t>
      </w:r>
      <w:r w:rsidR="00210CB4">
        <w:rPr>
          <w:rFonts w:ascii="Courier New" w:eastAsia="Arial" w:hAnsi="Courier New" w:cs="Courier New"/>
          <w:szCs w:val="24"/>
        </w:rPr>
        <w:t>Subscriber Organization</w:t>
      </w:r>
      <w:r w:rsidRPr="004B302D">
        <w:rPr>
          <w:rFonts w:ascii="Courier New" w:eastAsia="Arial" w:hAnsi="Courier New" w:cs="Courier New"/>
          <w:szCs w:val="24"/>
        </w:rPr>
        <w:t xml:space="preserve"> both fails to pass a BESS Capacity Test noticed by Company and fails to demonstrate satisfaction of the BESS Capacity Performance Metric by reference to operational data for such BESS Measurement Period, the BESS</w:t>
      </w:r>
      <w:r w:rsidRPr="004B302D">
        <w:rPr>
          <w:rFonts w:ascii="Courier New" w:eastAsia="Arial" w:hAnsi="Courier New" w:cs="Courier New"/>
          <w:spacing w:val="31"/>
          <w:szCs w:val="24"/>
        </w:rPr>
        <w:t xml:space="preserve"> </w:t>
      </w:r>
      <w:r w:rsidRPr="004B302D">
        <w:rPr>
          <w:rFonts w:ascii="Courier New" w:eastAsia="Arial" w:hAnsi="Courier New" w:cs="Courier New"/>
          <w:szCs w:val="24"/>
        </w:rPr>
        <w:t>shall nevertheless be</w:t>
      </w:r>
      <w:r w:rsidRPr="004B302D">
        <w:rPr>
          <w:rFonts w:ascii="Courier New" w:eastAsia="Arial" w:hAnsi="Courier New" w:cs="Courier New"/>
          <w:spacing w:val="30"/>
          <w:szCs w:val="24"/>
        </w:rPr>
        <w:t xml:space="preserve"> </w:t>
      </w:r>
      <w:r w:rsidRPr="004B302D">
        <w:rPr>
          <w:rFonts w:ascii="Courier New" w:eastAsia="Arial" w:hAnsi="Courier New" w:cs="Courier New"/>
          <w:szCs w:val="24"/>
        </w:rPr>
        <w:t>deemed</w:t>
      </w:r>
      <w:r w:rsidRPr="004B302D">
        <w:rPr>
          <w:rFonts w:ascii="Courier New" w:eastAsia="Arial" w:hAnsi="Courier New" w:cs="Courier New"/>
          <w:spacing w:val="47"/>
          <w:szCs w:val="24"/>
        </w:rPr>
        <w:t xml:space="preserve"> </w:t>
      </w:r>
      <w:r w:rsidRPr="004B302D">
        <w:rPr>
          <w:rFonts w:ascii="Courier New" w:eastAsia="Arial" w:hAnsi="Courier New" w:cs="Courier New"/>
          <w:w w:val="107"/>
          <w:szCs w:val="24"/>
        </w:rPr>
        <w:t xml:space="preserve">to </w:t>
      </w:r>
      <w:r w:rsidRPr="004B302D">
        <w:rPr>
          <w:rFonts w:ascii="Courier New" w:eastAsia="Arial" w:hAnsi="Courier New" w:cs="Courier New"/>
          <w:szCs w:val="24"/>
        </w:rPr>
        <w:t>have</w:t>
      </w:r>
      <w:r w:rsidRPr="004B302D">
        <w:rPr>
          <w:rFonts w:ascii="Courier New" w:eastAsia="Arial" w:hAnsi="Courier New" w:cs="Courier New"/>
          <w:spacing w:val="12"/>
          <w:szCs w:val="24"/>
        </w:rPr>
        <w:t xml:space="preserve"> </w:t>
      </w:r>
      <w:r w:rsidRPr="004B302D">
        <w:rPr>
          <w:rFonts w:ascii="Courier New" w:eastAsia="Arial" w:hAnsi="Courier New" w:cs="Courier New"/>
          <w:szCs w:val="24"/>
        </w:rPr>
        <w:t>satisfied the BESS Capacity</w:t>
      </w:r>
      <w:r w:rsidRPr="004B302D">
        <w:rPr>
          <w:rFonts w:ascii="Courier New" w:eastAsia="Arial" w:hAnsi="Courier New" w:cs="Courier New"/>
          <w:spacing w:val="18"/>
          <w:szCs w:val="24"/>
        </w:rPr>
        <w:t xml:space="preserve"> Performance Metric</w:t>
      </w:r>
      <w:r w:rsidRPr="004B302D">
        <w:rPr>
          <w:rFonts w:ascii="Courier New" w:eastAsia="Arial" w:hAnsi="Courier New" w:cs="Courier New"/>
          <w:szCs w:val="24"/>
        </w:rPr>
        <w:t xml:space="preserve"> for the</w:t>
      </w:r>
      <w:r w:rsidRPr="004B302D">
        <w:rPr>
          <w:rFonts w:ascii="Courier New" w:eastAsia="Arial" w:hAnsi="Courier New" w:cs="Courier New"/>
          <w:spacing w:val="11"/>
          <w:szCs w:val="24"/>
        </w:rPr>
        <w:t xml:space="preserve"> </w:t>
      </w:r>
      <w:r w:rsidRPr="004B302D">
        <w:rPr>
          <w:rFonts w:ascii="Courier New" w:eastAsia="Arial" w:hAnsi="Courier New" w:cs="Courier New"/>
          <w:szCs w:val="24"/>
        </w:rPr>
        <w:t>applicable</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 xml:space="preserve">BESS Measurement </w:t>
      </w:r>
      <w:r w:rsidRPr="004B302D">
        <w:rPr>
          <w:rFonts w:ascii="Courier New" w:eastAsia="Arial" w:hAnsi="Courier New" w:cs="Courier New"/>
          <w:w w:val="103"/>
          <w:szCs w:val="24"/>
        </w:rPr>
        <w:t>Period if either (i)</w:t>
      </w:r>
      <w:r w:rsidRPr="004B302D">
        <w:rPr>
          <w:rFonts w:ascii="Courier New" w:eastAsia="Arial" w:hAnsi="Courier New" w:cs="Courier New"/>
          <w:szCs w:val="24"/>
        </w:rPr>
        <w:t xml:space="preserve"> Company failed to notice at least three BESS Capacity Tests during such BESS Measurement Period, or (ii)</w:t>
      </w:r>
      <w:r w:rsidRPr="004B302D">
        <w:rPr>
          <w:rFonts w:ascii="Courier New" w:eastAsia="Arial" w:hAnsi="Courier New" w:cs="Courier New"/>
          <w:spacing w:val="18"/>
          <w:szCs w:val="24"/>
        </w:rPr>
        <w:t xml:space="preserve"> </w:t>
      </w:r>
      <w:r w:rsidR="00210CB4">
        <w:rPr>
          <w:rFonts w:ascii="Courier New" w:eastAsia="Arial" w:hAnsi="Courier New" w:cs="Courier New"/>
          <w:szCs w:val="24"/>
        </w:rPr>
        <w:t>Subscriber Organization</w:t>
      </w:r>
      <w:r w:rsidRPr="004B302D">
        <w:rPr>
          <w:rFonts w:ascii="Courier New" w:eastAsia="Arial" w:hAnsi="Courier New" w:cs="Courier New"/>
          <w:szCs w:val="24"/>
        </w:rPr>
        <w:t xml:space="preserve"> was unable to perform at least two (2) such noticed BESS Capacity </w:t>
      </w:r>
      <w:r w:rsidRPr="004B302D">
        <w:rPr>
          <w:rFonts w:ascii="Courier New" w:eastAsia="Arial" w:hAnsi="Courier New" w:cs="Courier New"/>
          <w:w w:val="104"/>
          <w:szCs w:val="24"/>
        </w:rPr>
        <w:t xml:space="preserve">Tests </w:t>
      </w:r>
      <w:r w:rsidRPr="004B302D">
        <w:rPr>
          <w:rFonts w:ascii="Courier New" w:eastAsia="Arial" w:hAnsi="Courier New" w:cs="Courier New"/>
          <w:szCs w:val="24"/>
        </w:rPr>
        <w:t xml:space="preserve">during such BESS Measurement Period due to (a) conditions on the Company System other than </w:t>
      </w:r>
      <w:r w:rsidR="00210CB4">
        <w:rPr>
          <w:rFonts w:ascii="Courier New" w:eastAsia="Arial" w:hAnsi="Courier New" w:cs="Courier New"/>
          <w:szCs w:val="24"/>
        </w:rPr>
        <w:t>Subscriber Organization</w:t>
      </w:r>
      <w:r w:rsidRPr="004B302D">
        <w:rPr>
          <w:rFonts w:ascii="Courier New" w:eastAsia="Arial" w:hAnsi="Courier New" w:cs="Courier New"/>
          <w:szCs w:val="24"/>
        </w:rPr>
        <w:t xml:space="preserve">-Attributable Non-Generation or (b) an act or omission by Company.  </w:t>
      </w:r>
    </w:p>
    <w:p w14:paraId="55DB1308" w14:textId="77777777" w:rsidR="00AE07A6" w:rsidRPr="004B302D" w:rsidRDefault="00AE07A6" w:rsidP="00AE07A6">
      <w:pPr>
        <w:rPr>
          <w:rFonts w:ascii="Courier New" w:hAnsi="Courier New" w:cs="Courier New"/>
          <w:szCs w:val="24"/>
        </w:rPr>
      </w:pPr>
    </w:p>
    <w:p w14:paraId="41BB229E" w14:textId="7A657D59" w:rsidR="00372E95" w:rsidRDefault="00372E95" w:rsidP="00AE07A6">
      <w:pPr>
        <w:rPr>
          <w:rFonts w:ascii="Courier New" w:eastAsia="Arial" w:hAnsi="Courier New" w:cs="Courier New"/>
          <w:szCs w:val="24"/>
        </w:rPr>
      </w:pPr>
      <w:r w:rsidRPr="00470739">
        <w:rPr>
          <w:rFonts w:ascii="Courier New" w:eastAsia="Arial" w:hAnsi="Courier New" w:cs="Courier New"/>
          <w:szCs w:val="24"/>
        </w:rPr>
        <w:t xml:space="preserve">At any time prior to </w:t>
      </w:r>
      <w:r>
        <w:rPr>
          <w:rFonts w:ascii="Courier New" w:eastAsia="Arial" w:hAnsi="Courier New" w:cs="Courier New"/>
          <w:szCs w:val="24"/>
        </w:rPr>
        <w:t>conducting</w:t>
      </w:r>
      <w:r w:rsidRPr="00470739">
        <w:rPr>
          <w:rFonts w:ascii="Courier New" w:eastAsia="Arial" w:hAnsi="Courier New" w:cs="Courier New"/>
          <w:szCs w:val="24"/>
        </w:rPr>
        <w:t xml:space="preserve"> the third </w:t>
      </w:r>
      <w:r>
        <w:rPr>
          <w:rFonts w:ascii="Courier New" w:eastAsia="Arial" w:hAnsi="Courier New" w:cs="Courier New"/>
          <w:szCs w:val="24"/>
        </w:rPr>
        <w:t>RTE</w:t>
      </w:r>
      <w:r w:rsidRPr="00470739">
        <w:rPr>
          <w:rFonts w:ascii="Courier New" w:eastAsia="Arial" w:hAnsi="Courier New" w:cs="Courier New"/>
          <w:szCs w:val="24"/>
        </w:rPr>
        <w:t xml:space="preserve"> Test noticed by Company for a BESS Measurement Period, </w:t>
      </w:r>
      <w:r w:rsidR="00210CB4">
        <w:rPr>
          <w:rFonts w:ascii="Courier New" w:eastAsia="Arial" w:hAnsi="Courier New" w:cs="Courier New"/>
          <w:szCs w:val="24"/>
        </w:rPr>
        <w:t>Subscriber Organization</w:t>
      </w:r>
      <w:r w:rsidRPr="00470739">
        <w:rPr>
          <w:rFonts w:ascii="Courier New" w:eastAsia="Arial" w:hAnsi="Courier New" w:cs="Courier New"/>
          <w:szCs w:val="24"/>
        </w:rPr>
        <w:t xml:space="preserve"> may demonstrate satisfaction of the </w:t>
      </w:r>
      <w:r>
        <w:rPr>
          <w:rFonts w:ascii="Courier New" w:eastAsia="Arial" w:hAnsi="Courier New" w:cs="Courier New"/>
          <w:szCs w:val="24"/>
        </w:rPr>
        <w:t>RTE</w:t>
      </w:r>
      <w:r w:rsidRPr="00470739">
        <w:rPr>
          <w:rFonts w:ascii="Courier New" w:eastAsia="Arial" w:hAnsi="Courier New" w:cs="Courier New"/>
          <w:szCs w:val="24"/>
        </w:rPr>
        <w:t xml:space="preserve"> </w:t>
      </w:r>
      <w:r>
        <w:rPr>
          <w:rFonts w:ascii="Courier New" w:eastAsia="Arial" w:hAnsi="Courier New" w:cs="Courier New"/>
          <w:szCs w:val="24"/>
        </w:rPr>
        <w:t>Performance Metric</w:t>
      </w:r>
      <w:r w:rsidRPr="00470739">
        <w:rPr>
          <w:rFonts w:ascii="Courier New" w:eastAsia="Arial" w:hAnsi="Courier New" w:cs="Courier New"/>
          <w:szCs w:val="24"/>
        </w:rPr>
        <w:t xml:space="preserve"> by reference to operational data </w:t>
      </w:r>
      <w:r>
        <w:rPr>
          <w:rFonts w:ascii="Courier New" w:eastAsia="Arial" w:hAnsi="Courier New" w:cs="Courier New"/>
          <w:szCs w:val="24"/>
        </w:rPr>
        <w:t xml:space="preserve">reflecting </w:t>
      </w:r>
      <w:r>
        <w:rPr>
          <w:rFonts w:ascii="Courier New" w:hAnsi="Courier New" w:cs="Courier New"/>
          <w:szCs w:val="24"/>
        </w:rPr>
        <w:t>charging/discharging of the BESS from the Point of Interconnection during such BESS Measurement Period</w:t>
      </w:r>
      <w:r w:rsidRPr="00470739">
        <w:rPr>
          <w:rFonts w:ascii="Courier New" w:eastAsia="Arial" w:hAnsi="Courier New" w:cs="Courier New"/>
          <w:szCs w:val="24"/>
        </w:rPr>
        <w:t>.</w:t>
      </w:r>
      <w:r>
        <w:rPr>
          <w:rFonts w:ascii="Courier New" w:eastAsia="Arial" w:hAnsi="Courier New" w:cs="Courier New"/>
          <w:szCs w:val="24"/>
        </w:rPr>
        <w:t xml:space="preserve">  If, during a BESS Measurement Period, </w:t>
      </w:r>
      <w:r w:rsidR="00210CB4">
        <w:rPr>
          <w:rFonts w:ascii="Courier New" w:eastAsia="Arial" w:hAnsi="Courier New" w:cs="Courier New"/>
          <w:szCs w:val="24"/>
        </w:rPr>
        <w:t>Subscriber Organization</w:t>
      </w:r>
      <w:r>
        <w:rPr>
          <w:rFonts w:ascii="Courier New" w:eastAsia="Arial" w:hAnsi="Courier New" w:cs="Courier New"/>
          <w:szCs w:val="24"/>
        </w:rPr>
        <w:t xml:space="preserve"> both fails to pass a RTE Test noticed by Company and fails to demonstrate satisfaction of the RTE Performance Metric by reference to operational data for such BESS Measurement Period, t</w:t>
      </w:r>
      <w:r w:rsidRPr="00D7230C">
        <w:rPr>
          <w:rFonts w:ascii="Courier New" w:eastAsia="Arial" w:hAnsi="Courier New" w:cs="Courier New"/>
          <w:szCs w:val="24"/>
        </w:rPr>
        <w:t>he</w:t>
      </w:r>
      <w:r>
        <w:rPr>
          <w:rFonts w:ascii="Courier New" w:eastAsia="Arial" w:hAnsi="Courier New" w:cs="Courier New"/>
          <w:szCs w:val="24"/>
        </w:rPr>
        <w:t xml:space="preserve"> BESS</w:t>
      </w:r>
      <w:r w:rsidRPr="00D7230C">
        <w:rPr>
          <w:rFonts w:ascii="Courier New" w:eastAsia="Arial" w:hAnsi="Courier New" w:cs="Courier New"/>
          <w:spacing w:val="31"/>
          <w:szCs w:val="24"/>
        </w:rPr>
        <w:t xml:space="preserve"> </w:t>
      </w:r>
      <w:r w:rsidRPr="00D7230C">
        <w:rPr>
          <w:rFonts w:ascii="Courier New" w:eastAsia="Arial" w:hAnsi="Courier New" w:cs="Courier New"/>
          <w:szCs w:val="24"/>
        </w:rPr>
        <w:t>shall</w:t>
      </w:r>
      <w:r>
        <w:rPr>
          <w:rFonts w:ascii="Courier New" w:eastAsia="Arial" w:hAnsi="Courier New" w:cs="Courier New"/>
          <w:szCs w:val="24"/>
        </w:rPr>
        <w:t xml:space="preserve"> nevertheless </w:t>
      </w:r>
      <w:r w:rsidRPr="00D7230C">
        <w:rPr>
          <w:rFonts w:ascii="Courier New" w:eastAsia="Arial" w:hAnsi="Courier New" w:cs="Courier New"/>
          <w:szCs w:val="24"/>
        </w:rPr>
        <w:t>be</w:t>
      </w:r>
      <w:r w:rsidRPr="00D7230C">
        <w:rPr>
          <w:rFonts w:ascii="Courier New" w:eastAsia="Arial" w:hAnsi="Courier New" w:cs="Courier New"/>
          <w:spacing w:val="30"/>
          <w:szCs w:val="24"/>
        </w:rPr>
        <w:t xml:space="preserve"> </w:t>
      </w:r>
      <w:r w:rsidRPr="00D7230C">
        <w:rPr>
          <w:rFonts w:ascii="Courier New" w:eastAsia="Arial" w:hAnsi="Courier New" w:cs="Courier New"/>
          <w:szCs w:val="24"/>
        </w:rPr>
        <w:t>deemed</w:t>
      </w:r>
      <w:r w:rsidRPr="00D7230C">
        <w:rPr>
          <w:rFonts w:ascii="Courier New" w:eastAsia="Arial" w:hAnsi="Courier New" w:cs="Courier New"/>
          <w:spacing w:val="47"/>
          <w:szCs w:val="24"/>
        </w:rPr>
        <w:t xml:space="preserve"> </w:t>
      </w:r>
      <w:r w:rsidRPr="00D7230C">
        <w:rPr>
          <w:rFonts w:ascii="Courier New" w:eastAsia="Arial" w:hAnsi="Courier New" w:cs="Courier New"/>
          <w:w w:val="107"/>
          <w:szCs w:val="24"/>
        </w:rPr>
        <w:t xml:space="preserve">to </w:t>
      </w:r>
      <w:r w:rsidRPr="00D7230C">
        <w:rPr>
          <w:rFonts w:ascii="Courier New" w:eastAsia="Arial" w:hAnsi="Courier New" w:cs="Courier New"/>
          <w:szCs w:val="24"/>
        </w:rPr>
        <w:t>have</w:t>
      </w:r>
      <w:r w:rsidRPr="00D7230C">
        <w:rPr>
          <w:rFonts w:ascii="Courier New" w:eastAsia="Arial" w:hAnsi="Courier New" w:cs="Courier New"/>
          <w:spacing w:val="12"/>
          <w:szCs w:val="24"/>
        </w:rPr>
        <w:t xml:space="preserve"> </w:t>
      </w:r>
      <w:r>
        <w:rPr>
          <w:rFonts w:ascii="Courier New" w:eastAsia="Arial" w:hAnsi="Courier New" w:cs="Courier New"/>
          <w:szCs w:val="24"/>
        </w:rPr>
        <w:t xml:space="preserve">satisfied </w:t>
      </w:r>
      <w:r w:rsidRPr="00D7230C">
        <w:rPr>
          <w:rFonts w:ascii="Courier New" w:eastAsia="Arial" w:hAnsi="Courier New" w:cs="Courier New"/>
          <w:szCs w:val="24"/>
        </w:rPr>
        <w:t>the</w:t>
      </w:r>
      <w:r>
        <w:rPr>
          <w:rFonts w:ascii="Courier New" w:eastAsia="Arial" w:hAnsi="Courier New" w:cs="Courier New"/>
          <w:szCs w:val="24"/>
        </w:rPr>
        <w:t xml:space="preserve"> RTE</w:t>
      </w:r>
      <w:r w:rsidRPr="00D7230C">
        <w:rPr>
          <w:rFonts w:ascii="Courier New" w:eastAsia="Arial" w:hAnsi="Courier New" w:cs="Courier New"/>
          <w:spacing w:val="18"/>
          <w:szCs w:val="24"/>
        </w:rPr>
        <w:t xml:space="preserve"> </w:t>
      </w:r>
      <w:r>
        <w:rPr>
          <w:rFonts w:ascii="Courier New" w:eastAsia="Arial" w:hAnsi="Courier New" w:cs="Courier New"/>
          <w:spacing w:val="18"/>
          <w:szCs w:val="24"/>
        </w:rPr>
        <w:t>Performance Metric</w:t>
      </w:r>
      <w:r>
        <w:rPr>
          <w:rFonts w:ascii="Courier New" w:eastAsia="Arial" w:hAnsi="Courier New" w:cs="Courier New"/>
          <w:szCs w:val="24"/>
        </w:rPr>
        <w:t xml:space="preserve"> </w:t>
      </w:r>
      <w:r w:rsidRPr="00D7230C">
        <w:rPr>
          <w:rFonts w:ascii="Courier New" w:eastAsia="Arial" w:hAnsi="Courier New" w:cs="Courier New"/>
          <w:szCs w:val="24"/>
        </w:rPr>
        <w:t>for</w:t>
      </w:r>
      <w:r>
        <w:rPr>
          <w:rFonts w:ascii="Courier New" w:eastAsia="Arial" w:hAnsi="Courier New" w:cs="Courier New"/>
          <w:szCs w:val="24"/>
        </w:rPr>
        <w:t xml:space="preserve"> </w:t>
      </w:r>
      <w:r w:rsidRPr="00D7230C">
        <w:rPr>
          <w:rFonts w:ascii="Courier New" w:eastAsia="Arial" w:hAnsi="Courier New" w:cs="Courier New"/>
          <w:szCs w:val="24"/>
        </w:rPr>
        <w:t>the</w:t>
      </w:r>
      <w:r w:rsidRPr="00D7230C">
        <w:rPr>
          <w:rFonts w:ascii="Courier New" w:eastAsia="Arial" w:hAnsi="Courier New" w:cs="Courier New"/>
          <w:spacing w:val="11"/>
          <w:szCs w:val="24"/>
        </w:rPr>
        <w:t xml:space="preserve"> </w:t>
      </w:r>
      <w:r w:rsidRPr="00D7230C">
        <w:rPr>
          <w:rFonts w:ascii="Courier New" w:eastAsia="Arial" w:hAnsi="Courier New" w:cs="Courier New"/>
          <w:szCs w:val="24"/>
        </w:rPr>
        <w:t>applicable</w:t>
      </w:r>
      <w:r w:rsidRPr="00D7230C">
        <w:rPr>
          <w:rFonts w:ascii="Courier New" w:eastAsia="Arial" w:hAnsi="Courier New" w:cs="Courier New"/>
          <w:spacing w:val="25"/>
          <w:szCs w:val="24"/>
        </w:rPr>
        <w:t xml:space="preserve"> </w:t>
      </w:r>
      <w:r>
        <w:rPr>
          <w:rFonts w:ascii="Courier New" w:eastAsia="Arial" w:hAnsi="Courier New" w:cs="Courier New"/>
          <w:szCs w:val="24"/>
        </w:rPr>
        <w:t xml:space="preserve">BESS </w:t>
      </w:r>
      <w:r w:rsidRPr="00D7230C">
        <w:rPr>
          <w:rFonts w:ascii="Courier New" w:eastAsia="Arial" w:hAnsi="Courier New" w:cs="Courier New"/>
          <w:szCs w:val="24"/>
        </w:rPr>
        <w:t>Measurement</w:t>
      </w:r>
      <w:r>
        <w:rPr>
          <w:rFonts w:ascii="Courier New" w:eastAsia="Arial" w:hAnsi="Courier New" w:cs="Courier New"/>
          <w:szCs w:val="24"/>
        </w:rPr>
        <w:t xml:space="preserve"> </w:t>
      </w:r>
      <w:r w:rsidRPr="00D7230C">
        <w:rPr>
          <w:rFonts w:ascii="Courier New" w:eastAsia="Arial" w:hAnsi="Courier New" w:cs="Courier New"/>
          <w:w w:val="103"/>
          <w:szCs w:val="24"/>
        </w:rPr>
        <w:t>Period</w:t>
      </w:r>
      <w:r>
        <w:rPr>
          <w:rFonts w:ascii="Courier New" w:eastAsia="Arial" w:hAnsi="Courier New" w:cs="Courier New"/>
          <w:w w:val="103"/>
          <w:szCs w:val="24"/>
        </w:rPr>
        <w:t xml:space="preserve"> if either (i)</w:t>
      </w:r>
      <w:r w:rsidRPr="009E69C0">
        <w:rPr>
          <w:rFonts w:ascii="Courier New" w:eastAsia="Arial" w:hAnsi="Courier New" w:cs="Courier New"/>
          <w:szCs w:val="24"/>
        </w:rPr>
        <w:t xml:space="preserve"> </w:t>
      </w:r>
      <w:r>
        <w:rPr>
          <w:rFonts w:ascii="Courier New" w:eastAsia="Arial" w:hAnsi="Courier New" w:cs="Courier New"/>
          <w:szCs w:val="24"/>
        </w:rPr>
        <w:t>Company failed to notice at least three RTE Tests during such BESS Measurement Period, or (ii)</w:t>
      </w:r>
      <w:r w:rsidRPr="00D7230C">
        <w:rPr>
          <w:rFonts w:ascii="Courier New" w:eastAsia="Arial" w:hAnsi="Courier New" w:cs="Courier New"/>
          <w:spacing w:val="18"/>
          <w:szCs w:val="24"/>
        </w:rPr>
        <w:t xml:space="preserve"> </w:t>
      </w:r>
      <w:r w:rsidR="00210CB4">
        <w:rPr>
          <w:rFonts w:ascii="Courier New" w:eastAsia="Arial" w:hAnsi="Courier New" w:cs="Courier New"/>
          <w:szCs w:val="24"/>
        </w:rPr>
        <w:t>Subscriber Organization</w:t>
      </w:r>
      <w:r>
        <w:rPr>
          <w:rFonts w:ascii="Courier New" w:eastAsia="Arial" w:hAnsi="Courier New" w:cs="Courier New"/>
          <w:szCs w:val="24"/>
        </w:rPr>
        <w:t xml:space="preserve"> was </w:t>
      </w:r>
      <w:r w:rsidRPr="00D7230C">
        <w:rPr>
          <w:rFonts w:ascii="Courier New" w:eastAsia="Arial" w:hAnsi="Courier New" w:cs="Courier New"/>
          <w:szCs w:val="24"/>
        </w:rPr>
        <w:t>unable</w:t>
      </w:r>
      <w:r>
        <w:rPr>
          <w:rFonts w:ascii="Courier New" w:eastAsia="Arial" w:hAnsi="Courier New" w:cs="Courier New"/>
          <w:szCs w:val="24"/>
        </w:rPr>
        <w:t xml:space="preserve"> </w:t>
      </w:r>
      <w:r w:rsidRPr="00D7230C">
        <w:rPr>
          <w:rFonts w:ascii="Courier New" w:eastAsia="Arial" w:hAnsi="Courier New" w:cs="Courier New"/>
          <w:szCs w:val="24"/>
        </w:rPr>
        <w:t>to</w:t>
      </w:r>
      <w:r>
        <w:rPr>
          <w:rFonts w:ascii="Courier New" w:eastAsia="Arial" w:hAnsi="Courier New" w:cs="Courier New"/>
          <w:szCs w:val="24"/>
        </w:rPr>
        <w:t xml:space="preserve"> </w:t>
      </w:r>
      <w:r w:rsidRPr="00D7230C">
        <w:rPr>
          <w:rFonts w:ascii="Courier New" w:eastAsia="Arial" w:hAnsi="Courier New" w:cs="Courier New"/>
          <w:szCs w:val="24"/>
        </w:rPr>
        <w:t>perform</w:t>
      </w:r>
      <w:r>
        <w:rPr>
          <w:rFonts w:ascii="Courier New" w:eastAsia="Arial" w:hAnsi="Courier New" w:cs="Courier New"/>
          <w:szCs w:val="24"/>
        </w:rPr>
        <w:t xml:space="preserve"> </w:t>
      </w:r>
      <w:r w:rsidRPr="00D7230C">
        <w:rPr>
          <w:rFonts w:ascii="Courier New" w:eastAsia="Arial" w:hAnsi="Courier New" w:cs="Courier New"/>
          <w:szCs w:val="24"/>
        </w:rPr>
        <w:t>at</w:t>
      </w:r>
      <w:r>
        <w:rPr>
          <w:rFonts w:ascii="Courier New" w:eastAsia="Arial" w:hAnsi="Courier New" w:cs="Courier New"/>
          <w:szCs w:val="24"/>
        </w:rPr>
        <w:t xml:space="preserve"> </w:t>
      </w:r>
      <w:r w:rsidRPr="00D7230C">
        <w:rPr>
          <w:rFonts w:ascii="Courier New" w:eastAsia="Arial" w:hAnsi="Courier New" w:cs="Courier New"/>
          <w:szCs w:val="24"/>
        </w:rPr>
        <w:t>least</w:t>
      </w:r>
      <w:r>
        <w:rPr>
          <w:rFonts w:ascii="Courier New" w:eastAsia="Arial" w:hAnsi="Courier New" w:cs="Courier New"/>
          <w:szCs w:val="24"/>
        </w:rPr>
        <w:t xml:space="preserve"> </w:t>
      </w:r>
      <w:r w:rsidRPr="00D7230C">
        <w:rPr>
          <w:rFonts w:ascii="Courier New" w:eastAsia="Arial" w:hAnsi="Courier New" w:cs="Courier New"/>
          <w:szCs w:val="24"/>
        </w:rPr>
        <w:t>two</w:t>
      </w:r>
      <w:r>
        <w:rPr>
          <w:rFonts w:ascii="Courier New" w:eastAsia="Arial" w:hAnsi="Courier New" w:cs="Courier New"/>
          <w:szCs w:val="24"/>
        </w:rPr>
        <w:t xml:space="preserve"> (</w:t>
      </w:r>
      <w:r w:rsidRPr="00D7230C">
        <w:rPr>
          <w:rFonts w:ascii="Courier New" w:eastAsia="Arial" w:hAnsi="Courier New" w:cs="Courier New"/>
          <w:szCs w:val="24"/>
        </w:rPr>
        <w:t>2)</w:t>
      </w:r>
      <w:r>
        <w:rPr>
          <w:rFonts w:ascii="Courier New" w:eastAsia="Arial" w:hAnsi="Courier New" w:cs="Courier New"/>
          <w:szCs w:val="24"/>
        </w:rPr>
        <w:t xml:space="preserve"> such noticed RTE </w:t>
      </w:r>
      <w:r w:rsidRPr="00D7230C">
        <w:rPr>
          <w:rFonts w:ascii="Courier New" w:eastAsia="Arial" w:hAnsi="Courier New" w:cs="Courier New"/>
          <w:w w:val="104"/>
          <w:szCs w:val="24"/>
        </w:rPr>
        <w:t xml:space="preserve">Tests </w:t>
      </w:r>
      <w:r w:rsidRPr="00D7230C">
        <w:rPr>
          <w:rFonts w:ascii="Courier New" w:eastAsia="Arial" w:hAnsi="Courier New" w:cs="Courier New"/>
          <w:szCs w:val="24"/>
        </w:rPr>
        <w:t>during</w:t>
      </w:r>
      <w:r>
        <w:rPr>
          <w:rFonts w:ascii="Courier New" w:eastAsia="Arial" w:hAnsi="Courier New" w:cs="Courier New"/>
          <w:szCs w:val="24"/>
        </w:rPr>
        <w:t xml:space="preserve"> such BESS </w:t>
      </w:r>
      <w:r w:rsidRPr="00D7230C">
        <w:rPr>
          <w:rFonts w:ascii="Courier New" w:eastAsia="Arial" w:hAnsi="Courier New" w:cs="Courier New"/>
          <w:szCs w:val="24"/>
        </w:rPr>
        <w:t>Measurement</w:t>
      </w:r>
      <w:r>
        <w:rPr>
          <w:rFonts w:ascii="Courier New" w:eastAsia="Arial" w:hAnsi="Courier New" w:cs="Courier New"/>
          <w:szCs w:val="24"/>
        </w:rPr>
        <w:t xml:space="preserve"> </w:t>
      </w:r>
      <w:r w:rsidRPr="00D7230C">
        <w:rPr>
          <w:rFonts w:ascii="Courier New" w:eastAsia="Arial" w:hAnsi="Courier New" w:cs="Courier New"/>
          <w:szCs w:val="24"/>
        </w:rPr>
        <w:t>Period</w:t>
      </w:r>
      <w:r>
        <w:rPr>
          <w:rFonts w:ascii="Courier New" w:eastAsia="Arial" w:hAnsi="Courier New" w:cs="Courier New"/>
          <w:szCs w:val="24"/>
        </w:rPr>
        <w:t xml:space="preserve"> d</w:t>
      </w:r>
      <w:r w:rsidRPr="00D7230C">
        <w:rPr>
          <w:rFonts w:ascii="Courier New" w:eastAsia="Arial" w:hAnsi="Courier New" w:cs="Courier New"/>
          <w:szCs w:val="24"/>
        </w:rPr>
        <w:t>ue</w:t>
      </w:r>
      <w:r>
        <w:rPr>
          <w:rFonts w:ascii="Courier New" w:eastAsia="Arial" w:hAnsi="Courier New" w:cs="Courier New"/>
          <w:szCs w:val="24"/>
        </w:rPr>
        <w:t xml:space="preserve"> </w:t>
      </w:r>
      <w:r w:rsidRPr="00D7230C">
        <w:rPr>
          <w:rFonts w:ascii="Courier New" w:eastAsia="Arial" w:hAnsi="Courier New" w:cs="Courier New"/>
          <w:szCs w:val="24"/>
        </w:rPr>
        <w:t>to</w:t>
      </w:r>
      <w:r>
        <w:rPr>
          <w:rFonts w:ascii="Courier New" w:eastAsia="Arial" w:hAnsi="Courier New" w:cs="Courier New"/>
          <w:szCs w:val="24"/>
        </w:rPr>
        <w:t xml:space="preserve"> (</w:t>
      </w:r>
      <w:r w:rsidRPr="00D7230C">
        <w:rPr>
          <w:rFonts w:ascii="Courier New" w:eastAsia="Arial" w:hAnsi="Courier New" w:cs="Courier New"/>
          <w:szCs w:val="24"/>
        </w:rPr>
        <w:t>a)</w:t>
      </w:r>
      <w:r>
        <w:rPr>
          <w:rFonts w:ascii="Courier New" w:eastAsia="Arial" w:hAnsi="Courier New" w:cs="Courier New"/>
          <w:szCs w:val="24"/>
        </w:rPr>
        <w:t xml:space="preserve"> conditions on the Company System other than </w:t>
      </w:r>
      <w:r w:rsidR="00210CB4">
        <w:rPr>
          <w:rFonts w:ascii="Courier New" w:eastAsia="Arial" w:hAnsi="Courier New" w:cs="Courier New"/>
          <w:szCs w:val="24"/>
        </w:rPr>
        <w:t>Subscriber Organization</w:t>
      </w:r>
      <w:r>
        <w:rPr>
          <w:rFonts w:ascii="Courier New" w:eastAsia="Arial" w:hAnsi="Courier New" w:cs="Courier New"/>
          <w:szCs w:val="24"/>
        </w:rPr>
        <w:t xml:space="preserve">-Attributable Non-Generation </w:t>
      </w:r>
      <w:r w:rsidRPr="00D7230C">
        <w:rPr>
          <w:rFonts w:ascii="Courier New" w:eastAsia="Arial" w:hAnsi="Courier New" w:cs="Courier New"/>
          <w:szCs w:val="24"/>
        </w:rPr>
        <w:t>or</w:t>
      </w:r>
      <w:r>
        <w:rPr>
          <w:rFonts w:ascii="Courier New" w:eastAsia="Arial" w:hAnsi="Courier New" w:cs="Courier New"/>
          <w:szCs w:val="24"/>
        </w:rPr>
        <w:t xml:space="preserve"> </w:t>
      </w:r>
      <w:r w:rsidRPr="00D7230C">
        <w:rPr>
          <w:rFonts w:ascii="Courier New" w:eastAsia="Arial" w:hAnsi="Courier New" w:cs="Courier New"/>
          <w:szCs w:val="24"/>
        </w:rPr>
        <w:t>(b)</w:t>
      </w:r>
      <w:r>
        <w:rPr>
          <w:rFonts w:ascii="Courier New" w:eastAsia="Arial" w:hAnsi="Courier New" w:cs="Courier New"/>
          <w:szCs w:val="24"/>
        </w:rPr>
        <w:t xml:space="preserve"> </w:t>
      </w:r>
      <w:r w:rsidRPr="00D7230C">
        <w:rPr>
          <w:rFonts w:ascii="Courier New" w:eastAsia="Arial" w:hAnsi="Courier New" w:cs="Courier New"/>
          <w:szCs w:val="24"/>
        </w:rPr>
        <w:t>an</w:t>
      </w:r>
      <w:r>
        <w:rPr>
          <w:rFonts w:ascii="Courier New" w:eastAsia="Arial" w:hAnsi="Courier New" w:cs="Courier New"/>
          <w:szCs w:val="24"/>
        </w:rPr>
        <w:t xml:space="preserve"> </w:t>
      </w:r>
      <w:r w:rsidRPr="00D7230C">
        <w:rPr>
          <w:rFonts w:ascii="Courier New" w:eastAsia="Arial" w:hAnsi="Courier New" w:cs="Courier New"/>
          <w:szCs w:val="24"/>
        </w:rPr>
        <w:t>act</w:t>
      </w:r>
      <w:r>
        <w:rPr>
          <w:rFonts w:ascii="Courier New" w:eastAsia="Arial" w:hAnsi="Courier New" w:cs="Courier New"/>
          <w:szCs w:val="24"/>
        </w:rPr>
        <w:t xml:space="preserve"> </w:t>
      </w:r>
      <w:r w:rsidRPr="00D7230C">
        <w:rPr>
          <w:rFonts w:ascii="Courier New" w:eastAsia="Arial" w:hAnsi="Courier New" w:cs="Courier New"/>
          <w:szCs w:val="24"/>
        </w:rPr>
        <w:t>or</w:t>
      </w:r>
      <w:r>
        <w:rPr>
          <w:rFonts w:ascii="Courier New" w:eastAsia="Arial" w:hAnsi="Courier New" w:cs="Courier New"/>
          <w:szCs w:val="24"/>
        </w:rPr>
        <w:t xml:space="preserve"> </w:t>
      </w:r>
      <w:r w:rsidRPr="00D7230C">
        <w:rPr>
          <w:rFonts w:ascii="Courier New" w:eastAsia="Arial" w:hAnsi="Courier New" w:cs="Courier New"/>
          <w:szCs w:val="24"/>
        </w:rPr>
        <w:t>omission</w:t>
      </w:r>
      <w:r>
        <w:rPr>
          <w:rFonts w:ascii="Courier New" w:eastAsia="Arial" w:hAnsi="Courier New" w:cs="Courier New"/>
          <w:szCs w:val="24"/>
        </w:rPr>
        <w:t xml:space="preserve"> </w:t>
      </w:r>
      <w:r w:rsidRPr="00D7230C">
        <w:rPr>
          <w:rFonts w:ascii="Courier New" w:eastAsia="Arial" w:hAnsi="Courier New" w:cs="Courier New"/>
          <w:szCs w:val="24"/>
        </w:rPr>
        <w:t>by</w:t>
      </w:r>
      <w:r>
        <w:rPr>
          <w:rFonts w:ascii="Courier New" w:eastAsia="Arial" w:hAnsi="Courier New" w:cs="Courier New"/>
          <w:szCs w:val="24"/>
        </w:rPr>
        <w:t xml:space="preserve"> Company.</w:t>
      </w:r>
    </w:p>
    <w:p w14:paraId="024D96CA" w14:textId="77777777" w:rsidR="00372E95" w:rsidRDefault="00372E95" w:rsidP="00AE07A6">
      <w:pPr>
        <w:rPr>
          <w:rFonts w:ascii="Courier New" w:eastAsia="Arial" w:hAnsi="Courier New" w:cs="Courier New"/>
          <w:szCs w:val="24"/>
        </w:rPr>
      </w:pPr>
    </w:p>
    <w:p w14:paraId="01E35A3A" w14:textId="26889B48" w:rsidR="0050774B" w:rsidRPr="004B302D" w:rsidRDefault="00AE07A6" w:rsidP="00AE07A6">
      <w:pPr>
        <w:rPr>
          <w:rFonts w:ascii="Courier New" w:eastAsia="Arial" w:hAnsi="Courier New" w:cs="Courier New"/>
          <w:szCs w:val="24"/>
        </w:rPr>
      </w:pPr>
      <w:r w:rsidRPr="004B302D">
        <w:rPr>
          <w:rFonts w:ascii="Courier New" w:eastAsia="Arial" w:hAnsi="Courier New" w:cs="Courier New"/>
          <w:szCs w:val="24"/>
        </w:rPr>
        <w:t xml:space="preserve">Company shall have the right to attend, observe and receive the results of all BESS Tests.  </w:t>
      </w:r>
      <w:r w:rsidR="00210CB4">
        <w:rPr>
          <w:rFonts w:ascii="Courier New" w:eastAsia="Arial" w:hAnsi="Courier New" w:cs="Courier New"/>
          <w:szCs w:val="24"/>
        </w:rPr>
        <w:t>Subscriber Organization</w:t>
      </w:r>
      <w:r w:rsidRPr="004B302D">
        <w:rPr>
          <w:rFonts w:ascii="Courier New" w:eastAsia="Arial" w:hAnsi="Courier New" w:cs="Courier New"/>
          <w:szCs w:val="24"/>
        </w:rPr>
        <w:t xml:space="preserve"> shall provide to Company the results of each BESS Test (including time stamped graphs of system performance based in operational data or test data) no later than ten (10) Business Days after the performance of such BESS Test</w:t>
      </w:r>
      <w:r w:rsidR="0050774B" w:rsidRPr="004B302D">
        <w:rPr>
          <w:rFonts w:ascii="Courier New" w:eastAsia="Arial" w:hAnsi="Courier New" w:cs="Courier New"/>
          <w:szCs w:val="24"/>
        </w:rPr>
        <w:t>.</w:t>
      </w:r>
    </w:p>
    <w:p w14:paraId="1C1CCEBB" w14:textId="77777777" w:rsidR="0050774B" w:rsidRPr="004B302D" w:rsidRDefault="0050774B" w:rsidP="00AE07A6">
      <w:pPr>
        <w:rPr>
          <w:rFonts w:ascii="Courier New" w:eastAsia="Arial" w:hAnsi="Courier New" w:cs="Courier New"/>
          <w:szCs w:val="24"/>
        </w:rPr>
      </w:pPr>
    </w:p>
    <w:p w14:paraId="0FE58441" w14:textId="77777777" w:rsidR="0050774B" w:rsidRPr="004B302D" w:rsidRDefault="0050774B" w:rsidP="00AE07A6">
      <w:pPr>
        <w:rPr>
          <w:rFonts w:ascii="Courier New" w:eastAsia="Arial" w:hAnsi="Courier New" w:cs="Courier New"/>
          <w:szCs w:val="24"/>
        </w:rPr>
      </w:pPr>
    </w:p>
    <w:p w14:paraId="334246F6" w14:textId="77777777" w:rsidR="0050774B" w:rsidRPr="004B302D" w:rsidRDefault="0050774B" w:rsidP="00AE07A6">
      <w:pPr>
        <w:rPr>
          <w:rFonts w:ascii="Courier New" w:eastAsia="Arial" w:hAnsi="Courier New" w:cs="Courier New"/>
          <w:szCs w:val="24"/>
        </w:rPr>
      </w:pPr>
    </w:p>
    <w:p w14:paraId="413C5400" w14:textId="77777777" w:rsidR="0050774B" w:rsidRPr="004B302D" w:rsidRDefault="0050774B" w:rsidP="00AE07A6">
      <w:pPr>
        <w:rPr>
          <w:rFonts w:ascii="Courier New" w:eastAsia="Arial" w:hAnsi="Courier New" w:cs="Courier New"/>
          <w:szCs w:val="24"/>
        </w:rPr>
        <w:sectPr w:rsidR="0050774B" w:rsidRPr="004B302D" w:rsidSect="00AE07A6">
          <w:footerReference w:type="default" r:id="rId115"/>
          <w:pgSz w:w="12240" w:h="15840"/>
          <w:pgMar w:top="1440" w:right="1440" w:bottom="1440" w:left="1440" w:header="720" w:footer="720" w:gutter="0"/>
          <w:paperSrc w:first="15" w:other="15"/>
          <w:pgNumType w:start="1"/>
          <w:cols w:space="720"/>
          <w:docGrid w:linePitch="326"/>
        </w:sectPr>
      </w:pPr>
    </w:p>
    <w:p w14:paraId="56F1ACDF" w14:textId="08571288" w:rsidR="0050774B" w:rsidRPr="004B302D" w:rsidRDefault="0050774B" w:rsidP="006B79F2">
      <w:pPr>
        <w:pStyle w:val="PUCL1"/>
        <w:numPr>
          <w:ilvl w:val="0"/>
          <w:numId w:val="0"/>
        </w:numPr>
        <w:rPr>
          <w:szCs w:val="24"/>
        </w:rPr>
      </w:pPr>
      <w:bookmarkStart w:id="410" w:name="_Toc532900062"/>
      <w:bookmarkStart w:id="411" w:name="_Toc533161921"/>
      <w:bookmarkStart w:id="412" w:name="_Toc13594206"/>
      <w:r w:rsidRPr="004B302D">
        <w:rPr>
          <w:szCs w:val="24"/>
          <w:u w:val="none"/>
        </w:rPr>
        <w:lastRenderedPageBreak/>
        <w:t>ATTACHMENT X</w:t>
      </w:r>
      <w:r w:rsidR="0056688D" w:rsidRPr="004B302D">
        <w:rPr>
          <w:u w:val="none"/>
        </w:rPr>
        <w:br/>
      </w:r>
      <w:r w:rsidRPr="004B302D">
        <w:rPr>
          <w:szCs w:val="24"/>
        </w:rPr>
        <w:t>BESS ANNUAL EQUIVALENT AVAILABILITY</w:t>
      </w:r>
      <w:bookmarkEnd w:id="410"/>
      <w:bookmarkEnd w:id="411"/>
      <w:r w:rsidR="00585E60" w:rsidRPr="004B302D">
        <w:rPr>
          <w:rFonts w:eastAsia="MS Mincho"/>
          <w:szCs w:val="24"/>
          <w:lang w:eastAsia="ja-JP"/>
        </w:rPr>
        <w:t xml:space="preserve"> FACTOR</w:t>
      </w:r>
      <w:bookmarkEnd w:id="412"/>
    </w:p>
    <w:p w14:paraId="1081D4DC" w14:textId="77777777" w:rsidR="0050774B" w:rsidRPr="004B302D" w:rsidRDefault="0050774B" w:rsidP="005F5038">
      <w:pPr>
        <w:spacing w:line="200" w:lineRule="exact"/>
        <w:jc w:val="center"/>
        <w:rPr>
          <w:rFonts w:ascii="Courier New" w:hAnsi="Courier New" w:cs="Courier New"/>
          <w:u w:val="single"/>
        </w:rPr>
      </w:pPr>
    </w:p>
    <w:p w14:paraId="3F2C5AD8" w14:textId="77777777" w:rsidR="0050774B" w:rsidRPr="004B302D" w:rsidRDefault="0050774B" w:rsidP="0050774B">
      <w:pPr>
        <w:spacing w:after="240"/>
        <w:rPr>
          <w:rFonts w:ascii="Courier New" w:eastAsia="Arial" w:hAnsi="Courier New" w:cs="Courier New"/>
          <w:szCs w:val="24"/>
        </w:rPr>
      </w:pPr>
      <w:r w:rsidRPr="004B302D">
        <w:rPr>
          <w:rFonts w:ascii="Courier New" w:eastAsia="Arial" w:hAnsi="Courier New" w:cs="Courier New"/>
          <w:szCs w:val="24"/>
        </w:rPr>
        <w:t xml:space="preserve">To the extent the Commercial Operations Date occurs on a date other than the first day of a BESS Measurement Period, the period between the Commercial Operations Date and the first day of the next BESS Measurement Period if any, shall be ignored for purposes of this BESS Availability Test. </w:t>
      </w:r>
    </w:p>
    <w:p w14:paraId="23A5F600" w14:textId="0F6E8FE6" w:rsidR="0050774B" w:rsidRPr="004B302D" w:rsidRDefault="0050774B" w:rsidP="0050774B">
      <w:pPr>
        <w:spacing w:after="240"/>
        <w:rPr>
          <w:rFonts w:ascii="Courier New" w:eastAsia="Arial" w:hAnsi="Courier New" w:cs="Courier New"/>
          <w:szCs w:val="24"/>
        </w:rPr>
      </w:pPr>
      <w:r w:rsidRPr="004B302D">
        <w:rPr>
          <w:rFonts w:ascii="Courier New" w:eastAsia="Arial" w:hAnsi="Courier New" w:cs="Courier New"/>
          <w:szCs w:val="24"/>
        </w:rPr>
        <w:t xml:space="preserve">For the purposes of calculating the BESS Annual Equivalent Availability </w:t>
      </w:r>
      <w:r w:rsidR="00585E60" w:rsidRPr="004B302D">
        <w:rPr>
          <w:rFonts w:ascii="Courier New" w:eastAsia="Arial" w:hAnsi="Courier New" w:cs="Courier New"/>
          <w:szCs w:val="24"/>
        </w:rPr>
        <w:t>Factor</w:t>
      </w:r>
      <w:r w:rsidRPr="004B302D">
        <w:rPr>
          <w:rFonts w:ascii="Courier New" w:eastAsia="Arial" w:hAnsi="Courier New" w:cs="Courier New"/>
          <w:szCs w:val="24"/>
        </w:rPr>
        <w:t xml:space="preserve"> for the first three (3) full BESS Measurement Periods in the first Contract Year, the calculation will assume that the BESS is one hundred percent (100%) available for the remaining hours of the Contract Year.</w:t>
      </w:r>
    </w:p>
    <w:p w14:paraId="30DB1633" w14:textId="1F932FA4" w:rsidR="0050774B" w:rsidRPr="004B302D" w:rsidRDefault="0050774B" w:rsidP="0050774B">
      <w:pPr>
        <w:rPr>
          <w:rFonts w:ascii="Courier New" w:hAnsi="Courier New" w:cs="Courier New"/>
          <w:szCs w:val="24"/>
        </w:rPr>
      </w:pPr>
      <w:r w:rsidRPr="004B302D">
        <w:rPr>
          <w:rFonts w:ascii="Courier New" w:eastAsia="Arial" w:hAnsi="Courier New" w:cs="Courier New"/>
          <w:bCs/>
          <w:szCs w:val="24"/>
        </w:rPr>
        <w:t>"</w:t>
      </w:r>
      <w:r w:rsidRPr="004B302D">
        <w:rPr>
          <w:rFonts w:ascii="Courier New" w:eastAsia="Arial" w:hAnsi="Courier New" w:cs="Courier New"/>
          <w:bCs/>
          <w:szCs w:val="24"/>
          <w:u w:val="single"/>
        </w:rPr>
        <w:t>BESS Annual Equivalent Availability</w:t>
      </w:r>
      <w:r w:rsidR="00585E60" w:rsidRPr="004B302D">
        <w:rPr>
          <w:rFonts w:ascii="Courier New" w:eastAsia="Arial" w:hAnsi="Courier New" w:cs="Courier New"/>
          <w:bCs/>
          <w:szCs w:val="24"/>
          <w:u w:val="single"/>
        </w:rPr>
        <w:t xml:space="preserve"> Factor</w:t>
      </w:r>
      <w:r w:rsidRPr="004B302D">
        <w:rPr>
          <w:rFonts w:ascii="Courier New" w:eastAsia="Arial" w:hAnsi="Courier New" w:cs="Courier New"/>
          <w:b/>
          <w:bCs/>
          <w:szCs w:val="24"/>
        </w:rPr>
        <w:t xml:space="preserve">" </w:t>
      </w:r>
      <w:r w:rsidRPr="004B302D">
        <w:rPr>
          <w:rFonts w:ascii="Courier New" w:hAnsi="Courier New" w:cs="Courier New"/>
          <w:szCs w:val="24"/>
        </w:rPr>
        <w:t>shall be calculated as follows:</w:t>
      </w:r>
    </w:p>
    <w:p w14:paraId="5FEF5ED8" w14:textId="77777777" w:rsidR="0050774B" w:rsidRPr="004B302D" w:rsidRDefault="0050774B" w:rsidP="0050774B">
      <w:pPr>
        <w:rPr>
          <w:rFonts w:ascii="Courier New" w:hAnsi="Courier New" w:cs="Courier New"/>
          <w:szCs w:val="24"/>
        </w:rPr>
      </w:pP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60"/>
      </w:tblGrid>
      <w:tr w:rsidR="0050774B" w:rsidRPr="004B302D" w14:paraId="397520C6" w14:textId="77777777" w:rsidTr="007A4207">
        <w:tc>
          <w:tcPr>
            <w:tcW w:w="3600" w:type="dxa"/>
          </w:tcPr>
          <w:p w14:paraId="7D1666C5" w14:textId="77777777" w:rsidR="0050774B" w:rsidRPr="004B302D" w:rsidRDefault="0050774B" w:rsidP="007A4207">
            <w:pPr>
              <w:jc w:val="center"/>
              <w:rPr>
                <w:rFonts w:ascii="Courier New" w:eastAsiaTheme="minorEastAsia" w:hAnsi="Courier New" w:cs="Courier New"/>
                <w:szCs w:val="24"/>
                <w:lang w:eastAsia="zh-CN"/>
              </w:rPr>
            </w:pPr>
          </w:p>
          <w:p w14:paraId="5F719FC1" w14:textId="77777777" w:rsidR="0050774B" w:rsidRPr="004B302D" w:rsidRDefault="0050774B" w:rsidP="007A4207">
            <w:pPr>
              <w:ind w:left="720"/>
              <w:rPr>
                <w:rFonts w:ascii="Courier New" w:hAnsi="Courier New" w:cs="Courier New"/>
                <w:szCs w:val="24"/>
              </w:rPr>
            </w:pPr>
            <w:r w:rsidRPr="004B302D">
              <w:rPr>
                <w:rFonts w:ascii="Courier New" w:hAnsi="Courier New" w:cs="Courier New"/>
                <w:szCs w:val="24"/>
              </w:rPr>
              <w:t>BESS Annual  Equivalent Availability Factor</w:t>
            </w:r>
          </w:p>
          <w:p w14:paraId="250AA99F" w14:textId="77777777" w:rsidR="0050774B" w:rsidRPr="004B302D" w:rsidRDefault="0050774B" w:rsidP="007A4207">
            <w:pPr>
              <w:rPr>
                <w:rFonts w:ascii="Courier New" w:eastAsiaTheme="minorEastAsia" w:hAnsi="Courier New" w:cs="Courier New"/>
                <w:szCs w:val="24"/>
                <w:lang w:eastAsia="zh-CN"/>
              </w:rPr>
            </w:pPr>
          </w:p>
        </w:tc>
        <w:tc>
          <w:tcPr>
            <w:tcW w:w="4760" w:type="dxa"/>
          </w:tcPr>
          <w:p w14:paraId="251A11EE" w14:textId="77777777" w:rsidR="0050774B" w:rsidRPr="004B302D" w:rsidRDefault="0050774B" w:rsidP="007A4207">
            <w:pPr>
              <w:rPr>
                <w:rFonts w:ascii="Courier New" w:eastAsiaTheme="minorEastAsia" w:hAnsi="Courier New" w:cs="Courier New"/>
                <w:szCs w:val="24"/>
                <w:lang w:eastAsia="zh-CN"/>
              </w:rPr>
            </w:pPr>
          </w:p>
          <w:p w14:paraId="742E90C7" w14:textId="77777777" w:rsidR="0050774B" w:rsidRPr="00447E4A" w:rsidRDefault="0050774B" w:rsidP="007A4207">
            <w:pPr>
              <w:rPr>
                <w:rFonts w:ascii="Courier New" w:eastAsiaTheme="minorEastAsia" w:hAnsi="Courier New" w:cs="Courier New"/>
                <w:szCs w:val="24"/>
                <w:lang w:eastAsia="zh-CN"/>
              </w:rPr>
            </w:pPr>
            <w:r w:rsidRPr="004B302D">
              <w:rPr>
                <w:rFonts w:ascii="Courier New" w:hAnsi="Courier New" w:cs="Courier New"/>
                <w:szCs w:val="24"/>
              </w:rPr>
              <w:t xml:space="preserve">= </w:t>
            </w:r>
            <m:oMath>
              <m:r>
                <w:rPr>
                  <w:rFonts w:ascii="Cambria Math" w:hAnsi="Cambria Math" w:cs="Courier New"/>
                  <w:szCs w:val="24"/>
                </w:rPr>
                <m:t xml:space="preserve">100% × </m:t>
              </m:r>
              <m:f>
                <m:fPr>
                  <m:ctrlPr>
                    <w:rPr>
                      <w:rFonts w:ascii="Cambria Math" w:hAnsi="Cambria Math" w:cs="Courier New"/>
                      <w:szCs w:val="24"/>
                    </w:rPr>
                  </m:ctrlPr>
                </m:fPr>
                <m:num>
                  <m:r>
                    <w:rPr>
                      <w:rFonts w:ascii="Cambria Math" w:hAnsi="Cambria Math" w:cs="Courier New"/>
                      <w:szCs w:val="24"/>
                    </w:rPr>
                    <m:t>AH-EPDH-EUDH</m:t>
                  </m:r>
                </m:num>
                <m:den>
                  <m:r>
                    <w:rPr>
                      <w:rFonts w:ascii="Cambria Math" w:hAnsi="Cambria Math" w:cs="Courier New"/>
                      <w:szCs w:val="24"/>
                    </w:rPr>
                    <m:t>PH</m:t>
                  </m:r>
                </m:den>
              </m:f>
            </m:oMath>
          </w:p>
        </w:tc>
      </w:tr>
    </w:tbl>
    <w:p w14:paraId="5D7716C8" w14:textId="77777777" w:rsidR="0050774B" w:rsidRPr="00447E4A" w:rsidRDefault="0050774B" w:rsidP="0050774B">
      <w:pPr>
        <w:ind w:left="1440"/>
        <w:rPr>
          <w:rFonts w:ascii="Courier New" w:hAnsi="Courier New" w:cs="Courier New"/>
          <w:szCs w:val="24"/>
        </w:rPr>
      </w:pPr>
      <w:r w:rsidRPr="00447E4A">
        <w:rPr>
          <w:rFonts w:ascii="Courier New" w:hAnsi="Courier New" w:cs="Courier New"/>
          <w:szCs w:val="24"/>
        </w:rPr>
        <w:t xml:space="preserve"> </w:t>
      </w:r>
    </w:p>
    <w:p w14:paraId="3CB1E21B" w14:textId="77777777" w:rsidR="0050774B" w:rsidRPr="00F35441" w:rsidRDefault="0050774B" w:rsidP="0050774B">
      <w:pPr>
        <w:ind w:left="1440"/>
        <w:rPr>
          <w:rFonts w:ascii="Courier New" w:hAnsi="Courier New" w:cs="Courier New"/>
          <w:szCs w:val="24"/>
        </w:rPr>
      </w:pPr>
      <w:r w:rsidRPr="00F35441">
        <w:rPr>
          <w:rFonts w:ascii="Courier New" w:hAnsi="Courier New" w:cs="Courier New"/>
          <w:szCs w:val="24"/>
        </w:rPr>
        <w:t>Where:</w:t>
      </w:r>
    </w:p>
    <w:p w14:paraId="0F3BEB6C" w14:textId="37F06DE0" w:rsidR="0050774B" w:rsidRPr="00D235D5" w:rsidRDefault="0050774B" w:rsidP="0050774B">
      <w:pPr>
        <w:ind w:left="1440"/>
        <w:rPr>
          <w:rFonts w:ascii="Courier New" w:hAnsi="Courier New" w:cs="Courier New"/>
          <w:szCs w:val="24"/>
        </w:rPr>
      </w:pPr>
      <w:r w:rsidRPr="00D235D5">
        <w:rPr>
          <w:rFonts w:ascii="Courier New" w:hAnsi="Courier New" w:cs="Courier New"/>
          <w:szCs w:val="24"/>
        </w:rPr>
        <w:t xml:space="preserve">PH is period hours (8760 hours; except leap year is 8784) minus ExcludedTime. </w:t>
      </w:r>
    </w:p>
    <w:p w14:paraId="08C337E6" w14:textId="77777777" w:rsidR="0050774B" w:rsidRPr="00C91906" w:rsidRDefault="0050774B" w:rsidP="0050774B">
      <w:pPr>
        <w:rPr>
          <w:rFonts w:ascii="Courier New" w:hAnsi="Courier New" w:cs="Courier New"/>
          <w:szCs w:val="24"/>
        </w:rPr>
      </w:pPr>
      <w:r w:rsidRPr="00C91906">
        <w:rPr>
          <w:rFonts w:ascii="Courier New" w:hAnsi="Courier New" w:cs="Courier New"/>
          <w:szCs w:val="24"/>
        </w:rPr>
        <w:t xml:space="preserve"> </w:t>
      </w:r>
    </w:p>
    <w:p w14:paraId="444425BB" w14:textId="54970633" w:rsidR="0050774B" w:rsidRPr="004B302D" w:rsidRDefault="0050774B" w:rsidP="0050774B">
      <w:pPr>
        <w:ind w:left="1440"/>
        <w:rPr>
          <w:rFonts w:ascii="Courier New" w:eastAsiaTheme="minorEastAsia" w:hAnsi="Courier New" w:cs="Courier New"/>
          <w:szCs w:val="24"/>
          <w:lang w:eastAsia="zh-CN"/>
        </w:rPr>
      </w:pPr>
      <w:r w:rsidRPr="003B30CD">
        <w:rPr>
          <w:rFonts w:ascii="Courier New" w:hAnsi="Courier New" w:cs="Courier New"/>
          <w:szCs w:val="24"/>
        </w:rPr>
        <w:t xml:space="preserve">Available Hours (AH) is the number of hours that the </w:t>
      </w:r>
      <w:r w:rsidR="00585E60" w:rsidRPr="003B30CD">
        <w:rPr>
          <w:rFonts w:ascii="Courier New" w:hAnsi="Courier New" w:cs="Courier New"/>
          <w:szCs w:val="24"/>
        </w:rPr>
        <w:t>BESS</w:t>
      </w:r>
      <w:r w:rsidRPr="00B959DE">
        <w:rPr>
          <w:rFonts w:ascii="Courier New" w:hAnsi="Courier New" w:cs="Courier New"/>
          <w:szCs w:val="24"/>
        </w:rPr>
        <w:t xml:space="preserve"> is not on Outage.  It is sum of all Service Hours (SH) + Reserve Shutdown Hou</w:t>
      </w:r>
      <w:r w:rsidRPr="006F17F2">
        <w:rPr>
          <w:rFonts w:ascii="Courier New" w:hAnsi="Courier New" w:cs="Courier New"/>
          <w:szCs w:val="24"/>
        </w:rPr>
        <w:t>rs (RSH).</w:t>
      </w:r>
      <w:r w:rsidRPr="004B302D">
        <w:rPr>
          <w:rFonts w:ascii="Courier New" w:eastAsiaTheme="minorEastAsia" w:hAnsi="Courier New" w:cs="Courier New"/>
          <w:szCs w:val="24"/>
          <w:lang w:eastAsia="zh-CN"/>
        </w:rPr>
        <w:t xml:space="preserve">  </w:t>
      </w:r>
    </w:p>
    <w:p w14:paraId="05685319" w14:textId="77777777" w:rsidR="0050774B" w:rsidRPr="004B302D" w:rsidRDefault="0050774B" w:rsidP="0050774B">
      <w:pPr>
        <w:ind w:left="1440"/>
        <w:rPr>
          <w:rFonts w:ascii="Courier New" w:eastAsiaTheme="minorEastAsia" w:hAnsi="Courier New" w:cs="Courier New"/>
          <w:szCs w:val="24"/>
          <w:lang w:eastAsia="zh-CN"/>
        </w:rPr>
      </w:pPr>
    </w:p>
    <w:p w14:paraId="0E48A999" w14:textId="61001B48" w:rsidR="0050774B" w:rsidRPr="004B302D" w:rsidRDefault="0050774B" w:rsidP="0050774B">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An "Outage" exists whenever the </w:t>
      </w:r>
      <w:r w:rsidR="00585E60" w:rsidRPr="004B302D">
        <w:rPr>
          <w:rFonts w:ascii="Courier New" w:eastAsiaTheme="minorEastAsia" w:hAnsi="Courier New" w:cs="Courier New"/>
          <w:szCs w:val="24"/>
          <w:lang w:eastAsia="zh-CN"/>
        </w:rPr>
        <w:t xml:space="preserve">entire </w:t>
      </w:r>
      <w:r w:rsidRPr="004B302D">
        <w:rPr>
          <w:rFonts w:ascii="Courier New" w:eastAsiaTheme="minorEastAsia" w:hAnsi="Courier New" w:cs="Courier New"/>
          <w:szCs w:val="24"/>
          <w:lang w:eastAsia="zh-CN"/>
        </w:rPr>
        <w:t>BESS is offline and unable to charge or discharge electric energy</w:t>
      </w:r>
      <w:r w:rsidR="00585E60" w:rsidRPr="004B302D">
        <w:rPr>
          <w:rFonts w:ascii="Courier New" w:eastAsiaTheme="minorEastAsia" w:hAnsi="Courier New" w:cs="Courier New"/>
          <w:szCs w:val="24"/>
          <w:lang w:eastAsia="zh-CN"/>
        </w:rPr>
        <w:t xml:space="preserve"> and is not in Reserve Shutdown state.</w:t>
      </w:r>
      <w:r w:rsidRPr="004B302D">
        <w:rPr>
          <w:rFonts w:ascii="Courier New" w:eastAsiaTheme="minorEastAsia" w:hAnsi="Courier New" w:cs="Courier New"/>
          <w:szCs w:val="24"/>
          <w:lang w:eastAsia="zh-CN"/>
        </w:rPr>
        <w:t xml:space="preserve">  </w:t>
      </w:r>
    </w:p>
    <w:p w14:paraId="149EF8F3" w14:textId="77777777" w:rsidR="0050774B" w:rsidRPr="004B302D" w:rsidRDefault="0050774B" w:rsidP="0050774B">
      <w:pPr>
        <w:ind w:left="1440"/>
        <w:rPr>
          <w:rFonts w:ascii="Courier New" w:eastAsiaTheme="minorEastAsia" w:hAnsi="Courier New" w:cs="Courier New"/>
          <w:szCs w:val="24"/>
          <w:lang w:eastAsia="zh-CN"/>
        </w:rPr>
      </w:pPr>
    </w:p>
    <w:p w14:paraId="31C135C1" w14:textId="147F9A12" w:rsidR="0050774B" w:rsidRPr="004B302D" w:rsidRDefault="0050774B" w:rsidP="0050774B">
      <w:pPr>
        <w:autoSpaceDE w:val="0"/>
        <w:autoSpaceDN w:val="0"/>
        <w:adjustRightInd w:val="0"/>
        <w:ind w:left="1440"/>
        <w:rPr>
          <w:rFonts w:ascii="Courier New" w:eastAsiaTheme="minorEastAsia" w:hAnsi="Courier New" w:cs="Courier New"/>
          <w:szCs w:val="24"/>
        </w:rPr>
      </w:pPr>
      <w:bookmarkStart w:id="413" w:name="_Hlk533173141"/>
      <w:r w:rsidRPr="004B302D">
        <w:rPr>
          <w:rFonts w:ascii="Courier New" w:eastAsiaTheme="minorEastAsia" w:hAnsi="Courier New" w:cs="Courier New"/>
          <w:szCs w:val="24"/>
        </w:rPr>
        <w:t xml:space="preserve">Service Hours (SH) is the number of hours </w:t>
      </w:r>
      <w:r w:rsidR="00585E60" w:rsidRPr="004B302D">
        <w:rPr>
          <w:rFonts w:ascii="Courier New" w:eastAsiaTheme="minorEastAsia" w:hAnsi="Courier New" w:cs="Courier New"/>
          <w:szCs w:val="24"/>
        </w:rPr>
        <w:t xml:space="preserve">during the LD Period </w:t>
      </w:r>
      <w:r w:rsidRPr="004B302D">
        <w:rPr>
          <w:rFonts w:ascii="Courier New" w:eastAsiaTheme="minorEastAsia" w:hAnsi="Courier New" w:cs="Courier New"/>
          <w:szCs w:val="24"/>
        </w:rPr>
        <w:t xml:space="preserve">the BESS is online and </w:t>
      </w:r>
      <w:r w:rsidR="00585E60" w:rsidRPr="004B302D">
        <w:rPr>
          <w:rFonts w:ascii="Courier New" w:eastAsiaTheme="minorEastAsia" w:hAnsi="Courier New" w:cs="Courier New"/>
          <w:szCs w:val="24"/>
        </w:rPr>
        <w:t>(i) charging from the PV System</w:t>
      </w:r>
      <w:r w:rsidRPr="004B302D">
        <w:rPr>
          <w:rFonts w:ascii="Courier New" w:eastAsiaTheme="minorEastAsia" w:hAnsi="Courier New" w:cs="Courier New"/>
          <w:szCs w:val="24"/>
        </w:rPr>
        <w:t xml:space="preserve"> or </w:t>
      </w:r>
      <w:r w:rsidR="00585E60" w:rsidRPr="004B302D">
        <w:rPr>
          <w:rFonts w:ascii="Courier New" w:eastAsiaTheme="minorEastAsia" w:hAnsi="Courier New" w:cs="Courier New"/>
          <w:szCs w:val="24"/>
        </w:rPr>
        <w:t>(ii) discharging electric energy to the Company System</w:t>
      </w:r>
      <w:r w:rsidRPr="004B302D">
        <w:rPr>
          <w:rFonts w:ascii="Courier New" w:eastAsiaTheme="minorEastAsia" w:hAnsi="Courier New" w:cs="Courier New"/>
          <w:szCs w:val="24"/>
        </w:rPr>
        <w:t>.</w:t>
      </w:r>
      <w:bookmarkEnd w:id="413"/>
    </w:p>
    <w:p w14:paraId="5C37FEC9" w14:textId="77777777" w:rsidR="0050774B" w:rsidRPr="004B302D" w:rsidRDefault="0050774B" w:rsidP="0050774B">
      <w:pPr>
        <w:ind w:left="1440"/>
        <w:rPr>
          <w:rFonts w:ascii="Courier New" w:eastAsiaTheme="minorEastAsia" w:hAnsi="Courier New" w:cs="Courier New"/>
          <w:szCs w:val="24"/>
          <w:lang w:eastAsia="zh-CN"/>
        </w:rPr>
      </w:pPr>
    </w:p>
    <w:p w14:paraId="2C51D844" w14:textId="300BD31A" w:rsidR="0050774B" w:rsidRPr="004B302D" w:rsidRDefault="0050774B" w:rsidP="0050774B">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Reserve Shutdown Hours (RSH) is the number of hours the BESS is available but not charging or discharging electric energy</w:t>
      </w:r>
      <w:r w:rsidR="00272368" w:rsidRPr="004B302D">
        <w:rPr>
          <w:rFonts w:ascii="Courier New" w:eastAsiaTheme="minorEastAsia" w:hAnsi="Courier New" w:cs="Courier New"/>
          <w:szCs w:val="24"/>
        </w:rPr>
        <w:t xml:space="preserve"> or is offline</w:t>
      </w:r>
      <w:r w:rsidRPr="004B302D">
        <w:rPr>
          <w:rFonts w:ascii="Courier New" w:eastAsiaTheme="minorEastAsia" w:hAnsi="Courier New" w:cs="Courier New"/>
          <w:szCs w:val="24"/>
        </w:rPr>
        <w:t xml:space="preserve"> for reasons other than </w:t>
      </w:r>
      <w:r w:rsidR="00210CB4">
        <w:rPr>
          <w:rFonts w:ascii="Courier New" w:eastAsiaTheme="minorEastAsia" w:hAnsi="Courier New" w:cs="Courier New"/>
          <w:szCs w:val="24"/>
        </w:rPr>
        <w:t>Subscriber Organization</w:t>
      </w:r>
      <w:r w:rsidR="005C7061"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Attributable Non-Generation. </w:t>
      </w:r>
    </w:p>
    <w:p w14:paraId="5AE274AE" w14:textId="77777777" w:rsidR="0050774B" w:rsidRPr="004B302D" w:rsidRDefault="0050774B" w:rsidP="005F5038">
      <w:pPr>
        <w:ind w:left="1440"/>
        <w:rPr>
          <w:rFonts w:ascii="Courier New" w:eastAsiaTheme="minorEastAsia" w:hAnsi="Courier New" w:cs="Courier New"/>
        </w:rPr>
      </w:pPr>
    </w:p>
    <w:p w14:paraId="3CA31818" w14:textId="017E6654" w:rsidR="0050774B" w:rsidRPr="004B302D" w:rsidRDefault="0050774B" w:rsidP="0050774B">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lastRenderedPageBreak/>
        <w:t xml:space="preserve">EPDH is the equivalent planned derated hours, including Planned Derations (PD) and Maintenance Derations (D4). A Planned Deration is when the BESS experiences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scheduled well in advance and for a predetermined duration.  A Maintenance Deration is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that can be deferred beyond the end of the next weekend (Sunday at midnight or before Sunday turns into Monday) but requires a reduction in capacity before the next Planned Deration (PD). Each individual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is transformed into equivalent full outage hour(s) by multiplying the actual duration of the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(hours) by </w:t>
      </w:r>
      <w:r w:rsidR="00585E60" w:rsidRPr="004B302D">
        <w:rPr>
          <w:rFonts w:ascii="Courier New" w:eastAsiaTheme="minorEastAsia" w:hAnsi="Courier New" w:cs="Courier New"/>
          <w:color w:val="000000"/>
          <w:szCs w:val="24"/>
        </w:rPr>
        <w:t xml:space="preserve">(i) </w:t>
      </w:r>
      <w:r w:rsidRPr="004B302D">
        <w:rPr>
          <w:rFonts w:ascii="Courier New" w:eastAsiaTheme="minorEastAsia" w:hAnsi="Courier New" w:cs="Courier New"/>
          <w:color w:val="000000"/>
          <w:szCs w:val="24"/>
        </w:rPr>
        <w:t xml:space="preserve">the size of the reduction (MW) </w:t>
      </w:r>
      <w:r w:rsidR="00585E60" w:rsidRPr="004B302D">
        <w:rPr>
          <w:rFonts w:ascii="Courier New" w:eastAsiaTheme="minorEastAsia" w:hAnsi="Courier New" w:cs="Courier New"/>
          <w:color w:val="000000"/>
          <w:szCs w:val="24"/>
        </w:rPr>
        <w:t>divided</w:t>
      </w:r>
      <w:r w:rsidRPr="004B302D">
        <w:rPr>
          <w:rFonts w:ascii="Courier New" w:eastAsiaTheme="minorEastAsia" w:hAnsi="Courier New" w:cs="Courier New"/>
          <w:color w:val="000000"/>
          <w:szCs w:val="24"/>
        </w:rPr>
        <w:t xml:space="preserve"> by </w:t>
      </w:r>
      <w:r w:rsidR="00585E60" w:rsidRPr="004B302D">
        <w:rPr>
          <w:rFonts w:ascii="Courier New" w:eastAsiaTheme="minorEastAsia" w:hAnsi="Courier New" w:cs="Courier New"/>
          <w:color w:val="000000"/>
          <w:szCs w:val="24"/>
        </w:rPr>
        <w:t>(ii) Maximum Rated Output</w:t>
      </w:r>
      <w:r w:rsidRPr="004B302D">
        <w:rPr>
          <w:rFonts w:ascii="Courier New" w:eastAsiaTheme="minorEastAsia" w:hAnsi="Courier New" w:cs="Courier New"/>
          <w:color w:val="000000"/>
          <w:szCs w:val="24"/>
        </w:rPr>
        <w:t>.  These equivalent hour(s) are then summed.</w:t>
      </w:r>
    </w:p>
    <w:p w14:paraId="57E0253D" w14:textId="77777777" w:rsidR="0050774B" w:rsidRPr="004B302D" w:rsidRDefault="0050774B" w:rsidP="0050774B">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 </w:t>
      </w:r>
    </w:p>
    <w:p w14:paraId="248498F5" w14:textId="4C7A3CFF" w:rsidR="00585E60" w:rsidRPr="004B302D" w:rsidRDefault="0050774B" w:rsidP="00585E60">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EUDH is the equivalent unplanned derated hours.  An Unplanned Deration (Forced Derating) occurs when the BESS experiences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that requires a reduction in availability before the end of the nearest following weekend.  </w:t>
      </w:r>
      <w:r w:rsidR="00585E60" w:rsidRPr="004B302D">
        <w:rPr>
          <w:rFonts w:ascii="Courier New" w:eastAsiaTheme="minorEastAsia" w:hAnsi="Courier New" w:cs="Courier New"/>
          <w:color w:val="000000"/>
          <w:szCs w:val="24"/>
        </w:rPr>
        <w:t xml:space="preserve">Unplanned Derations include only those due to </w:t>
      </w:r>
      <w:bookmarkStart w:id="414" w:name="_Hlk533172689"/>
      <w:r w:rsidR="00210CB4">
        <w:rPr>
          <w:rFonts w:ascii="Courier New" w:eastAsiaTheme="minorEastAsia" w:hAnsi="Courier New" w:cs="Courier New"/>
          <w:color w:val="000000"/>
          <w:szCs w:val="24"/>
        </w:rPr>
        <w:t>Subscriber Organization</w:t>
      </w:r>
      <w:r w:rsidR="00585E60" w:rsidRPr="004B302D">
        <w:rPr>
          <w:rFonts w:ascii="Courier New" w:eastAsiaTheme="minorEastAsia" w:hAnsi="Courier New" w:cs="Courier New"/>
          <w:color w:val="000000"/>
          <w:szCs w:val="24"/>
        </w:rPr>
        <w:t xml:space="preserve">-Attributable Non-Generation or those by Company pursuant to </w:t>
      </w:r>
      <w:r w:rsidR="00585E60" w:rsidRPr="004B302D">
        <w:rPr>
          <w:rFonts w:ascii="Courier New" w:eastAsiaTheme="minorEastAsia" w:hAnsi="Courier New" w:cs="Courier New"/>
          <w:color w:val="000000"/>
          <w:szCs w:val="24"/>
          <w:u w:val="single"/>
        </w:rPr>
        <w:t>Section 8.3</w:t>
      </w:r>
      <w:r w:rsidR="00585E60" w:rsidRPr="004B302D">
        <w:rPr>
          <w:rFonts w:ascii="Courier New" w:eastAsiaTheme="minorEastAsia" w:hAnsi="Courier New" w:cs="Courier New"/>
          <w:color w:val="000000"/>
          <w:szCs w:val="24"/>
        </w:rPr>
        <w:t xml:space="preserve"> (Company Rights of Dispatch)</w:t>
      </w:r>
      <w:bookmarkEnd w:id="414"/>
      <w:r w:rsidR="00585E60" w:rsidRPr="004B302D">
        <w:rPr>
          <w:rFonts w:ascii="Courier New" w:eastAsiaTheme="minorEastAsia" w:hAnsi="Courier New" w:cs="Courier New"/>
          <w:color w:val="000000"/>
          <w:szCs w:val="24"/>
        </w:rPr>
        <w:t xml:space="preserve">.  </w:t>
      </w:r>
      <w:r w:rsidRPr="004B302D">
        <w:rPr>
          <w:rFonts w:ascii="Courier New" w:eastAsiaTheme="minorEastAsia" w:hAnsi="Courier New" w:cs="Courier New"/>
          <w:color w:val="000000"/>
          <w:szCs w:val="24"/>
        </w:rPr>
        <w:t xml:space="preserve">Each individual Unplanned Deration </w:t>
      </w:r>
      <w:r w:rsidR="00585E60" w:rsidRPr="004B302D">
        <w:rPr>
          <w:rFonts w:ascii="Courier New" w:eastAsiaTheme="minorEastAsia" w:hAnsi="Courier New" w:cs="Courier New"/>
          <w:color w:val="000000"/>
          <w:szCs w:val="24"/>
        </w:rPr>
        <w:t xml:space="preserve">is transformed into equivalent full </w:t>
      </w:r>
      <w:r w:rsidRPr="004B302D">
        <w:rPr>
          <w:rFonts w:ascii="Courier New" w:eastAsiaTheme="minorEastAsia" w:hAnsi="Courier New" w:cs="Courier New"/>
          <w:color w:val="000000"/>
          <w:szCs w:val="24"/>
        </w:rPr>
        <w:t>outage</w:t>
      </w:r>
      <w:r w:rsidR="00585E60" w:rsidRPr="004B302D">
        <w:rPr>
          <w:rFonts w:ascii="Courier New" w:eastAsiaTheme="minorEastAsia" w:hAnsi="Courier New" w:cs="Courier New"/>
          <w:color w:val="000000"/>
          <w:szCs w:val="24"/>
        </w:rPr>
        <w:t xml:space="preserve"> hour(s) by multiplying the actual duration of the Deration (hours) by (i) the size of the reduction (MW) divided by (ii) the Maximum Rated Output. These equivalent hour(s) are then summed.</w:t>
      </w:r>
    </w:p>
    <w:p w14:paraId="0DECABB3" w14:textId="77777777" w:rsidR="00585E60" w:rsidRPr="004B302D" w:rsidRDefault="00585E60" w:rsidP="00585E60">
      <w:pPr>
        <w:autoSpaceDE w:val="0"/>
        <w:autoSpaceDN w:val="0"/>
        <w:adjustRightInd w:val="0"/>
        <w:ind w:left="1440"/>
        <w:rPr>
          <w:rFonts w:ascii="Courier New" w:eastAsiaTheme="minorEastAsia" w:hAnsi="Courier New" w:cs="Courier New"/>
          <w:color w:val="000000"/>
          <w:szCs w:val="24"/>
        </w:rPr>
      </w:pPr>
    </w:p>
    <w:p w14:paraId="4D016ACD" w14:textId="1D263EF4" w:rsidR="0050774B" w:rsidRPr="004B302D" w:rsidRDefault="00585E60" w:rsidP="005F5038">
      <w:pPr>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A "</w:t>
      </w:r>
      <w:r w:rsidRPr="004B302D">
        <w:rPr>
          <w:rFonts w:ascii="Courier New" w:eastAsiaTheme="minorEastAsia" w:hAnsi="Courier New" w:cs="Courier New"/>
          <w:color w:val="000000"/>
        </w:rPr>
        <w:t>Deration</w:t>
      </w:r>
      <w:r w:rsidRPr="004B302D">
        <w:rPr>
          <w:rFonts w:ascii="Courier New" w:eastAsiaTheme="minorEastAsia" w:hAnsi="Courier New" w:cs="Courier New"/>
          <w:color w:val="000000"/>
          <w:szCs w:val="24"/>
        </w:rPr>
        <w:t xml:space="preserve">" exists when, due to </w:t>
      </w:r>
      <w:r w:rsidR="00210CB4">
        <w:rPr>
          <w:rFonts w:ascii="Courier New" w:eastAsiaTheme="minorEastAsia" w:hAnsi="Courier New" w:cs="Courier New"/>
          <w:color w:val="000000"/>
          <w:szCs w:val="24"/>
        </w:rPr>
        <w:t>Subscriber Organization</w:t>
      </w:r>
      <w:r w:rsidRPr="004B302D">
        <w:rPr>
          <w:rFonts w:ascii="Courier New" w:eastAsiaTheme="minorEastAsia" w:hAnsi="Courier New" w:cs="Courier New"/>
          <w:color w:val="000000"/>
          <w:szCs w:val="24"/>
        </w:rPr>
        <w:t>-Attributable Non-Generation,</w:t>
      </w:r>
      <w:r w:rsidRPr="004B302D">
        <w:rPr>
          <w:rFonts w:ascii="Courier New" w:eastAsiaTheme="minorEastAsia" w:hAnsi="Courier New" w:cs="Courier New"/>
          <w:color w:val="000000"/>
        </w:rPr>
        <w:t xml:space="preserve"> the BESS is available but at less than full capacity</w:t>
      </w:r>
      <w:r w:rsidRPr="004B302D">
        <w:rPr>
          <w:rFonts w:ascii="Courier New" w:eastAsiaTheme="minorEastAsia" w:hAnsi="Courier New" w:cs="Courier New"/>
          <w:color w:val="000000"/>
          <w:szCs w:val="24"/>
        </w:rPr>
        <w:t>. Each individual Deration</w:t>
      </w:r>
      <w:r w:rsidR="0050774B" w:rsidRPr="004B302D">
        <w:rPr>
          <w:rFonts w:ascii="Courier New" w:eastAsiaTheme="minorEastAsia" w:hAnsi="Courier New" w:cs="Courier New"/>
          <w:color w:val="000000"/>
          <w:szCs w:val="24"/>
        </w:rPr>
        <w:t xml:space="preserve"> is transformed into equivalent full outage hour(s) by multiplying the actual duration of the derating (hours) by the size of the reduction (MW) and dividing by </w:t>
      </w:r>
      <w:r w:rsidRPr="004B302D">
        <w:rPr>
          <w:rFonts w:ascii="Courier New" w:eastAsiaTheme="minorEastAsia" w:hAnsi="Courier New" w:cs="Courier New"/>
          <w:color w:val="000000"/>
          <w:szCs w:val="24"/>
        </w:rPr>
        <w:t>the Maximum Rated Output.</w:t>
      </w:r>
      <w:r w:rsidR="0050774B" w:rsidRPr="004B302D">
        <w:rPr>
          <w:rFonts w:ascii="Courier New" w:eastAsiaTheme="minorEastAsia" w:hAnsi="Courier New" w:cs="Courier New"/>
          <w:color w:val="000000"/>
          <w:szCs w:val="24"/>
        </w:rPr>
        <w:t xml:space="preserve">  These equivalent hour(s) are then summed</w:t>
      </w:r>
      <w:r w:rsidRPr="004B302D">
        <w:rPr>
          <w:rFonts w:ascii="Courier New" w:eastAsiaTheme="minorEastAsia" w:hAnsi="Courier New" w:cs="Courier New"/>
          <w:color w:val="000000"/>
          <w:szCs w:val="24"/>
        </w:rPr>
        <w:t>.  For the avoidance of doubt, if the BESS is in an Outage it cannot also be in a Deration</w:t>
      </w:r>
      <w:r w:rsidR="0050774B" w:rsidRPr="004B302D">
        <w:rPr>
          <w:rFonts w:ascii="Courier New" w:eastAsiaTheme="minorEastAsia" w:hAnsi="Courier New" w:cs="Courier New"/>
          <w:color w:val="000000"/>
          <w:szCs w:val="24"/>
        </w:rPr>
        <w:t>.</w:t>
      </w:r>
    </w:p>
    <w:p w14:paraId="4A6B2BEA" w14:textId="780BEC80" w:rsidR="0050774B" w:rsidRPr="004B302D" w:rsidRDefault="00585E60" w:rsidP="0050774B">
      <w:pPr>
        <w:ind w:left="1440"/>
        <w:rPr>
          <w:rFonts w:ascii="Courier New" w:eastAsiaTheme="minorEastAsia" w:hAnsi="Courier New" w:cs="Courier New"/>
          <w:szCs w:val="24"/>
          <w:lang w:eastAsia="zh-CN"/>
        </w:rPr>
      </w:pPr>
      <w:r w:rsidRPr="004B302D">
        <w:rPr>
          <w:rFonts w:ascii="Courier New" w:eastAsiaTheme="minorEastAsia" w:hAnsi="Courier New" w:cs="Courier New"/>
          <w:color w:val="000000"/>
          <w:szCs w:val="24"/>
        </w:rPr>
        <w:t xml:space="preserve"> </w:t>
      </w:r>
    </w:p>
    <w:p w14:paraId="7EF9D108" w14:textId="1EA7EF28" w:rsidR="0050774B" w:rsidRPr="004B302D" w:rsidRDefault="0050774B" w:rsidP="005F5038">
      <w:pPr>
        <w:ind w:left="1440"/>
        <w:rPr>
          <w:rFonts w:ascii="Courier New" w:eastAsiaTheme="minorEastAsia" w:hAnsi="Courier New" w:cs="Courier New"/>
          <w:szCs w:val="24"/>
          <w:lang w:eastAsia="zh-CN"/>
        </w:rPr>
      </w:pPr>
      <w:r w:rsidRPr="004B302D">
        <w:rPr>
          <w:rFonts w:ascii="Courier New" w:hAnsi="Courier New" w:cs="Courier New"/>
          <w:szCs w:val="24"/>
        </w:rPr>
        <w:t xml:space="preserve">ExcludedTime is unavailability as a result of </w:t>
      </w:r>
      <w:r w:rsidR="00585E60" w:rsidRPr="004B302D">
        <w:rPr>
          <w:rFonts w:ascii="Courier New" w:eastAsiaTheme="minorEastAsia" w:hAnsi="Courier New" w:cs="Courier New"/>
          <w:szCs w:val="24"/>
          <w:lang w:eastAsia="zh-CN"/>
        </w:rPr>
        <w:t xml:space="preserve">the entire </w:t>
      </w:r>
      <w:r w:rsidRPr="004B302D">
        <w:rPr>
          <w:rFonts w:ascii="Courier New" w:eastAsiaTheme="minorEastAsia" w:hAnsi="Courier New" w:cs="Courier New"/>
          <w:szCs w:val="24"/>
          <w:lang w:eastAsia="zh-CN"/>
        </w:rPr>
        <w:t xml:space="preserve">BESS or a portion of the BESS </w:t>
      </w:r>
      <w:r w:rsidR="00585E60" w:rsidRPr="004B302D">
        <w:rPr>
          <w:rFonts w:ascii="Courier New" w:eastAsiaTheme="minorEastAsia" w:hAnsi="Courier New" w:cs="Courier New"/>
          <w:szCs w:val="24"/>
          <w:lang w:eastAsia="zh-CN"/>
        </w:rPr>
        <w:t>being</w:t>
      </w:r>
      <w:r w:rsidRPr="004B302D">
        <w:rPr>
          <w:rFonts w:ascii="Courier New" w:eastAsiaTheme="minorEastAsia" w:hAnsi="Courier New" w:cs="Courier New"/>
          <w:szCs w:val="24"/>
          <w:lang w:eastAsia="zh-CN"/>
        </w:rPr>
        <w:t xml:space="preserve"> unavailable due to Force Majeure.</w:t>
      </w:r>
      <w:r w:rsidR="00585E60" w:rsidRPr="004B302D">
        <w:rPr>
          <w:rFonts w:ascii="Courier New" w:eastAsiaTheme="minorEastAsia" w:hAnsi="Courier New" w:cs="Courier New"/>
          <w:szCs w:val="24"/>
          <w:lang w:eastAsia="zh-CN"/>
        </w:rPr>
        <w:t xml:space="preserve">  The hours and/or equivalent hours of ExcludedTime shall not be added to Available Hours and shall be subtracted from Period Hours.  Each event that counts as ExcludedTime is transformed into equivalent full outage hour(s) by multiplying the </w:t>
      </w:r>
      <w:r w:rsidR="00585E60" w:rsidRPr="004B302D">
        <w:rPr>
          <w:rFonts w:ascii="Courier New" w:eastAsiaTheme="minorEastAsia" w:hAnsi="Courier New" w:cs="Courier New"/>
          <w:szCs w:val="24"/>
          <w:lang w:eastAsia="zh-CN"/>
        </w:rPr>
        <w:lastRenderedPageBreak/>
        <w:t>actual duration of the event by the size of the reduction (MW) and dividing by Maximum Rated Output.  These hour(s) are then summed.</w:t>
      </w:r>
      <w:r w:rsidR="00585E60" w:rsidRPr="004B302D">
        <w:rPr>
          <w:rFonts w:ascii="Courier New" w:eastAsiaTheme="minorEastAsia" w:hAnsi="Courier New" w:cs="Courier New"/>
          <w:szCs w:val="24"/>
        </w:rPr>
        <w:t xml:space="preserve"> </w:t>
      </w:r>
    </w:p>
    <w:p w14:paraId="5DA36EAC" w14:textId="77777777" w:rsidR="00585E60" w:rsidRPr="004B302D" w:rsidRDefault="00585E60" w:rsidP="00585E60">
      <w:pPr>
        <w:autoSpaceDE w:val="0"/>
        <w:autoSpaceDN w:val="0"/>
        <w:adjustRightInd w:val="0"/>
        <w:ind w:left="1440"/>
        <w:rPr>
          <w:rFonts w:ascii="Courier New" w:eastAsiaTheme="minorEastAsia" w:hAnsi="Courier New" w:cs="Courier New"/>
          <w:szCs w:val="24"/>
        </w:rPr>
      </w:pPr>
    </w:p>
    <w:p w14:paraId="61D9AB4D" w14:textId="77777777" w:rsidR="0050774B" w:rsidRPr="004B302D" w:rsidRDefault="00585E60" w:rsidP="00585E60">
      <w:pPr>
        <w:ind w:left="1440"/>
        <w:rPr>
          <w:rFonts w:ascii="Courier New" w:hAnsi="Courier New" w:cs="Courier New"/>
          <w:szCs w:val="24"/>
        </w:rPr>
      </w:pPr>
      <w:r w:rsidRPr="004B302D">
        <w:rPr>
          <w:rFonts w:ascii="Courier New" w:hAnsi="Courier New" w:cs="Courier New"/>
          <w:szCs w:val="24"/>
        </w:rPr>
        <w:t>The effect of Force Majeure is taken into account in calculating the BESS Annual Equivalent Availability Factor over a 12 calendar month period as follows:  When such 12 month period contains a month during which the BESS or a portion of the BESS is unavailable due to Force Majeure, then such month shall be excluded from the 12 month period and the calculation period shall be extended back in time to include the next previous month during which there was no such unavailability of the BESS or a portion thereof due to Force Majeure.</w:t>
      </w:r>
      <w:r w:rsidR="0050774B" w:rsidRPr="004B302D">
        <w:rPr>
          <w:rFonts w:ascii="Courier New" w:hAnsi="Courier New" w:cs="Courier New"/>
          <w:szCs w:val="24"/>
        </w:rPr>
        <w:t xml:space="preserve">  </w:t>
      </w:r>
    </w:p>
    <w:p w14:paraId="199CD6C0" w14:textId="77777777" w:rsidR="0050774B" w:rsidRPr="004B302D" w:rsidRDefault="0050774B" w:rsidP="005F5038">
      <w:pPr>
        <w:ind w:left="1440"/>
        <w:rPr>
          <w:rFonts w:ascii="Courier New" w:eastAsia="Arial" w:hAnsi="Courier New" w:cs="Courier New"/>
          <w:szCs w:val="24"/>
        </w:rPr>
      </w:pPr>
    </w:p>
    <w:p w14:paraId="30E73474" w14:textId="77777777" w:rsidR="0050774B" w:rsidRPr="004B302D" w:rsidRDefault="0050774B" w:rsidP="005F5038">
      <w:pPr>
        <w:rPr>
          <w:rFonts w:ascii="Courier New" w:hAnsi="Courier New" w:cs="Courier New"/>
          <w:szCs w:val="24"/>
        </w:rPr>
      </w:pPr>
    </w:p>
    <w:p w14:paraId="30D42287" w14:textId="77777777" w:rsidR="0050774B" w:rsidRPr="004B302D" w:rsidRDefault="0050774B" w:rsidP="0050774B">
      <w:pPr>
        <w:rPr>
          <w:rFonts w:ascii="Courier New" w:hAnsi="Courier New" w:cs="Courier New"/>
          <w:szCs w:val="24"/>
        </w:rPr>
      </w:pPr>
      <w:r w:rsidRPr="004B302D">
        <w:rPr>
          <w:rFonts w:ascii="Courier New" w:hAnsi="Courier New" w:cs="Courier New"/>
          <w:szCs w:val="24"/>
        </w:rPr>
        <w:t>The following examples are provided as illustrative examples only:</w:t>
      </w:r>
    </w:p>
    <w:p w14:paraId="553D6D75" w14:textId="77777777" w:rsidR="0050774B" w:rsidRPr="004B302D" w:rsidRDefault="0050774B" w:rsidP="0050774B">
      <w:pPr>
        <w:rPr>
          <w:rFonts w:ascii="Courier New" w:eastAsia="Arial" w:hAnsi="Courier New" w:cs="Courier New"/>
          <w:i/>
          <w:szCs w:val="24"/>
        </w:rPr>
      </w:pPr>
    </w:p>
    <w:p w14:paraId="309D083B" w14:textId="77777777" w:rsidR="0050774B" w:rsidRPr="004B302D" w:rsidRDefault="0050774B" w:rsidP="0050774B">
      <w:pPr>
        <w:rPr>
          <w:rFonts w:ascii="Courier New" w:eastAsia="Arial" w:hAnsi="Courier New" w:cs="Courier New"/>
          <w:szCs w:val="24"/>
          <w:u w:val="single"/>
        </w:rPr>
      </w:pP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p>
    <w:p w14:paraId="13519A66" w14:textId="3197AC6E" w:rsidR="0050774B" w:rsidRPr="004B302D" w:rsidRDefault="0050774B" w:rsidP="0050774B">
      <w:pPr>
        <w:rPr>
          <w:rFonts w:ascii="Courier New" w:eastAsia="Arial" w:hAnsi="Courier New" w:cs="Courier New"/>
          <w:szCs w:val="24"/>
        </w:rPr>
      </w:pPr>
      <w:r w:rsidRPr="004B302D">
        <w:rPr>
          <w:rFonts w:ascii="Courier New" w:eastAsia="Arial" w:hAnsi="Courier New" w:cs="Courier New"/>
          <w:i/>
          <w:szCs w:val="24"/>
        </w:rPr>
        <w:t xml:space="preserve">Example A:  </w:t>
      </w:r>
      <w:r w:rsidRPr="004B302D">
        <w:rPr>
          <w:rFonts w:ascii="Courier New" w:eastAsia="Arial" w:hAnsi="Courier New" w:cs="Courier New"/>
          <w:szCs w:val="24"/>
        </w:rPr>
        <w:t xml:space="preserve">BESS System was continuously available, with no maintenance or </w:t>
      </w:r>
      <w:r w:rsidR="00585E60" w:rsidRPr="004B302D">
        <w:rPr>
          <w:rFonts w:ascii="Courier New" w:eastAsia="Arial" w:hAnsi="Courier New" w:cs="Courier New"/>
          <w:szCs w:val="24"/>
        </w:rPr>
        <w:t>Unplanned (</w:t>
      </w:r>
      <w:r w:rsidRPr="004B302D">
        <w:rPr>
          <w:rFonts w:ascii="Courier New" w:eastAsia="Arial" w:hAnsi="Courier New" w:cs="Courier New"/>
          <w:szCs w:val="24"/>
        </w:rPr>
        <w:t>Forced</w:t>
      </w:r>
      <w:r w:rsidR="00585E60" w:rsidRPr="004B302D">
        <w:rPr>
          <w:rFonts w:ascii="Courier New" w:eastAsia="Arial" w:hAnsi="Courier New" w:cs="Courier New"/>
          <w:szCs w:val="24"/>
        </w:rPr>
        <w:t>)</w:t>
      </w:r>
      <w:r w:rsidRPr="004B302D">
        <w:rPr>
          <w:rFonts w:ascii="Courier New" w:eastAsia="Arial" w:hAnsi="Courier New" w:cs="Courier New"/>
          <w:szCs w:val="24"/>
        </w:rPr>
        <w:t xml:space="preserve"> Derations.  In this case AH = 8760, EPDH and EUDH = 0 hours</w:t>
      </w:r>
    </w:p>
    <w:p w14:paraId="3C9D022A" w14:textId="77777777" w:rsidR="0050774B" w:rsidRPr="004B302D" w:rsidRDefault="0050774B" w:rsidP="0050774B">
      <w:pPr>
        <w:rPr>
          <w:rFonts w:ascii="Courier New" w:eastAsia="Arial" w:hAnsi="Courier New" w:cs="Courier New"/>
          <w:szCs w:val="24"/>
        </w:rPr>
      </w:pPr>
    </w:p>
    <w:tbl>
      <w:tblPr>
        <w:tblpPr w:leftFromText="180" w:rightFromText="180" w:vertAnchor="text" w:horzAnchor="page" w:tblpX="7867" w:tblpY="99"/>
        <w:tblW w:w="0" w:type="auto"/>
        <w:tblLook w:val="0000" w:firstRow="0" w:lastRow="0" w:firstColumn="0" w:lastColumn="0" w:noHBand="0" w:noVBand="0"/>
      </w:tblPr>
      <w:tblGrid>
        <w:gridCol w:w="1260"/>
      </w:tblGrid>
      <w:tr w:rsidR="0050774B" w:rsidRPr="004B302D" w14:paraId="79CA3974" w14:textId="77777777" w:rsidTr="007A4207">
        <w:trPr>
          <w:trHeight w:val="140"/>
        </w:trPr>
        <w:tc>
          <w:tcPr>
            <w:tcW w:w="1260" w:type="dxa"/>
          </w:tcPr>
          <w:p w14:paraId="6E68C731" w14:textId="77777777" w:rsidR="0050774B" w:rsidRPr="004B302D" w:rsidRDefault="0050774B" w:rsidP="007A4207">
            <w:pPr>
              <w:rPr>
                <w:rFonts w:ascii="Courier New" w:eastAsia="Arial" w:hAnsi="Courier New" w:cs="Courier New"/>
                <w:szCs w:val="24"/>
                <w:lang w:eastAsia="zh-CN"/>
              </w:rPr>
            </w:pPr>
            <w:r w:rsidRPr="004B302D">
              <w:rPr>
                <w:rFonts w:ascii="Courier New" w:eastAsia="Arial" w:hAnsi="Courier New" w:cs="Courier New"/>
                <w:szCs w:val="24"/>
                <w:lang w:eastAsia="zh-CN"/>
              </w:rPr>
              <w:t>= 100%</w:t>
            </w:r>
          </w:p>
          <w:p w14:paraId="44AE9D02" w14:textId="77777777" w:rsidR="0050774B" w:rsidRPr="004B302D" w:rsidRDefault="0050774B" w:rsidP="007A4207">
            <w:pPr>
              <w:rPr>
                <w:rFonts w:ascii="Courier New" w:eastAsia="Arial" w:hAnsi="Courier New" w:cs="Courier New"/>
                <w:szCs w:val="24"/>
              </w:rPr>
            </w:pPr>
          </w:p>
        </w:tc>
      </w:tr>
    </w:tbl>
    <w:p w14:paraId="5E0B0E46" w14:textId="77777777" w:rsidR="0050774B" w:rsidRPr="00F35441" w:rsidRDefault="0050774B" w:rsidP="0050774B">
      <w:pPr>
        <w:rPr>
          <w:rFonts w:ascii="Courier New" w:eastAsia="Arial" w:hAnsi="Courier New" w:cs="Courier New"/>
          <w:szCs w:val="24"/>
        </w:rPr>
      </w:pPr>
      <w:r w:rsidRPr="00447E4A">
        <w:rPr>
          <w:rFonts w:ascii="Courier New" w:eastAsia="Arial" w:hAnsi="Courier New" w:cs="Courier New"/>
          <w:szCs w:val="24"/>
        </w:rPr>
        <w:tab/>
      </w:r>
      <w:r w:rsidRPr="00447E4A">
        <w:rPr>
          <w:rFonts w:ascii="Courier New" w:eastAsia="Arial" w:hAnsi="Courier New" w:cs="Courier New"/>
          <w:szCs w:val="24"/>
        </w:rPr>
        <w:tab/>
        <w:t>BESS EAF =</w:t>
      </w:r>
      <w:r w:rsidRPr="00447E4A">
        <w:rPr>
          <w:rFonts w:ascii="Courier New" w:eastAsia="Arial" w:hAnsi="Courier New" w:cs="Courier New"/>
          <w:szCs w:val="24"/>
        </w:rPr>
        <w:tab/>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8,760-0</m:t>
            </m:r>
          </m:num>
          <m:den>
            <m:r>
              <w:rPr>
                <w:rFonts w:ascii="Cambria Math" w:hAnsi="Cambria Math" w:cs="Courier New"/>
                <w:sz w:val="22"/>
                <w:szCs w:val="24"/>
              </w:rPr>
              <m:t>8,760</m:t>
            </m:r>
          </m:den>
        </m:f>
      </m:oMath>
      <w:r w:rsidRPr="00447E4A" w:rsidDel="00CC6B3C">
        <w:rPr>
          <w:rFonts w:ascii="Courier New" w:eastAsia="Arial" w:hAnsi="Courier New" w:cs="Courier New"/>
          <w:szCs w:val="24"/>
          <w:u w:val="single"/>
        </w:rPr>
        <w:t xml:space="preserve"> </w:t>
      </w:r>
      <w:r w:rsidRPr="00F35441">
        <w:rPr>
          <w:rFonts w:ascii="Courier New" w:eastAsia="Arial" w:hAnsi="Courier New" w:cs="Courier New"/>
          <w:szCs w:val="24"/>
        </w:rPr>
        <w:t xml:space="preserve"> </w:t>
      </w:r>
    </w:p>
    <w:p w14:paraId="692F8C70" w14:textId="77777777" w:rsidR="0050774B" w:rsidRPr="00D235D5" w:rsidRDefault="0050774B" w:rsidP="0050774B">
      <w:pPr>
        <w:rPr>
          <w:rFonts w:ascii="Courier New" w:eastAsia="Arial" w:hAnsi="Courier New" w:cs="Courier New"/>
          <w:szCs w:val="24"/>
        </w:rPr>
      </w:pPr>
    </w:p>
    <w:p w14:paraId="602B8BF0" w14:textId="0A41DCA7" w:rsidR="0050774B" w:rsidRPr="004B302D" w:rsidRDefault="0050774B" w:rsidP="0050774B">
      <w:pPr>
        <w:rPr>
          <w:rFonts w:ascii="Courier New" w:eastAsia="Arial" w:hAnsi="Courier New" w:cs="Courier New"/>
          <w:szCs w:val="24"/>
        </w:rPr>
      </w:pPr>
      <w:r w:rsidRPr="00C91906">
        <w:rPr>
          <w:rFonts w:ascii="Courier New" w:eastAsia="Arial" w:hAnsi="Courier New" w:cs="Courier New"/>
          <w:i/>
          <w:szCs w:val="24"/>
        </w:rPr>
        <w:t>Example B:</w:t>
      </w:r>
      <w:r w:rsidRPr="003B30CD">
        <w:rPr>
          <w:rFonts w:ascii="Courier New" w:eastAsia="Arial" w:hAnsi="Courier New" w:cs="Courier New"/>
          <w:szCs w:val="24"/>
        </w:rPr>
        <w:t xml:space="preserve">  Maintenance Deration Hours = 168 hours</w:t>
      </w:r>
      <w:r w:rsidRPr="003B30CD">
        <w:rPr>
          <w:rFonts w:ascii="Courier New" w:eastAsia="Arial" w:hAnsi="Courier New" w:cs="Courier New"/>
          <w:szCs w:val="24"/>
        </w:rPr>
        <w:br/>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br/>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tab/>
        <w:t xml:space="preserve">Equivalent </w:t>
      </w:r>
      <w:r w:rsidR="00585E60" w:rsidRPr="003B30CD">
        <w:rPr>
          <w:rFonts w:ascii="Courier New" w:eastAsia="Arial" w:hAnsi="Courier New" w:cs="Courier New"/>
          <w:szCs w:val="24"/>
        </w:rPr>
        <w:t>Unplanned (</w:t>
      </w:r>
      <w:r w:rsidRPr="00B959DE">
        <w:rPr>
          <w:rFonts w:ascii="Courier New" w:eastAsia="Arial" w:hAnsi="Courier New" w:cs="Courier New"/>
          <w:szCs w:val="24"/>
        </w:rPr>
        <w:t>Forced</w:t>
      </w:r>
      <w:r w:rsidR="00585E60" w:rsidRPr="006F17F2">
        <w:rPr>
          <w:rFonts w:ascii="Courier New" w:eastAsia="Arial" w:hAnsi="Courier New" w:cs="Courier New"/>
          <w:szCs w:val="24"/>
        </w:rPr>
        <w:t>)</w:t>
      </w:r>
      <w:r w:rsidRPr="004B302D">
        <w:rPr>
          <w:rFonts w:ascii="Courier New" w:eastAsia="Arial" w:hAnsi="Courier New" w:cs="Courier New"/>
          <w:szCs w:val="24"/>
        </w:rPr>
        <w:t xml:space="preserve"> Derated Hours = 100 hours</w:t>
      </w:r>
      <w:r w:rsidRPr="004B302D">
        <w:rPr>
          <w:rFonts w:ascii="Courier New" w:eastAsia="Arial" w:hAnsi="Courier New" w:cs="Courier New"/>
          <w:szCs w:val="24"/>
        </w:rPr>
        <w:br/>
      </w:r>
    </w:p>
    <w:p w14:paraId="01A45B92" w14:textId="77777777" w:rsidR="0050774B" w:rsidRPr="004B302D" w:rsidRDefault="0050774B" w:rsidP="0050774B">
      <w:pPr>
        <w:rPr>
          <w:rFonts w:ascii="Courier New" w:eastAsia="Arial" w:hAnsi="Courier New" w:cs="Courier New"/>
          <w:szCs w:val="24"/>
        </w:rPr>
      </w:pPr>
      <w:r w:rsidRPr="004B302D">
        <w:rPr>
          <w:rFonts w:ascii="Courier New" w:eastAsia="Arial" w:hAnsi="Courier New" w:cs="Courier New"/>
          <w:szCs w:val="24"/>
        </w:rPr>
        <w:tab/>
      </w:r>
      <w:r w:rsidRPr="004B302D">
        <w:rPr>
          <w:rFonts w:ascii="Courier New" w:eastAsia="Arial" w:hAnsi="Courier New" w:cs="Courier New"/>
          <w:szCs w:val="24"/>
        </w:rPr>
        <w:tab/>
      </w:r>
      <w:r w:rsidRPr="004B302D">
        <w:rPr>
          <w:rFonts w:ascii="Courier New" w:eastAsia="Arial" w:hAnsi="Courier New" w:cs="Courier New"/>
          <w:szCs w:val="24"/>
        </w:rPr>
        <w:tab/>
        <w:t>AH = 8,760 – 168= 8,592</w:t>
      </w:r>
    </w:p>
    <w:p w14:paraId="19599A4D" w14:textId="77777777" w:rsidR="0050774B" w:rsidRPr="004B302D" w:rsidRDefault="0050774B" w:rsidP="0050774B">
      <w:pPr>
        <w:rPr>
          <w:rFonts w:ascii="Courier New" w:eastAsia="Arial" w:hAnsi="Courier New" w:cs="Courier New"/>
          <w:szCs w:val="24"/>
        </w:rPr>
      </w:pPr>
    </w:p>
    <w:tbl>
      <w:tblPr>
        <w:tblpPr w:leftFromText="180" w:rightFromText="180" w:vertAnchor="text" w:horzAnchor="page" w:tblpX="7974" w:tblpY="-15"/>
        <w:tblW w:w="0" w:type="auto"/>
        <w:tblLook w:val="0000" w:firstRow="0" w:lastRow="0" w:firstColumn="0" w:lastColumn="0" w:noHBand="0" w:noVBand="0"/>
      </w:tblPr>
      <w:tblGrid>
        <w:gridCol w:w="967"/>
      </w:tblGrid>
      <w:tr w:rsidR="0050774B" w:rsidRPr="004B302D" w14:paraId="3E874063" w14:textId="77777777" w:rsidTr="007A4207">
        <w:trPr>
          <w:trHeight w:val="440"/>
        </w:trPr>
        <w:tc>
          <w:tcPr>
            <w:tcW w:w="967" w:type="dxa"/>
          </w:tcPr>
          <w:p w14:paraId="1D814089" w14:textId="77777777" w:rsidR="0050774B" w:rsidRPr="004B302D" w:rsidRDefault="0050774B" w:rsidP="007A4207">
            <w:pPr>
              <w:rPr>
                <w:rFonts w:ascii="Courier New" w:eastAsia="Arial" w:hAnsi="Courier New" w:cs="Courier New"/>
                <w:szCs w:val="24"/>
                <w:lang w:eastAsia="zh-CN"/>
              </w:rPr>
            </w:pPr>
            <w:r w:rsidRPr="004B302D">
              <w:rPr>
                <w:rFonts w:ascii="Courier New" w:eastAsia="Arial" w:hAnsi="Courier New" w:cs="Courier New"/>
                <w:szCs w:val="24"/>
                <w:lang w:eastAsia="zh-CN"/>
              </w:rPr>
              <w:t>= 96.9%</w:t>
            </w:r>
          </w:p>
          <w:p w14:paraId="02958E78" w14:textId="77777777" w:rsidR="0050774B" w:rsidRPr="004B302D" w:rsidRDefault="0050774B" w:rsidP="007A4207">
            <w:pPr>
              <w:rPr>
                <w:rFonts w:ascii="Courier New" w:eastAsia="Arial" w:hAnsi="Courier New" w:cs="Courier New"/>
                <w:szCs w:val="24"/>
              </w:rPr>
            </w:pPr>
          </w:p>
        </w:tc>
      </w:tr>
    </w:tbl>
    <w:p w14:paraId="65BDED4B" w14:textId="77777777" w:rsidR="0050774B" w:rsidRPr="00F35441" w:rsidRDefault="0050774B" w:rsidP="0050774B">
      <w:pPr>
        <w:rPr>
          <w:rFonts w:ascii="Courier New" w:eastAsia="Arial" w:hAnsi="Courier New" w:cs="Courier New"/>
          <w:szCs w:val="24"/>
        </w:rPr>
      </w:pPr>
      <w:r w:rsidRPr="00447E4A">
        <w:rPr>
          <w:rFonts w:ascii="Courier New" w:eastAsia="Arial" w:hAnsi="Courier New" w:cs="Courier New"/>
          <w:szCs w:val="24"/>
        </w:rPr>
        <w:tab/>
      </w:r>
      <w:r w:rsidRPr="00447E4A">
        <w:rPr>
          <w:rFonts w:ascii="Courier New" w:eastAsia="Arial" w:hAnsi="Courier New" w:cs="Courier New"/>
          <w:szCs w:val="24"/>
        </w:rPr>
        <w:tab/>
      </w:r>
      <w:r w:rsidRPr="00447E4A">
        <w:rPr>
          <w:rFonts w:ascii="Courier New" w:eastAsia="Arial" w:hAnsi="Courier New" w:cs="Courier New"/>
          <w:szCs w:val="24"/>
        </w:rPr>
        <w:tab/>
        <w:t xml:space="preserve"> BESS EAF = </w:t>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8,592-100</m:t>
            </m:r>
          </m:num>
          <m:den>
            <m:r>
              <w:rPr>
                <w:rFonts w:ascii="Cambria Math" w:hAnsi="Cambria Math" w:cs="Courier New"/>
                <w:sz w:val="22"/>
                <w:szCs w:val="24"/>
              </w:rPr>
              <m:t>8,760</m:t>
            </m:r>
          </m:den>
        </m:f>
      </m:oMath>
      <w:r w:rsidRPr="00447E4A" w:rsidDel="00CC6B3C">
        <w:rPr>
          <w:rFonts w:ascii="Courier New" w:eastAsia="Arial" w:hAnsi="Courier New" w:cs="Courier New"/>
          <w:szCs w:val="24"/>
          <w:u w:val="single"/>
        </w:rPr>
        <w:t xml:space="preserve"> </w:t>
      </w:r>
    </w:p>
    <w:p w14:paraId="42454ECE" w14:textId="77777777" w:rsidR="0050774B" w:rsidRPr="00D235D5" w:rsidRDefault="0050774B" w:rsidP="0050774B">
      <w:pPr>
        <w:rPr>
          <w:rFonts w:ascii="Courier New" w:eastAsia="Arial" w:hAnsi="Courier New" w:cs="Courier New"/>
          <w:szCs w:val="24"/>
        </w:rPr>
      </w:pPr>
    </w:p>
    <w:p w14:paraId="77ED18A3" w14:textId="77777777" w:rsidR="0050774B" w:rsidRPr="00C91906" w:rsidRDefault="0050774B" w:rsidP="0050774B">
      <w:pPr>
        <w:spacing w:before="59"/>
        <w:ind w:left="108" w:right="3493"/>
        <w:rPr>
          <w:rFonts w:ascii="Courier New" w:eastAsia="Arial" w:hAnsi="Courier New" w:cs="Courier New"/>
          <w:szCs w:val="24"/>
        </w:rPr>
      </w:pPr>
    </w:p>
    <w:p w14:paraId="2AF4DE47" w14:textId="77777777" w:rsidR="0050774B" w:rsidRPr="003B30CD" w:rsidRDefault="0050774B" w:rsidP="00AE07A6">
      <w:pPr>
        <w:rPr>
          <w:rFonts w:ascii="Courier New" w:eastAsia="Arial" w:hAnsi="Courier New" w:cs="Courier New"/>
          <w:szCs w:val="24"/>
        </w:rPr>
      </w:pPr>
    </w:p>
    <w:p w14:paraId="13BFCB63" w14:textId="77777777" w:rsidR="0050774B" w:rsidRPr="003B30CD" w:rsidRDefault="0050774B" w:rsidP="00AE07A6">
      <w:pPr>
        <w:rPr>
          <w:rFonts w:ascii="Courier New" w:eastAsia="Arial" w:hAnsi="Courier New" w:cs="Courier New"/>
          <w:szCs w:val="24"/>
        </w:rPr>
      </w:pPr>
    </w:p>
    <w:p w14:paraId="1D148441" w14:textId="77777777" w:rsidR="0050774B" w:rsidRPr="004B302D" w:rsidRDefault="0050774B" w:rsidP="00AE07A6">
      <w:pPr>
        <w:rPr>
          <w:rFonts w:ascii="Courier New" w:eastAsia="Arial" w:hAnsi="Courier New" w:cs="Courier New"/>
          <w:szCs w:val="24"/>
        </w:rPr>
        <w:sectPr w:rsidR="0050774B" w:rsidRPr="004B302D" w:rsidSect="00AE07A6">
          <w:footerReference w:type="default" r:id="rId116"/>
          <w:pgSz w:w="12240" w:h="15840"/>
          <w:pgMar w:top="1440" w:right="1440" w:bottom="1440" w:left="1440" w:header="720" w:footer="720" w:gutter="0"/>
          <w:paperSrc w:first="15" w:other="15"/>
          <w:pgNumType w:start="1"/>
          <w:cols w:space="720"/>
          <w:docGrid w:linePitch="326"/>
        </w:sectPr>
      </w:pPr>
    </w:p>
    <w:p w14:paraId="46952E0A" w14:textId="1FD3C4D7" w:rsidR="0050774B" w:rsidRPr="004B302D" w:rsidRDefault="0050774B" w:rsidP="000B4D47">
      <w:pPr>
        <w:pStyle w:val="PUCL1"/>
        <w:numPr>
          <w:ilvl w:val="0"/>
          <w:numId w:val="0"/>
        </w:numPr>
        <w:rPr>
          <w:szCs w:val="24"/>
        </w:rPr>
      </w:pPr>
      <w:bookmarkStart w:id="415" w:name="_Toc532900063"/>
      <w:bookmarkStart w:id="416" w:name="_Toc13594207"/>
      <w:r w:rsidRPr="004B302D">
        <w:rPr>
          <w:szCs w:val="24"/>
          <w:u w:val="none"/>
        </w:rPr>
        <w:lastRenderedPageBreak/>
        <w:t>ATTACHMENT Y</w:t>
      </w:r>
      <w:r w:rsidR="0056688D" w:rsidRPr="004B302D">
        <w:rPr>
          <w:u w:val="none"/>
        </w:rPr>
        <w:br/>
      </w:r>
      <w:r w:rsidRPr="004B302D">
        <w:rPr>
          <w:szCs w:val="24"/>
        </w:rPr>
        <w:t xml:space="preserve">BESS ANNUAL </w:t>
      </w:r>
      <w:r w:rsidRPr="004B302D">
        <w:rPr>
          <w:rFonts w:eastAsia="MS Mincho"/>
          <w:szCs w:val="24"/>
          <w:lang w:eastAsia="ja-JP"/>
        </w:rPr>
        <w:t>EQUIVALENT FORCED OUTAGE FACTOR</w:t>
      </w:r>
      <w:bookmarkEnd w:id="415"/>
      <w:bookmarkEnd w:id="416"/>
    </w:p>
    <w:p w14:paraId="6413FF10" w14:textId="77777777" w:rsidR="0050774B" w:rsidRPr="004B302D" w:rsidRDefault="0050774B" w:rsidP="0050774B">
      <w:pPr>
        <w:spacing w:line="200" w:lineRule="exact"/>
        <w:jc w:val="center"/>
        <w:rPr>
          <w:rFonts w:ascii="Courier New" w:hAnsi="Courier New" w:cs="Courier New"/>
          <w:szCs w:val="24"/>
          <w:u w:val="single"/>
        </w:rPr>
      </w:pPr>
    </w:p>
    <w:p w14:paraId="6E2CE2F3" w14:textId="77777777" w:rsidR="0050774B" w:rsidRPr="004B302D" w:rsidRDefault="0050774B" w:rsidP="0050774B">
      <w:pPr>
        <w:spacing w:line="200" w:lineRule="exact"/>
        <w:rPr>
          <w:rFonts w:ascii="Courier New" w:hAnsi="Courier New" w:cs="Courier New"/>
          <w:b/>
          <w:szCs w:val="24"/>
        </w:rPr>
      </w:pPr>
    </w:p>
    <w:p w14:paraId="4B0B71D2" w14:textId="77777777" w:rsidR="0050774B" w:rsidRPr="00447E4A" w:rsidRDefault="0050774B" w:rsidP="0050774B">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(FOH+EUDH)</m:t>
              </m:r>
            </m:num>
            <m:den>
              <m:r>
                <w:rPr>
                  <w:rFonts w:ascii="Cambria Math" w:eastAsia="MS Mincho" w:hAnsi="Cambria Math" w:cs="Courier New"/>
                  <w:szCs w:val="24"/>
                  <w:lang w:eastAsia="ja-JP"/>
                </w:rPr>
                <m:t>8760</m:t>
              </m:r>
            </m:den>
          </m:f>
        </m:oMath>
      </m:oMathPara>
    </w:p>
    <w:p w14:paraId="111A74B6" w14:textId="77777777" w:rsidR="0050774B" w:rsidRPr="00F35441" w:rsidRDefault="0050774B" w:rsidP="0050774B">
      <w:pPr>
        <w:rPr>
          <w:rFonts w:ascii="Courier New" w:eastAsia="MS Mincho" w:hAnsi="Courier New" w:cs="Courier New"/>
          <w:szCs w:val="24"/>
          <w:lang w:eastAsia="ja-JP"/>
        </w:rPr>
      </w:pPr>
    </w:p>
    <w:p w14:paraId="3EFC216A" w14:textId="77777777" w:rsidR="0050774B" w:rsidRPr="00D235D5" w:rsidRDefault="0050774B" w:rsidP="0050774B">
      <w:pPr>
        <w:rPr>
          <w:rFonts w:ascii="Courier New" w:eastAsia="MS Mincho" w:hAnsi="Courier New" w:cs="Courier New"/>
          <w:szCs w:val="24"/>
          <w:lang w:eastAsia="ja-JP"/>
        </w:rPr>
      </w:pPr>
      <w:r w:rsidRPr="00D235D5">
        <w:rPr>
          <w:rFonts w:ascii="Courier New" w:eastAsia="MS Mincho" w:hAnsi="Courier New" w:cs="Courier New"/>
          <w:szCs w:val="24"/>
          <w:lang w:eastAsia="ja-JP"/>
        </w:rPr>
        <w:t>Where:</w:t>
      </w:r>
    </w:p>
    <w:p w14:paraId="699ABB4B" w14:textId="56494E98" w:rsidR="0050774B" w:rsidRPr="004B302D" w:rsidRDefault="0050774B" w:rsidP="0050774B">
      <w:pPr>
        <w:rPr>
          <w:rFonts w:ascii="Courier New" w:eastAsia="MS Mincho" w:hAnsi="Courier New" w:cs="Courier New"/>
          <w:szCs w:val="24"/>
          <w:lang w:eastAsia="ja-JP"/>
        </w:rPr>
      </w:pPr>
      <w:r w:rsidRPr="00C91906">
        <w:rPr>
          <w:rFonts w:ascii="Courier New" w:eastAsia="MS Mincho" w:hAnsi="Courier New" w:cs="Courier New"/>
          <w:szCs w:val="24"/>
          <w:lang w:eastAsia="ja-JP"/>
        </w:rPr>
        <w:t xml:space="preserve">Equivalent Unplanned (Forced) Derated Hours (EUDH) is the equivalent unplanned derated hours.  </w:t>
      </w:r>
      <w:r w:rsidRPr="003B30CD">
        <w:rPr>
          <w:rFonts w:ascii="Courier New" w:eastAsia="MS Mincho" w:hAnsi="Courier New" w:cs="Courier New"/>
          <w:szCs w:val="24"/>
          <w:lang w:eastAsia="ja-JP"/>
        </w:rPr>
        <w:t xml:space="preserve">Each </w:t>
      </w:r>
      <w:r w:rsidR="00585E60" w:rsidRPr="003B30CD">
        <w:rPr>
          <w:rFonts w:ascii="Courier New" w:eastAsia="MS Mincho" w:hAnsi="Courier New" w:cs="Courier New"/>
          <w:szCs w:val="24"/>
          <w:lang w:eastAsia="ja-JP"/>
        </w:rPr>
        <w:t>(Unplanned</w:t>
      </w:r>
      <w:r w:rsidRPr="00B959DE">
        <w:rPr>
          <w:rFonts w:ascii="Courier New" w:eastAsia="MS Mincho" w:hAnsi="Courier New" w:cs="Courier New"/>
          <w:szCs w:val="24"/>
          <w:lang w:eastAsia="ja-JP"/>
        </w:rPr>
        <w:t xml:space="preserve"> Forced</w:t>
      </w:r>
      <w:r w:rsidR="00585E60" w:rsidRPr="006F17F2">
        <w:rPr>
          <w:rFonts w:ascii="Courier New" w:eastAsia="MS Mincho" w:hAnsi="Courier New" w:cs="Courier New"/>
          <w:szCs w:val="24"/>
          <w:lang w:eastAsia="ja-JP"/>
        </w:rPr>
        <w:t>) Deration</w:t>
      </w:r>
      <w:r w:rsidRPr="004B302D">
        <w:rPr>
          <w:rFonts w:ascii="Courier New" w:eastAsia="MS Mincho" w:hAnsi="Courier New" w:cs="Courier New"/>
          <w:szCs w:val="24"/>
          <w:lang w:eastAsia="ja-JP"/>
        </w:rPr>
        <w:t xml:space="preserve"> of the BESS is transformed into equivalent full outage hour(s).  This is calculated by multiplying the actual duration of the </w:t>
      </w:r>
      <w:r w:rsidR="00585E60" w:rsidRPr="004B302D">
        <w:rPr>
          <w:rFonts w:ascii="Courier New" w:eastAsia="MS Mincho" w:hAnsi="Courier New" w:cs="Courier New"/>
          <w:szCs w:val="24"/>
          <w:lang w:eastAsia="ja-JP"/>
        </w:rPr>
        <w:t>Deration</w:t>
      </w:r>
      <w:r w:rsidRPr="004B302D">
        <w:rPr>
          <w:rFonts w:ascii="Courier New" w:eastAsia="MS Mincho" w:hAnsi="Courier New" w:cs="Courier New"/>
          <w:szCs w:val="24"/>
          <w:lang w:eastAsia="ja-JP"/>
        </w:rPr>
        <w:t xml:space="preserve"> (hours) by </w:t>
      </w:r>
      <w:r w:rsidR="00585E60" w:rsidRPr="004B302D">
        <w:rPr>
          <w:rFonts w:ascii="Courier New" w:eastAsia="MS Mincho" w:hAnsi="Courier New" w:cs="Courier New"/>
          <w:szCs w:val="24"/>
          <w:lang w:eastAsia="ja-JP"/>
        </w:rPr>
        <w:t xml:space="preserve">(i) </w:t>
      </w:r>
      <w:r w:rsidRPr="004B302D">
        <w:rPr>
          <w:rFonts w:ascii="Courier New" w:eastAsia="MS Mincho" w:hAnsi="Courier New" w:cs="Courier New"/>
          <w:szCs w:val="24"/>
          <w:lang w:eastAsia="ja-JP"/>
        </w:rPr>
        <w:t xml:space="preserve">the size of the reduction (MW) </w:t>
      </w:r>
      <w:r w:rsidR="00585E60" w:rsidRPr="004B302D">
        <w:rPr>
          <w:rFonts w:ascii="Courier New" w:eastAsia="MS Mincho" w:hAnsi="Courier New" w:cs="Courier New"/>
          <w:szCs w:val="24"/>
          <w:lang w:eastAsia="ja-JP"/>
        </w:rPr>
        <w:t>divided</w:t>
      </w:r>
      <w:r w:rsidRPr="004B302D">
        <w:rPr>
          <w:rFonts w:ascii="Courier New" w:eastAsia="MS Mincho" w:hAnsi="Courier New" w:cs="Courier New"/>
          <w:szCs w:val="24"/>
          <w:lang w:eastAsia="ja-JP"/>
        </w:rPr>
        <w:t xml:space="preserve"> by </w:t>
      </w:r>
      <w:r w:rsidR="00585E60" w:rsidRPr="004B302D">
        <w:rPr>
          <w:rFonts w:ascii="Courier New" w:eastAsia="MS Mincho" w:hAnsi="Courier New" w:cs="Courier New"/>
          <w:szCs w:val="24"/>
          <w:lang w:eastAsia="ja-JP"/>
        </w:rPr>
        <w:t xml:space="preserve">(ii) </w:t>
      </w:r>
      <w:r w:rsidRPr="004B302D">
        <w:rPr>
          <w:rFonts w:ascii="Courier New" w:eastAsia="MS Mincho" w:hAnsi="Courier New" w:cs="Courier New"/>
          <w:szCs w:val="24"/>
          <w:lang w:eastAsia="ja-JP"/>
        </w:rPr>
        <w:t xml:space="preserve">the </w:t>
      </w:r>
      <w:r w:rsidR="00585E60" w:rsidRPr="004B302D">
        <w:rPr>
          <w:rFonts w:ascii="Courier New" w:eastAsia="MS Mincho" w:hAnsi="Courier New" w:cs="Courier New"/>
          <w:szCs w:val="24"/>
          <w:lang w:eastAsia="ja-JP"/>
        </w:rPr>
        <w:t>Maximum Rated Output</w:t>
      </w:r>
      <w:r w:rsidRPr="004B302D">
        <w:rPr>
          <w:rFonts w:ascii="Courier New" w:eastAsia="MS Mincho" w:hAnsi="Courier New" w:cs="Courier New"/>
          <w:szCs w:val="24"/>
          <w:lang w:eastAsia="ja-JP"/>
        </w:rPr>
        <w:t>.  These equivalent hour(s) are then summed for the BESS Measurement Period and added to the sum of the EUDH for the immediately preceding three (3) full BESS Measurement Periods.</w:t>
      </w:r>
    </w:p>
    <w:p w14:paraId="701019A4" w14:textId="77777777" w:rsidR="0050774B" w:rsidRPr="004B302D" w:rsidRDefault="0050774B" w:rsidP="0050774B">
      <w:pPr>
        <w:rPr>
          <w:rFonts w:ascii="Courier New" w:eastAsia="MS Mincho" w:hAnsi="Courier New" w:cs="Courier New"/>
          <w:szCs w:val="24"/>
          <w:lang w:eastAsia="ja-JP"/>
        </w:rPr>
      </w:pPr>
    </w:p>
    <w:p w14:paraId="34B489E9" w14:textId="4B808DD4" w:rsidR="0050774B" w:rsidRPr="004B302D" w:rsidRDefault="0050774B" w:rsidP="00137042">
      <w:pPr>
        <w:numPr>
          <w:ilvl w:val="0"/>
          <w:numId w:val="43"/>
        </w:num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Hours </w:t>
      </w:r>
      <w:r w:rsidR="00585E60" w:rsidRPr="004B302D">
        <w:rPr>
          <w:rFonts w:ascii="Courier New" w:eastAsia="MS Mincho" w:hAnsi="Courier New" w:cs="Courier New"/>
          <w:szCs w:val="24"/>
          <w:lang w:eastAsia="ja-JP"/>
        </w:rPr>
        <w:t>of Deration</w:t>
      </w:r>
      <w:r w:rsidRPr="004B302D">
        <w:rPr>
          <w:rFonts w:ascii="Courier New" w:eastAsia="MS Mincho" w:hAnsi="Courier New" w:cs="Courier New"/>
          <w:szCs w:val="24"/>
          <w:lang w:eastAsia="ja-JP"/>
        </w:rPr>
        <w:t xml:space="preserve"> x Size of Reduction)/</w:t>
      </w:r>
      <w:r w:rsidR="00585E60" w:rsidRPr="004B302D">
        <w:rPr>
          <w:rFonts w:ascii="Courier New" w:eastAsia="MS Mincho" w:hAnsi="Courier New" w:cs="Courier New"/>
          <w:szCs w:val="24"/>
          <w:lang w:eastAsia="ja-JP"/>
        </w:rPr>
        <w:t>Maximum Rated Output</w:t>
      </w:r>
      <w:r w:rsidRPr="004B302D">
        <w:rPr>
          <w:rFonts w:ascii="Courier New" w:eastAsia="MS Mincho" w:hAnsi="Courier New" w:cs="Courier New"/>
          <w:szCs w:val="24"/>
          <w:lang w:eastAsia="ja-JP"/>
        </w:rPr>
        <w:t xml:space="preserve">  </w:t>
      </w:r>
    </w:p>
    <w:p w14:paraId="0D1B87B0" w14:textId="77777777" w:rsidR="0050774B" w:rsidRPr="004B302D" w:rsidRDefault="0050774B" w:rsidP="0050774B">
      <w:pPr>
        <w:rPr>
          <w:rFonts w:ascii="Courier New" w:eastAsia="MS Mincho" w:hAnsi="Courier New" w:cs="Courier New"/>
          <w:szCs w:val="24"/>
          <w:lang w:eastAsia="ja-JP"/>
        </w:rPr>
      </w:pPr>
    </w:p>
    <w:p w14:paraId="74312ED2" w14:textId="06F88EDA" w:rsidR="0050774B" w:rsidRPr="004B302D" w:rsidRDefault="0050774B" w:rsidP="0050774B">
      <w:pPr>
        <w:rPr>
          <w:rFonts w:ascii="Courier New" w:eastAsia="MS Mincho" w:hAnsi="Courier New" w:cs="Courier New"/>
          <w:b/>
          <w:szCs w:val="24"/>
          <w:lang w:eastAsia="ja-JP"/>
        </w:rPr>
      </w:pPr>
      <w:r w:rsidRPr="004B302D">
        <w:rPr>
          <w:rFonts w:ascii="Courier New" w:eastAsia="MS Mincho" w:hAnsi="Courier New" w:cs="Courier New"/>
          <w:szCs w:val="24"/>
          <w:lang w:eastAsia="ja-JP"/>
        </w:rPr>
        <w:t>Forced</w:t>
      </w:r>
      <w:r w:rsidR="008436D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Outage Hours (FOH) = Sum of all hours experienced during </w:t>
      </w:r>
      <w:r w:rsidR="008436DD">
        <w:rPr>
          <w:rFonts w:ascii="Courier New" w:eastAsia="MS Mincho" w:hAnsi="Courier New" w:cs="Courier New"/>
          <w:szCs w:val="24"/>
          <w:lang w:eastAsia="ja-JP"/>
        </w:rPr>
        <w:t>Unplanned (</w:t>
      </w:r>
      <w:r w:rsidRPr="004B302D">
        <w:rPr>
          <w:rFonts w:ascii="Courier New" w:eastAsia="MS Mincho" w:hAnsi="Courier New" w:cs="Courier New"/>
          <w:szCs w:val="24"/>
          <w:lang w:eastAsia="ja-JP"/>
        </w:rPr>
        <w:t>Forced</w:t>
      </w:r>
      <w:r w:rsidR="008436DD">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Outages during the applicable BESS Measurement Period and the sum of all hours experienced during</w:t>
      </w:r>
      <w:r w:rsidR="008436DD">
        <w:rPr>
          <w:rFonts w:ascii="Courier New" w:eastAsia="MS Mincho" w:hAnsi="Courier New" w:cs="Courier New"/>
          <w:szCs w:val="24"/>
          <w:lang w:eastAsia="ja-JP"/>
        </w:rPr>
        <w:t xml:space="preserve"> Unplanned</w:t>
      </w:r>
      <w:r w:rsidRPr="004B302D">
        <w:rPr>
          <w:rFonts w:ascii="Courier New" w:eastAsia="MS Mincho" w:hAnsi="Courier New" w:cs="Courier New"/>
          <w:szCs w:val="24"/>
          <w:lang w:eastAsia="ja-JP"/>
        </w:rPr>
        <w:t xml:space="preserve"> </w:t>
      </w:r>
      <w:r w:rsidR="008436DD">
        <w:rPr>
          <w:rFonts w:ascii="Courier New" w:eastAsia="MS Mincho" w:hAnsi="Courier New" w:cs="Courier New"/>
          <w:szCs w:val="24"/>
          <w:lang w:eastAsia="ja-JP"/>
        </w:rPr>
        <w:t>(</w:t>
      </w:r>
      <w:r w:rsidRPr="004B302D">
        <w:rPr>
          <w:rFonts w:ascii="Courier New" w:eastAsia="MS Mincho" w:hAnsi="Courier New" w:cs="Courier New"/>
          <w:szCs w:val="24"/>
          <w:lang w:eastAsia="ja-JP"/>
        </w:rPr>
        <w:t>Forced</w:t>
      </w:r>
      <w:r w:rsidR="008436D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Outages during the immediately preceding three (3) full BESS Measurement Periods</w:t>
      </w:r>
      <w:r w:rsidR="00585E60" w:rsidRPr="004B302D">
        <w:rPr>
          <w:rFonts w:ascii="Courier New" w:eastAsia="MS Mincho" w:hAnsi="Courier New" w:cs="Courier New"/>
          <w:szCs w:val="24"/>
          <w:lang w:eastAsia="ja-JP"/>
        </w:rPr>
        <w:t xml:space="preserve">, in each case caused by </w:t>
      </w:r>
      <w:r w:rsidR="00210CB4">
        <w:rPr>
          <w:rFonts w:ascii="Courier New" w:eastAsia="MS Mincho" w:hAnsi="Courier New" w:cs="Courier New"/>
          <w:szCs w:val="24"/>
          <w:lang w:eastAsia="ja-JP"/>
        </w:rPr>
        <w:t>Subscriber Organization</w:t>
      </w:r>
      <w:r w:rsidR="00585E60" w:rsidRPr="004B302D">
        <w:rPr>
          <w:rFonts w:ascii="Courier New" w:eastAsia="MS Mincho" w:hAnsi="Courier New" w:cs="Courier New"/>
          <w:szCs w:val="24"/>
          <w:lang w:eastAsia="ja-JP"/>
        </w:rPr>
        <w:t>-Attributable Non-Generation</w:t>
      </w:r>
      <w:r w:rsidRPr="004B302D">
        <w:rPr>
          <w:rFonts w:ascii="Courier New" w:eastAsia="MS Mincho" w:hAnsi="Courier New" w:cs="Courier New"/>
          <w:szCs w:val="24"/>
          <w:lang w:eastAsia="ja-JP"/>
        </w:rPr>
        <w:t xml:space="preserve">. </w:t>
      </w:r>
    </w:p>
    <w:p w14:paraId="1DDE1DDC" w14:textId="77777777" w:rsidR="0050774B" w:rsidRPr="004B302D" w:rsidRDefault="0050774B" w:rsidP="0050774B">
      <w:pPr>
        <w:rPr>
          <w:rFonts w:ascii="Courier New" w:eastAsia="MS Mincho" w:hAnsi="Courier New" w:cs="Courier New"/>
          <w:szCs w:val="24"/>
          <w:lang w:eastAsia="ja-JP"/>
        </w:rPr>
      </w:pPr>
    </w:p>
    <w:p w14:paraId="6D2C463A" w14:textId="1DCDCAF8" w:rsidR="0050774B" w:rsidRPr="004B302D" w:rsidRDefault="0050774B" w:rsidP="0050774B">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Unplanned (Forced) Derating:  A </w:t>
      </w:r>
      <w:r w:rsidR="00585E60" w:rsidRPr="004B302D">
        <w:rPr>
          <w:rFonts w:ascii="Courier New" w:eastAsia="MS Mincho" w:hAnsi="Courier New" w:cs="Courier New"/>
          <w:szCs w:val="24"/>
          <w:lang w:eastAsia="ja-JP"/>
        </w:rPr>
        <w:t>Deration</w:t>
      </w:r>
      <w:r w:rsidRPr="004B302D">
        <w:rPr>
          <w:rFonts w:ascii="Courier New" w:eastAsia="MS Mincho" w:hAnsi="Courier New" w:cs="Courier New"/>
          <w:szCs w:val="24"/>
          <w:lang w:eastAsia="ja-JP"/>
        </w:rPr>
        <w:t xml:space="preserve"> that requires a reduction in capacity of the BESS before the end of the nearest following weekend</w:t>
      </w:r>
      <w:r w:rsidRPr="004B302D">
        <w:rPr>
          <w:rFonts w:ascii="Courier New" w:eastAsia="Arial" w:hAnsi="Courier New" w:cs="Courier New"/>
          <w:szCs w:val="24"/>
        </w:rPr>
        <w:t xml:space="preserve">.  </w:t>
      </w:r>
    </w:p>
    <w:p w14:paraId="568F1FF2" w14:textId="77777777" w:rsidR="0050774B" w:rsidRPr="004B302D" w:rsidRDefault="0050774B" w:rsidP="0050774B">
      <w:pPr>
        <w:rPr>
          <w:rFonts w:ascii="Courier New" w:eastAsia="MS Mincho" w:hAnsi="Courier New" w:cs="Courier New"/>
          <w:szCs w:val="24"/>
          <w:lang w:eastAsia="ja-JP"/>
        </w:rPr>
      </w:pPr>
    </w:p>
    <w:p w14:paraId="4BC970F0" w14:textId="797D893A" w:rsidR="0050774B" w:rsidRPr="004B302D" w:rsidRDefault="0050774B" w:rsidP="0050774B">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Unplanned (Forced) Outage:  An outage that requires removal of the </w:t>
      </w:r>
      <w:r w:rsidR="00585E60" w:rsidRPr="004B302D">
        <w:rPr>
          <w:rFonts w:ascii="Courier New" w:eastAsia="MS Mincho" w:hAnsi="Courier New" w:cs="Courier New"/>
          <w:szCs w:val="24"/>
          <w:lang w:eastAsia="ja-JP"/>
        </w:rPr>
        <w:t>entire</w:t>
      </w:r>
      <w:r w:rsidRPr="004B302D">
        <w:rPr>
          <w:rFonts w:ascii="Courier New" w:eastAsia="MS Mincho" w:hAnsi="Courier New" w:cs="Courier New"/>
          <w:szCs w:val="24"/>
          <w:lang w:eastAsia="ja-JP"/>
        </w:rPr>
        <w:t xml:space="preserve"> BESS from service before the end of the nearest following weekend</w:t>
      </w:r>
      <w:r w:rsidR="00585E60" w:rsidRPr="004B302D">
        <w:rPr>
          <w:rFonts w:ascii="Courier New" w:eastAsia="MS Mincho" w:hAnsi="Courier New" w:cs="Courier New"/>
          <w:szCs w:val="24"/>
          <w:lang w:eastAsia="ja-JP"/>
        </w:rPr>
        <w:t xml:space="preserve"> that is not planned</w:t>
      </w:r>
      <w:r w:rsidRPr="004B302D">
        <w:rPr>
          <w:rFonts w:ascii="Courier New" w:eastAsia="Arial" w:hAnsi="Courier New" w:cs="Courier New"/>
          <w:szCs w:val="24"/>
        </w:rPr>
        <w:t xml:space="preserve">.  </w:t>
      </w:r>
    </w:p>
    <w:p w14:paraId="09FE81DB" w14:textId="77777777" w:rsidR="0050774B" w:rsidRPr="004B302D" w:rsidRDefault="0050774B" w:rsidP="0050774B">
      <w:pPr>
        <w:rPr>
          <w:rFonts w:ascii="Courier New" w:eastAsia="MS Mincho" w:hAnsi="Courier New" w:cs="Courier New"/>
          <w:szCs w:val="24"/>
          <w:lang w:eastAsia="ja-JP"/>
        </w:rPr>
      </w:pPr>
    </w:p>
    <w:p w14:paraId="03C859CC" w14:textId="2C4CB773" w:rsidR="0050774B" w:rsidRPr="004B302D" w:rsidRDefault="0050774B" w:rsidP="0050774B">
      <w:pPr>
        <w:rPr>
          <w:rFonts w:ascii="Courier New" w:hAnsi="Courier New" w:cs="Courier New"/>
        </w:rPr>
      </w:pPr>
      <w:r w:rsidRPr="004B302D">
        <w:rPr>
          <w:rFonts w:ascii="Courier New" w:hAnsi="Courier New" w:cs="Courier New"/>
        </w:rPr>
        <w:t>EXAMPLE CALCULATION:</w:t>
      </w:r>
    </w:p>
    <w:p w14:paraId="3829932B" w14:textId="77777777" w:rsidR="0050774B" w:rsidRPr="004B302D" w:rsidRDefault="0050774B" w:rsidP="0050774B">
      <w:pPr>
        <w:rPr>
          <w:rFonts w:ascii="Courier New" w:hAnsi="Courier New" w:cs="Courier New"/>
        </w:rPr>
      </w:pPr>
    </w:p>
    <w:p w14:paraId="2DFFAAF8" w14:textId="77777777" w:rsidR="0050774B" w:rsidRPr="004B302D" w:rsidRDefault="0050774B" w:rsidP="0050774B">
      <w:pPr>
        <w:rPr>
          <w:rFonts w:ascii="Courier New" w:hAnsi="Courier New" w:cs="Courier New"/>
        </w:rPr>
      </w:pPr>
      <w:r w:rsidRPr="004B302D">
        <w:rPr>
          <w:rFonts w:ascii="Courier New" w:hAnsi="Courier New" w:cs="Courier New"/>
        </w:rPr>
        <w:t>Assume a 50 MW BESS that for the BESS Measurement Period in question was completely out of service for 50 hours.  For the BESS Measurement Period in question, it also had the following deratings:</w:t>
      </w:r>
    </w:p>
    <w:p w14:paraId="444EB779" w14:textId="77777777" w:rsidR="0050774B" w:rsidRPr="004B302D" w:rsidRDefault="0050774B" w:rsidP="0050774B">
      <w:pPr>
        <w:rPr>
          <w:rFonts w:ascii="Courier New" w:hAnsi="Courier New" w:cs="Courier New"/>
        </w:rPr>
      </w:pPr>
    </w:p>
    <w:tbl>
      <w:tblPr>
        <w:tblStyle w:val="TableGrid"/>
        <w:tblW w:w="0" w:type="auto"/>
        <w:tblLook w:val="04A0" w:firstRow="1" w:lastRow="0" w:firstColumn="1" w:lastColumn="0" w:noHBand="0" w:noVBand="1"/>
      </w:tblPr>
      <w:tblGrid>
        <w:gridCol w:w="4788"/>
        <w:gridCol w:w="4788"/>
      </w:tblGrid>
      <w:tr w:rsidR="0050774B" w:rsidRPr="004B302D" w14:paraId="11CE5A23" w14:textId="77777777" w:rsidTr="007A4207">
        <w:trPr>
          <w:trHeight w:val="70"/>
        </w:trPr>
        <w:tc>
          <w:tcPr>
            <w:tcW w:w="4788" w:type="dxa"/>
          </w:tcPr>
          <w:p w14:paraId="1AE16C75" w14:textId="77777777" w:rsidR="0050774B" w:rsidRPr="004B302D" w:rsidRDefault="0050774B" w:rsidP="007A4207">
            <w:pPr>
              <w:rPr>
                <w:rFonts w:ascii="Courier New" w:hAnsi="Courier New" w:cs="Courier New"/>
              </w:rPr>
            </w:pPr>
            <w:r w:rsidRPr="004B302D">
              <w:rPr>
                <w:rFonts w:ascii="Courier New" w:hAnsi="Courier New" w:cs="Courier New"/>
              </w:rPr>
              <w:t>Duration of Derating</w:t>
            </w:r>
          </w:p>
        </w:tc>
        <w:tc>
          <w:tcPr>
            <w:tcW w:w="4788" w:type="dxa"/>
          </w:tcPr>
          <w:p w14:paraId="550A93A1" w14:textId="77777777" w:rsidR="0050774B" w:rsidRPr="004B302D" w:rsidRDefault="0050774B" w:rsidP="007A4207">
            <w:pPr>
              <w:rPr>
                <w:rFonts w:ascii="Courier New" w:hAnsi="Courier New" w:cs="Courier New"/>
              </w:rPr>
            </w:pPr>
            <w:r w:rsidRPr="004B302D">
              <w:rPr>
                <w:rFonts w:ascii="Courier New" w:hAnsi="Courier New" w:cs="Courier New"/>
              </w:rPr>
              <w:t>MW Size Reduction</w:t>
            </w:r>
          </w:p>
        </w:tc>
      </w:tr>
      <w:tr w:rsidR="0050774B" w:rsidRPr="004B302D" w14:paraId="56DCAEC6" w14:textId="77777777" w:rsidTr="007A4207">
        <w:tc>
          <w:tcPr>
            <w:tcW w:w="4788" w:type="dxa"/>
          </w:tcPr>
          <w:p w14:paraId="3464B19B" w14:textId="77777777" w:rsidR="0050774B" w:rsidRPr="00447E4A" w:rsidRDefault="0050774B" w:rsidP="007A4207">
            <w:pPr>
              <w:rPr>
                <w:rFonts w:ascii="Courier New" w:hAnsi="Courier New" w:cs="Courier New"/>
              </w:rPr>
            </w:pPr>
            <w:r w:rsidRPr="00447E4A">
              <w:rPr>
                <w:rFonts w:ascii="Courier New" w:hAnsi="Courier New" w:cs="Courier New"/>
              </w:rPr>
              <w:t>100 Hours</w:t>
            </w:r>
          </w:p>
        </w:tc>
        <w:tc>
          <w:tcPr>
            <w:tcW w:w="4788" w:type="dxa"/>
          </w:tcPr>
          <w:p w14:paraId="15FE4654" w14:textId="77777777" w:rsidR="0050774B" w:rsidRPr="00F35441" w:rsidRDefault="0050774B" w:rsidP="007A4207">
            <w:pPr>
              <w:rPr>
                <w:rFonts w:ascii="Courier New" w:hAnsi="Courier New" w:cs="Courier New"/>
              </w:rPr>
            </w:pPr>
            <w:r w:rsidRPr="00F35441">
              <w:rPr>
                <w:rFonts w:ascii="Courier New" w:hAnsi="Courier New" w:cs="Courier New"/>
              </w:rPr>
              <w:t>25 MW</w:t>
            </w:r>
          </w:p>
        </w:tc>
      </w:tr>
      <w:tr w:rsidR="0050774B" w:rsidRPr="004B302D" w14:paraId="70EABAC5" w14:textId="77777777" w:rsidTr="007A4207">
        <w:tc>
          <w:tcPr>
            <w:tcW w:w="4788" w:type="dxa"/>
          </w:tcPr>
          <w:p w14:paraId="6B29CCDA" w14:textId="77777777" w:rsidR="0050774B" w:rsidRPr="00447E4A" w:rsidRDefault="0050774B" w:rsidP="007A4207">
            <w:pPr>
              <w:rPr>
                <w:rFonts w:ascii="Courier New" w:hAnsi="Courier New" w:cs="Courier New"/>
              </w:rPr>
            </w:pPr>
            <w:r w:rsidRPr="00447E4A">
              <w:rPr>
                <w:rFonts w:ascii="Courier New" w:hAnsi="Courier New" w:cs="Courier New"/>
              </w:rPr>
              <w:t>20 Hours</w:t>
            </w:r>
          </w:p>
        </w:tc>
        <w:tc>
          <w:tcPr>
            <w:tcW w:w="4788" w:type="dxa"/>
          </w:tcPr>
          <w:p w14:paraId="3DA4A8C1" w14:textId="77777777" w:rsidR="0050774B" w:rsidRPr="00F35441" w:rsidRDefault="0050774B" w:rsidP="007A4207">
            <w:pPr>
              <w:rPr>
                <w:rFonts w:ascii="Courier New" w:hAnsi="Courier New" w:cs="Courier New"/>
              </w:rPr>
            </w:pPr>
            <w:r w:rsidRPr="00F35441">
              <w:rPr>
                <w:rFonts w:ascii="Courier New" w:hAnsi="Courier New" w:cs="Courier New"/>
              </w:rPr>
              <w:t>20 MW</w:t>
            </w:r>
          </w:p>
        </w:tc>
      </w:tr>
      <w:tr w:rsidR="0050774B" w:rsidRPr="004B302D" w14:paraId="5F7B6D46" w14:textId="77777777" w:rsidTr="007A4207">
        <w:tc>
          <w:tcPr>
            <w:tcW w:w="4788" w:type="dxa"/>
          </w:tcPr>
          <w:p w14:paraId="780BFC6B" w14:textId="77777777" w:rsidR="0050774B" w:rsidRPr="00447E4A" w:rsidRDefault="0050774B" w:rsidP="007A4207">
            <w:pPr>
              <w:rPr>
                <w:rFonts w:ascii="Courier New" w:hAnsi="Courier New" w:cs="Courier New"/>
              </w:rPr>
            </w:pPr>
            <w:r w:rsidRPr="00447E4A">
              <w:rPr>
                <w:rFonts w:ascii="Courier New" w:hAnsi="Courier New" w:cs="Courier New"/>
              </w:rPr>
              <w:t>50 Hours</w:t>
            </w:r>
          </w:p>
        </w:tc>
        <w:tc>
          <w:tcPr>
            <w:tcW w:w="4788" w:type="dxa"/>
          </w:tcPr>
          <w:p w14:paraId="7EDF8197" w14:textId="77777777" w:rsidR="0050774B" w:rsidRPr="00F35441" w:rsidRDefault="0050774B" w:rsidP="007A4207">
            <w:pPr>
              <w:rPr>
                <w:rFonts w:ascii="Courier New" w:hAnsi="Courier New" w:cs="Courier New"/>
              </w:rPr>
            </w:pPr>
            <w:r w:rsidRPr="00F35441">
              <w:rPr>
                <w:rFonts w:ascii="Courier New" w:hAnsi="Courier New" w:cs="Courier New"/>
              </w:rPr>
              <w:t>5 MW</w:t>
            </w:r>
          </w:p>
        </w:tc>
      </w:tr>
    </w:tbl>
    <w:p w14:paraId="1D1BF42B" w14:textId="77777777" w:rsidR="0050774B" w:rsidRPr="00447E4A" w:rsidRDefault="0050774B" w:rsidP="0050774B">
      <w:pPr>
        <w:rPr>
          <w:rFonts w:ascii="Courier New" w:hAnsi="Courier New" w:cs="Courier New"/>
        </w:rPr>
      </w:pPr>
    </w:p>
    <w:p w14:paraId="5472D203" w14:textId="77777777" w:rsidR="0050774B" w:rsidRPr="00F35441" w:rsidRDefault="0050774B" w:rsidP="0050774B">
      <w:pPr>
        <w:rPr>
          <w:rFonts w:ascii="Courier New" w:hAnsi="Courier New" w:cs="Courier New"/>
        </w:rPr>
      </w:pPr>
      <w:r w:rsidRPr="00447E4A">
        <w:rPr>
          <w:rFonts w:ascii="Courier New" w:hAnsi="Courier New" w:cs="Courier New"/>
        </w:rPr>
        <w:lastRenderedPageBreak/>
        <w:t>During the three preceding BESS Measurement Periods, the BESS had a total of 150 Forced Outage Hours and</w:t>
      </w:r>
      <w:r w:rsidRPr="00F35441">
        <w:rPr>
          <w:rFonts w:ascii="Courier New" w:hAnsi="Courier New" w:cs="Courier New"/>
        </w:rPr>
        <w:t xml:space="preserve"> a total of 100 Equivalent Forced Derated Hours.</w:t>
      </w:r>
    </w:p>
    <w:p w14:paraId="53EFA65D" w14:textId="77777777" w:rsidR="0050774B" w:rsidRPr="00D235D5" w:rsidRDefault="0050774B" w:rsidP="0050774B">
      <w:pPr>
        <w:rPr>
          <w:rFonts w:ascii="Courier New" w:hAnsi="Courier New" w:cs="Courier New"/>
        </w:rPr>
      </w:pPr>
    </w:p>
    <w:p w14:paraId="2BCE1F7E" w14:textId="77777777" w:rsidR="0050774B" w:rsidRPr="00C91906" w:rsidRDefault="0050774B" w:rsidP="0050774B">
      <w:pPr>
        <w:rPr>
          <w:rFonts w:ascii="Courier New" w:hAnsi="Courier New" w:cs="Courier New"/>
        </w:rPr>
      </w:pPr>
      <w:r w:rsidRPr="00C91906">
        <w:rPr>
          <w:rFonts w:ascii="Courier New" w:hAnsi="Courier New" w:cs="Courier New"/>
        </w:rPr>
        <w:t>FOH = 50 hours + 150 hours = 200 hours</w:t>
      </w:r>
      <w:r w:rsidRPr="00C91906">
        <w:rPr>
          <w:rFonts w:ascii="Courier New" w:hAnsi="Courier New" w:cs="Courier New"/>
        </w:rPr>
        <w:br/>
        <w:t>EUDH = ((100x25)/50)+((20x20)/50))+((50x5)/50))+100 = 163 hours</w:t>
      </w:r>
    </w:p>
    <w:p w14:paraId="1D9AF938" w14:textId="77777777" w:rsidR="0050774B" w:rsidRPr="003B30CD" w:rsidRDefault="0050774B" w:rsidP="0050774B">
      <w:pPr>
        <w:rPr>
          <w:rFonts w:ascii="Courier New" w:hAnsi="Courier New" w:cs="Courier New"/>
        </w:rPr>
      </w:pPr>
    </w:p>
    <w:p w14:paraId="5D57A804" w14:textId="77777777" w:rsidR="0050774B" w:rsidRPr="00F35441" w:rsidRDefault="0050774B" w:rsidP="0050774B">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(200+163)</m:t>
              </m:r>
            </m:num>
            <m:den>
              <m:r>
                <w:rPr>
                  <w:rFonts w:ascii="Cambria Math" w:eastAsia="MS Mincho" w:hAnsi="Cambria Math" w:cs="Courier New"/>
                  <w:szCs w:val="24"/>
                  <w:lang w:eastAsia="ja-JP"/>
                </w:rPr>
                <m:t>8760</m:t>
              </m:r>
            </m:den>
          </m:f>
          <m:r>
            <w:rPr>
              <w:rFonts w:ascii="Cambria Math" w:eastAsia="MS Mincho" w:hAnsi="Cambria Math" w:cs="Courier New"/>
              <w:szCs w:val="24"/>
              <w:lang w:eastAsia="ja-JP"/>
            </w:rPr>
            <m:t xml:space="preserve"> =4.1%</m:t>
          </m:r>
        </m:oMath>
      </m:oMathPara>
    </w:p>
    <w:p w14:paraId="42595A2B" w14:textId="4A69A022" w:rsidR="007046BA" w:rsidRPr="00D235D5" w:rsidRDefault="007046BA" w:rsidP="003837C1">
      <w:pPr>
        <w:pStyle w:val="TOC1"/>
        <w:rPr>
          <w:rFonts w:cs="Courier New"/>
        </w:rPr>
      </w:pPr>
    </w:p>
    <w:sectPr w:rsidR="007046BA" w:rsidRPr="00D235D5" w:rsidSect="006250BE">
      <w:footerReference w:type="default" r:id="rId117"/>
      <w:pgSz w:w="12240" w:h="15840"/>
      <w:pgMar w:top="1440" w:right="864"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A130D" w14:textId="77777777" w:rsidR="004A4C8F" w:rsidRDefault="004A4C8F">
      <w:r>
        <w:separator/>
      </w:r>
    </w:p>
  </w:endnote>
  <w:endnote w:type="continuationSeparator" w:id="0">
    <w:p w14:paraId="20309CE1" w14:textId="77777777" w:rsidR="004A4C8F" w:rsidRDefault="004A4C8F">
      <w:r>
        <w:continuationSeparator/>
      </w:r>
    </w:p>
  </w:endnote>
  <w:endnote w:type="continuationNotice" w:id="1">
    <w:p w14:paraId="6F6EE504" w14:textId="77777777" w:rsidR="004A4C8F" w:rsidRDefault="004A4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BF8D3" w14:textId="7D81CF9F" w:rsidR="00D070BB" w:rsidRPr="00864D74" w:rsidRDefault="00D070BB" w:rsidP="000D0062">
    <w:pPr>
      <w:pStyle w:val="Footer"/>
      <w:spacing w:line="200"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B1F4" w14:textId="29A0583D" w:rsidR="00D070BB" w:rsidRPr="009D7AC7" w:rsidRDefault="00D070BB" w:rsidP="009D7AC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38D5" w14:textId="6B191467" w:rsidR="00D070BB" w:rsidRPr="009D7AC7" w:rsidRDefault="00D070BB" w:rsidP="009D7AC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9AF8" w14:textId="695B03B6" w:rsidR="00D070BB" w:rsidRPr="009D7AC7" w:rsidRDefault="00D070BB" w:rsidP="009D7AC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9AF5" w14:textId="100EFAC0" w:rsidR="00D070BB" w:rsidRPr="009D7AC7" w:rsidRDefault="00D070BB" w:rsidP="009D7AC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5496" w14:textId="6C9AC1A2" w:rsidR="00D070BB" w:rsidRPr="009D7AC7" w:rsidRDefault="00D070BB" w:rsidP="009D7AC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DCE92" w14:textId="07C51940" w:rsidR="00D070BB" w:rsidRPr="009D7AC7" w:rsidRDefault="00D070BB" w:rsidP="009D7AC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4FCFB" w14:textId="7CE31ADA" w:rsidR="00D070BB" w:rsidRPr="009D7AC7" w:rsidRDefault="00D070BB" w:rsidP="009D7AC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4645" w14:textId="1521C7D8" w:rsidR="00D070BB" w:rsidRPr="009D7AC7" w:rsidRDefault="00D070BB" w:rsidP="009D7AC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8078" w14:textId="0C07547A" w:rsidR="00D070BB" w:rsidRPr="009D7AC7" w:rsidRDefault="00D070BB" w:rsidP="009D7AC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7084" w14:textId="4DF0A242" w:rsidR="00D070BB" w:rsidRPr="009D7AC7" w:rsidRDefault="00D070BB" w:rsidP="009D7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2D8D" w14:textId="025D0D20" w:rsidR="00D070BB" w:rsidRPr="0004304C" w:rsidRDefault="00D070BB" w:rsidP="0004304C">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DF445" w14:textId="11652160" w:rsidR="00D070BB" w:rsidRPr="009D7AC7" w:rsidRDefault="00D070BB" w:rsidP="009D7AC7">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64002" w14:textId="51413407" w:rsidR="00D070BB" w:rsidRPr="009D7AC7" w:rsidRDefault="00D070BB" w:rsidP="009D7AC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7EBE" w14:textId="5F9453B1" w:rsidR="00D070BB" w:rsidRPr="009D7AC7" w:rsidRDefault="00D070BB" w:rsidP="009D7AC7">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F0B5" w14:textId="106A206C" w:rsidR="00D070BB" w:rsidRPr="009D7AC7" w:rsidRDefault="00D070BB" w:rsidP="009D7AC7">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CF7DE" w14:textId="185186F1" w:rsidR="00D070BB" w:rsidRPr="009D7AC7" w:rsidRDefault="00D070BB" w:rsidP="009D7AC7">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CF22E" w14:textId="0332E5C9" w:rsidR="00D070BB" w:rsidRPr="009D7AC7" w:rsidRDefault="00D070BB" w:rsidP="009D7AC7">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82AD" w14:textId="2F5C0FCE" w:rsidR="00D070BB" w:rsidRPr="009D7AC7" w:rsidRDefault="00D070BB" w:rsidP="009D7AC7">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9E03B" w14:textId="4625491C" w:rsidR="00D070BB" w:rsidRPr="009D7AC7" w:rsidRDefault="00D070BB" w:rsidP="009D7AC7">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9DD3" w14:textId="0BD93CEA" w:rsidR="00D070BB" w:rsidRPr="009D7AC7" w:rsidRDefault="00D070BB" w:rsidP="009D7AC7">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84F5" w14:textId="20E32F8B" w:rsidR="00D070BB" w:rsidRPr="009D7AC7" w:rsidRDefault="00D070BB" w:rsidP="009D7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D1F3" w14:textId="77777777" w:rsidR="00D070BB" w:rsidRDefault="00D070BB">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0F703" w14:textId="6F2F9098" w:rsidR="00D070BB" w:rsidRPr="009D7AC7" w:rsidRDefault="00D070BB" w:rsidP="009D7AC7">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FAEE" w14:textId="10CCF59F" w:rsidR="00D070BB" w:rsidRPr="009D7AC7" w:rsidRDefault="00D070BB" w:rsidP="009D7AC7">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FDF75" w14:textId="09F18FFA" w:rsidR="00D070BB" w:rsidRPr="009D7AC7" w:rsidRDefault="00D070BB" w:rsidP="009D7AC7">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0FD2" w14:textId="5B51BC75" w:rsidR="00D070BB" w:rsidRPr="009D7AC7" w:rsidRDefault="00D070BB" w:rsidP="009D7AC7">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7678" w14:textId="4EE9A08C" w:rsidR="00D070BB" w:rsidRPr="009D7AC7" w:rsidRDefault="00D070BB" w:rsidP="009D7AC7">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70E54" w14:textId="7AEC4A7B" w:rsidR="00D070BB" w:rsidRPr="009D7AC7" w:rsidRDefault="00D070BB" w:rsidP="009D7AC7">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EEF1" w14:textId="1CE39836" w:rsidR="00D070BB" w:rsidRPr="009D7AC7" w:rsidRDefault="00D070BB" w:rsidP="009D7AC7">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104E0" w14:textId="684B2954" w:rsidR="00D070BB" w:rsidRPr="009D7AC7" w:rsidRDefault="00D070BB" w:rsidP="009D7AC7">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1A44" w14:textId="2EAA5450" w:rsidR="00D070BB" w:rsidRPr="009D7AC7" w:rsidRDefault="00D070BB" w:rsidP="009D7AC7">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8162" w14:textId="1DF75186" w:rsidR="00D070BB" w:rsidRPr="009D7AC7" w:rsidRDefault="00D070BB" w:rsidP="009D7A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AAD8" w14:textId="12D31738" w:rsidR="00D070BB" w:rsidRPr="009D7AC7" w:rsidRDefault="00D070BB" w:rsidP="009D7AC7">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24F54" w14:textId="7202D2A1" w:rsidR="00D070BB" w:rsidRPr="009D7AC7" w:rsidRDefault="00D070BB" w:rsidP="009D7AC7">
    <w:pPr>
      <w:pStyle w:val="Footer"/>
      <w:rPr>
        <w:rStyle w:val="PageNumber"/>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CE80" w14:textId="5067DCDA" w:rsidR="00D070BB" w:rsidRPr="009D7AC7" w:rsidRDefault="00D070BB" w:rsidP="009D7AC7">
    <w:pPr>
      <w:pStyle w:val="Footer"/>
      <w:rPr>
        <w:rStyle w:val="PageNumber"/>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DABC2" w14:textId="3E3B5A18" w:rsidR="00D070BB" w:rsidRPr="009D7AC7" w:rsidRDefault="00D070BB" w:rsidP="009D7AC7">
    <w:pPr>
      <w:pStyle w:val="Footer"/>
      <w:rPr>
        <w:rStyle w:val="PageNumber"/>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4BEC" w14:textId="248F9786" w:rsidR="00D070BB" w:rsidRPr="009D7AC7" w:rsidRDefault="00D070BB" w:rsidP="009D7AC7">
    <w:pPr>
      <w:pStyle w:val="Footer"/>
      <w:rPr>
        <w:rStyle w:val="PageNumber"/>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6A51" w14:textId="567AB443" w:rsidR="00D070BB" w:rsidRPr="009D7AC7" w:rsidRDefault="00D070BB" w:rsidP="009D7AC7">
    <w:pPr>
      <w:pStyle w:val="Footer"/>
      <w:rPr>
        <w:rStyle w:val="PageNumber"/>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B7308" w14:textId="71DB41DD" w:rsidR="00D070BB" w:rsidRPr="009D7AC7" w:rsidRDefault="00D070BB" w:rsidP="009D7AC7">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A916" w14:textId="07299E51" w:rsidR="00D070BB" w:rsidRPr="009D7AC7" w:rsidRDefault="00D070BB" w:rsidP="009D7AC7">
    <w:pPr>
      <w:pStyle w:val="Footer"/>
      <w:rPr>
        <w:rStyle w:val="PageNumber"/>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866B" w14:textId="000B9419" w:rsidR="00D070BB" w:rsidRPr="009D7AC7" w:rsidRDefault="00D070BB" w:rsidP="009D7AC7">
    <w:pPr>
      <w:pStyle w:val="Footer"/>
      <w:rPr>
        <w:rStyle w:val="PageNumber"/>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B0C95" w14:textId="6B2CF5A4" w:rsidR="00D070BB" w:rsidRPr="009D7AC7" w:rsidRDefault="00D070BB" w:rsidP="009D7AC7">
    <w:pPr>
      <w:pStyle w:val="Footer"/>
      <w:rPr>
        <w:rStyle w:val="PageNumber"/>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10342" w14:textId="72C7D7E7" w:rsidR="00D070BB" w:rsidRPr="009D7AC7" w:rsidRDefault="00D070BB" w:rsidP="009D7AC7">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4B93D" w14:textId="6ED00ADB" w:rsidR="00D070BB" w:rsidRPr="009D7AC7" w:rsidRDefault="00D070BB" w:rsidP="009D7AC7">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8A33" w14:textId="07E6EC6C" w:rsidR="00D070BB" w:rsidRPr="009D7AC7" w:rsidRDefault="00D070BB" w:rsidP="009D7AC7">
    <w:pPr>
      <w:pStyle w:val="Footer"/>
      <w:rPr>
        <w:rStyle w:val="PageNumber"/>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C8A16" w14:textId="6DC71F0B" w:rsidR="00D070BB" w:rsidRPr="009D7AC7" w:rsidRDefault="00D070BB" w:rsidP="009D7AC7">
    <w:pPr>
      <w:pStyle w:val="Footer"/>
      <w:rPr>
        <w:rStyle w:val="PageNumber"/>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454E" w14:textId="6E1F989B" w:rsidR="00D070BB" w:rsidRPr="009D7AC7" w:rsidRDefault="00D070BB" w:rsidP="009D7AC7">
    <w:pPr>
      <w:pStyle w:val="Footer"/>
      <w:rPr>
        <w:rStyle w:val="PageNumber"/>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07FF" w14:textId="6F7FC66D" w:rsidR="00D070BB" w:rsidRPr="009D7AC7" w:rsidRDefault="00D070BB" w:rsidP="009D7AC7">
    <w:pPr>
      <w:pStyle w:val="Footer"/>
      <w:rPr>
        <w:rStyle w:val="PageNumber"/>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D7CC" w14:textId="62B37CFA" w:rsidR="00D070BB" w:rsidRPr="009D7AC7" w:rsidRDefault="00D070BB" w:rsidP="009D7AC7">
    <w:pPr>
      <w:pStyle w:val="Footer"/>
      <w:rPr>
        <w:rStyle w:val="PageNumber"/>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9074" w14:textId="18E6119A" w:rsidR="00D070BB" w:rsidRPr="009D7AC7" w:rsidRDefault="00D070BB" w:rsidP="009D7AC7">
    <w:pPr>
      <w:pStyle w:val="Footer"/>
      <w:rPr>
        <w:rStyle w:val="PageNumber"/>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1DAE" w14:textId="3F71962A" w:rsidR="00D070BB" w:rsidRPr="009D7AC7" w:rsidRDefault="00D070BB" w:rsidP="009D7AC7">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9E04" w14:textId="655D88D4" w:rsidR="00D070BB" w:rsidRPr="009D7AC7" w:rsidRDefault="00D070BB" w:rsidP="009D7AC7">
    <w:pPr>
      <w:pStyle w:val="Footer"/>
      <w:rPr>
        <w:rStyle w:val="PageNumber"/>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F11E2" w14:textId="2514983E" w:rsidR="00D070BB" w:rsidRPr="009D7AC7" w:rsidRDefault="00D070BB" w:rsidP="009D7AC7">
    <w:pPr>
      <w:pStyle w:val="Footer"/>
      <w:rPr>
        <w:rStyle w:val="PageNumber"/>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74FB" w14:textId="06F14660" w:rsidR="00D070BB" w:rsidRPr="009D7AC7" w:rsidRDefault="00D070BB" w:rsidP="009D7AC7">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8D39" w14:textId="77777777" w:rsidR="00D070BB" w:rsidRDefault="00D070BB">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6C7B7" w14:textId="74ED1A54" w:rsidR="00D070BB" w:rsidRPr="009D7AC7" w:rsidRDefault="00D070BB" w:rsidP="009D7AC7">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CF29" w14:textId="22215360" w:rsidR="00D070BB" w:rsidRPr="009D7AC7" w:rsidRDefault="00D070BB" w:rsidP="009D7AC7">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69923" w14:textId="53EBCCA2" w:rsidR="00D070BB" w:rsidRPr="009D7AC7" w:rsidRDefault="00D070BB" w:rsidP="009D7AC7">
    <w:pPr>
      <w:pStyle w:val="Footer"/>
      <w:rPr>
        <w:rStyle w:val="PageNumber"/>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CCB0" w14:textId="5DD9F831" w:rsidR="00D070BB" w:rsidRPr="009D7AC7" w:rsidRDefault="00D070BB" w:rsidP="009D7AC7">
    <w:pPr>
      <w:pStyle w:val="Footer"/>
      <w:rPr>
        <w:rStyle w:val="PageNumber"/>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A02A" w14:textId="0CE01249" w:rsidR="00D070BB" w:rsidRPr="009D7AC7" w:rsidRDefault="00D070BB" w:rsidP="009D7AC7">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4F49F" w14:textId="0F045770" w:rsidR="00D070BB" w:rsidRPr="009D7AC7" w:rsidRDefault="00D070BB" w:rsidP="009D7AC7">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C66D" w14:textId="5249DF4C" w:rsidR="00D070BB" w:rsidRPr="009D7AC7" w:rsidRDefault="00D070BB" w:rsidP="009D7AC7">
    <w:pPr>
      <w:pStyle w:val="Footer"/>
      <w:rPr>
        <w:rStyle w:val="PageNumber"/>
      </w:rP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DDD6B" w14:textId="22DBEF14" w:rsidR="00D070BB" w:rsidRPr="009D7AC7" w:rsidRDefault="00D070BB" w:rsidP="009D7AC7">
    <w:pPr>
      <w:pStyle w:val="Footer"/>
      <w:rPr>
        <w:rStyle w:val="PageNumber"/>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A404" w14:textId="47806545" w:rsidR="00D070BB" w:rsidRPr="009D7AC7" w:rsidRDefault="00D070BB" w:rsidP="009D7AC7">
    <w:pPr>
      <w:pStyle w:val="Footer"/>
      <w:rPr>
        <w:rStyle w:val="PageNumber"/>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2685" w14:textId="1C7E47D2" w:rsidR="00D070BB" w:rsidRPr="009D7AC7" w:rsidRDefault="00D070BB" w:rsidP="009D7AC7">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AA05" w14:textId="6EDF922A" w:rsidR="00D070BB" w:rsidRPr="009D7AC7" w:rsidRDefault="00D070BB" w:rsidP="009D7AC7">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2C98" w14:textId="77777777" w:rsidR="00D070BB" w:rsidRPr="009D7AC7" w:rsidRDefault="00D070BB" w:rsidP="009D7AC7">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2BA47" w14:textId="788E1FB4" w:rsidR="00D070BB" w:rsidRPr="009D7AC7" w:rsidRDefault="00D070BB" w:rsidP="009D7AC7">
    <w:pPr>
      <w:pStyle w:val="Footer"/>
      <w:rPr>
        <w:rStyle w:val="PageNumber"/>
      </w:rP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FD1F" w14:textId="136C75E4" w:rsidR="00D070BB" w:rsidRPr="009D7AC7" w:rsidRDefault="00D070BB" w:rsidP="009D7AC7">
    <w:pPr>
      <w:pStyle w:val="Footer"/>
      <w:rPr>
        <w:rStyle w:val="PageNumber"/>
      </w:rP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C811" w14:textId="73883CF9" w:rsidR="00D070BB" w:rsidRPr="009D7AC7" w:rsidRDefault="00D070BB" w:rsidP="009D7AC7">
    <w:pPr>
      <w:pStyle w:val="Footer"/>
      <w:rPr>
        <w:rStyle w:val="PageNumber"/>
      </w:rP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2B4E" w14:textId="73AC95D4" w:rsidR="00D070BB" w:rsidRPr="009D7AC7" w:rsidRDefault="00D070BB" w:rsidP="009D7AC7">
    <w:pPr>
      <w:pStyle w:val="Footer"/>
      <w:rPr>
        <w:rStyle w:val="PageNumber"/>
      </w:rP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65FF" w14:textId="2778ACF4" w:rsidR="00D070BB" w:rsidRPr="009D7AC7" w:rsidRDefault="00D070BB" w:rsidP="009D7AC7">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A908D" w14:textId="42BA06BA" w:rsidR="00D070BB" w:rsidRPr="009D7AC7" w:rsidRDefault="00D070BB" w:rsidP="009D7AC7">
    <w:pPr>
      <w:pStyle w:val="Footer"/>
      <w:rPr>
        <w:rStyle w:val="PageNumber"/>
      </w:rP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AFB02" w14:textId="7CE68376" w:rsidR="00D070BB" w:rsidRPr="009D7AC7" w:rsidRDefault="00D070BB" w:rsidP="009D7AC7">
    <w:pPr>
      <w:pStyle w:val="Footer"/>
      <w:rPr>
        <w:rStyle w:val="PageNumber"/>
      </w:rP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FBA59" w14:textId="3B7AF2DE" w:rsidR="00D070BB" w:rsidRPr="009D7AC7" w:rsidRDefault="00D070BB" w:rsidP="009D7AC7">
    <w:pPr>
      <w:pStyle w:val="Footer"/>
      <w:rPr>
        <w:rStyle w:val="PageNumber"/>
      </w:rP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A956F" w14:textId="5EF8D5E6" w:rsidR="00D070BB" w:rsidRPr="009D7AC7" w:rsidRDefault="00D070BB" w:rsidP="009D7AC7">
    <w:pPr>
      <w:pStyle w:val="Footer"/>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E24B" w14:textId="77777777" w:rsidR="00D070BB" w:rsidRDefault="00D070BB">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7CD96" w14:textId="0381C94F" w:rsidR="00D070BB" w:rsidRPr="009D7AC7" w:rsidRDefault="00D070BB" w:rsidP="009D7AC7">
    <w:pPr>
      <w:pStyle w:val="Footer"/>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130D" w14:textId="428C215F" w:rsidR="00D070BB" w:rsidRPr="009D7AC7" w:rsidRDefault="00D070BB" w:rsidP="009D7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0319B" w14:textId="77777777" w:rsidR="004A4C8F" w:rsidRDefault="004A4C8F">
      <w:r>
        <w:separator/>
      </w:r>
    </w:p>
  </w:footnote>
  <w:footnote w:type="continuationSeparator" w:id="0">
    <w:p w14:paraId="098FC311" w14:textId="77777777" w:rsidR="004A4C8F" w:rsidRDefault="004A4C8F">
      <w:r>
        <w:continuationSeparator/>
      </w:r>
    </w:p>
  </w:footnote>
  <w:footnote w:type="continuationNotice" w:id="1">
    <w:p w14:paraId="55AA0D49" w14:textId="77777777" w:rsidR="004A4C8F" w:rsidRDefault="004A4C8F"/>
  </w:footnote>
  <w:footnote w:id="2">
    <w:p w14:paraId="2BC9A27E" w14:textId="77777777" w:rsidR="00D070BB" w:rsidRPr="00943CB7" w:rsidRDefault="00D070BB" w:rsidP="008179F7">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Time between step change in frequency and the time to 10 percent of new steady-state value can be used as a proxy for determining this time.  </w:t>
      </w:r>
    </w:p>
  </w:footnote>
  <w:footnote w:id="3">
    <w:p w14:paraId="716B9682" w14:textId="77777777" w:rsidR="00D070BB" w:rsidRPr="00943CB7" w:rsidRDefault="00D070BB" w:rsidP="008179F7">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Percentage based on final (expected) settling value</w:t>
      </w:r>
      <w:r>
        <w:rPr>
          <w:rFonts w:ascii="Courier New" w:hAnsi="Courier New" w:cs="Courier New"/>
          <w:sz w:val="20"/>
          <w:szCs w:val="20"/>
        </w:rPr>
        <w:t>.</w:t>
      </w:r>
      <w:r w:rsidRPr="00943CB7">
        <w:rPr>
          <w:rFonts w:ascii="Courier New" w:hAnsi="Courier New" w:cs="Courier New"/>
          <w:sz w:val="20"/>
          <w:szCs w:val="20"/>
        </w:rPr>
        <w:t xml:space="preserve"> </w:t>
      </w:r>
    </w:p>
  </w:footnote>
  <w:footnote w:id="4">
    <w:p w14:paraId="4779F828" w14:textId="77777777" w:rsidR="00D070BB" w:rsidRPr="00943CB7" w:rsidRDefault="00D070BB" w:rsidP="008179F7">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Percentage based on final (expected) settling value</w:t>
      </w:r>
      <w:r>
        <w:rPr>
          <w:rFonts w:ascii="Courier New" w:hAnsi="Courier New" w:cs="Courier New"/>
          <w:sz w:val="20"/>
          <w:szCs w:val="20"/>
        </w:rPr>
        <w:t>.</w:t>
      </w:r>
    </w:p>
  </w:footnote>
  <w:footnote w:id="5">
    <w:p w14:paraId="26D9BDB5" w14:textId="77777777" w:rsidR="00D070BB" w:rsidRDefault="00D070BB">
      <w:pPr>
        <w:pStyle w:val="FootnoteText"/>
      </w:pPr>
      <w:r>
        <w:rPr>
          <w:rStyle w:val="FootnoteReference"/>
        </w:rPr>
        <w:t>*</w:t>
      </w:r>
      <w:r>
        <w:t xml:space="preserve"> For draw relating to lapse of Letter of Credit while credit support is still required pursuant to the Power Purchase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0F30" w14:textId="187F27C9" w:rsidR="00D070BB" w:rsidRDefault="00D070BB" w:rsidP="00A83491">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EF78" w14:textId="77777777" w:rsidR="00D070BB" w:rsidRPr="00A63225" w:rsidRDefault="00D070BB" w:rsidP="00A6322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40DA" w14:textId="77777777" w:rsidR="00D070BB" w:rsidRDefault="00D070B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AE765" w14:textId="77777777" w:rsidR="00D070BB" w:rsidRDefault="00D070B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DD30" w14:textId="77777777" w:rsidR="00D070BB" w:rsidRDefault="00D070B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923B" w14:textId="77777777" w:rsidR="00D070BB" w:rsidRDefault="00D070B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8300" w14:textId="77777777" w:rsidR="00D070BB" w:rsidRDefault="00D070B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1DDA" w14:textId="77777777" w:rsidR="00D070BB" w:rsidRPr="009D7AC7" w:rsidRDefault="00D070BB" w:rsidP="009D7AC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D18F" w14:textId="77777777" w:rsidR="00D070BB" w:rsidRDefault="00D070B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F8C9" w14:textId="77777777" w:rsidR="00D070BB" w:rsidRDefault="00D070B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C43E" w14:textId="77777777" w:rsidR="00D070BB" w:rsidRDefault="00D070BB">
    <w:pPr>
      <w:pStyle w:val="Header"/>
      <w:tabs>
        <w:tab w:val="right" w:pos="98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3DBB" w14:textId="065F41BE" w:rsidR="00D070BB" w:rsidRDefault="00D070BB" w:rsidP="006A1FB5">
    <w:pPr>
      <w:pStyle w:val="Header"/>
      <w:jc w:val="right"/>
      <w:rPr>
        <w:rFonts w:ascii="Courier New" w:hAnsi="Courier New" w:cs="Courier New"/>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AEDD" w14:textId="77777777" w:rsidR="00D070BB" w:rsidRPr="009D7AC7" w:rsidRDefault="00D070BB" w:rsidP="009D7AC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95C8" w14:textId="77777777" w:rsidR="00D070BB" w:rsidRDefault="00D070B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82BB" w14:textId="77777777" w:rsidR="00D070BB" w:rsidRPr="009E5C8B" w:rsidRDefault="00D070BB" w:rsidP="009E5C8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9C1D" w14:textId="77777777" w:rsidR="00D070BB" w:rsidRDefault="00D070B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620D0" w14:textId="77777777" w:rsidR="00D070BB" w:rsidRPr="002244DD" w:rsidRDefault="00D070BB" w:rsidP="00224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5597" w14:textId="77777777" w:rsidR="00D070BB" w:rsidRDefault="00D070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B8CB" w14:textId="77777777" w:rsidR="00D070BB" w:rsidRPr="001972F3" w:rsidRDefault="00D070BB" w:rsidP="001972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6AED" w14:textId="39383D34" w:rsidR="00D070BB" w:rsidRPr="005F5038" w:rsidRDefault="00D070BB" w:rsidP="005F5038">
    <w:pPr>
      <w:pStyle w:val="Header"/>
      <w:jc w:val="right"/>
      <w:rPr>
        <w:rFonts w:ascii="Courier New" w:hAnsi="Courier New"/>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75C1" w14:textId="77777777" w:rsidR="00D070BB" w:rsidRDefault="00D070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19D3" w14:textId="77777777" w:rsidR="00D070BB" w:rsidRDefault="00D070B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9162" w14:textId="77777777" w:rsidR="00D070BB" w:rsidRDefault="00D070B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89E2" w14:textId="77777777" w:rsidR="00D070BB" w:rsidRDefault="00D07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C824832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cs="Times New Roman" w:hint="eastAsia"/>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2" w15:restartNumberingAfterBreak="0">
    <w:nsid w:val="00000026"/>
    <w:multiLevelType w:val="multilevel"/>
    <w:tmpl w:val="7B062074"/>
    <w:lvl w:ilvl="0">
      <w:start w:val="1"/>
      <w:numFmt w:val="upperLetter"/>
      <w:suff w:val="nothing"/>
      <w:lvlText w:val="ATTACHMENT %1"/>
      <w:lvlJc w:val="left"/>
      <w:rPr>
        <w:rFonts w:ascii="Courier New" w:hAnsi="Courier New" w:cs="Times New Roman" w:hint="default"/>
        <w:b w:val="0"/>
        <w:i w:val="0"/>
        <w:caps/>
        <w:smallCaps w:val="0"/>
        <w:u w:val="none"/>
      </w:rPr>
    </w:lvl>
    <w:lvl w:ilvl="1">
      <w:start w:val="1"/>
      <w:numFmt w:val="decimal"/>
      <w:lvlText w:val="%2."/>
      <w:lvlJc w:val="left"/>
      <w:pPr>
        <w:tabs>
          <w:tab w:val="num" w:pos="720"/>
        </w:tabs>
        <w:ind w:left="720" w:hanging="720"/>
      </w:pPr>
      <w:rPr>
        <w:rFonts w:ascii="Courier New" w:hAnsi="Courier New" w:cs="Times New Roman" w:hint="default"/>
        <w:b w:val="0"/>
        <w:i w:val="0"/>
        <w:caps w:val="0"/>
        <w:u w:val="none"/>
      </w:rPr>
    </w:lvl>
    <w:lvl w:ilvl="2">
      <w:start w:val="9"/>
      <w:numFmt w:val="lowerLetter"/>
      <w:lvlText w:val="(%3)"/>
      <w:lvlJc w:val="left"/>
      <w:pPr>
        <w:tabs>
          <w:tab w:val="num" w:pos="1800"/>
        </w:tabs>
        <w:ind w:left="1800" w:hanging="720"/>
      </w:pPr>
      <w:rPr>
        <w:rFonts w:ascii="Courier New" w:hAnsi="Courier New" w:cs="Courier New" w:hint="default"/>
        <w:b w:val="0"/>
        <w:i w:val="0"/>
        <w:caps w:val="0"/>
        <w:color w:val="000000"/>
        <w:u w:val="none"/>
      </w:rPr>
    </w:lvl>
    <w:lvl w:ilvl="3">
      <w:start w:val="2"/>
      <w:numFmt w:val="lowerRoman"/>
      <w:lvlText w:val="(%4)"/>
      <w:lvlJc w:val="left"/>
      <w:pPr>
        <w:tabs>
          <w:tab w:val="num" w:pos="2448"/>
        </w:tabs>
        <w:ind w:left="2448" w:hanging="1008"/>
      </w:pPr>
      <w:rPr>
        <w:rFonts w:ascii="Courier New" w:hAnsi="Courier New" w:cs="Times New Roman" w:hint="default"/>
        <w:b w:val="0"/>
        <w:i w:val="0"/>
        <w:caps w:val="0"/>
        <w:u w:val="none"/>
      </w:rPr>
    </w:lvl>
    <w:lvl w:ilvl="4">
      <w:start w:val="1"/>
      <w:numFmt w:val="upperLetter"/>
      <w:lvlText w:val="%5."/>
      <w:lvlJc w:val="left"/>
      <w:pPr>
        <w:tabs>
          <w:tab w:val="num" w:pos="3168"/>
        </w:tabs>
        <w:ind w:left="3168" w:hanging="720"/>
      </w:pPr>
      <w:rPr>
        <w:rFonts w:ascii="Courier New" w:hAnsi="Courier New"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5760"/>
        </w:tabs>
        <w:ind w:left="5760" w:hanging="288"/>
      </w:pPr>
      <w:rPr>
        <w:rFonts w:cs="Times New Roman" w:hint="eastAsia"/>
        <w:b/>
        <w:i w:val="0"/>
        <w:caps w:val="0"/>
        <w:u w:val="none"/>
      </w:rPr>
    </w:lvl>
    <w:lvl w:ilvl="7">
      <w:start w:val="1"/>
      <w:numFmt w:val="lowerLetter"/>
      <w:lvlText w:val="%8)"/>
      <w:lvlJc w:val="left"/>
      <w:pPr>
        <w:tabs>
          <w:tab w:val="num" w:pos="5760"/>
        </w:tabs>
        <w:ind w:left="5760" w:hanging="720"/>
      </w:pPr>
      <w:rPr>
        <w:rFonts w:cs="Times New Roman" w:hint="eastAsia"/>
        <w:b w:val="0"/>
        <w:i w:val="0"/>
        <w:caps w:val="0"/>
        <w:u w:val="none"/>
      </w:rPr>
    </w:lvl>
    <w:lvl w:ilvl="8">
      <w:start w:val="1"/>
      <w:numFmt w:val="lowerRoman"/>
      <w:lvlText w:val="%9)"/>
      <w:lvlJc w:val="left"/>
      <w:pPr>
        <w:tabs>
          <w:tab w:val="num" w:pos="5760"/>
        </w:tabs>
        <w:ind w:left="5760" w:hanging="720"/>
      </w:pPr>
      <w:rPr>
        <w:rFonts w:cs="Times New Roman" w:hint="eastAsia"/>
        <w:b w:val="0"/>
        <w:i w:val="0"/>
        <w:caps w:val="0"/>
        <w:u w:val="none"/>
      </w:rPr>
    </w:lvl>
  </w:abstractNum>
  <w:abstractNum w:abstractNumId="3" w15:restartNumberingAfterBreak="0">
    <w:nsid w:val="03B611FD"/>
    <w:multiLevelType w:val="hybridMultilevel"/>
    <w:tmpl w:val="C5C0E62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425395A"/>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182AB6"/>
    <w:multiLevelType w:val="hybridMultilevel"/>
    <w:tmpl w:val="6122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33204C"/>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69B14DF"/>
    <w:multiLevelType w:val="hybridMultilevel"/>
    <w:tmpl w:val="39D86D34"/>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074342DF"/>
    <w:multiLevelType w:val="hybridMultilevel"/>
    <w:tmpl w:val="BC92D89A"/>
    <w:lvl w:ilvl="0" w:tplc="440E3AB4">
      <w:start w:val="1"/>
      <w:numFmt w:val="lowerLetter"/>
      <w:lvlText w:val="(%1)"/>
      <w:lvlJc w:val="left"/>
      <w:pPr>
        <w:ind w:left="180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01605"/>
    <w:multiLevelType w:val="hybridMultilevel"/>
    <w:tmpl w:val="842E39E4"/>
    <w:lvl w:ilvl="0" w:tplc="70CA8610">
      <w:start w:val="1"/>
      <w:numFmt w:val="lowerRoman"/>
      <w:lvlText w:val="(%1)"/>
      <w:lvlJc w:val="righ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8C50CBF"/>
    <w:multiLevelType w:val="hybridMultilevel"/>
    <w:tmpl w:val="24FE86BC"/>
    <w:lvl w:ilvl="0" w:tplc="6C2664EA">
      <w:start w:val="1"/>
      <w:numFmt w:val="lowerLetter"/>
      <w:lvlText w:val="(%1)"/>
      <w:lvlJc w:val="left"/>
      <w:pPr>
        <w:ind w:left="1584" w:hanging="360"/>
      </w:pPr>
      <w:rPr>
        <w:rFonts w:ascii="Courier New" w:hAnsi="Courier New" w:cs="Courier New" w:hint="default"/>
      </w:rPr>
    </w:lvl>
    <w:lvl w:ilvl="1" w:tplc="04090019" w:tentative="1">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73061F"/>
    <w:multiLevelType w:val="multilevel"/>
    <w:tmpl w:val="22243F0E"/>
    <w:lvl w:ilvl="0">
      <w:start w:val="2"/>
      <w:numFmt w:val="decimal"/>
      <w:lvlText w:val="%1"/>
      <w:lvlJc w:val="left"/>
      <w:pPr>
        <w:ind w:left="432" w:hanging="432"/>
      </w:pPr>
      <w:rPr>
        <w:rFonts w:hint="default"/>
      </w:rPr>
    </w:lvl>
    <w:lvl w:ilvl="1">
      <w:start w:val="2"/>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AB16924"/>
    <w:multiLevelType w:val="hybridMultilevel"/>
    <w:tmpl w:val="04FC80CC"/>
    <w:lvl w:ilvl="0" w:tplc="CF687534">
      <w:start w:val="1"/>
      <w:numFmt w:val="decimal"/>
      <w:lvlText w:val="(%1)"/>
      <w:lvlJc w:val="right"/>
      <w:pPr>
        <w:ind w:left="2160" w:hanging="360"/>
      </w:pPr>
      <w:rPr>
        <w:rFonts w:ascii="Courier New" w:hAnsi="Courier New" w:cs="Courier New"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B2B31F7"/>
    <w:multiLevelType w:val="hybridMultilevel"/>
    <w:tmpl w:val="00E4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355B88"/>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0E063443"/>
    <w:multiLevelType w:val="hybridMultilevel"/>
    <w:tmpl w:val="6864213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00B27B8"/>
    <w:multiLevelType w:val="hybridMultilevel"/>
    <w:tmpl w:val="2EE451E4"/>
    <w:lvl w:ilvl="0" w:tplc="FD02D2C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10763836"/>
    <w:multiLevelType w:val="hybridMultilevel"/>
    <w:tmpl w:val="0D666D30"/>
    <w:lvl w:ilvl="0" w:tplc="351E25DC">
      <w:start w:val="1"/>
      <w:numFmt w:val="decimal"/>
      <w:lvlText w:val="%1."/>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09D0F7D"/>
    <w:multiLevelType w:val="hybridMultilevel"/>
    <w:tmpl w:val="4348B760"/>
    <w:lvl w:ilvl="0" w:tplc="7B5AB4CA">
      <w:start w:val="1"/>
      <w:numFmt w:val="lowerRoman"/>
      <w:lvlText w:val="(%1)"/>
      <w:lvlJc w:val="left"/>
      <w:pPr>
        <w:ind w:left="2160" w:hanging="360"/>
      </w:pPr>
      <w:rPr>
        <w:rFonts w:ascii="Courier New" w:hAnsi="Courier New" w:cs="Courier New"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0A54381"/>
    <w:multiLevelType w:val="hybridMultilevel"/>
    <w:tmpl w:val="B49C3CB0"/>
    <w:lvl w:ilvl="0" w:tplc="BCB854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15:restartNumberingAfterBreak="0">
    <w:nsid w:val="10BA592F"/>
    <w:multiLevelType w:val="hybridMultilevel"/>
    <w:tmpl w:val="251C1FC0"/>
    <w:lvl w:ilvl="0" w:tplc="BCB854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15F10CA"/>
    <w:multiLevelType w:val="hybridMultilevel"/>
    <w:tmpl w:val="9662DA1E"/>
    <w:lvl w:ilvl="0" w:tplc="5DF84ED6">
      <w:start w:val="1"/>
      <w:numFmt w:val="lowerRoman"/>
      <w:lvlText w:val="(%1)"/>
      <w:lvlJc w:val="left"/>
      <w:pPr>
        <w:ind w:left="2440" w:hanging="360"/>
      </w:pPr>
      <w:rPr>
        <w:rFonts w:hint="default"/>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23" w15:restartNumberingAfterBreak="0">
    <w:nsid w:val="12451676"/>
    <w:multiLevelType w:val="hybridMultilevel"/>
    <w:tmpl w:val="CC8CB72E"/>
    <w:lvl w:ilvl="0" w:tplc="5EBE10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2741075"/>
    <w:multiLevelType w:val="multilevel"/>
    <w:tmpl w:val="348C6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6" w15:restartNumberingAfterBreak="0">
    <w:nsid w:val="14216345"/>
    <w:multiLevelType w:val="hybridMultilevel"/>
    <w:tmpl w:val="175A1E2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1C343B46"/>
    <w:multiLevelType w:val="hybridMultilevel"/>
    <w:tmpl w:val="4D287BDC"/>
    <w:lvl w:ilvl="0" w:tplc="02941F6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2B498F"/>
    <w:multiLevelType w:val="hybridMultilevel"/>
    <w:tmpl w:val="AEACB0B0"/>
    <w:lvl w:ilvl="0" w:tplc="3FC6DADC">
      <w:start w:val="1"/>
      <w:numFmt w:val="decimal"/>
      <w:lvlText w:val="%1."/>
      <w:lvlJc w:val="left"/>
      <w:pPr>
        <w:ind w:left="720" w:hanging="360"/>
      </w:pPr>
      <w:rPr>
        <w:rFonts w:ascii="Courier New" w:hAnsi="Courier New" w:hint="default"/>
        <w:b w:val="0"/>
        <w:i w:val="0"/>
        <w:sz w:val="24"/>
      </w:rPr>
    </w:lvl>
    <w:lvl w:ilvl="1" w:tplc="353E1A78">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4B04E3"/>
    <w:multiLevelType w:val="hybridMultilevel"/>
    <w:tmpl w:val="88CA52A8"/>
    <w:lvl w:ilvl="0" w:tplc="77C2CEE0">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2F30C1C"/>
    <w:multiLevelType w:val="multilevel"/>
    <w:tmpl w:val="C8A054C6"/>
    <w:lvl w:ilvl="0">
      <w:start w:val="1"/>
      <w:numFmt w:val="upperLetter"/>
      <w:lvlText w:val="%1."/>
      <w:lvlJc w:val="left"/>
      <w:pPr>
        <w:ind w:left="360" w:hanging="360"/>
      </w:pPr>
      <w:rPr>
        <w:rFonts w:ascii="Times New Roman" w:hAnsi="Times New Roman" w:cs="Times New Roman" w:hint="default"/>
      </w:rPr>
    </w:lvl>
    <w:lvl w:ilvl="1">
      <w:start w:val="2"/>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170" w:hanging="360"/>
      </w:pPr>
      <w:rPr>
        <w:rFonts w:hint="default"/>
        <w:sz w:val="22"/>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67B6CD8"/>
    <w:multiLevelType w:val="hybridMultilevel"/>
    <w:tmpl w:val="0144093E"/>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2A7C0884"/>
    <w:multiLevelType w:val="hybridMultilevel"/>
    <w:tmpl w:val="9D64AB66"/>
    <w:lvl w:ilvl="0" w:tplc="4726E374">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37" w15:restartNumberingAfterBreak="0">
    <w:nsid w:val="2BFE7C04"/>
    <w:multiLevelType w:val="hybridMultilevel"/>
    <w:tmpl w:val="E4BEDFBA"/>
    <w:lvl w:ilvl="0" w:tplc="A52051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C575057"/>
    <w:multiLevelType w:val="hybridMultilevel"/>
    <w:tmpl w:val="111264A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D2B17CA"/>
    <w:multiLevelType w:val="hybridMultilevel"/>
    <w:tmpl w:val="E9EED6EC"/>
    <w:lvl w:ilvl="0" w:tplc="0409000F">
      <w:start w:val="1"/>
      <w:numFmt w:val="decimal"/>
      <w:lvlText w:val="%1."/>
      <w:lvlJc w:val="left"/>
      <w:pPr>
        <w:ind w:left="720" w:hanging="360"/>
      </w:pPr>
    </w:lvl>
    <w:lvl w:ilvl="1" w:tplc="63E48ED0">
      <w:start w:val="1"/>
      <w:numFmt w:val="lowerLetter"/>
      <w:lvlText w:val="(%2)"/>
      <w:lvlJc w:val="left"/>
      <w:pPr>
        <w:ind w:left="1800" w:hanging="720"/>
      </w:pPr>
      <w:rPr>
        <w:rFonts w:hint="default"/>
      </w:rPr>
    </w:lvl>
    <w:lvl w:ilvl="2" w:tplc="C41AC5D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F55482"/>
    <w:multiLevelType w:val="hybridMultilevel"/>
    <w:tmpl w:val="674C3B1A"/>
    <w:lvl w:ilvl="0" w:tplc="BCB854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04E4B1D"/>
    <w:multiLevelType w:val="multilevel"/>
    <w:tmpl w:val="C15EEE88"/>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1710"/>
        </w:tabs>
        <w:ind w:left="1710" w:hanging="72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2"/>
      <w:numFmt w:val="lowerRoman"/>
      <w:lvlText w:val="(%6)"/>
      <w:lvlJc w:val="left"/>
      <w:pPr>
        <w:tabs>
          <w:tab w:val="num" w:pos="4320"/>
        </w:tabs>
        <w:ind w:left="0" w:firstLine="4032"/>
      </w:pPr>
      <w:rPr>
        <w:rFonts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42" w15:restartNumberingAfterBreak="0">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387D64D8"/>
    <w:multiLevelType w:val="hybridMultilevel"/>
    <w:tmpl w:val="1DE2CC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A894940"/>
    <w:multiLevelType w:val="hybridMultilevel"/>
    <w:tmpl w:val="52FCF1DC"/>
    <w:lvl w:ilvl="0" w:tplc="5DF84ED6">
      <w:start w:val="1"/>
      <w:numFmt w:val="lowerRoman"/>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5" w15:restartNumberingAfterBreak="0">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46" w15:restartNumberingAfterBreak="0">
    <w:nsid w:val="3A9F1382"/>
    <w:multiLevelType w:val="hybridMultilevel"/>
    <w:tmpl w:val="1D9E7CA6"/>
    <w:lvl w:ilvl="0" w:tplc="1EC271F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2B2100"/>
    <w:multiLevelType w:val="hybridMultilevel"/>
    <w:tmpl w:val="E1D08D0E"/>
    <w:lvl w:ilvl="0" w:tplc="D436B872">
      <w:start w:val="1"/>
      <w:numFmt w:val="lowerLetter"/>
      <w:lvlText w:val="(%1)"/>
      <w:lvlJc w:val="left"/>
      <w:pPr>
        <w:ind w:left="1584" w:hanging="360"/>
      </w:pPr>
      <w:rPr>
        <w:rFonts w:ascii="Courier New" w:hAnsi="Courier New" w:cs="Courier New" w:hint="default"/>
      </w:rPr>
    </w:lvl>
    <w:lvl w:ilvl="1" w:tplc="04090019" w:tentative="1">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8" w15:restartNumberingAfterBreak="0">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C444820"/>
    <w:multiLevelType w:val="multilevel"/>
    <w:tmpl w:val="4C945534"/>
    <w:lvl w:ilvl="0">
      <w:start w:val="3"/>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3C815CC6"/>
    <w:multiLevelType w:val="hybridMultilevel"/>
    <w:tmpl w:val="2542CCCE"/>
    <w:lvl w:ilvl="0" w:tplc="77F68F06">
      <w:start w:val="1"/>
      <w:numFmt w:val="decimal"/>
      <w:lvlText w:val="(%1)"/>
      <w:lvlJc w:val="right"/>
      <w:pPr>
        <w:ind w:left="2160" w:hanging="360"/>
      </w:pPr>
      <w:rPr>
        <w:rFonts w:ascii="Courier New" w:hAnsi="Courier New" w:cs="Courier New"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3D32656F"/>
    <w:multiLevelType w:val="hybridMultilevel"/>
    <w:tmpl w:val="3578B922"/>
    <w:lvl w:ilvl="0" w:tplc="5FFA63D0">
      <w:start w:val="10"/>
      <w:numFmt w:val="lowerRoman"/>
      <w:lvlText w:val="(%1)"/>
      <w:lvlJc w:val="left"/>
      <w:pPr>
        <w:ind w:left="180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D8B4914"/>
    <w:multiLevelType w:val="hybridMultilevel"/>
    <w:tmpl w:val="7DBE61C4"/>
    <w:lvl w:ilvl="0" w:tplc="38EC2AF0">
      <w:start w:val="4"/>
      <w:numFmt w:val="lowerLetter"/>
      <w:lvlText w:val="(%1)"/>
      <w:lvlJc w:val="left"/>
      <w:pPr>
        <w:ind w:left="2070" w:hanging="360"/>
      </w:pPr>
      <w:rPr>
        <w:rFonts w:ascii="Courier New" w:hAnsi="Courier New" w:cs="Courier New"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273224"/>
    <w:multiLevelType w:val="hybridMultilevel"/>
    <w:tmpl w:val="8116910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54" w15:restartNumberingAfterBreak="0">
    <w:nsid w:val="3E7719DA"/>
    <w:multiLevelType w:val="hybridMultilevel"/>
    <w:tmpl w:val="D04EDF70"/>
    <w:lvl w:ilvl="0" w:tplc="04090005">
      <w:start w:val="1"/>
      <w:numFmt w:val="bullet"/>
      <w:lvlText w:val=""/>
      <w:lvlJc w:val="left"/>
      <w:pPr>
        <w:ind w:left="1580" w:hanging="360"/>
      </w:pPr>
      <w:rPr>
        <w:rFonts w:ascii="Wingdings" w:hAnsi="Wingdings"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55" w15:restartNumberingAfterBreak="0">
    <w:nsid w:val="42B54E9B"/>
    <w:multiLevelType w:val="multilevel"/>
    <w:tmpl w:val="7B062074"/>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9"/>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2"/>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56" w15:restartNumberingAfterBreak="0">
    <w:nsid w:val="449C4FA3"/>
    <w:multiLevelType w:val="hybridMultilevel"/>
    <w:tmpl w:val="1F7C2A1A"/>
    <w:lvl w:ilvl="0" w:tplc="BCB854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44CD3B89"/>
    <w:multiLevelType w:val="hybridMultilevel"/>
    <w:tmpl w:val="5E50B28E"/>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8" w15:restartNumberingAfterBreak="0">
    <w:nsid w:val="44E9702D"/>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15:restartNumberingAfterBreak="0">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0" w15:restartNumberingAfterBreak="0">
    <w:nsid w:val="47320680"/>
    <w:multiLevelType w:val="hybridMultilevel"/>
    <w:tmpl w:val="2670144C"/>
    <w:lvl w:ilvl="0" w:tplc="05B0812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844AFD"/>
    <w:multiLevelType w:val="hybridMultilevel"/>
    <w:tmpl w:val="8D3E29BC"/>
    <w:lvl w:ilvl="0" w:tplc="FF307D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7C8189B"/>
    <w:multiLevelType w:val="multilevel"/>
    <w:tmpl w:val="2B663A08"/>
    <w:name w:val="HeadingStyles||Heading|3|3|0|1|0|37||1|0|33||1|0|33||1|0|33||1|0|35||1|0|33||1|0|32||1|0|34||1|0|32||"/>
    <w:lvl w:ilvl="0">
      <w:start w:val="1"/>
      <w:numFmt w:val="decimal"/>
      <w:pStyle w:val="Chapter"/>
      <w:suff w:val="nothing"/>
      <w:lvlText w:val="Chapter %1: "/>
      <w:lvlJc w:val="center"/>
      <w:pPr>
        <w:ind w:left="0" w:firstLine="0"/>
      </w:pPr>
      <w:rPr>
        <w:u w:val="single"/>
      </w:rPr>
    </w:lvl>
    <w:lvl w:ilvl="1">
      <w:start w:val="1"/>
      <w:numFmt w:val="decimal"/>
      <w:pStyle w:val="11"/>
      <w:lvlText w:val="%1.%2"/>
      <w:lvlJc w:val="left"/>
      <w:pPr>
        <w:tabs>
          <w:tab w:val="num" w:pos="1440"/>
        </w:tabs>
        <w:ind w:left="720" w:hanging="720"/>
      </w:pPr>
      <w:rPr>
        <w:rFonts w:ascii="Times Roman" w:hAnsi="Times Roman" w:hint="default"/>
        <w:b w:val="0"/>
        <w:i w:val="0"/>
        <w:sz w:val="24"/>
        <w:szCs w:val="24"/>
      </w:rPr>
    </w:lvl>
    <w:lvl w:ilvl="2">
      <w:start w:val="1"/>
      <w:numFmt w:val="decimal"/>
      <w:pStyle w:val="111"/>
      <w:lvlText w:val="%1.%2.%3"/>
      <w:lvlJc w:val="left"/>
      <w:pPr>
        <w:tabs>
          <w:tab w:val="num" w:pos="1440"/>
        </w:tabs>
        <w:ind w:left="720" w:hanging="720"/>
      </w:pPr>
      <w:rPr>
        <w:rFonts w:ascii="Times Roman" w:hAnsi="Times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ligatures w14:val="none"/>
        <w14:numForm w14:val="default"/>
        <w14:numSpacing w14:val="default"/>
        <w14:stylisticSets/>
        <w14:cntxtAlts w14: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4AD16B71"/>
    <w:multiLevelType w:val="hybridMultilevel"/>
    <w:tmpl w:val="1DA0DF4E"/>
    <w:lvl w:ilvl="0" w:tplc="686A2DBA">
      <w:start w:val="1"/>
      <w:numFmt w:val="lowerRoman"/>
      <w:lvlText w:val="(%1)"/>
      <w:lvlJc w:val="left"/>
      <w:pPr>
        <w:ind w:left="4410" w:hanging="360"/>
      </w:pPr>
      <w:rPr>
        <w:rFonts w:ascii="Courier New" w:hAnsi="Courier New" w:cs="Courier New" w:hint="default"/>
      </w:rPr>
    </w:lvl>
    <w:lvl w:ilvl="1" w:tplc="04090019" w:tentative="1">
      <w:start w:val="1"/>
      <w:numFmt w:val="lowerLetter"/>
      <w:lvlText w:val="%2."/>
      <w:lvlJc w:val="left"/>
      <w:pPr>
        <w:ind w:left="5130" w:hanging="360"/>
      </w:pPr>
    </w:lvl>
    <w:lvl w:ilvl="2" w:tplc="0409001B">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64" w15:restartNumberingAfterBreak="0">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4E1C5422"/>
    <w:multiLevelType w:val="hybridMultilevel"/>
    <w:tmpl w:val="B406DFA8"/>
    <w:lvl w:ilvl="0" w:tplc="BCB854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E427911"/>
    <w:multiLevelType w:val="hybridMultilevel"/>
    <w:tmpl w:val="F18E8EFE"/>
    <w:lvl w:ilvl="0" w:tplc="11FEA740">
      <w:start w:val="1"/>
      <w:numFmt w:val="decimal"/>
      <w:lvlText w:val="3.%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57256475"/>
    <w:multiLevelType w:val="hybridMultilevel"/>
    <w:tmpl w:val="B49C3CB0"/>
    <w:lvl w:ilvl="0" w:tplc="BCB854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9" w15:restartNumberingAfterBreak="0">
    <w:nsid w:val="58D07380"/>
    <w:multiLevelType w:val="hybridMultilevel"/>
    <w:tmpl w:val="91C4A184"/>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5C1565A9"/>
    <w:multiLevelType w:val="multilevel"/>
    <w:tmpl w:val="45623E08"/>
    <w:name w:val="zzmpStandard||Standard|2|1|1|1|0|9||1|0|0||1|0|0||1|0|1||1|0|0||1|0|0||1|0|0||1|0|0||1|0|0||"/>
    <w:lvl w:ilvl="0">
      <w:start w:val="1"/>
      <w:numFmt w:val="decimal"/>
      <w:pStyle w:val="StandardL1"/>
      <w:lvlText w:val="%1."/>
      <w:lvlJc w:val="left"/>
      <w:pPr>
        <w:tabs>
          <w:tab w:val="num" w:pos="720"/>
        </w:tabs>
        <w:ind w:left="72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EB63069"/>
    <w:multiLevelType w:val="hybridMultilevel"/>
    <w:tmpl w:val="C3A661B8"/>
    <w:lvl w:ilvl="0" w:tplc="5DF84ED6">
      <w:start w:val="1"/>
      <w:numFmt w:val="lowerRoman"/>
      <w:lvlText w:val="(%1)"/>
      <w:lvlJc w:val="left"/>
      <w:pPr>
        <w:ind w:left="2304" w:hanging="360"/>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72" w15:restartNumberingAfterBreak="0">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73" w15:restartNumberingAfterBreak="0">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4B00F44"/>
    <w:multiLevelType w:val="multilevel"/>
    <w:tmpl w:val="74F0BB4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5" w15:restartNumberingAfterBreak="0">
    <w:nsid w:val="68333868"/>
    <w:multiLevelType w:val="hybridMultilevel"/>
    <w:tmpl w:val="115C5796"/>
    <w:lvl w:ilvl="0" w:tplc="8DB8457C">
      <w:start w:val="4"/>
      <w:numFmt w:val="lowerRoman"/>
      <w:lvlText w:val="%1."/>
      <w:lvlJc w:val="left"/>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5857D1"/>
    <w:multiLevelType w:val="hybridMultilevel"/>
    <w:tmpl w:val="6F8A651A"/>
    <w:lvl w:ilvl="0" w:tplc="021A0C5E">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7" w15:restartNumberingAfterBreak="0">
    <w:nsid w:val="69DE4341"/>
    <w:multiLevelType w:val="hybridMultilevel"/>
    <w:tmpl w:val="4CD26190"/>
    <w:lvl w:ilvl="0" w:tplc="EFFE63F0">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1968FF"/>
    <w:multiLevelType w:val="hybridMultilevel"/>
    <w:tmpl w:val="751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2" w15:restartNumberingAfterBreak="0">
    <w:nsid w:val="6E19143C"/>
    <w:multiLevelType w:val="hybridMultilevel"/>
    <w:tmpl w:val="E5581408"/>
    <w:lvl w:ilvl="0" w:tplc="7390E45A">
      <w:start w:val="1"/>
      <w:numFmt w:val="decimal"/>
      <w:lvlText w:val="(%1)"/>
      <w:lvlJc w:val="right"/>
      <w:pPr>
        <w:ind w:left="2880" w:hanging="360"/>
      </w:pPr>
      <w:rPr>
        <w:rFonts w:ascii="Courier New" w:hAnsi="Courier New" w:cs="Courier New"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E8F224B"/>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F096F96"/>
    <w:multiLevelType w:val="multilevel"/>
    <w:tmpl w:val="1742C1A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ascii="Courier New" w:hAnsi="Courier New" w:cs="Courier New" w:hint="default"/>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85" w15:restartNumberingAfterBreak="0">
    <w:nsid w:val="70E53F2D"/>
    <w:multiLevelType w:val="hybridMultilevel"/>
    <w:tmpl w:val="E4F88880"/>
    <w:lvl w:ilvl="0" w:tplc="BCB8540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6" w15:restartNumberingAfterBreak="0">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15:restartNumberingAfterBreak="0">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88" w15:restartNumberingAfterBreak="0">
    <w:nsid w:val="76A26922"/>
    <w:multiLevelType w:val="hybridMultilevel"/>
    <w:tmpl w:val="7142647E"/>
    <w:lvl w:ilvl="0" w:tplc="B606AEEE">
      <w:start w:val="1"/>
      <w:numFmt w:val="lowerLetter"/>
      <w:lvlText w:val="(%1)"/>
      <w:lvlJc w:val="left"/>
      <w:pPr>
        <w:ind w:left="2070" w:hanging="360"/>
      </w:pPr>
      <w:rPr>
        <w:rFonts w:ascii="Courier New" w:hAnsi="Courier New" w:cs="Courier New"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9" w15:restartNumberingAfterBreak="0">
    <w:nsid w:val="77B47376"/>
    <w:multiLevelType w:val="hybridMultilevel"/>
    <w:tmpl w:val="81F0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9934148"/>
    <w:multiLevelType w:val="hybridMultilevel"/>
    <w:tmpl w:val="69B024AE"/>
    <w:lvl w:ilvl="0" w:tplc="3E84C48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A5F6C15"/>
    <w:multiLevelType w:val="hybridMultilevel"/>
    <w:tmpl w:val="59F2122A"/>
    <w:lvl w:ilvl="0" w:tplc="74FC77E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B2E5B68"/>
    <w:multiLevelType w:val="hybridMultilevel"/>
    <w:tmpl w:val="4E9640D0"/>
    <w:lvl w:ilvl="0" w:tplc="EA58BFBE">
      <w:start w:val="1"/>
      <w:numFmt w:val="decimal"/>
      <w:lvlText w:val="%1."/>
      <w:lvlJc w:val="lef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93" w15:restartNumberingAfterBreak="0">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6"/>
  </w:num>
  <w:num w:numId="2">
    <w:abstractNumId w:val="0"/>
  </w:num>
  <w:num w:numId="3">
    <w:abstractNumId w:val="41"/>
  </w:num>
  <w:num w:numId="4">
    <w:abstractNumId w:val="45"/>
  </w:num>
  <w:num w:numId="5">
    <w:abstractNumId w:val="42"/>
  </w:num>
  <w:num w:numId="6">
    <w:abstractNumId w:val="64"/>
  </w:num>
  <w:num w:numId="7">
    <w:abstractNumId w:val="74"/>
  </w:num>
  <w:num w:numId="8">
    <w:abstractNumId w:val="67"/>
  </w:num>
  <w:num w:numId="9">
    <w:abstractNumId w:val="55"/>
  </w:num>
  <w:num w:numId="10">
    <w:abstractNumId w:val="48"/>
  </w:num>
  <w:num w:numId="11">
    <w:abstractNumId w:val="81"/>
  </w:num>
  <w:num w:numId="12">
    <w:abstractNumId w:val="37"/>
  </w:num>
  <w:num w:numId="13">
    <w:abstractNumId w:val="77"/>
  </w:num>
  <w:num w:numId="14">
    <w:abstractNumId w:val="71"/>
  </w:num>
  <w:num w:numId="15">
    <w:abstractNumId w:val="75"/>
  </w:num>
  <w:num w:numId="16">
    <w:abstractNumId w:val="30"/>
  </w:num>
  <w:num w:numId="17">
    <w:abstractNumId w:val="61"/>
  </w:num>
  <w:num w:numId="18">
    <w:abstractNumId w:val="80"/>
  </w:num>
  <w:num w:numId="19">
    <w:abstractNumId w:val="78"/>
  </w:num>
  <w:num w:numId="20">
    <w:abstractNumId w:val="73"/>
  </w:num>
  <w:num w:numId="21">
    <w:abstractNumId w:val="87"/>
  </w:num>
  <w:num w:numId="22">
    <w:abstractNumId w:val="33"/>
  </w:num>
  <w:num w:numId="23">
    <w:abstractNumId w:val="83"/>
  </w:num>
  <w:num w:numId="24">
    <w:abstractNumId w:val="55"/>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8"/>
  </w:num>
  <w:num w:numId="27">
    <w:abstractNumId w:val="25"/>
  </w:num>
  <w:num w:numId="28">
    <w:abstractNumId w:val="92"/>
  </w:num>
  <w:num w:numId="29">
    <w:abstractNumId w:val="16"/>
  </w:num>
  <w:num w:numId="30">
    <w:abstractNumId w:val="32"/>
  </w:num>
  <w:num w:numId="31">
    <w:abstractNumId w:val="5"/>
  </w:num>
  <w:num w:numId="32">
    <w:abstractNumId w:val="68"/>
  </w:num>
  <w:num w:numId="33">
    <w:abstractNumId w:val="4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1"/>
  </w:num>
  <w:num w:numId="35">
    <w:abstractNumId w:val="53"/>
  </w:num>
  <w:num w:numId="36">
    <w:abstractNumId w:val="1"/>
  </w:num>
  <w:num w:numId="37">
    <w:abstractNumId w:val="39"/>
  </w:num>
  <w:num w:numId="38">
    <w:abstractNumId w:val="8"/>
  </w:num>
  <w:num w:numId="39">
    <w:abstractNumId w:val="84"/>
  </w:num>
  <w:num w:numId="40">
    <w:abstractNumId w:val="10"/>
  </w:num>
  <w:num w:numId="41">
    <w:abstractNumId w:val="4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5"/>
  </w:num>
  <w:num w:numId="43">
    <w:abstractNumId w:val="79"/>
  </w:num>
  <w:num w:numId="44">
    <w:abstractNumId w:val="41"/>
  </w:num>
  <w:num w:numId="45">
    <w:abstractNumId w:val="49"/>
  </w:num>
  <w:num w:numId="46">
    <w:abstractNumId w:val="12"/>
  </w:num>
  <w:num w:numId="47">
    <w:abstractNumId w:val="34"/>
  </w:num>
  <w:num w:numId="48">
    <w:abstractNumId w:val="55"/>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num>
  <w:num w:numId="50">
    <w:abstractNumId w:val="6"/>
  </w:num>
  <w:num w:numId="51">
    <w:abstractNumId w:val="58"/>
  </w:num>
  <w:num w:numId="52">
    <w:abstractNumId w:val="15"/>
  </w:num>
  <w:num w:numId="53">
    <w:abstractNumId w:val="55"/>
    <w:lvlOverride w:ilvl="0">
      <w:startOverride w:val="1"/>
    </w:lvlOverride>
    <w:lvlOverride w:ilvl="1">
      <w:startOverride w:val="10"/>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6"/>
  </w:num>
  <w:num w:numId="57">
    <w:abstractNumId w:val="59"/>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num>
  <w:num w:numId="6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num>
  <w:num w:numId="66">
    <w:abstractNumId w:val="55"/>
    <w:lvlOverride w:ilvl="0">
      <w:startOverride w:val="1"/>
    </w:lvlOverride>
    <w:lvlOverride w:ilvl="1">
      <w:startOverride w:val="10"/>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num>
  <w:num w:numId="69">
    <w:abstractNumId w:val="55"/>
    <w:lvlOverride w:ilvl="0">
      <w:startOverride w:val="1"/>
    </w:lvlOverride>
    <w:lvlOverride w:ilvl="1">
      <w:startOverride w:val="10"/>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num>
  <w:num w:numId="71">
    <w:abstractNumId w:val="7"/>
  </w:num>
  <w:num w:numId="72">
    <w:abstractNumId w:val="55"/>
    <w:lvlOverride w:ilvl="0">
      <w:startOverride w:val="1"/>
    </w:lvlOverride>
    <w:lvlOverride w:ilvl="1">
      <w:startOverride w:val="1"/>
    </w:lvlOverride>
  </w:num>
  <w:num w:numId="73">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num>
  <w:num w:numId="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num>
  <w:num w:numId="78">
    <w:abstractNumId w:val="26"/>
  </w:num>
  <w:num w:numId="79">
    <w:abstractNumId w:val="47"/>
  </w:num>
  <w:num w:numId="80">
    <w:abstractNumId w:val="3"/>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num>
  <w:num w:numId="83">
    <w:abstractNumId w:val="21"/>
  </w:num>
  <w:num w:numId="84">
    <w:abstractNumId w:val="29"/>
  </w:num>
  <w:num w:numId="85">
    <w:abstractNumId w:val="13"/>
  </w:num>
  <w:num w:numId="86">
    <w:abstractNumId w:val="90"/>
  </w:num>
  <w:num w:numId="87">
    <w:abstractNumId w:val="46"/>
  </w:num>
  <w:num w:numId="88">
    <w:abstractNumId w:val="60"/>
  </w:num>
  <w:num w:numId="89">
    <w:abstractNumId w:val="82"/>
  </w:num>
  <w:num w:numId="90">
    <w:abstractNumId w:val="43"/>
  </w:num>
  <w:num w:numId="91">
    <w:abstractNumId w:val="65"/>
  </w:num>
  <w:num w:numId="92">
    <w:abstractNumId w:val="40"/>
  </w:num>
  <w:num w:numId="93">
    <w:abstractNumId w:val="54"/>
  </w:num>
  <w:num w:numId="94">
    <w:abstractNumId w:val="35"/>
  </w:num>
  <w:num w:numId="95">
    <w:abstractNumId w:val="88"/>
  </w:num>
  <w:num w:numId="96">
    <w:abstractNumId w:val="44"/>
  </w:num>
  <w:num w:numId="97">
    <w:abstractNumId w:val="31"/>
  </w:num>
  <w:num w:numId="98">
    <w:abstractNumId w:val="20"/>
  </w:num>
  <w:num w:numId="99">
    <w:abstractNumId w:val="69"/>
  </w:num>
  <w:num w:numId="100">
    <w:abstractNumId w:val="9"/>
  </w:num>
  <w:num w:numId="101">
    <w:abstractNumId w:val="66"/>
  </w:num>
  <w:num w:numId="102">
    <w:abstractNumId w:val="41"/>
    <w:lvlOverride w:ilvl="0">
      <w:startOverride w:val="15"/>
    </w:lvlOverride>
    <w:lvlOverride w:ilvl="1">
      <w:startOverride w:val="1"/>
    </w:lvlOverride>
    <w:lvlOverride w:ilvl="2">
      <w:startOverride w:val="1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3">
    <w:abstractNumId w:val="41"/>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4">
    <w:abstractNumId w:val="4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6">
    <w:abstractNumId w:val="4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7">
    <w:abstractNumId w:val="4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8">
    <w:abstractNumId w:val="41"/>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9">
    <w:abstractNumId w:val="41"/>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10">
    <w:abstractNumId w:val="41"/>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11">
    <w:abstractNumId w:val="4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12">
    <w:abstractNumId w:val="41"/>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13">
    <w:abstractNumId w:val="41"/>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14">
    <w:abstractNumId w:val="41"/>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15">
    <w:abstractNumId w:val="4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16">
    <w:abstractNumId w:val="41"/>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17">
    <w:abstractNumId w:val="41"/>
    <w:lvlOverride w:ilvl="0">
      <w:startOverride w:val="18"/>
    </w:lvlOverride>
    <w:lvlOverride w:ilvl="1">
      <w:startOverride w:val="10"/>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18">
    <w:abstractNumId w:val="4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19">
    <w:abstractNumId w:val="41"/>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20">
    <w:abstractNumId w:val="41"/>
    <w:lvlOverride w:ilvl="0">
      <w:startOverride w:val="21"/>
    </w:lvlOverride>
    <w:lvlOverride w:ilvl="1">
      <w:startOverride w:val="3"/>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21">
    <w:abstractNumId w:val="41"/>
    <w:lvlOverride w:ilvl="0">
      <w:startOverride w:val="21"/>
    </w:lvlOverride>
    <w:lvlOverride w:ilvl="1">
      <w:startOverride w:val="4"/>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22">
    <w:abstractNumId w:val="4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23">
    <w:abstractNumId w:val="41"/>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24">
    <w:abstractNumId w:val="52"/>
  </w:num>
  <w:num w:numId="125">
    <w:abstractNumId w:val="41"/>
    <w:lvlOverride w:ilvl="0">
      <w:startOverride w:val="23"/>
    </w:lvlOverride>
    <w:lvlOverride w:ilvl="1">
      <w:startOverride w:val="10"/>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26">
    <w:abstractNumId w:val="41"/>
    <w:lvlOverride w:ilvl="0">
      <w:startOverride w:val="24"/>
    </w:lvlOverride>
    <w:lvlOverride w:ilvl="1">
      <w:startOverride w:val="5"/>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27">
    <w:abstractNumId w:val="41"/>
    <w:lvlOverride w:ilvl="0">
      <w:startOverride w:val="29"/>
    </w:lvlOverride>
    <w:lvlOverride w:ilvl="1">
      <w:startOverride w:val="3"/>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28">
    <w:abstractNumId w:val="41"/>
    <w:lvlOverride w:ilvl="0">
      <w:startOverride w:val="29"/>
    </w:lvlOverride>
    <w:lvlOverride w:ilvl="1">
      <w:startOverride w:val="20"/>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29">
    <w:abstractNumId w:val="41"/>
    <w:lvlOverride w:ilvl="0">
      <w:startOverride w:val="29"/>
    </w:lvlOverride>
    <w:lvlOverride w:ilvl="1">
      <w:startOverride w:val="2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30">
    <w:abstractNumId w:val="41"/>
    <w:lvlOverride w:ilvl="0">
      <w:startOverride w:val="29"/>
    </w:lvlOverride>
    <w:lvlOverride w:ilvl="1">
      <w:startOverride w:val="2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31">
    <w:abstractNumId w:val="41"/>
    <w:lvlOverride w:ilvl="0">
      <w:startOverride w:val="29"/>
    </w:lvlOverride>
    <w:lvlOverride w:ilvl="1">
      <w:startOverride w:val="25"/>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32">
    <w:abstractNumId w:val="41"/>
    <w:lvlOverride w:ilvl="0">
      <w:startOverride w:val="29"/>
    </w:lvlOverride>
    <w:lvlOverride w:ilvl="1">
      <w:startOverride w:val="26"/>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33">
    <w:abstractNumId w:val="4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34">
    <w:abstractNumId w:val="55"/>
    <w:lvlOverride w:ilvl="0">
      <w:startOverride w:val="1"/>
    </w:lvlOverride>
    <w:lvlOverride w:ilvl="1">
      <w:startOverride w:val="10"/>
    </w:lvlOverride>
    <w:lvlOverride w:ilvl="2">
      <w:startOverride w:val="9"/>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5">
    <w:abstractNumId w:val="89"/>
  </w:num>
  <w:num w:numId="136">
    <w:abstractNumId w:val="14"/>
  </w:num>
  <w:num w:numId="137">
    <w:abstractNumId w:val="50"/>
  </w:num>
  <w:num w:numId="138">
    <w:abstractNumId w:val="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BA"/>
    <w:rsid w:val="000017BB"/>
    <w:rsid w:val="00001A67"/>
    <w:rsid w:val="00001C39"/>
    <w:rsid w:val="00001D31"/>
    <w:rsid w:val="00001FF7"/>
    <w:rsid w:val="00002404"/>
    <w:rsid w:val="000027DD"/>
    <w:rsid w:val="00002D05"/>
    <w:rsid w:val="00002DD6"/>
    <w:rsid w:val="00003789"/>
    <w:rsid w:val="000040C5"/>
    <w:rsid w:val="000042C3"/>
    <w:rsid w:val="0000480F"/>
    <w:rsid w:val="000048BB"/>
    <w:rsid w:val="00005637"/>
    <w:rsid w:val="0000580E"/>
    <w:rsid w:val="00005B90"/>
    <w:rsid w:val="000061A3"/>
    <w:rsid w:val="00006D9B"/>
    <w:rsid w:val="00006EEB"/>
    <w:rsid w:val="00007443"/>
    <w:rsid w:val="000074AA"/>
    <w:rsid w:val="00007C62"/>
    <w:rsid w:val="00010074"/>
    <w:rsid w:val="00010C2A"/>
    <w:rsid w:val="000110D8"/>
    <w:rsid w:val="000112FB"/>
    <w:rsid w:val="0001193D"/>
    <w:rsid w:val="00012AE6"/>
    <w:rsid w:val="00012BA3"/>
    <w:rsid w:val="000131F2"/>
    <w:rsid w:val="000136B4"/>
    <w:rsid w:val="00013EB6"/>
    <w:rsid w:val="000140D9"/>
    <w:rsid w:val="00014207"/>
    <w:rsid w:val="0001455A"/>
    <w:rsid w:val="000147C9"/>
    <w:rsid w:val="000157FD"/>
    <w:rsid w:val="000159D2"/>
    <w:rsid w:val="00015B06"/>
    <w:rsid w:val="00015E0C"/>
    <w:rsid w:val="000164DD"/>
    <w:rsid w:val="000166DC"/>
    <w:rsid w:val="00017153"/>
    <w:rsid w:val="00017ACF"/>
    <w:rsid w:val="00020276"/>
    <w:rsid w:val="0002037D"/>
    <w:rsid w:val="0002141B"/>
    <w:rsid w:val="00021CA0"/>
    <w:rsid w:val="00021FC3"/>
    <w:rsid w:val="0002203A"/>
    <w:rsid w:val="00022CB8"/>
    <w:rsid w:val="000232DD"/>
    <w:rsid w:val="000233C9"/>
    <w:rsid w:val="0002389E"/>
    <w:rsid w:val="00023A6D"/>
    <w:rsid w:val="0002483A"/>
    <w:rsid w:val="00024986"/>
    <w:rsid w:val="00024D6A"/>
    <w:rsid w:val="0002580C"/>
    <w:rsid w:val="000259C7"/>
    <w:rsid w:val="000269C0"/>
    <w:rsid w:val="00027677"/>
    <w:rsid w:val="00030455"/>
    <w:rsid w:val="000305A0"/>
    <w:rsid w:val="00030A17"/>
    <w:rsid w:val="00030A6F"/>
    <w:rsid w:val="00030DCA"/>
    <w:rsid w:val="00031477"/>
    <w:rsid w:val="0003199F"/>
    <w:rsid w:val="00031CE1"/>
    <w:rsid w:val="00031F35"/>
    <w:rsid w:val="00032423"/>
    <w:rsid w:val="00033175"/>
    <w:rsid w:val="0003376A"/>
    <w:rsid w:val="00033813"/>
    <w:rsid w:val="00033933"/>
    <w:rsid w:val="000339BE"/>
    <w:rsid w:val="00033FF7"/>
    <w:rsid w:val="00034248"/>
    <w:rsid w:val="00034298"/>
    <w:rsid w:val="00034846"/>
    <w:rsid w:val="00034A34"/>
    <w:rsid w:val="000353F6"/>
    <w:rsid w:val="00036438"/>
    <w:rsid w:val="00036D40"/>
    <w:rsid w:val="00037665"/>
    <w:rsid w:val="00037A67"/>
    <w:rsid w:val="00037B46"/>
    <w:rsid w:val="000402A4"/>
    <w:rsid w:val="00040444"/>
    <w:rsid w:val="0004129D"/>
    <w:rsid w:val="00041429"/>
    <w:rsid w:val="0004159B"/>
    <w:rsid w:val="00041B15"/>
    <w:rsid w:val="00041BFA"/>
    <w:rsid w:val="00041E8C"/>
    <w:rsid w:val="00042A9F"/>
    <w:rsid w:val="00042ADC"/>
    <w:rsid w:val="0004304C"/>
    <w:rsid w:val="000430F5"/>
    <w:rsid w:val="000431F4"/>
    <w:rsid w:val="0004415E"/>
    <w:rsid w:val="00044A20"/>
    <w:rsid w:val="00044C9F"/>
    <w:rsid w:val="00044E8B"/>
    <w:rsid w:val="00045175"/>
    <w:rsid w:val="0004566E"/>
    <w:rsid w:val="00045778"/>
    <w:rsid w:val="0004577E"/>
    <w:rsid w:val="000464DB"/>
    <w:rsid w:val="00046C92"/>
    <w:rsid w:val="00046E3A"/>
    <w:rsid w:val="00047679"/>
    <w:rsid w:val="00047EFA"/>
    <w:rsid w:val="000505E7"/>
    <w:rsid w:val="0005096A"/>
    <w:rsid w:val="00050AEE"/>
    <w:rsid w:val="00051063"/>
    <w:rsid w:val="00051D72"/>
    <w:rsid w:val="00051EFF"/>
    <w:rsid w:val="0005207A"/>
    <w:rsid w:val="00052252"/>
    <w:rsid w:val="00052DAF"/>
    <w:rsid w:val="00052FFE"/>
    <w:rsid w:val="00053325"/>
    <w:rsid w:val="00053758"/>
    <w:rsid w:val="000538C3"/>
    <w:rsid w:val="000541F4"/>
    <w:rsid w:val="000546D3"/>
    <w:rsid w:val="00055684"/>
    <w:rsid w:val="000557FD"/>
    <w:rsid w:val="00055926"/>
    <w:rsid w:val="00055A98"/>
    <w:rsid w:val="00056287"/>
    <w:rsid w:val="0005644E"/>
    <w:rsid w:val="00056EDD"/>
    <w:rsid w:val="00057353"/>
    <w:rsid w:val="00057444"/>
    <w:rsid w:val="00057775"/>
    <w:rsid w:val="000579AC"/>
    <w:rsid w:val="00057C48"/>
    <w:rsid w:val="00057E42"/>
    <w:rsid w:val="0006032E"/>
    <w:rsid w:val="00060A1A"/>
    <w:rsid w:val="0006131B"/>
    <w:rsid w:val="00061EF0"/>
    <w:rsid w:val="000626E2"/>
    <w:rsid w:val="00062BE0"/>
    <w:rsid w:val="00062CDE"/>
    <w:rsid w:val="00063011"/>
    <w:rsid w:val="000630F1"/>
    <w:rsid w:val="0006448F"/>
    <w:rsid w:val="0006492C"/>
    <w:rsid w:val="00065D71"/>
    <w:rsid w:val="00065F1F"/>
    <w:rsid w:val="00065F45"/>
    <w:rsid w:val="00066960"/>
    <w:rsid w:val="00066C9C"/>
    <w:rsid w:val="00066DFB"/>
    <w:rsid w:val="00067D82"/>
    <w:rsid w:val="00070027"/>
    <w:rsid w:val="00070670"/>
    <w:rsid w:val="000707F8"/>
    <w:rsid w:val="00070A27"/>
    <w:rsid w:val="00070C94"/>
    <w:rsid w:val="00070DC4"/>
    <w:rsid w:val="000713FD"/>
    <w:rsid w:val="00071C83"/>
    <w:rsid w:val="0007329A"/>
    <w:rsid w:val="00073430"/>
    <w:rsid w:val="000736CF"/>
    <w:rsid w:val="000736EF"/>
    <w:rsid w:val="00073CFB"/>
    <w:rsid w:val="00073F9C"/>
    <w:rsid w:val="000740D5"/>
    <w:rsid w:val="000743F2"/>
    <w:rsid w:val="00074430"/>
    <w:rsid w:val="00074940"/>
    <w:rsid w:val="00074FB9"/>
    <w:rsid w:val="00075197"/>
    <w:rsid w:val="000753FB"/>
    <w:rsid w:val="00075F12"/>
    <w:rsid w:val="00076A7C"/>
    <w:rsid w:val="000771A1"/>
    <w:rsid w:val="00077FD3"/>
    <w:rsid w:val="00080090"/>
    <w:rsid w:val="00080194"/>
    <w:rsid w:val="000803B6"/>
    <w:rsid w:val="0008093A"/>
    <w:rsid w:val="00080941"/>
    <w:rsid w:val="00080B3E"/>
    <w:rsid w:val="000812DA"/>
    <w:rsid w:val="000813C5"/>
    <w:rsid w:val="00082479"/>
    <w:rsid w:val="000825BD"/>
    <w:rsid w:val="00082C25"/>
    <w:rsid w:val="00082D94"/>
    <w:rsid w:val="00083072"/>
    <w:rsid w:val="00083199"/>
    <w:rsid w:val="00083677"/>
    <w:rsid w:val="0008369A"/>
    <w:rsid w:val="00083DF6"/>
    <w:rsid w:val="0008444C"/>
    <w:rsid w:val="0008574E"/>
    <w:rsid w:val="00086570"/>
    <w:rsid w:val="00086BA2"/>
    <w:rsid w:val="000907C9"/>
    <w:rsid w:val="00090FD4"/>
    <w:rsid w:val="00091391"/>
    <w:rsid w:val="00091827"/>
    <w:rsid w:val="00092718"/>
    <w:rsid w:val="00092AB6"/>
    <w:rsid w:val="00092B53"/>
    <w:rsid w:val="00092F79"/>
    <w:rsid w:val="00093B06"/>
    <w:rsid w:val="000943B6"/>
    <w:rsid w:val="000946C6"/>
    <w:rsid w:val="0009479F"/>
    <w:rsid w:val="000948C3"/>
    <w:rsid w:val="0009493F"/>
    <w:rsid w:val="00094962"/>
    <w:rsid w:val="00094B11"/>
    <w:rsid w:val="00094DB6"/>
    <w:rsid w:val="00094F55"/>
    <w:rsid w:val="00095499"/>
    <w:rsid w:val="00096048"/>
    <w:rsid w:val="00096337"/>
    <w:rsid w:val="00096410"/>
    <w:rsid w:val="000969A4"/>
    <w:rsid w:val="000969EE"/>
    <w:rsid w:val="00096A08"/>
    <w:rsid w:val="00096E09"/>
    <w:rsid w:val="000A0121"/>
    <w:rsid w:val="000A27CE"/>
    <w:rsid w:val="000A287D"/>
    <w:rsid w:val="000A2B74"/>
    <w:rsid w:val="000A3484"/>
    <w:rsid w:val="000A3F5E"/>
    <w:rsid w:val="000A4927"/>
    <w:rsid w:val="000A5D52"/>
    <w:rsid w:val="000A5FE6"/>
    <w:rsid w:val="000A64DC"/>
    <w:rsid w:val="000A6598"/>
    <w:rsid w:val="000A6E9B"/>
    <w:rsid w:val="000A7098"/>
    <w:rsid w:val="000A7425"/>
    <w:rsid w:val="000A75A2"/>
    <w:rsid w:val="000A769E"/>
    <w:rsid w:val="000A7D0D"/>
    <w:rsid w:val="000A7F60"/>
    <w:rsid w:val="000B0240"/>
    <w:rsid w:val="000B0775"/>
    <w:rsid w:val="000B093F"/>
    <w:rsid w:val="000B0FC7"/>
    <w:rsid w:val="000B10BA"/>
    <w:rsid w:val="000B130C"/>
    <w:rsid w:val="000B1E1C"/>
    <w:rsid w:val="000B2E0F"/>
    <w:rsid w:val="000B308C"/>
    <w:rsid w:val="000B3340"/>
    <w:rsid w:val="000B3828"/>
    <w:rsid w:val="000B3DED"/>
    <w:rsid w:val="000B4D47"/>
    <w:rsid w:val="000B4EA0"/>
    <w:rsid w:val="000B5D93"/>
    <w:rsid w:val="000B5E85"/>
    <w:rsid w:val="000B65F5"/>
    <w:rsid w:val="000B6DAB"/>
    <w:rsid w:val="000B7080"/>
    <w:rsid w:val="000B73F6"/>
    <w:rsid w:val="000B76DC"/>
    <w:rsid w:val="000B7812"/>
    <w:rsid w:val="000B7E90"/>
    <w:rsid w:val="000C0008"/>
    <w:rsid w:val="000C1030"/>
    <w:rsid w:val="000C1B82"/>
    <w:rsid w:val="000C1C2E"/>
    <w:rsid w:val="000C1FD4"/>
    <w:rsid w:val="000C2818"/>
    <w:rsid w:val="000C2E9D"/>
    <w:rsid w:val="000C31B4"/>
    <w:rsid w:val="000C3644"/>
    <w:rsid w:val="000C420A"/>
    <w:rsid w:val="000C471B"/>
    <w:rsid w:val="000C47B5"/>
    <w:rsid w:val="000C5968"/>
    <w:rsid w:val="000C6795"/>
    <w:rsid w:val="000C68D2"/>
    <w:rsid w:val="000C7397"/>
    <w:rsid w:val="000C76D0"/>
    <w:rsid w:val="000C7D8D"/>
    <w:rsid w:val="000C7F47"/>
    <w:rsid w:val="000C7F6B"/>
    <w:rsid w:val="000D0062"/>
    <w:rsid w:val="000D023C"/>
    <w:rsid w:val="000D1189"/>
    <w:rsid w:val="000D14E4"/>
    <w:rsid w:val="000D16CF"/>
    <w:rsid w:val="000D1900"/>
    <w:rsid w:val="000D2178"/>
    <w:rsid w:val="000D23B2"/>
    <w:rsid w:val="000D254D"/>
    <w:rsid w:val="000D2880"/>
    <w:rsid w:val="000D3A12"/>
    <w:rsid w:val="000D3E5A"/>
    <w:rsid w:val="000D46F0"/>
    <w:rsid w:val="000D53E1"/>
    <w:rsid w:val="000D59C6"/>
    <w:rsid w:val="000D63D8"/>
    <w:rsid w:val="000D6743"/>
    <w:rsid w:val="000E03E6"/>
    <w:rsid w:val="000E09D3"/>
    <w:rsid w:val="000E0D9F"/>
    <w:rsid w:val="000E0EF1"/>
    <w:rsid w:val="000E1DB5"/>
    <w:rsid w:val="000E1ED2"/>
    <w:rsid w:val="000E24C5"/>
    <w:rsid w:val="000E2995"/>
    <w:rsid w:val="000E3407"/>
    <w:rsid w:val="000E37C1"/>
    <w:rsid w:val="000E4BE3"/>
    <w:rsid w:val="000E4C10"/>
    <w:rsid w:val="000E5755"/>
    <w:rsid w:val="000E5ADF"/>
    <w:rsid w:val="000E5C22"/>
    <w:rsid w:val="000E6881"/>
    <w:rsid w:val="000E6E23"/>
    <w:rsid w:val="000E7302"/>
    <w:rsid w:val="000F01D4"/>
    <w:rsid w:val="000F1D64"/>
    <w:rsid w:val="000F1E3F"/>
    <w:rsid w:val="000F24C7"/>
    <w:rsid w:val="000F431E"/>
    <w:rsid w:val="000F50D2"/>
    <w:rsid w:val="000F544E"/>
    <w:rsid w:val="000F5623"/>
    <w:rsid w:val="000F58E8"/>
    <w:rsid w:val="000F5CDB"/>
    <w:rsid w:val="000F7800"/>
    <w:rsid w:val="000F7DE0"/>
    <w:rsid w:val="001000E5"/>
    <w:rsid w:val="001014EF"/>
    <w:rsid w:val="001016F5"/>
    <w:rsid w:val="00101DE6"/>
    <w:rsid w:val="00102651"/>
    <w:rsid w:val="00102F7D"/>
    <w:rsid w:val="0010320A"/>
    <w:rsid w:val="001034C6"/>
    <w:rsid w:val="001036D0"/>
    <w:rsid w:val="00103EC5"/>
    <w:rsid w:val="0010416D"/>
    <w:rsid w:val="0010430D"/>
    <w:rsid w:val="001047CC"/>
    <w:rsid w:val="00104A1B"/>
    <w:rsid w:val="00104D67"/>
    <w:rsid w:val="00105547"/>
    <w:rsid w:val="00105DE7"/>
    <w:rsid w:val="00106309"/>
    <w:rsid w:val="0010683F"/>
    <w:rsid w:val="00106C61"/>
    <w:rsid w:val="00106D9C"/>
    <w:rsid w:val="00107658"/>
    <w:rsid w:val="001100EB"/>
    <w:rsid w:val="00110127"/>
    <w:rsid w:val="00110179"/>
    <w:rsid w:val="0011082D"/>
    <w:rsid w:val="00110982"/>
    <w:rsid w:val="0011115C"/>
    <w:rsid w:val="00111EC5"/>
    <w:rsid w:val="00112094"/>
    <w:rsid w:val="0011291B"/>
    <w:rsid w:val="00113434"/>
    <w:rsid w:val="00113616"/>
    <w:rsid w:val="001136EC"/>
    <w:rsid w:val="00113890"/>
    <w:rsid w:val="001138D5"/>
    <w:rsid w:val="00113F81"/>
    <w:rsid w:val="001150DC"/>
    <w:rsid w:val="0011513D"/>
    <w:rsid w:val="00115B5B"/>
    <w:rsid w:val="00115EC1"/>
    <w:rsid w:val="001165B8"/>
    <w:rsid w:val="001169F7"/>
    <w:rsid w:val="001175FA"/>
    <w:rsid w:val="00117707"/>
    <w:rsid w:val="00117A94"/>
    <w:rsid w:val="00117C51"/>
    <w:rsid w:val="00120254"/>
    <w:rsid w:val="00120595"/>
    <w:rsid w:val="001207EA"/>
    <w:rsid w:val="001211CA"/>
    <w:rsid w:val="00121429"/>
    <w:rsid w:val="001214BC"/>
    <w:rsid w:val="0012197C"/>
    <w:rsid w:val="00121A8A"/>
    <w:rsid w:val="00121D30"/>
    <w:rsid w:val="00121E82"/>
    <w:rsid w:val="00121EBF"/>
    <w:rsid w:val="001222B3"/>
    <w:rsid w:val="0012237F"/>
    <w:rsid w:val="00122501"/>
    <w:rsid w:val="001225D6"/>
    <w:rsid w:val="001236B5"/>
    <w:rsid w:val="001240D8"/>
    <w:rsid w:val="0012451F"/>
    <w:rsid w:val="00124609"/>
    <w:rsid w:val="001247E2"/>
    <w:rsid w:val="00124BAF"/>
    <w:rsid w:val="00126AAF"/>
    <w:rsid w:val="00127AD0"/>
    <w:rsid w:val="00130945"/>
    <w:rsid w:val="00131BB7"/>
    <w:rsid w:val="00131BEB"/>
    <w:rsid w:val="00132641"/>
    <w:rsid w:val="001329E6"/>
    <w:rsid w:val="0013333C"/>
    <w:rsid w:val="001338C8"/>
    <w:rsid w:val="001340F7"/>
    <w:rsid w:val="00134364"/>
    <w:rsid w:val="0013473F"/>
    <w:rsid w:val="0013544C"/>
    <w:rsid w:val="00135BF6"/>
    <w:rsid w:val="00135D1E"/>
    <w:rsid w:val="0013671F"/>
    <w:rsid w:val="001368C7"/>
    <w:rsid w:val="001369FC"/>
    <w:rsid w:val="00137042"/>
    <w:rsid w:val="001370E0"/>
    <w:rsid w:val="001370FB"/>
    <w:rsid w:val="00137572"/>
    <w:rsid w:val="0013798A"/>
    <w:rsid w:val="00137F48"/>
    <w:rsid w:val="0014004E"/>
    <w:rsid w:val="001413FD"/>
    <w:rsid w:val="00141547"/>
    <w:rsid w:val="00141663"/>
    <w:rsid w:val="0014167E"/>
    <w:rsid w:val="00141ED1"/>
    <w:rsid w:val="00141F98"/>
    <w:rsid w:val="00142336"/>
    <w:rsid w:val="001430B0"/>
    <w:rsid w:val="00143242"/>
    <w:rsid w:val="00143A34"/>
    <w:rsid w:val="00143D49"/>
    <w:rsid w:val="001440DD"/>
    <w:rsid w:val="00144CCE"/>
    <w:rsid w:val="0014504E"/>
    <w:rsid w:val="0014640A"/>
    <w:rsid w:val="00146547"/>
    <w:rsid w:val="00146943"/>
    <w:rsid w:val="00146F2C"/>
    <w:rsid w:val="00146F72"/>
    <w:rsid w:val="00147952"/>
    <w:rsid w:val="001479BB"/>
    <w:rsid w:val="00147CB6"/>
    <w:rsid w:val="00150519"/>
    <w:rsid w:val="001506FF"/>
    <w:rsid w:val="00150A4C"/>
    <w:rsid w:val="00150D55"/>
    <w:rsid w:val="0015105A"/>
    <w:rsid w:val="0015127E"/>
    <w:rsid w:val="00151371"/>
    <w:rsid w:val="0015158C"/>
    <w:rsid w:val="00151906"/>
    <w:rsid w:val="001522F3"/>
    <w:rsid w:val="0015257D"/>
    <w:rsid w:val="0015271A"/>
    <w:rsid w:val="00152E0C"/>
    <w:rsid w:val="00153057"/>
    <w:rsid w:val="001530F3"/>
    <w:rsid w:val="00153BA0"/>
    <w:rsid w:val="00153E5E"/>
    <w:rsid w:val="001550F8"/>
    <w:rsid w:val="0015546D"/>
    <w:rsid w:val="00155754"/>
    <w:rsid w:val="00155B70"/>
    <w:rsid w:val="001571DD"/>
    <w:rsid w:val="00157740"/>
    <w:rsid w:val="001577B9"/>
    <w:rsid w:val="001579C0"/>
    <w:rsid w:val="00157CE2"/>
    <w:rsid w:val="00160530"/>
    <w:rsid w:val="00161484"/>
    <w:rsid w:val="00161C2D"/>
    <w:rsid w:val="001629AC"/>
    <w:rsid w:val="00162D30"/>
    <w:rsid w:val="001630B1"/>
    <w:rsid w:val="00163596"/>
    <w:rsid w:val="0016384C"/>
    <w:rsid w:val="00163D56"/>
    <w:rsid w:val="001640A8"/>
    <w:rsid w:val="001645FC"/>
    <w:rsid w:val="00164C4D"/>
    <w:rsid w:val="00164D5D"/>
    <w:rsid w:val="001654E7"/>
    <w:rsid w:val="00165C90"/>
    <w:rsid w:val="0016705F"/>
    <w:rsid w:val="00167162"/>
    <w:rsid w:val="001673F0"/>
    <w:rsid w:val="001674A0"/>
    <w:rsid w:val="00167670"/>
    <w:rsid w:val="00167B7A"/>
    <w:rsid w:val="00170104"/>
    <w:rsid w:val="0017020D"/>
    <w:rsid w:val="00170235"/>
    <w:rsid w:val="00170AAA"/>
    <w:rsid w:val="00170BFF"/>
    <w:rsid w:val="001714F0"/>
    <w:rsid w:val="00171647"/>
    <w:rsid w:val="001718B2"/>
    <w:rsid w:val="0017319A"/>
    <w:rsid w:val="00173941"/>
    <w:rsid w:val="0017405E"/>
    <w:rsid w:val="001740F9"/>
    <w:rsid w:val="00175388"/>
    <w:rsid w:val="00175424"/>
    <w:rsid w:val="00175F8A"/>
    <w:rsid w:val="001761FB"/>
    <w:rsid w:val="00176859"/>
    <w:rsid w:val="00177133"/>
    <w:rsid w:val="0018065A"/>
    <w:rsid w:val="00180687"/>
    <w:rsid w:val="001808EB"/>
    <w:rsid w:val="00181617"/>
    <w:rsid w:val="00181A72"/>
    <w:rsid w:val="00181E1D"/>
    <w:rsid w:val="0018284B"/>
    <w:rsid w:val="001829A6"/>
    <w:rsid w:val="00183380"/>
    <w:rsid w:val="0018365A"/>
    <w:rsid w:val="00183A6E"/>
    <w:rsid w:val="001843E5"/>
    <w:rsid w:val="00184FAE"/>
    <w:rsid w:val="001851F4"/>
    <w:rsid w:val="001856ED"/>
    <w:rsid w:val="00185AFE"/>
    <w:rsid w:val="001866BB"/>
    <w:rsid w:val="00186D34"/>
    <w:rsid w:val="001902B1"/>
    <w:rsid w:val="0019087A"/>
    <w:rsid w:val="00190A3A"/>
    <w:rsid w:val="00191519"/>
    <w:rsid w:val="00191784"/>
    <w:rsid w:val="00191A21"/>
    <w:rsid w:val="0019218D"/>
    <w:rsid w:val="001930FB"/>
    <w:rsid w:val="0019382D"/>
    <w:rsid w:val="00193B67"/>
    <w:rsid w:val="001945DA"/>
    <w:rsid w:val="00195158"/>
    <w:rsid w:val="001955DD"/>
    <w:rsid w:val="0019569C"/>
    <w:rsid w:val="001956A1"/>
    <w:rsid w:val="00195895"/>
    <w:rsid w:val="00196301"/>
    <w:rsid w:val="0019649E"/>
    <w:rsid w:val="001965E8"/>
    <w:rsid w:val="00196D7E"/>
    <w:rsid w:val="001971C2"/>
    <w:rsid w:val="001972F3"/>
    <w:rsid w:val="0019780B"/>
    <w:rsid w:val="001A0ACB"/>
    <w:rsid w:val="001A0F28"/>
    <w:rsid w:val="001A0F74"/>
    <w:rsid w:val="001A159B"/>
    <w:rsid w:val="001A1A7B"/>
    <w:rsid w:val="001A1DAE"/>
    <w:rsid w:val="001A22DB"/>
    <w:rsid w:val="001A2A99"/>
    <w:rsid w:val="001A2B53"/>
    <w:rsid w:val="001A33A7"/>
    <w:rsid w:val="001A33AF"/>
    <w:rsid w:val="001A34D8"/>
    <w:rsid w:val="001A359E"/>
    <w:rsid w:val="001A38B3"/>
    <w:rsid w:val="001A3EB4"/>
    <w:rsid w:val="001A41A4"/>
    <w:rsid w:val="001A45BC"/>
    <w:rsid w:val="001A47F9"/>
    <w:rsid w:val="001A5779"/>
    <w:rsid w:val="001A6455"/>
    <w:rsid w:val="001A6BD6"/>
    <w:rsid w:val="001A7412"/>
    <w:rsid w:val="001A7A74"/>
    <w:rsid w:val="001A7B4F"/>
    <w:rsid w:val="001A7DE2"/>
    <w:rsid w:val="001A7FB1"/>
    <w:rsid w:val="001B0E6F"/>
    <w:rsid w:val="001B22E0"/>
    <w:rsid w:val="001B2981"/>
    <w:rsid w:val="001B2F10"/>
    <w:rsid w:val="001B3332"/>
    <w:rsid w:val="001B409F"/>
    <w:rsid w:val="001B468C"/>
    <w:rsid w:val="001B54CC"/>
    <w:rsid w:val="001B5F88"/>
    <w:rsid w:val="001B5FFB"/>
    <w:rsid w:val="001B6107"/>
    <w:rsid w:val="001B6192"/>
    <w:rsid w:val="001B668C"/>
    <w:rsid w:val="001B67E5"/>
    <w:rsid w:val="001B6830"/>
    <w:rsid w:val="001B752C"/>
    <w:rsid w:val="001C019E"/>
    <w:rsid w:val="001C0440"/>
    <w:rsid w:val="001C0EEA"/>
    <w:rsid w:val="001C12D6"/>
    <w:rsid w:val="001C1820"/>
    <w:rsid w:val="001C1B2D"/>
    <w:rsid w:val="001C1DBF"/>
    <w:rsid w:val="001C20C9"/>
    <w:rsid w:val="001C2411"/>
    <w:rsid w:val="001C263D"/>
    <w:rsid w:val="001C29C0"/>
    <w:rsid w:val="001C3423"/>
    <w:rsid w:val="001C345B"/>
    <w:rsid w:val="001C43B1"/>
    <w:rsid w:val="001C4AFC"/>
    <w:rsid w:val="001C524D"/>
    <w:rsid w:val="001C5C78"/>
    <w:rsid w:val="001C61FC"/>
    <w:rsid w:val="001C6527"/>
    <w:rsid w:val="001C7828"/>
    <w:rsid w:val="001C7FB7"/>
    <w:rsid w:val="001D0791"/>
    <w:rsid w:val="001D086B"/>
    <w:rsid w:val="001D0A46"/>
    <w:rsid w:val="001D0ADF"/>
    <w:rsid w:val="001D1554"/>
    <w:rsid w:val="001D18A9"/>
    <w:rsid w:val="001D1D28"/>
    <w:rsid w:val="001D2BAD"/>
    <w:rsid w:val="001D2D3E"/>
    <w:rsid w:val="001D347A"/>
    <w:rsid w:val="001D402C"/>
    <w:rsid w:val="001D4492"/>
    <w:rsid w:val="001D4575"/>
    <w:rsid w:val="001D4C3A"/>
    <w:rsid w:val="001D59F4"/>
    <w:rsid w:val="001D605F"/>
    <w:rsid w:val="001D68DE"/>
    <w:rsid w:val="001D6AD3"/>
    <w:rsid w:val="001D7616"/>
    <w:rsid w:val="001D767A"/>
    <w:rsid w:val="001D7994"/>
    <w:rsid w:val="001E0BBB"/>
    <w:rsid w:val="001E1164"/>
    <w:rsid w:val="001E118D"/>
    <w:rsid w:val="001E196B"/>
    <w:rsid w:val="001E1E99"/>
    <w:rsid w:val="001E216B"/>
    <w:rsid w:val="001E2295"/>
    <w:rsid w:val="001E272F"/>
    <w:rsid w:val="001E2D3D"/>
    <w:rsid w:val="001E3E60"/>
    <w:rsid w:val="001E4A07"/>
    <w:rsid w:val="001E57DB"/>
    <w:rsid w:val="001E5EA5"/>
    <w:rsid w:val="001E5FFD"/>
    <w:rsid w:val="001E61E3"/>
    <w:rsid w:val="001E657E"/>
    <w:rsid w:val="001E65D7"/>
    <w:rsid w:val="001E6865"/>
    <w:rsid w:val="001E68D3"/>
    <w:rsid w:val="001E6F29"/>
    <w:rsid w:val="001E71FF"/>
    <w:rsid w:val="001E7333"/>
    <w:rsid w:val="001E772F"/>
    <w:rsid w:val="001E7753"/>
    <w:rsid w:val="001E7B1C"/>
    <w:rsid w:val="001E7B7C"/>
    <w:rsid w:val="001E7BD3"/>
    <w:rsid w:val="001E7EBD"/>
    <w:rsid w:val="001F1BC3"/>
    <w:rsid w:val="001F3852"/>
    <w:rsid w:val="001F3ACE"/>
    <w:rsid w:val="001F3BE0"/>
    <w:rsid w:val="001F3EC5"/>
    <w:rsid w:val="001F41C7"/>
    <w:rsid w:val="001F4814"/>
    <w:rsid w:val="001F48A4"/>
    <w:rsid w:val="001F4BD1"/>
    <w:rsid w:val="001F4D1C"/>
    <w:rsid w:val="001F56BF"/>
    <w:rsid w:val="001F56E0"/>
    <w:rsid w:val="001F7370"/>
    <w:rsid w:val="002003B5"/>
    <w:rsid w:val="002007F6"/>
    <w:rsid w:val="00200FF4"/>
    <w:rsid w:val="00201018"/>
    <w:rsid w:val="002013BF"/>
    <w:rsid w:val="002027A6"/>
    <w:rsid w:val="00202979"/>
    <w:rsid w:val="00204D71"/>
    <w:rsid w:val="00204EED"/>
    <w:rsid w:val="002060B6"/>
    <w:rsid w:val="00206AEE"/>
    <w:rsid w:val="00206F82"/>
    <w:rsid w:val="0020737D"/>
    <w:rsid w:val="002073C8"/>
    <w:rsid w:val="0020784B"/>
    <w:rsid w:val="00210413"/>
    <w:rsid w:val="002106A3"/>
    <w:rsid w:val="00210CB4"/>
    <w:rsid w:val="0021165B"/>
    <w:rsid w:val="00211B6D"/>
    <w:rsid w:val="00211EB6"/>
    <w:rsid w:val="00212BF0"/>
    <w:rsid w:val="00212E5C"/>
    <w:rsid w:val="00212F0E"/>
    <w:rsid w:val="002144C3"/>
    <w:rsid w:val="00214986"/>
    <w:rsid w:val="00215396"/>
    <w:rsid w:val="00215ACB"/>
    <w:rsid w:val="002161A9"/>
    <w:rsid w:val="00216257"/>
    <w:rsid w:val="00216596"/>
    <w:rsid w:val="0021663A"/>
    <w:rsid w:val="002166C7"/>
    <w:rsid w:val="00216DFD"/>
    <w:rsid w:val="00217512"/>
    <w:rsid w:val="00220F3C"/>
    <w:rsid w:val="00221144"/>
    <w:rsid w:val="0022190A"/>
    <w:rsid w:val="00221A15"/>
    <w:rsid w:val="0022255F"/>
    <w:rsid w:val="002228A4"/>
    <w:rsid w:val="00222983"/>
    <w:rsid w:val="00222D07"/>
    <w:rsid w:val="00224046"/>
    <w:rsid w:val="00224205"/>
    <w:rsid w:val="002242AB"/>
    <w:rsid w:val="002244DD"/>
    <w:rsid w:val="00224595"/>
    <w:rsid w:val="002245E0"/>
    <w:rsid w:val="0022469C"/>
    <w:rsid w:val="00224B1A"/>
    <w:rsid w:val="00225718"/>
    <w:rsid w:val="00225DD6"/>
    <w:rsid w:val="00226110"/>
    <w:rsid w:val="00226118"/>
    <w:rsid w:val="00226148"/>
    <w:rsid w:val="002268B3"/>
    <w:rsid w:val="00226EF5"/>
    <w:rsid w:val="00227488"/>
    <w:rsid w:val="00227889"/>
    <w:rsid w:val="00227D42"/>
    <w:rsid w:val="0023021D"/>
    <w:rsid w:val="002325EA"/>
    <w:rsid w:val="0023288A"/>
    <w:rsid w:val="00232B52"/>
    <w:rsid w:val="00232D3F"/>
    <w:rsid w:val="00232E40"/>
    <w:rsid w:val="002344CA"/>
    <w:rsid w:val="00234CA0"/>
    <w:rsid w:val="00236144"/>
    <w:rsid w:val="0023624B"/>
    <w:rsid w:val="00236D74"/>
    <w:rsid w:val="002371E0"/>
    <w:rsid w:val="00237583"/>
    <w:rsid w:val="00237678"/>
    <w:rsid w:val="00237948"/>
    <w:rsid w:val="002401A0"/>
    <w:rsid w:val="00240991"/>
    <w:rsid w:val="002409AA"/>
    <w:rsid w:val="00240DE6"/>
    <w:rsid w:val="00241303"/>
    <w:rsid w:val="00241370"/>
    <w:rsid w:val="00241549"/>
    <w:rsid w:val="00241A62"/>
    <w:rsid w:val="00241AF4"/>
    <w:rsid w:val="00241D83"/>
    <w:rsid w:val="00242F64"/>
    <w:rsid w:val="0024390D"/>
    <w:rsid w:val="002444B3"/>
    <w:rsid w:val="00244552"/>
    <w:rsid w:val="00244871"/>
    <w:rsid w:val="00244971"/>
    <w:rsid w:val="00244F2E"/>
    <w:rsid w:val="002473EF"/>
    <w:rsid w:val="00247A29"/>
    <w:rsid w:val="00247CE6"/>
    <w:rsid w:val="00247D52"/>
    <w:rsid w:val="00247D7B"/>
    <w:rsid w:val="002508DC"/>
    <w:rsid w:val="002508EA"/>
    <w:rsid w:val="00250AEB"/>
    <w:rsid w:val="00250FB1"/>
    <w:rsid w:val="00251135"/>
    <w:rsid w:val="0025230E"/>
    <w:rsid w:val="00252546"/>
    <w:rsid w:val="002528CB"/>
    <w:rsid w:val="002528E2"/>
    <w:rsid w:val="0025300A"/>
    <w:rsid w:val="00254B0E"/>
    <w:rsid w:val="00254B4A"/>
    <w:rsid w:val="002551D9"/>
    <w:rsid w:val="0025560F"/>
    <w:rsid w:val="00255BF2"/>
    <w:rsid w:val="00255EBF"/>
    <w:rsid w:val="002560F8"/>
    <w:rsid w:val="0025621B"/>
    <w:rsid w:val="00256A1F"/>
    <w:rsid w:val="00257E6C"/>
    <w:rsid w:val="00261A5C"/>
    <w:rsid w:val="00261F62"/>
    <w:rsid w:val="002622C6"/>
    <w:rsid w:val="00262492"/>
    <w:rsid w:val="0026265B"/>
    <w:rsid w:val="00262F7D"/>
    <w:rsid w:val="002630E6"/>
    <w:rsid w:val="0026381C"/>
    <w:rsid w:val="002638B1"/>
    <w:rsid w:val="00263B09"/>
    <w:rsid w:val="00263BB8"/>
    <w:rsid w:val="00263F01"/>
    <w:rsid w:val="0026448F"/>
    <w:rsid w:val="00264786"/>
    <w:rsid w:val="00264CB4"/>
    <w:rsid w:val="00265307"/>
    <w:rsid w:val="0026558D"/>
    <w:rsid w:val="00265889"/>
    <w:rsid w:val="0026595F"/>
    <w:rsid w:val="00265BC9"/>
    <w:rsid w:val="00265D58"/>
    <w:rsid w:val="00265F36"/>
    <w:rsid w:val="00266C25"/>
    <w:rsid w:val="002671A5"/>
    <w:rsid w:val="0026731E"/>
    <w:rsid w:val="002675A5"/>
    <w:rsid w:val="00267A75"/>
    <w:rsid w:val="00270B83"/>
    <w:rsid w:val="00270CB9"/>
    <w:rsid w:val="002713F9"/>
    <w:rsid w:val="00272142"/>
    <w:rsid w:val="00272368"/>
    <w:rsid w:val="0027249F"/>
    <w:rsid w:val="00272C35"/>
    <w:rsid w:val="00272F62"/>
    <w:rsid w:val="002730B3"/>
    <w:rsid w:val="00273179"/>
    <w:rsid w:val="002732A8"/>
    <w:rsid w:val="00273A1A"/>
    <w:rsid w:val="002747B8"/>
    <w:rsid w:val="00274E51"/>
    <w:rsid w:val="002753CB"/>
    <w:rsid w:val="00276408"/>
    <w:rsid w:val="00276D99"/>
    <w:rsid w:val="002772E7"/>
    <w:rsid w:val="002774B9"/>
    <w:rsid w:val="002777FC"/>
    <w:rsid w:val="00277C58"/>
    <w:rsid w:val="00277EAF"/>
    <w:rsid w:val="00280188"/>
    <w:rsid w:val="0028098C"/>
    <w:rsid w:val="00281029"/>
    <w:rsid w:val="00281240"/>
    <w:rsid w:val="002813E6"/>
    <w:rsid w:val="00282D54"/>
    <w:rsid w:val="00282D6C"/>
    <w:rsid w:val="002830DB"/>
    <w:rsid w:val="0028341B"/>
    <w:rsid w:val="00284010"/>
    <w:rsid w:val="00284904"/>
    <w:rsid w:val="00284AF8"/>
    <w:rsid w:val="002850B6"/>
    <w:rsid w:val="00285366"/>
    <w:rsid w:val="002858A9"/>
    <w:rsid w:val="00285FD8"/>
    <w:rsid w:val="00286C2D"/>
    <w:rsid w:val="0028726F"/>
    <w:rsid w:val="0028778D"/>
    <w:rsid w:val="00287AC2"/>
    <w:rsid w:val="00291433"/>
    <w:rsid w:val="00291F90"/>
    <w:rsid w:val="002920AB"/>
    <w:rsid w:val="00292A01"/>
    <w:rsid w:val="00292B74"/>
    <w:rsid w:val="0029315C"/>
    <w:rsid w:val="002931E6"/>
    <w:rsid w:val="0029349F"/>
    <w:rsid w:val="0029378D"/>
    <w:rsid w:val="0029403A"/>
    <w:rsid w:val="002948D4"/>
    <w:rsid w:val="00294FB3"/>
    <w:rsid w:val="00295157"/>
    <w:rsid w:val="00295857"/>
    <w:rsid w:val="00296030"/>
    <w:rsid w:val="00296796"/>
    <w:rsid w:val="00296C1D"/>
    <w:rsid w:val="00296D61"/>
    <w:rsid w:val="0029707B"/>
    <w:rsid w:val="00297486"/>
    <w:rsid w:val="00297621"/>
    <w:rsid w:val="00297DF4"/>
    <w:rsid w:val="00297F22"/>
    <w:rsid w:val="00297F53"/>
    <w:rsid w:val="002A0463"/>
    <w:rsid w:val="002A0D6C"/>
    <w:rsid w:val="002A1065"/>
    <w:rsid w:val="002A18BB"/>
    <w:rsid w:val="002A1AD5"/>
    <w:rsid w:val="002A1C47"/>
    <w:rsid w:val="002A1CCF"/>
    <w:rsid w:val="002A1F97"/>
    <w:rsid w:val="002A27AF"/>
    <w:rsid w:val="002A3E80"/>
    <w:rsid w:val="002A41B9"/>
    <w:rsid w:val="002A4889"/>
    <w:rsid w:val="002A4D22"/>
    <w:rsid w:val="002A4EC1"/>
    <w:rsid w:val="002A5BF5"/>
    <w:rsid w:val="002A5DB4"/>
    <w:rsid w:val="002A640A"/>
    <w:rsid w:val="002A6483"/>
    <w:rsid w:val="002A6F6C"/>
    <w:rsid w:val="002A734E"/>
    <w:rsid w:val="002A7579"/>
    <w:rsid w:val="002B1158"/>
    <w:rsid w:val="002B1208"/>
    <w:rsid w:val="002B1639"/>
    <w:rsid w:val="002B16BC"/>
    <w:rsid w:val="002B2808"/>
    <w:rsid w:val="002B2C51"/>
    <w:rsid w:val="002B2DBD"/>
    <w:rsid w:val="002B2EFD"/>
    <w:rsid w:val="002B3481"/>
    <w:rsid w:val="002B402A"/>
    <w:rsid w:val="002B5FF6"/>
    <w:rsid w:val="002B65D9"/>
    <w:rsid w:val="002C01C8"/>
    <w:rsid w:val="002C0CE1"/>
    <w:rsid w:val="002C10BB"/>
    <w:rsid w:val="002C1243"/>
    <w:rsid w:val="002C124A"/>
    <w:rsid w:val="002C150C"/>
    <w:rsid w:val="002C17E1"/>
    <w:rsid w:val="002C18C5"/>
    <w:rsid w:val="002C1F1D"/>
    <w:rsid w:val="002C24EE"/>
    <w:rsid w:val="002C2C6C"/>
    <w:rsid w:val="002C2FB0"/>
    <w:rsid w:val="002C316F"/>
    <w:rsid w:val="002C34DB"/>
    <w:rsid w:val="002C3750"/>
    <w:rsid w:val="002C37FD"/>
    <w:rsid w:val="002C3D6F"/>
    <w:rsid w:val="002C41D1"/>
    <w:rsid w:val="002C45E5"/>
    <w:rsid w:val="002C504E"/>
    <w:rsid w:val="002C5162"/>
    <w:rsid w:val="002C521F"/>
    <w:rsid w:val="002C60AF"/>
    <w:rsid w:val="002C6F37"/>
    <w:rsid w:val="002C7082"/>
    <w:rsid w:val="002C79AF"/>
    <w:rsid w:val="002D02FA"/>
    <w:rsid w:val="002D04F3"/>
    <w:rsid w:val="002D0AD8"/>
    <w:rsid w:val="002D0BA8"/>
    <w:rsid w:val="002D0C30"/>
    <w:rsid w:val="002D0C99"/>
    <w:rsid w:val="002D0E21"/>
    <w:rsid w:val="002D0F5F"/>
    <w:rsid w:val="002D1024"/>
    <w:rsid w:val="002D218D"/>
    <w:rsid w:val="002D282E"/>
    <w:rsid w:val="002D369B"/>
    <w:rsid w:val="002D3EFC"/>
    <w:rsid w:val="002D53D8"/>
    <w:rsid w:val="002D698A"/>
    <w:rsid w:val="002D6BFF"/>
    <w:rsid w:val="002D6E79"/>
    <w:rsid w:val="002D714E"/>
    <w:rsid w:val="002D74F1"/>
    <w:rsid w:val="002D75FF"/>
    <w:rsid w:val="002D798E"/>
    <w:rsid w:val="002E00B7"/>
    <w:rsid w:val="002E1171"/>
    <w:rsid w:val="002E1418"/>
    <w:rsid w:val="002E1B3F"/>
    <w:rsid w:val="002E1EE2"/>
    <w:rsid w:val="002E29A4"/>
    <w:rsid w:val="002E2B43"/>
    <w:rsid w:val="002E2D2B"/>
    <w:rsid w:val="002E30E0"/>
    <w:rsid w:val="002E351B"/>
    <w:rsid w:val="002E3872"/>
    <w:rsid w:val="002E415D"/>
    <w:rsid w:val="002E4357"/>
    <w:rsid w:val="002E444C"/>
    <w:rsid w:val="002E45B3"/>
    <w:rsid w:val="002E4DC2"/>
    <w:rsid w:val="002E5425"/>
    <w:rsid w:val="002E54D6"/>
    <w:rsid w:val="002E561C"/>
    <w:rsid w:val="002E5B02"/>
    <w:rsid w:val="002E5D77"/>
    <w:rsid w:val="002E5FAD"/>
    <w:rsid w:val="002E604A"/>
    <w:rsid w:val="002E6433"/>
    <w:rsid w:val="002E64DB"/>
    <w:rsid w:val="002E6BA9"/>
    <w:rsid w:val="002E6F73"/>
    <w:rsid w:val="002E724C"/>
    <w:rsid w:val="002E7AA8"/>
    <w:rsid w:val="002F0635"/>
    <w:rsid w:val="002F0B7A"/>
    <w:rsid w:val="002F0DB0"/>
    <w:rsid w:val="002F12F6"/>
    <w:rsid w:val="002F17F0"/>
    <w:rsid w:val="002F25A2"/>
    <w:rsid w:val="002F27BF"/>
    <w:rsid w:val="002F29D4"/>
    <w:rsid w:val="002F31BF"/>
    <w:rsid w:val="002F32D3"/>
    <w:rsid w:val="002F337D"/>
    <w:rsid w:val="002F3655"/>
    <w:rsid w:val="002F4AF2"/>
    <w:rsid w:val="002F51EA"/>
    <w:rsid w:val="002F5DA9"/>
    <w:rsid w:val="002F6248"/>
    <w:rsid w:val="002F6307"/>
    <w:rsid w:val="002F6C69"/>
    <w:rsid w:val="002F6D25"/>
    <w:rsid w:val="002F6FE1"/>
    <w:rsid w:val="002F7176"/>
    <w:rsid w:val="002F7616"/>
    <w:rsid w:val="002F77D4"/>
    <w:rsid w:val="003003BA"/>
    <w:rsid w:val="00301045"/>
    <w:rsid w:val="0030191A"/>
    <w:rsid w:val="0030226A"/>
    <w:rsid w:val="00302D1E"/>
    <w:rsid w:val="00303036"/>
    <w:rsid w:val="00303319"/>
    <w:rsid w:val="0030356E"/>
    <w:rsid w:val="00303668"/>
    <w:rsid w:val="00303780"/>
    <w:rsid w:val="0030407A"/>
    <w:rsid w:val="0030483E"/>
    <w:rsid w:val="00304956"/>
    <w:rsid w:val="00305533"/>
    <w:rsid w:val="00305648"/>
    <w:rsid w:val="00305897"/>
    <w:rsid w:val="00305A26"/>
    <w:rsid w:val="00305DC2"/>
    <w:rsid w:val="003066E9"/>
    <w:rsid w:val="00306E4E"/>
    <w:rsid w:val="003070CC"/>
    <w:rsid w:val="00307367"/>
    <w:rsid w:val="003077DF"/>
    <w:rsid w:val="00307C68"/>
    <w:rsid w:val="00311531"/>
    <w:rsid w:val="003116A0"/>
    <w:rsid w:val="00312848"/>
    <w:rsid w:val="00312AF0"/>
    <w:rsid w:val="00312FB7"/>
    <w:rsid w:val="0031354C"/>
    <w:rsid w:val="00313619"/>
    <w:rsid w:val="00313861"/>
    <w:rsid w:val="0031494A"/>
    <w:rsid w:val="00314FF4"/>
    <w:rsid w:val="0031589D"/>
    <w:rsid w:val="00316226"/>
    <w:rsid w:val="00317368"/>
    <w:rsid w:val="003178CC"/>
    <w:rsid w:val="00317B24"/>
    <w:rsid w:val="00317C69"/>
    <w:rsid w:val="0032011D"/>
    <w:rsid w:val="0032127F"/>
    <w:rsid w:val="003218D9"/>
    <w:rsid w:val="00321E96"/>
    <w:rsid w:val="00321F3A"/>
    <w:rsid w:val="00322612"/>
    <w:rsid w:val="00322C35"/>
    <w:rsid w:val="00322FE3"/>
    <w:rsid w:val="003230FF"/>
    <w:rsid w:val="0032332D"/>
    <w:rsid w:val="00323A50"/>
    <w:rsid w:val="00323C1E"/>
    <w:rsid w:val="0032496A"/>
    <w:rsid w:val="003249B1"/>
    <w:rsid w:val="00324FF7"/>
    <w:rsid w:val="00325EFC"/>
    <w:rsid w:val="0032639A"/>
    <w:rsid w:val="00326455"/>
    <w:rsid w:val="00326831"/>
    <w:rsid w:val="00326C51"/>
    <w:rsid w:val="0032710F"/>
    <w:rsid w:val="00327911"/>
    <w:rsid w:val="00327E7C"/>
    <w:rsid w:val="00330049"/>
    <w:rsid w:val="003307B3"/>
    <w:rsid w:val="003309B9"/>
    <w:rsid w:val="003315ED"/>
    <w:rsid w:val="00331DE2"/>
    <w:rsid w:val="00331F0B"/>
    <w:rsid w:val="0033213A"/>
    <w:rsid w:val="003326B8"/>
    <w:rsid w:val="00332FD1"/>
    <w:rsid w:val="00333E88"/>
    <w:rsid w:val="00333F1A"/>
    <w:rsid w:val="003340DB"/>
    <w:rsid w:val="003340E6"/>
    <w:rsid w:val="003347C5"/>
    <w:rsid w:val="00334C1E"/>
    <w:rsid w:val="00335A88"/>
    <w:rsid w:val="00335F84"/>
    <w:rsid w:val="0033627A"/>
    <w:rsid w:val="003378EA"/>
    <w:rsid w:val="00337F21"/>
    <w:rsid w:val="00340050"/>
    <w:rsid w:val="00341071"/>
    <w:rsid w:val="003414E1"/>
    <w:rsid w:val="00342450"/>
    <w:rsid w:val="003425C1"/>
    <w:rsid w:val="0034278B"/>
    <w:rsid w:val="00342FC3"/>
    <w:rsid w:val="0034372C"/>
    <w:rsid w:val="0034372F"/>
    <w:rsid w:val="0034393F"/>
    <w:rsid w:val="00343C37"/>
    <w:rsid w:val="00343E13"/>
    <w:rsid w:val="00344570"/>
    <w:rsid w:val="003445D7"/>
    <w:rsid w:val="003447F4"/>
    <w:rsid w:val="003452F2"/>
    <w:rsid w:val="00345363"/>
    <w:rsid w:val="0034565A"/>
    <w:rsid w:val="0034568C"/>
    <w:rsid w:val="00346DD6"/>
    <w:rsid w:val="0035014E"/>
    <w:rsid w:val="00350230"/>
    <w:rsid w:val="00350653"/>
    <w:rsid w:val="00350BC4"/>
    <w:rsid w:val="00350D92"/>
    <w:rsid w:val="00352740"/>
    <w:rsid w:val="003532F9"/>
    <w:rsid w:val="0035386E"/>
    <w:rsid w:val="003538F0"/>
    <w:rsid w:val="003541AE"/>
    <w:rsid w:val="003541E5"/>
    <w:rsid w:val="0035455E"/>
    <w:rsid w:val="00354850"/>
    <w:rsid w:val="0035510D"/>
    <w:rsid w:val="00356D65"/>
    <w:rsid w:val="0035726C"/>
    <w:rsid w:val="00360B66"/>
    <w:rsid w:val="00360D5B"/>
    <w:rsid w:val="00360FE1"/>
    <w:rsid w:val="0036101B"/>
    <w:rsid w:val="00361043"/>
    <w:rsid w:val="00361660"/>
    <w:rsid w:val="00361AA6"/>
    <w:rsid w:val="003620FC"/>
    <w:rsid w:val="00362396"/>
    <w:rsid w:val="00362576"/>
    <w:rsid w:val="00362AD1"/>
    <w:rsid w:val="00362CD8"/>
    <w:rsid w:val="00363193"/>
    <w:rsid w:val="003631B6"/>
    <w:rsid w:val="003633CB"/>
    <w:rsid w:val="00363C37"/>
    <w:rsid w:val="00363FC7"/>
    <w:rsid w:val="00364DC7"/>
    <w:rsid w:val="00364F02"/>
    <w:rsid w:val="00364F73"/>
    <w:rsid w:val="00366ACF"/>
    <w:rsid w:val="00366FDD"/>
    <w:rsid w:val="003672BF"/>
    <w:rsid w:val="00367835"/>
    <w:rsid w:val="0037015D"/>
    <w:rsid w:val="003706A9"/>
    <w:rsid w:val="003706D3"/>
    <w:rsid w:val="00370796"/>
    <w:rsid w:val="00370847"/>
    <w:rsid w:val="00370FC6"/>
    <w:rsid w:val="0037161A"/>
    <w:rsid w:val="0037166B"/>
    <w:rsid w:val="003716F4"/>
    <w:rsid w:val="00372349"/>
    <w:rsid w:val="00372E95"/>
    <w:rsid w:val="00373321"/>
    <w:rsid w:val="00373743"/>
    <w:rsid w:val="003738D1"/>
    <w:rsid w:val="003739B3"/>
    <w:rsid w:val="00373C9A"/>
    <w:rsid w:val="00373DE8"/>
    <w:rsid w:val="00374159"/>
    <w:rsid w:val="00374FD8"/>
    <w:rsid w:val="0037686E"/>
    <w:rsid w:val="00376B94"/>
    <w:rsid w:val="003775D6"/>
    <w:rsid w:val="003809A4"/>
    <w:rsid w:val="00380A32"/>
    <w:rsid w:val="00380DFF"/>
    <w:rsid w:val="00381888"/>
    <w:rsid w:val="003821C3"/>
    <w:rsid w:val="00382279"/>
    <w:rsid w:val="00382726"/>
    <w:rsid w:val="00382A5B"/>
    <w:rsid w:val="00382E6C"/>
    <w:rsid w:val="00382F3D"/>
    <w:rsid w:val="00383391"/>
    <w:rsid w:val="00383526"/>
    <w:rsid w:val="003837C1"/>
    <w:rsid w:val="00383C9D"/>
    <w:rsid w:val="003842AD"/>
    <w:rsid w:val="00384590"/>
    <w:rsid w:val="00385202"/>
    <w:rsid w:val="00387005"/>
    <w:rsid w:val="00390900"/>
    <w:rsid w:val="00390B44"/>
    <w:rsid w:val="003912D7"/>
    <w:rsid w:val="00392061"/>
    <w:rsid w:val="00392199"/>
    <w:rsid w:val="00392815"/>
    <w:rsid w:val="00392924"/>
    <w:rsid w:val="00392997"/>
    <w:rsid w:val="00394423"/>
    <w:rsid w:val="003947CE"/>
    <w:rsid w:val="00395511"/>
    <w:rsid w:val="00395FE4"/>
    <w:rsid w:val="003962A3"/>
    <w:rsid w:val="00396575"/>
    <w:rsid w:val="00396D97"/>
    <w:rsid w:val="003971BF"/>
    <w:rsid w:val="00397B73"/>
    <w:rsid w:val="00397BE2"/>
    <w:rsid w:val="003A055F"/>
    <w:rsid w:val="003A0E0F"/>
    <w:rsid w:val="003A1181"/>
    <w:rsid w:val="003A12C4"/>
    <w:rsid w:val="003A13A7"/>
    <w:rsid w:val="003A188D"/>
    <w:rsid w:val="003A1ED0"/>
    <w:rsid w:val="003A20DB"/>
    <w:rsid w:val="003A23FB"/>
    <w:rsid w:val="003A242D"/>
    <w:rsid w:val="003A2730"/>
    <w:rsid w:val="003A2CA1"/>
    <w:rsid w:val="003A35E0"/>
    <w:rsid w:val="003A4665"/>
    <w:rsid w:val="003A4A73"/>
    <w:rsid w:val="003A5F54"/>
    <w:rsid w:val="003A61CA"/>
    <w:rsid w:val="003A677C"/>
    <w:rsid w:val="003A7105"/>
    <w:rsid w:val="003A7619"/>
    <w:rsid w:val="003A7E77"/>
    <w:rsid w:val="003B009C"/>
    <w:rsid w:val="003B08F3"/>
    <w:rsid w:val="003B09E0"/>
    <w:rsid w:val="003B1727"/>
    <w:rsid w:val="003B174C"/>
    <w:rsid w:val="003B1BBE"/>
    <w:rsid w:val="003B1D35"/>
    <w:rsid w:val="003B27DA"/>
    <w:rsid w:val="003B28BE"/>
    <w:rsid w:val="003B30CD"/>
    <w:rsid w:val="003B3154"/>
    <w:rsid w:val="003B3428"/>
    <w:rsid w:val="003B38A4"/>
    <w:rsid w:val="003B3FFB"/>
    <w:rsid w:val="003B4901"/>
    <w:rsid w:val="003B4AD0"/>
    <w:rsid w:val="003B50E8"/>
    <w:rsid w:val="003B51CD"/>
    <w:rsid w:val="003B62DB"/>
    <w:rsid w:val="003B6CB7"/>
    <w:rsid w:val="003B6E98"/>
    <w:rsid w:val="003B75FE"/>
    <w:rsid w:val="003B7E7D"/>
    <w:rsid w:val="003C000F"/>
    <w:rsid w:val="003C0D73"/>
    <w:rsid w:val="003C18EB"/>
    <w:rsid w:val="003C217D"/>
    <w:rsid w:val="003C2AA4"/>
    <w:rsid w:val="003C3062"/>
    <w:rsid w:val="003C4CA5"/>
    <w:rsid w:val="003C516D"/>
    <w:rsid w:val="003C5ED1"/>
    <w:rsid w:val="003C5F06"/>
    <w:rsid w:val="003C60C6"/>
    <w:rsid w:val="003C6404"/>
    <w:rsid w:val="003C64BD"/>
    <w:rsid w:val="003C68B5"/>
    <w:rsid w:val="003C70C0"/>
    <w:rsid w:val="003C7672"/>
    <w:rsid w:val="003C7EED"/>
    <w:rsid w:val="003D0101"/>
    <w:rsid w:val="003D0BB7"/>
    <w:rsid w:val="003D0E88"/>
    <w:rsid w:val="003D11BD"/>
    <w:rsid w:val="003D14B0"/>
    <w:rsid w:val="003D1CB2"/>
    <w:rsid w:val="003D20F9"/>
    <w:rsid w:val="003D2BD3"/>
    <w:rsid w:val="003D3547"/>
    <w:rsid w:val="003D419F"/>
    <w:rsid w:val="003D443F"/>
    <w:rsid w:val="003D4BA7"/>
    <w:rsid w:val="003D4F97"/>
    <w:rsid w:val="003D5B2B"/>
    <w:rsid w:val="003D64B0"/>
    <w:rsid w:val="003D6C59"/>
    <w:rsid w:val="003D6EB7"/>
    <w:rsid w:val="003D70AF"/>
    <w:rsid w:val="003D73BC"/>
    <w:rsid w:val="003D76EC"/>
    <w:rsid w:val="003D791A"/>
    <w:rsid w:val="003D7F5B"/>
    <w:rsid w:val="003E01B1"/>
    <w:rsid w:val="003E037D"/>
    <w:rsid w:val="003E0775"/>
    <w:rsid w:val="003E0ED1"/>
    <w:rsid w:val="003E11AB"/>
    <w:rsid w:val="003E165C"/>
    <w:rsid w:val="003E16C6"/>
    <w:rsid w:val="003E19FC"/>
    <w:rsid w:val="003E1B69"/>
    <w:rsid w:val="003E1E56"/>
    <w:rsid w:val="003E23E8"/>
    <w:rsid w:val="003E263D"/>
    <w:rsid w:val="003E29F6"/>
    <w:rsid w:val="003E2AF9"/>
    <w:rsid w:val="003E2B98"/>
    <w:rsid w:val="003E2BAD"/>
    <w:rsid w:val="003E2EA1"/>
    <w:rsid w:val="003E3D0A"/>
    <w:rsid w:val="003E4491"/>
    <w:rsid w:val="003E44D2"/>
    <w:rsid w:val="003E4C00"/>
    <w:rsid w:val="003E62B5"/>
    <w:rsid w:val="003E681B"/>
    <w:rsid w:val="003E6D42"/>
    <w:rsid w:val="003E6EFC"/>
    <w:rsid w:val="003E7715"/>
    <w:rsid w:val="003E7860"/>
    <w:rsid w:val="003E7973"/>
    <w:rsid w:val="003E79D0"/>
    <w:rsid w:val="003E7B39"/>
    <w:rsid w:val="003F02AB"/>
    <w:rsid w:val="003F03E6"/>
    <w:rsid w:val="003F09F7"/>
    <w:rsid w:val="003F191A"/>
    <w:rsid w:val="003F25FA"/>
    <w:rsid w:val="003F39D3"/>
    <w:rsid w:val="003F407A"/>
    <w:rsid w:val="003F4905"/>
    <w:rsid w:val="003F55D7"/>
    <w:rsid w:val="003F56DE"/>
    <w:rsid w:val="003F65D5"/>
    <w:rsid w:val="003F662A"/>
    <w:rsid w:val="003F7291"/>
    <w:rsid w:val="003F770C"/>
    <w:rsid w:val="003F7BC5"/>
    <w:rsid w:val="00400003"/>
    <w:rsid w:val="004007FD"/>
    <w:rsid w:val="004021ED"/>
    <w:rsid w:val="00402295"/>
    <w:rsid w:val="00402C17"/>
    <w:rsid w:val="0040455F"/>
    <w:rsid w:val="004046A3"/>
    <w:rsid w:val="004047DD"/>
    <w:rsid w:val="0040550E"/>
    <w:rsid w:val="004056B4"/>
    <w:rsid w:val="004059E6"/>
    <w:rsid w:val="004066B8"/>
    <w:rsid w:val="00406EBC"/>
    <w:rsid w:val="004075C0"/>
    <w:rsid w:val="00407F90"/>
    <w:rsid w:val="004100C4"/>
    <w:rsid w:val="004100D9"/>
    <w:rsid w:val="00410335"/>
    <w:rsid w:val="0041064C"/>
    <w:rsid w:val="0041077B"/>
    <w:rsid w:val="004116AD"/>
    <w:rsid w:val="00411A5E"/>
    <w:rsid w:val="00411A71"/>
    <w:rsid w:val="004127E1"/>
    <w:rsid w:val="004133B8"/>
    <w:rsid w:val="004134FA"/>
    <w:rsid w:val="00413E22"/>
    <w:rsid w:val="0041444D"/>
    <w:rsid w:val="00414B1A"/>
    <w:rsid w:val="00415323"/>
    <w:rsid w:val="0041557E"/>
    <w:rsid w:val="0041617D"/>
    <w:rsid w:val="00417054"/>
    <w:rsid w:val="0041708F"/>
    <w:rsid w:val="004175B9"/>
    <w:rsid w:val="00420128"/>
    <w:rsid w:val="0042068F"/>
    <w:rsid w:val="004213C6"/>
    <w:rsid w:val="004214AF"/>
    <w:rsid w:val="00421792"/>
    <w:rsid w:val="00422434"/>
    <w:rsid w:val="00422702"/>
    <w:rsid w:val="00422BFF"/>
    <w:rsid w:val="00422EA3"/>
    <w:rsid w:val="004231B7"/>
    <w:rsid w:val="004232CE"/>
    <w:rsid w:val="004237A2"/>
    <w:rsid w:val="00423F4E"/>
    <w:rsid w:val="00424BB2"/>
    <w:rsid w:val="004251D2"/>
    <w:rsid w:val="00425734"/>
    <w:rsid w:val="00425D97"/>
    <w:rsid w:val="004261FD"/>
    <w:rsid w:val="00426C22"/>
    <w:rsid w:val="00426E24"/>
    <w:rsid w:val="004279A1"/>
    <w:rsid w:val="00427EC9"/>
    <w:rsid w:val="0043014A"/>
    <w:rsid w:val="004303A6"/>
    <w:rsid w:val="00430759"/>
    <w:rsid w:val="00430937"/>
    <w:rsid w:val="00431539"/>
    <w:rsid w:val="00431647"/>
    <w:rsid w:val="00431971"/>
    <w:rsid w:val="00431A88"/>
    <w:rsid w:val="00431CE0"/>
    <w:rsid w:val="00431E4F"/>
    <w:rsid w:val="004324EB"/>
    <w:rsid w:val="00432980"/>
    <w:rsid w:val="00432B2F"/>
    <w:rsid w:val="00432EB4"/>
    <w:rsid w:val="00433234"/>
    <w:rsid w:val="004339C6"/>
    <w:rsid w:val="00433CEB"/>
    <w:rsid w:val="00433FDA"/>
    <w:rsid w:val="004344E1"/>
    <w:rsid w:val="004354D6"/>
    <w:rsid w:val="00435A83"/>
    <w:rsid w:val="00435D78"/>
    <w:rsid w:val="00435F0C"/>
    <w:rsid w:val="0043618F"/>
    <w:rsid w:val="0043696E"/>
    <w:rsid w:val="004375C4"/>
    <w:rsid w:val="00437758"/>
    <w:rsid w:val="00437E35"/>
    <w:rsid w:val="00437F5F"/>
    <w:rsid w:val="00440155"/>
    <w:rsid w:val="00440279"/>
    <w:rsid w:val="00440F5E"/>
    <w:rsid w:val="0044256C"/>
    <w:rsid w:val="004435BB"/>
    <w:rsid w:val="00443721"/>
    <w:rsid w:val="00443985"/>
    <w:rsid w:val="00443B41"/>
    <w:rsid w:val="0044414B"/>
    <w:rsid w:val="0044415D"/>
    <w:rsid w:val="00444769"/>
    <w:rsid w:val="0044529F"/>
    <w:rsid w:val="004454B6"/>
    <w:rsid w:val="00446111"/>
    <w:rsid w:val="004462F6"/>
    <w:rsid w:val="00446DA2"/>
    <w:rsid w:val="004471FF"/>
    <w:rsid w:val="00447234"/>
    <w:rsid w:val="00447260"/>
    <w:rsid w:val="00447C48"/>
    <w:rsid w:val="00447E4A"/>
    <w:rsid w:val="00451270"/>
    <w:rsid w:val="0045137C"/>
    <w:rsid w:val="004515BC"/>
    <w:rsid w:val="00451AA4"/>
    <w:rsid w:val="00451E7E"/>
    <w:rsid w:val="0045218A"/>
    <w:rsid w:val="004522FF"/>
    <w:rsid w:val="00452347"/>
    <w:rsid w:val="0045281A"/>
    <w:rsid w:val="0045344C"/>
    <w:rsid w:val="00453DE1"/>
    <w:rsid w:val="00453E77"/>
    <w:rsid w:val="004543B1"/>
    <w:rsid w:val="0045649E"/>
    <w:rsid w:val="00456710"/>
    <w:rsid w:val="00456989"/>
    <w:rsid w:val="004572C6"/>
    <w:rsid w:val="00457533"/>
    <w:rsid w:val="004577EA"/>
    <w:rsid w:val="004578BB"/>
    <w:rsid w:val="00457C18"/>
    <w:rsid w:val="0046050F"/>
    <w:rsid w:val="00460861"/>
    <w:rsid w:val="00460F0B"/>
    <w:rsid w:val="004617AE"/>
    <w:rsid w:val="00461D36"/>
    <w:rsid w:val="004624C1"/>
    <w:rsid w:val="004628AA"/>
    <w:rsid w:val="00463169"/>
    <w:rsid w:val="004633E5"/>
    <w:rsid w:val="004636AC"/>
    <w:rsid w:val="00464003"/>
    <w:rsid w:val="004642DF"/>
    <w:rsid w:val="00464357"/>
    <w:rsid w:val="0046451E"/>
    <w:rsid w:val="00464722"/>
    <w:rsid w:val="00464C1C"/>
    <w:rsid w:val="00464D6A"/>
    <w:rsid w:val="00464DC4"/>
    <w:rsid w:val="00465225"/>
    <w:rsid w:val="0046679E"/>
    <w:rsid w:val="00466C98"/>
    <w:rsid w:val="00467D66"/>
    <w:rsid w:val="004700C3"/>
    <w:rsid w:val="004705F6"/>
    <w:rsid w:val="00470AF0"/>
    <w:rsid w:val="00471CF0"/>
    <w:rsid w:val="00472C6A"/>
    <w:rsid w:val="00472D34"/>
    <w:rsid w:val="00472E1B"/>
    <w:rsid w:val="00472E64"/>
    <w:rsid w:val="00473836"/>
    <w:rsid w:val="00473A08"/>
    <w:rsid w:val="00474004"/>
    <w:rsid w:val="0047464A"/>
    <w:rsid w:val="00474FE3"/>
    <w:rsid w:val="00476214"/>
    <w:rsid w:val="004766E0"/>
    <w:rsid w:val="0047704B"/>
    <w:rsid w:val="004772DF"/>
    <w:rsid w:val="00477FC3"/>
    <w:rsid w:val="00480BC7"/>
    <w:rsid w:val="00480C00"/>
    <w:rsid w:val="00480DCB"/>
    <w:rsid w:val="00482117"/>
    <w:rsid w:val="004829AC"/>
    <w:rsid w:val="004831DD"/>
    <w:rsid w:val="0048337B"/>
    <w:rsid w:val="00483487"/>
    <w:rsid w:val="004835B9"/>
    <w:rsid w:val="00483990"/>
    <w:rsid w:val="00483BB2"/>
    <w:rsid w:val="00484057"/>
    <w:rsid w:val="00484C74"/>
    <w:rsid w:val="00485747"/>
    <w:rsid w:val="00485E6C"/>
    <w:rsid w:val="00486227"/>
    <w:rsid w:val="00486689"/>
    <w:rsid w:val="00486D51"/>
    <w:rsid w:val="00487409"/>
    <w:rsid w:val="004875C1"/>
    <w:rsid w:val="00487A48"/>
    <w:rsid w:val="00487BC8"/>
    <w:rsid w:val="00487C8E"/>
    <w:rsid w:val="00490EF6"/>
    <w:rsid w:val="004910BD"/>
    <w:rsid w:val="004913E0"/>
    <w:rsid w:val="004914CE"/>
    <w:rsid w:val="004916A7"/>
    <w:rsid w:val="004918D1"/>
    <w:rsid w:val="0049208C"/>
    <w:rsid w:val="00492152"/>
    <w:rsid w:val="0049223F"/>
    <w:rsid w:val="004924DF"/>
    <w:rsid w:val="00492C2D"/>
    <w:rsid w:val="00493033"/>
    <w:rsid w:val="004930D1"/>
    <w:rsid w:val="00493C31"/>
    <w:rsid w:val="00493DA5"/>
    <w:rsid w:val="00495060"/>
    <w:rsid w:val="0049554C"/>
    <w:rsid w:val="004956BC"/>
    <w:rsid w:val="004957E1"/>
    <w:rsid w:val="00495DD4"/>
    <w:rsid w:val="0049633B"/>
    <w:rsid w:val="0049634B"/>
    <w:rsid w:val="004963B0"/>
    <w:rsid w:val="004966CA"/>
    <w:rsid w:val="00496979"/>
    <w:rsid w:val="00496C3A"/>
    <w:rsid w:val="004976B0"/>
    <w:rsid w:val="004976E3"/>
    <w:rsid w:val="004979AF"/>
    <w:rsid w:val="00497CAD"/>
    <w:rsid w:val="004A030B"/>
    <w:rsid w:val="004A0376"/>
    <w:rsid w:val="004A074D"/>
    <w:rsid w:val="004A14D1"/>
    <w:rsid w:val="004A2222"/>
    <w:rsid w:val="004A2FA1"/>
    <w:rsid w:val="004A3481"/>
    <w:rsid w:val="004A42B9"/>
    <w:rsid w:val="004A4A8C"/>
    <w:rsid w:val="004A4C8F"/>
    <w:rsid w:val="004A51D9"/>
    <w:rsid w:val="004A5FD0"/>
    <w:rsid w:val="004A6389"/>
    <w:rsid w:val="004A6FB2"/>
    <w:rsid w:val="004A7566"/>
    <w:rsid w:val="004A7687"/>
    <w:rsid w:val="004A790B"/>
    <w:rsid w:val="004A7ED9"/>
    <w:rsid w:val="004B041D"/>
    <w:rsid w:val="004B07C2"/>
    <w:rsid w:val="004B0C27"/>
    <w:rsid w:val="004B1278"/>
    <w:rsid w:val="004B1285"/>
    <w:rsid w:val="004B1501"/>
    <w:rsid w:val="004B1FD4"/>
    <w:rsid w:val="004B302D"/>
    <w:rsid w:val="004B3079"/>
    <w:rsid w:val="004B457C"/>
    <w:rsid w:val="004B4864"/>
    <w:rsid w:val="004B51FB"/>
    <w:rsid w:val="004B5828"/>
    <w:rsid w:val="004B5C77"/>
    <w:rsid w:val="004B637B"/>
    <w:rsid w:val="004B71C3"/>
    <w:rsid w:val="004B7394"/>
    <w:rsid w:val="004B781F"/>
    <w:rsid w:val="004B7AC2"/>
    <w:rsid w:val="004B7B7F"/>
    <w:rsid w:val="004B7CC3"/>
    <w:rsid w:val="004B7EAE"/>
    <w:rsid w:val="004C060B"/>
    <w:rsid w:val="004C089B"/>
    <w:rsid w:val="004C1163"/>
    <w:rsid w:val="004C1B01"/>
    <w:rsid w:val="004C2783"/>
    <w:rsid w:val="004C2A0E"/>
    <w:rsid w:val="004C32F6"/>
    <w:rsid w:val="004C36EE"/>
    <w:rsid w:val="004C3CF2"/>
    <w:rsid w:val="004C40AA"/>
    <w:rsid w:val="004C44DE"/>
    <w:rsid w:val="004C4620"/>
    <w:rsid w:val="004C4A5B"/>
    <w:rsid w:val="004C5D66"/>
    <w:rsid w:val="004C5F85"/>
    <w:rsid w:val="004C6231"/>
    <w:rsid w:val="004C6CE0"/>
    <w:rsid w:val="004C714C"/>
    <w:rsid w:val="004C71E5"/>
    <w:rsid w:val="004C74E8"/>
    <w:rsid w:val="004C793C"/>
    <w:rsid w:val="004C795E"/>
    <w:rsid w:val="004C7B8F"/>
    <w:rsid w:val="004C7FF2"/>
    <w:rsid w:val="004D0668"/>
    <w:rsid w:val="004D0818"/>
    <w:rsid w:val="004D0F92"/>
    <w:rsid w:val="004D16D8"/>
    <w:rsid w:val="004D3062"/>
    <w:rsid w:val="004D333F"/>
    <w:rsid w:val="004D33F6"/>
    <w:rsid w:val="004D39BA"/>
    <w:rsid w:val="004D4401"/>
    <w:rsid w:val="004D465E"/>
    <w:rsid w:val="004D4D6D"/>
    <w:rsid w:val="004D5334"/>
    <w:rsid w:val="004D5B4A"/>
    <w:rsid w:val="004D5C9F"/>
    <w:rsid w:val="004D5E42"/>
    <w:rsid w:val="004D5E79"/>
    <w:rsid w:val="004D770F"/>
    <w:rsid w:val="004D7D88"/>
    <w:rsid w:val="004D7E72"/>
    <w:rsid w:val="004E01FD"/>
    <w:rsid w:val="004E0929"/>
    <w:rsid w:val="004E0F61"/>
    <w:rsid w:val="004E15C2"/>
    <w:rsid w:val="004E22FE"/>
    <w:rsid w:val="004E29DD"/>
    <w:rsid w:val="004E2DF7"/>
    <w:rsid w:val="004E30E8"/>
    <w:rsid w:val="004E351F"/>
    <w:rsid w:val="004E3D5C"/>
    <w:rsid w:val="004E3DD6"/>
    <w:rsid w:val="004E3FBD"/>
    <w:rsid w:val="004E4336"/>
    <w:rsid w:val="004E5299"/>
    <w:rsid w:val="004E587A"/>
    <w:rsid w:val="004E5B77"/>
    <w:rsid w:val="004E5F62"/>
    <w:rsid w:val="004E6A82"/>
    <w:rsid w:val="004E7BAA"/>
    <w:rsid w:val="004F013A"/>
    <w:rsid w:val="004F0A41"/>
    <w:rsid w:val="004F0DCC"/>
    <w:rsid w:val="004F0EBF"/>
    <w:rsid w:val="004F10B6"/>
    <w:rsid w:val="004F11E3"/>
    <w:rsid w:val="004F148B"/>
    <w:rsid w:val="004F1DB0"/>
    <w:rsid w:val="004F21BC"/>
    <w:rsid w:val="004F2A31"/>
    <w:rsid w:val="004F2C0E"/>
    <w:rsid w:val="004F307F"/>
    <w:rsid w:val="004F30A7"/>
    <w:rsid w:val="004F321A"/>
    <w:rsid w:val="004F33F9"/>
    <w:rsid w:val="004F370D"/>
    <w:rsid w:val="004F4AB1"/>
    <w:rsid w:val="004F4B3F"/>
    <w:rsid w:val="004F5DB3"/>
    <w:rsid w:val="004F6130"/>
    <w:rsid w:val="004F64B9"/>
    <w:rsid w:val="004F64CE"/>
    <w:rsid w:val="004F65F3"/>
    <w:rsid w:val="004F6A42"/>
    <w:rsid w:val="004F6FBA"/>
    <w:rsid w:val="004F70C1"/>
    <w:rsid w:val="004F765E"/>
    <w:rsid w:val="004F7A6C"/>
    <w:rsid w:val="004F7E39"/>
    <w:rsid w:val="0050061C"/>
    <w:rsid w:val="00500DA3"/>
    <w:rsid w:val="0050113C"/>
    <w:rsid w:val="005012CA"/>
    <w:rsid w:val="005013E2"/>
    <w:rsid w:val="00501759"/>
    <w:rsid w:val="00501BC9"/>
    <w:rsid w:val="00502586"/>
    <w:rsid w:val="00502FEE"/>
    <w:rsid w:val="00503142"/>
    <w:rsid w:val="00503EC7"/>
    <w:rsid w:val="00505879"/>
    <w:rsid w:val="0050631C"/>
    <w:rsid w:val="005063E9"/>
    <w:rsid w:val="00506435"/>
    <w:rsid w:val="00506629"/>
    <w:rsid w:val="00506697"/>
    <w:rsid w:val="00507193"/>
    <w:rsid w:val="0050735C"/>
    <w:rsid w:val="0050774B"/>
    <w:rsid w:val="00510155"/>
    <w:rsid w:val="0051062C"/>
    <w:rsid w:val="005108C8"/>
    <w:rsid w:val="00510993"/>
    <w:rsid w:val="00510CDF"/>
    <w:rsid w:val="0051127C"/>
    <w:rsid w:val="0051161B"/>
    <w:rsid w:val="005117AA"/>
    <w:rsid w:val="00511C8D"/>
    <w:rsid w:val="00512046"/>
    <w:rsid w:val="005121D7"/>
    <w:rsid w:val="0051290E"/>
    <w:rsid w:val="00513698"/>
    <w:rsid w:val="005136F9"/>
    <w:rsid w:val="00513701"/>
    <w:rsid w:val="00513F69"/>
    <w:rsid w:val="00514016"/>
    <w:rsid w:val="00514A64"/>
    <w:rsid w:val="0051530F"/>
    <w:rsid w:val="00515FBC"/>
    <w:rsid w:val="00516B3A"/>
    <w:rsid w:val="00517353"/>
    <w:rsid w:val="005200EF"/>
    <w:rsid w:val="00520360"/>
    <w:rsid w:val="0052040F"/>
    <w:rsid w:val="00520DF1"/>
    <w:rsid w:val="00522896"/>
    <w:rsid w:val="00523627"/>
    <w:rsid w:val="0052374D"/>
    <w:rsid w:val="0052394D"/>
    <w:rsid w:val="00523AE9"/>
    <w:rsid w:val="00523CFB"/>
    <w:rsid w:val="00523DB2"/>
    <w:rsid w:val="005241BA"/>
    <w:rsid w:val="00524675"/>
    <w:rsid w:val="005267ED"/>
    <w:rsid w:val="005268E3"/>
    <w:rsid w:val="005273EC"/>
    <w:rsid w:val="00527E72"/>
    <w:rsid w:val="00527EC1"/>
    <w:rsid w:val="00527FCF"/>
    <w:rsid w:val="005304C2"/>
    <w:rsid w:val="00530A67"/>
    <w:rsid w:val="00530DA3"/>
    <w:rsid w:val="00530F3C"/>
    <w:rsid w:val="005313EB"/>
    <w:rsid w:val="005315B3"/>
    <w:rsid w:val="00531A2E"/>
    <w:rsid w:val="0053225B"/>
    <w:rsid w:val="00532A38"/>
    <w:rsid w:val="00532AC8"/>
    <w:rsid w:val="00532FEE"/>
    <w:rsid w:val="0053312F"/>
    <w:rsid w:val="005332C7"/>
    <w:rsid w:val="00533476"/>
    <w:rsid w:val="00533844"/>
    <w:rsid w:val="005338C0"/>
    <w:rsid w:val="00533AA1"/>
    <w:rsid w:val="00534277"/>
    <w:rsid w:val="00534946"/>
    <w:rsid w:val="00534C7D"/>
    <w:rsid w:val="00535086"/>
    <w:rsid w:val="0053551D"/>
    <w:rsid w:val="00535A76"/>
    <w:rsid w:val="00535DE1"/>
    <w:rsid w:val="00535E70"/>
    <w:rsid w:val="00536037"/>
    <w:rsid w:val="005362DD"/>
    <w:rsid w:val="0053702F"/>
    <w:rsid w:val="005379FE"/>
    <w:rsid w:val="00537A2B"/>
    <w:rsid w:val="005405E8"/>
    <w:rsid w:val="005405FC"/>
    <w:rsid w:val="005407C9"/>
    <w:rsid w:val="005410AC"/>
    <w:rsid w:val="00542016"/>
    <w:rsid w:val="0054221E"/>
    <w:rsid w:val="005423CA"/>
    <w:rsid w:val="00542C5C"/>
    <w:rsid w:val="00542DBB"/>
    <w:rsid w:val="005430FF"/>
    <w:rsid w:val="0054375B"/>
    <w:rsid w:val="00544D2B"/>
    <w:rsid w:val="005450A3"/>
    <w:rsid w:val="00545AD2"/>
    <w:rsid w:val="00545D16"/>
    <w:rsid w:val="00545DB0"/>
    <w:rsid w:val="00546292"/>
    <w:rsid w:val="00546676"/>
    <w:rsid w:val="0054697A"/>
    <w:rsid w:val="00547259"/>
    <w:rsid w:val="005472DC"/>
    <w:rsid w:val="00547391"/>
    <w:rsid w:val="00547545"/>
    <w:rsid w:val="00547C20"/>
    <w:rsid w:val="005505AF"/>
    <w:rsid w:val="00550690"/>
    <w:rsid w:val="00551672"/>
    <w:rsid w:val="005518FD"/>
    <w:rsid w:val="00551C97"/>
    <w:rsid w:val="00551D8D"/>
    <w:rsid w:val="00552583"/>
    <w:rsid w:val="005529FA"/>
    <w:rsid w:val="00552C2B"/>
    <w:rsid w:val="0055334C"/>
    <w:rsid w:val="005533E9"/>
    <w:rsid w:val="005536DB"/>
    <w:rsid w:val="005548DE"/>
    <w:rsid w:val="00554DB5"/>
    <w:rsid w:val="005551B3"/>
    <w:rsid w:val="005561CB"/>
    <w:rsid w:val="0055623C"/>
    <w:rsid w:val="0055662B"/>
    <w:rsid w:val="00556C4E"/>
    <w:rsid w:val="005573DF"/>
    <w:rsid w:val="00560160"/>
    <w:rsid w:val="005604C4"/>
    <w:rsid w:val="00560BD5"/>
    <w:rsid w:val="00560DB9"/>
    <w:rsid w:val="00561255"/>
    <w:rsid w:val="0056165F"/>
    <w:rsid w:val="00561D88"/>
    <w:rsid w:val="00561E9F"/>
    <w:rsid w:val="005622B0"/>
    <w:rsid w:val="005629D1"/>
    <w:rsid w:val="00562ADA"/>
    <w:rsid w:val="00562AE0"/>
    <w:rsid w:val="005634B5"/>
    <w:rsid w:val="00563581"/>
    <w:rsid w:val="00563E9D"/>
    <w:rsid w:val="00564071"/>
    <w:rsid w:val="00565221"/>
    <w:rsid w:val="005656A8"/>
    <w:rsid w:val="0056688D"/>
    <w:rsid w:val="005669F5"/>
    <w:rsid w:val="00566BE5"/>
    <w:rsid w:val="0056731B"/>
    <w:rsid w:val="005673DE"/>
    <w:rsid w:val="005679F1"/>
    <w:rsid w:val="00567D2B"/>
    <w:rsid w:val="0057005A"/>
    <w:rsid w:val="0057037C"/>
    <w:rsid w:val="00570931"/>
    <w:rsid w:val="00570A65"/>
    <w:rsid w:val="00570CB5"/>
    <w:rsid w:val="00570FAE"/>
    <w:rsid w:val="00571CAA"/>
    <w:rsid w:val="005720B1"/>
    <w:rsid w:val="00572BE1"/>
    <w:rsid w:val="00572C94"/>
    <w:rsid w:val="00573192"/>
    <w:rsid w:val="00573577"/>
    <w:rsid w:val="00573621"/>
    <w:rsid w:val="00573D53"/>
    <w:rsid w:val="005749BF"/>
    <w:rsid w:val="005755DA"/>
    <w:rsid w:val="005758B2"/>
    <w:rsid w:val="00575DDA"/>
    <w:rsid w:val="00575E7E"/>
    <w:rsid w:val="00575F93"/>
    <w:rsid w:val="005765FE"/>
    <w:rsid w:val="0057662D"/>
    <w:rsid w:val="00576F3F"/>
    <w:rsid w:val="0057777F"/>
    <w:rsid w:val="00577BBB"/>
    <w:rsid w:val="00577E45"/>
    <w:rsid w:val="005816B3"/>
    <w:rsid w:val="00581FD4"/>
    <w:rsid w:val="005821AC"/>
    <w:rsid w:val="0058230E"/>
    <w:rsid w:val="0058247C"/>
    <w:rsid w:val="00582539"/>
    <w:rsid w:val="00582A54"/>
    <w:rsid w:val="00582AD5"/>
    <w:rsid w:val="00582CD3"/>
    <w:rsid w:val="00582E3E"/>
    <w:rsid w:val="005834EE"/>
    <w:rsid w:val="00583999"/>
    <w:rsid w:val="005848D4"/>
    <w:rsid w:val="00584A4A"/>
    <w:rsid w:val="00585090"/>
    <w:rsid w:val="005851CE"/>
    <w:rsid w:val="005856FD"/>
    <w:rsid w:val="0058586F"/>
    <w:rsid w:val="00585DDC"/>
    <w:rsid w:val="00585E60"/>
    <w:rsid w:val="0058718A"/>
    <w:rsid w:val="005873E0"/>
    <w:rsid w:val="005874F2"/>
    <w:rsid w:val="00587B46"/>
    <w:rsid w:val="00587B83"/>
    <w:rsid w:val="00587F04"/>
    <w:rsid w:val="005904E0"/>
    <w:rsid w:val="0059099F"/>
    <w:rsid w:val="00591BE4"/>
    <w:rsid w:val="005920D3"/>
    <w:rsid w:val="0059228A"/>
    <w:rsid w:val="00592785"/>
    <w:rsid w:val="00593380"/>
    <w:rsid w:val="00593642"/>
    <w:rsid w:val="0059366C"/>
    <w:rsid w:val="00593B75"/>
    <w:rsid w:val="00593DA7"/>
    <w:rsid w:val="005943B7"/>
    <w:rsid w:val="00594DF8"/>
    <w:rsid w:val="00595152"/>
    <w:rsid w:val="00595681"/>
    <w:rsid w:val="005956D9"/>
    <w:rsid w:val="00595E54"/>
    <w:rsid w:val="005974DF"/>
    <w:rsid w:val="00597BAA"/>
    <w:rsid w:val="005A00F3"/>
    <w:rsid w:val="005A0BB6"/>
    <w:rsid w:val="005A0D83"/>
    <w:rsid w:val="005A14A0"/>
    <w:rsid w:val="005A1731"/>
    <w:rsid w:val="005A183C"/>
    <w:rsid w:val="005A18DE"/>
    <w:rsid w:val="005A1AFA"/>
    <w:rsid w:val="005A220C"/>
    <w:rsid w:val="005A24FC"/>
    <w:rsid w:val="005A2624"/>
    <w:rsid w:val="005A3888"/>
    <w:rsid w:val="005A3CA2"/>
    <w:rsid w:val="005A3EA8"/>
    <w:rsid w:val="005A433E"/>
    <w:rsid w:val="005A46BC"/>
    <w:rsid w:val="005A55DB"/>
    <w:rsid w:val="005A5634"/>
    <w:rsid w:val="005A6343"/>
    <w:rsid w:val="005A6565"/>
    <w:rsid w:val="005A79FB"/>
    <w:rsid w:val="005A7E20"/>
    <w:rsid w:val="005A7F9A"/>
    <w:rsid w:val="005B00E6"/>
    <w:rsid w:val="005B0A81"/>
    <w:rsid w:val="005B0AF2"/>
    <w:rsid w:val="005B0DFE"/>
    <w:rsid w:val="005B15DA"/>
    <w:rsid w:val="005B15FA"/>
    <w:rsid w:val="005B16B9"/>
    <w:rsid w:val="005B198C"/>
    <w:rsid w:val="005B1B80"/>
    <w:rsid w:val="005B3727"/>
    <w:rsid w:val="005B3776"/>
    <w:rsid w:val="005B3F56"/>
    <w:rsid w:val="005B4C51"/>
    <w:rsid w:val="005B4F5F"/>
    <w:rsid w:val="005B5211"/>
    <w:rsid w:val="005B5BD4"/>
    <w:rsid w:val="005B5F4E"/>
    <w:rsid w:val="005B635E"/>
    <w:rsid w:val="005B68F1"/>
    <w:rsid w:val="005B6959"/>
    <w:rsid w:val="005B71D5"/>
    <w:rsid w:val="005B73F9"/>
    <w:rsid w:val="005B7D78"/>
    <w:rsid w:val="005C19A1"/>
    <w:rsid w:val="005C1A03"/>
    <w:rsid w:val="005C2130"/>
    <w:rsid w:val="005C27B4"/>
    <w:rsid w:val="005C2C32"/>
    <w:rsid w:val="005C3107"/>
    <w:rsid w:val="005C3A42"/>
    <w:rsid w:val="005C3A8C"/>
    <w:rsid w:val="005C3AFD"/>
    <w:rsid w:val="005C3EA9"/>
    <w:rsid w:val="005C44D5"/>
    <w:rsid w:val="005C492C"/>
    <w:rsid w:val="005C4A8D"/>
    <w:rsid w:val="005C5027"/>
    <w:rsid w:val="005C7061"/>
    <w:rsid w:val="005C72A1"/>
    <w:rsid w:val="005C7492"/>
    <w:rsid w:val="005C782F"/>
    <w:rsid w:val="005D0179"/>
    <w:rsid w:val="005D19F9"/>
    <w:rsid w:val="005D2928"/>
    <w:rsid w:val="005D3258"/>
    <w:rsid w:val="005D3899"/>
    <w:rsid w:val="005D445E"/>
    <w:rsid w:val="005D45C4"/>
    <w:rsid w:val="005D4FEC"/>
    <w:rsid w:val="005D5B29"/>
    <w:rsid w:val="005D6275"/>
    <w:rsid w:val="005D63A2"/>
    <w:rsid w:val="005D6EC1"/>
    <w:rsid w:val="005D6F06"/>
    <w:rsid w:val="005E0428"/>
    <w:rsid w:val="005E063F"/>
    <w:rsid w:val="005E090A"/>
    <w:rsid w:val="005E1056"/>
    <w:rsid w:val="005E1F40"/>
    <w:rsid w:val="005E2178"/>
    <w:rsid w:val="005E21F9"/>
    <w:rsid w:val="005E26C8"/>
    <w:rsid w:val="005E31BA"/>
    <w:rsid w:val="005E35A9"/>
    <w:rsid w:val="005E3749"/>
    <w:rsid w:val="005E413C"/>
    <w:rsid w:val="005E4B14"/>
    <w:rsid w:val="005E4CA2"/>
    <w:rsid w:val="005E526F"/>
    <w:rsid w:val="005E53FF"/>
    <w:rsid w:val="005E5963"/>
    <w:rsid w:val="005E5FB8"/>
    <w:rsid w:val="005E6AE2"/>
    <w:rsid w:val="005E6E5D"/>
    <w:rsid w:val="005E7361"/>
    <w:rsid w:val="005E73F3"/>
    <w:rsid w:val="005E7549"/>
    <w:rsid w:val="005E7B4E"/>
    <w:rsid w:val="005E7D50"/>
    <w:rsid w:val="005E7E88"/>
    <w:rsid w:val="005E7F2C"/>
    <w:rsid w:val="005F029A"/>
    <w:rsid w:val="005F0889"/>
    <w:rsid w:val="005F098A"/>
    <w:rsid w:val="005F0BBE"/>
    <w:rsid w:val="005F10FE"/>
    <w:rsid w:val="005F1DF6"/>
    <w:rsid w:val="005F2D32"/>
    <w:rsid w:val="005F38BC"/>
    <w:rsid w:val="005F4103"/>
    <w:rsid w:val="005F4484"/>
    <w:rsid w:val="005F47F7"/>
    <w:rsid w:val="005F5038"/>
    <w:rsid w:val="005F5051"/>
    <w:rsid w:val="005F5568"/>
    <w:rsid w:val="005F5794"/>
    <w:rsid w:val="005F5E3D"/>
    <w:rsid w:val="005F6392"/>
    <w:rsid w:val="005F66D6"/>
    <w:rsid w:val="005F6CC5"/>
    <w:rsid w:val="005F714B"/>
    <w:rsid w:val="005F753B"/>
    <w:rsid w:val="005F7CC6"/>
    <w:rsid w:val="005F7D05"/>
    <w:rsid w:val="005F7D87"/>
    <w:rsid w:val="005F7E79"/>
    <w:rsid w:val="00600AEC"/>
    <w:rsid w:val="006013B0"/>
    <w:rsid w:val="00601731"/>
    <w:rsid w:val="006018E0"/>
    <w:rsid w:val="00602E9C"/>
    <w:rsid w:val="006031C8"/>
    <w:rsid w:val="00603C1D"/>
    <w:rsid w:val="0060433C"/>
    <w:rsid w:val="006047FE"/>
    <w:rsid w:val="006048CF"/>
    <w:rsid w:val="0060496D"/>
    <w:rsid w:val="00604D67"/>
    <w:rsid w:val="0060598F"/>
    <w:rsid w:val="00605C10"/>
    <w:rsid w:val="00606583"/>
    <w:rsid w:val="0060678D"/>
    <w:rsid w:val="00606A78"/>
    <w:rsid w:val="00606FCE"/>
    <w:rsid w:val="006072D8"/>
    <w:rsid w:val="00607831"/>
    <w:rsid w:val="00610DEB"/>
    <w:rsid w:val="00610FF9"/>
    <w:rsid w:val="006113C4"/>
    <w:rsid w:val="00612E86"/>
    <w:rsid w:val="00612FB8"/>
    <w:rsid w:val="00613262"/>
    <w:rsid w:val="0061347D"/>
    <w:rsid w:val="006135DE"/>
    <w:rsid w:val="0061415D"/>
    <w:rsid w:val="00615310"/>
    <w:rsid w:val="00615E3C"/>
    <w:rsid w:val="00616042"/>
    <w:rsid w:val="006169A2"/>
    <w:rsid w:val="006175AF"/>
    <w:rsid w:val="006175B5"/>
    <w:rsid w:val="00617A4A"/>
    <w:rsid w:val="00617F00"/>
    <w:rsid w:val="00617F2B"/>
    <w:rsid w:val="006204F3"/>
    <w:rsid w:val="006220BD"/>
    <w:rsid w:val="00622C5D"/>
    <w:rsid w:val="00622F3D"/>
    <w:rsid w:val="0062324A"/>
    <w:rsid w:val="00623CED"/>
    <w:rsid w:val="00623EAF"/>
    <w:rsid w:val="006240AE"/>
    <w:rsid w:val="006249FC"/>
    <w:rsid w:val="00624C5A"/>
    <w:rsid w:val="006250BE"/>
    <w:rsid w:val="00625899"/>
    <w:rsid w:val="00625A19"/>
    <w:rsid w:val="00625B9F"/>
    <w:rsid w:val="00625C1F"/>
    <w:rsid w:val="00626794"/>
    <w:rsid w:val="0062693D"/>
    <w:rsid w:val="00627312"/>
    <w:rsid w:val="00630700"/>
    <w:rsid w:val="00630B5D"/>
    <w:rsid w:val="00631CDF"/>
    <w:rsid w:val="0063214E"/>
    <w:rsid w:val="0063236A"/>
    <w:rsid w:val="0063258F"/>
    <w:rsid w:val="00632B7C"/>
    <w:rsid w:val="00632C49"/>
    <w:rsid w:val="00632EFE"/>
    <w:rsid w:val="00633F40"/>
    <w:rsid w:val="00634E82"/>
    <w:rsid w:val="00635179"/>
    <w:rsid w:val="006352DF"/>
    <w:rsid w:val="006354AE"/>
    <w:rsid w:val="006355B8"/>
    <w:rsid w:val="006361C4"/>
    <w:rsid w:val="00636263"/>
    <w:rsid w:val="0063671B"/>
    <w:rsid w:val="00636721"/>
    <w:rsid w:val="00636ED8"/>
    <w:rsid w:val="006372D0"/>
    <w:rsid w:val="00637EA2"/>
    <w:rsid w:val="00640080"/>
    <w:rsid w:val="00640265"/>
    <w:rsid w:val="00640A65"/>
    <w:rsid w:val="006419B6"/>
    <w:rsid w:val="006421DA"/>
    <w:rsid w:val="006426F8"/>
    <w:rsid w:val="00643426"/>
    <w:rsid w:val="006437D6"/>
    <w:rsid w:val="00643BAA"/>
    <w:rsid w:val="00643CD2"/>
    <w:rsid w:val="00644479"/>
    <w:rsid w:val="00644953"/>
    <w:rsid w:val="00644987"/>
    <w:rsid w:val="00644EB3"/>
    <w:rsid w:val="00645434"/>
    <w:rsid w:val="0064548A"/>
    <w:rsid w:val="00645C4E"/>
    <w:rsid w:val="00645C93"/>
    <w:rsid w:val="00645CCF"/>
    <w:rsid w:val="0064601B"/>
    <w:rsid w:val="00646C08"/>
    <w:rsid w:val="0065009F"/>
    <w:rsid w:val="006502BD"/>
    <w:rsid w:val="006513AA"/>
    <w:rsid w:val="006513F0"/>
    <w:rsid w:val="00651856"/>
    <w:rsid w:val="00651AA3"/>
    <w:rsid w:val="00651C00"/>
    <w:rsid w:val="00652CD4"/>
    <w:rsid w:val="00653660"/>
    <w:rsid w:val="00654077"/>
    <w:rsid w:val="00654532"/>
    <w:rsid w:val="00654AD7"/>
    <w:rsid w:val="00654CA5"/>
    <w:rsid w:val="00655795"/>
    <w:rsid w:val="00655FE5"/>
    <w:rsid w:val="006566CC"/>
    <w:rsid w:val="00656ACA"/>
    <w:rsid w:val="006572C8"/>
    <w:rsid w:val="006573E2"/>
    <w:rsid w:val="00657453"/>
    <w:rsid w:val="00657614"/>
    <w:rsid w:val="00657E3F"/>
    <w:rsid w:val="00657EB3"/>
    <w:rsid w:val="006604CE"/>
    <w:rsid w:val="006613FD"/>
    <w:rsid w:val="00661705"/>
    <w:rsid w:val="00661A30"/>
    <w:rsid w:val="00663A80"/>
    <w:rsid w:val="00663A84"/>
    <w:rsid w:val="00663C5A"/>
    <w:rsid w:val="0066400B"/>
    <w:rsid w:val="00664B43"/>
    <w:rsid w:val="00664CC5"/>
    <w:rsid w:val="00664F66"/>
    <w:rsid w:val="0066525D"/>
    <w:rsid w:val="00665797"/>
    <w:rsid w:val="00665BA5"/>
    <w:rsid w:val="00666395"/>
    <w:rsid w:val="00666680"/>
    <w:rsid w:val="0066672D"/>
    <w:rsid w:val="006674D3"/>
    <w:rsid w:val="00667767"/>
    <w:rsid w:val="00667E9C"/>
    <w:rsid w:val="0067049C"/>
    <w:rsid w:val="00671873"/>
    <w:rsid w:val="00671C59"/>
    <w:rsid w:val="00672384"/>
    <w:rsid w:val="00672A96"/>
    <w:rsid w:val="006732C4"/>
    <w:rsid w:val="00673526"/>
    <w:rsid w:val="00673C10"/>
    <w:rsid w:val="00673D82"/>
    <w:rsid w:val="00673E67"/>
    <w:rsid w:val="00674A5C"/>
    <w:rsid w:val="0067550F"/>
    <w:rsid w:val="00675E75"/>
    <w:rsid w:val="0067602E"/>
    <w:rsid w:val="0067753A"/>
    <w:rsid w:val="00677956"/>
    <w:rsid w:val="00677D49"/>
    <w:rsid w:val="0068015B"/>
    <w:rsid w:val="00680999"/>
    <w:rsid w:val="006810B1"/>
    <w:rsid w:val="00681111"/>
    <w:rsid w:val="00681436"/>
    <w:rsid w:val="00681691"/>
    <w:rsid w:val="00681B19"/>
    <w:rsid w:val="00681F18"/>
    <w:rsid w:val="006821B9"/>
    <w:rsid w:val="00682BDA"/>
    <w:rsid w:val="00683193"/>
    <w:rsid w:val="0068379C"/>
    <w:rsid w:val="00683EEC"/>
    <w:rsid w:val="006849A5"/>
    <w:rsid w:val="00684A21"/>
    <w:rsid w:val="006855F0"/>
    <w:rsid w:val="00685829"/>
    <w:rsid w:val="00686302"/>
    <w:rsid w:val="00686B33"/>
    <w:rsid w:val="00686D50"/>
    <w:rsid w:val="00687033"/>
    <w:rsid w:val="00687363"/>
    <w:rsid w:val="00687424"/>
    <w:rsid w:val="00687D12"/>
    <w:rsid w:val="00690217"/>
    <w:rsid w:val="006906E0"/>
    <w:rsid w:val="00690750"/>
    <w:rsid w:val="006912E3"/>
    <w:rsid w:val="006919A0"/>
    <w:rsid w:val="006924D1"/>
    <w:rsid w:val="006928E9"/>
    <w:rsid w:val="00692F77"/>
    <w:rsid w:val="006935BF"/>
    <w:rsid w:val="0069374C"/>
    <w:rsid w:val="00693887"/>
    <w:rsid w:val="00693CF0"/>
    <w:rsid w:val="00693DDB"/>
    <w:rsid w:val="00693E0F"/>
    <w:rsid w:val="006941A3"/>
    <w:rsid w:val="00694605"/>
    <w:rsid w:val="0069473B"/>
    <w:rsid w:val="00694BFD"/>
    <w:rsid w:val="00694C01"/>
    <w:rsid w:val="00694CEC"/>
    <w:rsid w:val="00694F18"/>
    <w:rsid w:val="00695233"/>
    <w:rsid w:val="006963A1"/>
    <w:rsid w:val="00696BAE"/>
    <w:rsid w:val="00696FDA"/>
    <w:rsid w:val="00697657"/>
    <w:rsid w:val="006A0A52"/>
    <w:rsid w:val="006A0CC3"/>
    <w:rsid w:val="006A1528"/>
    <w:rsid w:val="006A1FB5"/>
    <w:rsid w:val="006A2B26"/>
    <w:rsid w:val="006A2E28"/>
    <w:rsid w:val="006A2F7D"/>
    <w:rsid w:val="006A3586"/>
    <w:rsid w:val="006A3649"/>
    <w:rsid w:val="006A365D"/>
    <w:rsid w:val="006A37A1"/>
    <w:rsid w:val="006A3A4A"/>
    <w:rsid w:val="006A3C3F"/>
    <w:rsid w:val="006A46E1"/>
    <w:rsid w:val="006A47A1"/>
    <w:rsid w:val="006A4C5D"/>
    <w:rsid w:val="006A57C3"/>
    <w:rsid w:val="006A5E80"/>
    <w:rsid w:val="006A5EE3"/>
    <w:rsid w:val="006A7C51"/>
    <w:rsid w:val="006A7D3A"/>
    <w:rsid w:val="006B07C4"/>
    <w:rsid w:val="006B0829"/>
    <w:rsid w:val="006B0C09"/>
    <w:rsid w:val="006B1064"/>
    <w:rsid w:val="006B2EB9"/>
    <w:rsid w:val="006B3058"/>
    <w:rsid w:val="006B322B"/>
    <w:rsid w:val="006B3453"/>
    <w:rsid w:val="006B357D"/>
    <w:rsid w:val="006B3A63"/>
    <w:rsid w:val="006B3FFA"/>
    <w:rsid w:val="006B4808"/>
    <w:rsid w:val="006B4B3D"/>
    <w:rsid w:val="006B5444"/>
    <w:rsid w:val="006B5D5F"/>
    <w:rsid w:val="006B5FA2"/>
    <w:rsid w:val="006B68F6"/>
    <w:rsid w:val="006B69B5"/>
    <w:rsid w:val="006B69EF"/>
    <w:rsid w:val="006B6E58"/>
    <w:rsid w:val="006B79F2"/>
    <w:rsid w:val="006C05A1"/>
    <w:rsid w:val="006C0FDB"/>
    <w:rsid w:val="006C141D"/>
    <w:rsid w:val="006C145B"/>
    <w:rsid w:val="006C18F8"/>
    <w:rsid w:val="006C1F14"/>
    <w:rsid w:val="006C20AC"/>
    <w:rsid w:val="006C2A1F"/>
    <w:rsid w:val="006C2ADB"/>
    <w:rsid w:val="006C374F"/>
    <w:rsid w:val="006C37B5"/>
    <w:rsid w:val="006C3862"/>
    <w:rsid w:val="006C4563"/>
    <w:rsid w:val="006C4DD6"/>
    <w:rsid w:val="006C5659"/>
    <w:rsid w:val="006C58EA"/>
    <w:rsid w:val="006C65B3"/>
    <w:rsid w:val="006C6CDB"/>
    <w:rsid w:val="006C703D"/>
    <w:rsid w:val="006C76D0"/>
    <w:rsid w:val="006D0358"/>
    <w:rsid w:val="006D05A3"/>
    <w:rsid w:val="006D106B"/>
    <w:rsid w:val="006D2246"/>
    <w:rsid w:val="006D2F67"/>
    <w:rsid w:val="006D3BE9"/>
    <w:rsid w:val="006D444B"/>
    <w:rsid w:val="006D45A1"/>
    <w:rsid w:val="006D4E82"/>
    <w:rsid w:val="006D5B35"/>
    <w:rsid w:val="006D5E72"/>
    <w:rsid w:val="006D66E2"/>
    <w:rsid w:val="006D7239"/>
    <w:rsid w:val="006D7782"/>
    <w:rsid w:val="006D7B0C"/>
    <w:rsid w:val="006E0006"/>
    <w:rsid w:val="006E0272"/>
    <w:rsid w:val="006E067D"/>
    <w:rsid w:val="006E0CE3"/>
    <w:rsid w:val="006E0F32"/>
    <w:rsid w:val="006E10B6"/>
    <w:rsid w:val="006E1290"/>
    <w:rsid w:val="006E1524"/>
    <w:rsid w:val="006E152B"/>
    <w:rsid w:val="006E1953"/>
    <w:rsid w:val="006E1F95"/>
    <w:rsid w:val="006E225F"/>
    <w:rsid w:val="006E2334"/>
    <w:rsid w:val="006E234C"/>
    <w:rsid w:val="006E2370"/>
    <w:rsid w:val="006E2454"/>
    <w:rsid w:val="006E2488"/>
    <w:rsid w:val="006E2CE1"/>
    <w:rsid w:val="006E3CE3"/>
    <w:rsid w:val="006E3E59"/>
    <w:rsid w:val="006E3F7C"/>
    <w:rsid w:val="006E47A8"/>
    <w:rsid w:val="006E4C06"/>
    <w:rsid w:val="006E504B"/>
    <w:rsid w:val="006E52AB"/>
    <w:rsid w:val="006E5504"/>
    <w:rsid w:val="006E663E"/>
    <w:rsid w:val="006E6A86"/>
    <w:rsid w:val="006E701F"/>
    <w:rsid w:val="006E704E"/>
    <w:rsid w:val="006E7DD6"/>
    <w:rsid w:val="006E7E11"/>
    <w:rsid w:val="006F17F2"/>
    <w:rsid w:val="006F2A9C"/>
    <w:rsid w:val="006F2E9A"/>
    <w:rsid w:val="006F30BD"/>
    <w:rsid w:val="006F4019"/>
    <w:rsid w:val="006F4949"/>
    <w:rsid w:val="006F5F2B"/>
    <w:rsid w:val="006F6021"/>
    <w:rsid w:val="006F617A"/>
    <w:rsid w:val="006F68DA"/>
    <w:rsid w:val="006F77C0"/>
    <w:rsid w:val="006F79C5"/>
    <w:rsid w:val="006F7B4B"/>
    <w:rsid w:val="0070008C"/>
    <w:rsid w:val="007001D3"/>
    <w:rsid w:val="0070161C"/>
    <w:rsid w:val="00702B23"/>
    <w:rsid w:val="00702B50"/>
    <w:rsid w:val="00702E64"/>
    <w:rsid w:val="00703253"/>
    <w:rsid w:val="0070390C"/>
    <w:rsid w:val="00703BD0"/>
    <w:rsid w:val="007046BA"/>
    <w:rsid w:val="00704C12"/>
    <w:rsid w:val="00704E93"/>
    <w:rsid w:val="007053DA"/>
    <w:rsid w:val="00705590"/>
    <w:rsid w:val="007061E3"/>
    <w:rsid w:val="0070669D"/>
    <w:rsid w:val="007071C4"/>
    <w:rsid w:val="007102BA"/>
    <w:rsid w:val="00710CBE"/>
    <w:rsid w:val="00711426"/>
    <w:rsid w:val="007115D8"/>
    <w:rsid w:val="00711DD0"/>
    <w:rsid w:val="007139F9"/>
    <w:rsid w:val="007149D6"/>
    <w:rsid w:val="00714B01"/>
    <w:rsid w:val="0071501D"/>
    <w:rsid w:val="00715D3B"/>
    <w:rsid w:val="00715E29"/>
    <w:rsid w:val="007160E4"/>
    <w:rsid w:val="007162C7"/>
    <w:rsid w:val="00716CD8"/>
    <w:rsid w:val="00717070"/>
    <w:rsid w:val="00717EF5"/>
    <w:rsid w:val="0072054F"/>
    <w:rsid w:val="00720829"/>
    <w:rsid w:val="00721C24"/>
    <w:rsid w:val="007222C9"/>
    <w:rsid w:val="007226D3"/>
    <w:rsid w:val="007227CA"/>
    <w:rsid w:val="0072288C"/>
    <w:rsid w:val="00722AEF"/>
    <w:rsid w:val="00722B27"/>
    <w:rsid w:val="00722FD5"/>
    <w:rsid w:val="007233CC"/>
    <w:rsid w:val="00723DCD"/>
    <w:rsid w:val="00724B30"/>
    <w:rsid w:val="00725107"/>
    <w:rsid w:val="00726E09"/>
    <w:rsid w:val="0072769D"/>
    <w:rsid w:val="007278CB"/>
    <w:rsid w:val="0073041B"/>
    <w:rsid w:val="00730BFB"/>
    <w:rsid w:val="00730C59"/>
    <w:rsid w:val="00730DC0"/>
    <w:rsid w:val="007312D1"/>
    <w:rsid w:val="00731941"/>
    <w:rsid w:val="00731E26"/>
    <w:rsid w:val="00731E7C"/>
    <w:rsid w:val="00732797"/>
    <w:rsid w:val="007327DA"/>
    <w:rsid w:val="007328D6"/>
    <w:rsid w:val="007328FF"/>
    <w:rsid w:val="00732B44"/>
    <w:rsid w:val="00733732"/>
    <w:rsid w:val="00734CA1"/>
    <w:rsid w:val="00734F54"/>
    <w:rsid w:val="00735515"/>
    <w:rsid w:val="00735BF2"/>
    <w:rsid w:val="00735C64"/>
    <w:rsid w:val="0073637B"/>
    <w:rsid w:val="00736481"/>
    <w:rsid w:val="007366BE"/>
    <w:rsid w:val="007369EA"/>
    <w:rsid w:val="00736C85"/>
    <w:rsid w:val="007379A0"/>
    <w:rsid w:val="00737D60"/>
    <w:rsid w:val="0074025F"/>
    <w:rsid w:val="007404C8"/>
    <w:rsid w:val="007404C9"/>
    <w:rsid w:val="007409F3"/>
    <w:rsid w:val="00741373"/>
    <w:rsid w:val="0074158C"/>
    <w:rsid w:val="0074168C"/>
    <w:rsid w:val="00741DD2"/>
    <w:rsid w:val="007427D8"/>
    <w:rsid w:val="00742955"/>
    <w:rsid w:val="00742F2C"/>
    <w:rsid w:val="007430CA"/>
    <w:rsid w:val="00743214"/>
    <w:rsid w:val="00743B2D"/>
    <w:rsid w:val="00745030"/>
    <w:rsid w:val="00745B51"/>
    <w:rsid w:val="00745BF8"/>
    <w:rsid w:val="00745C4E"/>
    <w:rsid w:val="00746143"/>
    <w:rsid w:val="0074615E"/>
    <w:rsid w:val="0074684C"/>
    <w:rsid w:val="0074738E"/>
    <w:rsid w:val="007476D1"/>
    <w:rsid w:val="00747763"/>
    <w:rsid w:val="007478D1"/>
    <w:rsid w:val="007505F5"/>
    <w:rsid w:val="007509DF"/>
    <w:rsid w:val="0075154F"/>
    <w:rsid w:val="007521D7"/>
    <w:rsid w:val="00753156"/>
    <w:rsid w:val="00753BA8"/>
    <w:rsid w:val="00753E45"/>
    <w:rsid w:val="0075474E"/>
    <w:rsid w:val="00754E1E"/>
    <w:rsid w:val="00755296"/>
    <w:rsid w:val="00755413"/>
    <w:rsid w:val="00755A97"/>
    <w:rsid w:val="00755C2F"/>
    <w:rsid w:val="00755E54"/>
    <w:rsid w:val="00755EDA"/>
    <w:rsid w:val="00755EDD"/>
    <w:rsid w:val="007569C9"/>
    <w:rsid w:val="0075705B"/>
    <w:rsid w:val="0075743A"/>
    <w:rsid w:val="00757DDC"/>
    <w:rsid w:val="007600C0"/>
    <w:rsid w:val="00760579"/>
    <w:rsid w:val="00760624"/>
    <w:rsid w:val="007608B4"/>
    <w:rsid w:val="00761526"/>
    <w:rsid w:val="007618AA"/>
    <w:rsid w:val="00761B71"/>
    <w:rsid w:val="00761FE3"/>
    <w:rsid w:val="00762C34"/>
    <w:rsid w:val="00762D73"/>
    <w:rsid w:val="00763249"/>
    <w:rsid w:val="00763409"/>
    <w:rsid w:val="00763891"/>
    <w:rsid w:val="00763CFD"/>
    <w:rsid w:val="00763D9F"/>
    <w:rsid w:val="00763ECE"/>
    <w:rsid w:val="007640D0"/>
    <w:rsid w:val="00764146"/>
    <w:rsid w:val="0076417D"/>
    <w:rsid w:val="007641C2"/>
    <w:rsid w:val="00764878"/>
    <w:rsid w:val="007653D8"/>
    <w:rsid w:val="007664F7"/>
    <w:rsid w:val="00766725"/>
    <w:rsid w:val="00766865"/>
    <w:rsid w:val="00766A97"/>
    <w:rsid w:val="007708D8"/>
    <w:rsid w:val="00770BB8"/>
    <w:rsid w:val="00770E27"/>
    <w:rsid w:val="00770FB2"/>
    <w:rsid w:val="007711A9"/>
    <w:rsid w:val="0077198E"/>
    <w:rsid w:val="00771DF2"/>
    <w:rsid w:val="007723D3"/>
    <w:rsid w:val="007726B2"/>
    <w:rsid w:val="00772DAC"/>
    <w:rsid w:val="007737F3"/>
    <w:rsid w:val="00773C42"/>
    <w:rsid w:val="00774733"/>
    <w:rsid w:val="00774EE3"/>
    <w:rsid w:val="00775302"/>
    <w:rsid w:val="00775322"/>
    <w:rsid w:val="00775B47"/>
    <w:rsid w:val="00775C58"/>
    <w:rsid w:val="007768E6"/>
    <w:rsid w:val="00776906"/>
    <w:rsid w:val="007769A9"/>
    <w:rsid w:val="00776A1C"/>
    <w:rsid w:val="00776D3A"/>
    <w:rsid w:val="007776A9"/>
    <w:rsid w:val="0077779C"/>
    <w:rsid w:val="0078072E"/>
    <w:rsid w:val="00780BA1"/>
    <w:rsid w:val="00780DA2"/>
    <w:rsid w:val="00781454"/>
    <w:rsid w:val="00781909"/>
    <w:rsid w:val="00781A2C"/>
    <w:rsid w:val="00781C36"/>
    <w:rsid w:val="00782A81"/>
    <w:rsid w:val="00783741"/>
    <w:rsid w:val="0078376A"/>
    <w:rsid w:val="00783E66"/>
    <w:rsid w:val="0078433B"/>
    <w:rsid w:val="00784827"/>
    <w:rsid w:val="00784AE6"/>
    <w:rsid w:val="00784F4A"/>
    <w:rsid w:val="0078503F"/>
    <w:rsid w:val="00785494"/>
    <w:rsid w:val="007854F6"/>
    <w:rsid w:val="00785C1F"/>
    <w:rsid w:val="00786520"/>
    <w:rsid w:val="00786813"/>
    <w:rsid w:val="00786997"/>
    <w:rsid w:val="00786AFC"/>
    <w:rsid w:val="00786DEB"/>
    <w:rsid w:val="00786DFC"/>
    <w:rsid w:val="00786E9C"/>
    <w:rsid w:val="00786F7F"/>
    <w:rsid w:val="00786FDD"/>
    <w:rsid w:val="00787120"/>
    <w:rsid w:val="0078720E"/>
    <w:rsid w:val="00787623"/>
    <w:rsid w:val="00787F36"/>
    <w:rsid w:val="00790057"/>
    <w:rsid w:val="00790307"/>
    <w:rsid w:val="007907AC"/>
    <w:rsid w:val="00790DCF"/>
    <w:rsid w:val="00791010"/>
    <w:rsid w:val="00791358"/>
    <w:rsid w:val="0079173E"/>
    <w:rsid w:val="007919DC"/>
    <w:rsid w:val="007921DC"/>
    <w:rsid w:val="007929CF"/>
    <w:rsid w:val="00792CDF"/>
    <w:rsid w:val="00792E71"/>
    <w:rsid w:val="00792F33"/>
    <w:rsid w:val="0079305D"/>
    <w:rsid w:val="00793C23"/>
    <w:rsid w:val="007943A3"/>
    <w:rsid w:val="007943AB"/>
    <w:rsid w:val="00794D65"/>
    <w:rsid w:val="00794D76"/>
    <w:rsid w:val="0079521F"/>
    <w:rsid w:val="0079590C"/>
    <w:rsid w:val="00795AAA"/>
    <w:rsid w:val="00795B25"/>
    <w:rsid w:val="00796690"/>
    <w:rsid w:val="00796E78"/>
    <w:rsid w:val="00796F72"/>
    <w:rsid w:val="007971BC"/>
    <w:rsid w:val="00797332"/>
    <w:rsid w:val="00797F19"/>
    <w:rsid w:val="00797F36"/>
    <w:rsid w:val="007A066D"/>
    <w:rsid w:val="007A0A07"/>
    <w:rsid w:val="007A14C1"/>
    <w:rsid w:val="007A1B52"/>
    <w:rsid w:val="007A2DF2"/>
    <w:rsid w:val="007A4207"/>
    <w:rsid w:val="007A4512"/>
    <w:rsid w:val="007A462E"/>
    <w:rsid w:val="007A46F7"/>
    <w:rsid w:val="007A4940"/>
    <w:rsid w:val="007A56D6"/>
    <w:rsid w:val="007A587C"/>
    <w:rsid w:val="007A5C2A"/>
    <w:rsid w:val="007A5FBB"/>
    <w:rsid w:val="007A63ED"/>
    <w:rsid w:val="007A6693"/>
    <w:rsid w:val="007A7862"/>
    <w:rsid w:val="007A7A46"/>
    <w:rsid w:val="007A7EC5"/>
    <w:rsid w:val="007A7F6A"/>
    <w:rsid w:val="007B01DD"/>
    <w:rsid w:val="007B0572"/>
    <w:rsid w:val="007B0B16"/>
    <w:rsid w:val="007B0F2A"/>
    <w:rsid w:val="007B16AB"/>
    <w:rsid w:val="007B1BD4"/>
    <w:rsid w:val="007B23DD"/>
    <w:rsid w:val="007B2DB2"/>
    <w:rsid w:val="007B3041"/>
    <w:rsid w:val="007B339C"/>
    <w:rsid w:val="007B4400"/>
    <w:rsid w:val="007B4B2D"/>
    <w:rsid w:val="007B5648"/>
    <w:rsid w:val="007B57F6"/>
    <w:rsid w:val="007B59D2"/>
    <w:rsid w:val="007B5F28"/>
    <w:rsid w:val="007B60CD"/>
    <w:rsid w:val="007B6473"/>
    <w:rsid w:val="007B6AD7"/>
    <w:rsid w:val="007B7608"/>
    <w:rsid w:val="007B79EC"/>
    <w:rsid w:val="007B7BF1"/>
    <w:rsid w:val="007C0050"/>
    <w:rsid w:val="007C068A"/>
    <w:rsid w:val="007C0743"/>
    <w:rsid w:val="007C08B0"/>
    <w:rsid w:val="007C0B87"/>
    <w:rsid w:val="007C1312"/>
    <w:rsid w:val="007C1793"/>
    <w:rsid w:val="007C1A10"/>
    <w:rsid w:val="007C1E09"/>
    <w:rsid w:val="007C2408"/>
    <w:rsid w:val="007C2634"/>
    <w:rsid w:val="007C2C59"/>
    <w:rsid w:val="007C3314"/>
    <w:rsid w:val="007C35A4"/>
    <w:rsid w:val="007C3C3E"/>
    <w:rsid w:val="007C3F06"/>
    <w:rsid w:val="007C4613"/>
    <w:rsid w:val="007C468E"/>
    <w:rsid w:val="007C4D45"/>
    <w:rsid w:val="007C634E"/>
    <w:rsid w:val="007C6381"/>
    <w:rsid w:val="007C6B2D"/>
    <w:rsid w:val="007C74CA"/>
    <w:rsid w:val="007C79AB"/>
    <w:rsid w:val="007C7A4E"/>
    <w:rsid w:val="007C7D94"/>
    <w:rsid w:val="007C7E96"/>
    <w:rsid w:val="007D04E4"/>
    <w:rsid w:val="007D1E47"/>
    <w:rsid w:val="007D1EF2"/>
    <w:rsid w:val="007D2BDF"/>
    <w:rsid w:val="007D3087"/>
    <w:rsid w:val="007D38BB"/>
    <w:rsid w:val="007D4201"/>
    <w:rsid w:val="007D4400"/>
    <w:rsid w:val="007D4416"/>
    <w:rsid w:val="007D5D27"/>
    <w:rsid w:val="007D6A00"/>
    <w:rsid w:val="007D7D58"/>
    <w:rsid w:val="007E1313"/>
    <w:rsid w:val="007E14F1"/>
    <w:rsid w:val="007E1CFF"/>
    <w:rsid w:val="007E214E"/>
    <w:rsid w:val="007E241D"/>
    <w:rsid w:val="007E3941"/>
    <w:rsid w:val="007E3F27"/>
    <w:rsid w:val="007E47C5"/>
    <w:rsid w:val="007E4EC3"/>
    <w:rsid w:val="007E4EF1"/>
    <w:rsid w:val="007E63A2"/>
    <w:rsid w:val="007E63BA"/>
    <w:rsid w:val="007E6DCA"/>
    <w:rsid w:val="007E720C"/>
    <w:rsid w:val="007E7B2D"/>
    <w:rsid w:val="007E7BBC"/>
    <w:rsid w:val="007F043F"/>
    <w:rsid w:val="007F05C6"/>
    <w:rsid w:val="007F062E"/>
    <w:rsid w:val="007F066B"/>
    <w:rsid w:val="007F0DC0"/>
    <w:rsid w:val="007F0F76"/>
    <w:rsid w:val="007F100F"/>
    <w:rsid w:val="007F14A7"/>
    <w:rsid w:val="007F1D1C"/>
    <w:rsid w:val="007F2DC1"/>
    <w:rsid w:val="007F3550"/>
    <w:rsid w:val="007F357C"/>
    <w:rsid w:val="007F3AAF"/>
    <w:rsid w:val="007F43F8"/>
    <w:rsid w:val="007F4A4D"/>
    <w:rsid w:val="007F4E6B"/>
    <w:rsid w:val="007F52A8"/>
    <w:rsid w:val="007F5E09"/>
    <w:rsid w:val="007F5EE2"/>
    <w:rsid w:val="007F77BA"/>
    <w:rsid w:val="007F7EA4"/>
    <w:rsid w:val="008008F5"/>
    <w:rsid w:val="00800BDB"/>
    <w:rsid w:val="00800C1A"/>
    <w:rsid w:val="00801421"/>
    <w:rsid w:val="00801839"/>
    <w:rsid w:val="00801F38"/>
    <w:rsid w:val="0080245A"/>
    <w:rsid w:val="00802DC4"/>
    <w:rsid w:val="00802EAC"/>
    <w:rsid w:val="0080309F"/>
    <w:rsid w:val="0080323B"/>
    <w:rsid w:val="00803890"/>
    <w:rsid w:val="00804320"/>
    <w:rsid w:val="008048CF"/>
    <w:rsid w:val="008050CE"/>
    <w:rsid w:val="0080560B"/>
    <w:rsid w:val="00805844"/>
    <w:rsid w:val="00805FCC"/>
    <w:rsid w:val="00807C4F"/>
    <w:rsid w:val="00807CA8"/>
    <w:rsid w:val="00807E30"/>
    <w:rsid w:val="0081148E"/>
    <w:rsid w:val="00812025"/>
    <w:rsid w:val="00812896"/>
    <w:rsid w:val="0081382B"/>
    <w:rsid w:val="0081412E"/>
    <w:rsid w:val="008156AF"/>
    <w:rsid w:val="00815B31"/>
    <w:rsid w:val="00815E12"/>
    <w:rsid w:val="00816260"/>
    <w:rsid w:val="008164E3"/>
    <w:rsid w:val="00816B2F"/>
    <w:rsid w:val="0081750A"/>
    <w:rsid w:val="00817570"/>
    <w:rsid w:val="008176B8"/>
    <w:rsid w:val="008179F7"/>
    <w:rsid w:val="00817DF9"/>
    <w:rsid w:val="00817F5D"/>
    <w:rsid w:val="00820168"/>
    <w:rsid w:val="0082070D"/>
    <w:rsid w:val="00820B18"/>
    <w:rsid w:val="00820F9C"/>
    <w:rsid w:val="00821301"/>
    <w:rsid w:val="00821F32"/>
    <w:rsid w:val="00822033"/>
    <w:rsid w:val="00822606"/>
    <w:rsid w:val="00822CE8"/>
    <w:rsid w:val="00823104"/>
    <w:rsid w:val="00823492"/>
    <w:rsid w:val="00823503"/>
    <w:rsid w:val="00823905"/>
    <w:rsid w:val="00823C27"/>
    <w:rsid w:val="00824370"/>
    <w:rsid w:val="00824437"/>
    <w:rsid w:val="00824690"/>
    <w:rsid w:val="00824B6D"/>
    <w:rsid w:val="00825754"/>
    <w:rsid w:val="00826C3C"/>
    <w:rsid w:val="00827209"/>
    <w:rsid w:val="008318D5"/>
    <w:rsid w:val="00831909"/>
    <w:rsid w:val="0083252B"/>
    <w:rsid w:val="008325B5"/>
    <w:rsid w:val="00832B3B"/>
    <w:rsid w:val="00832E17"/>
    <w:rsid w:val="008331F6"/>
    <w:rsid w:val="0083329A"/>
    <w:rsid w:val="00833E07"/>
    <w:rsid w:val="00833FB6"/>
    <w:rsid w:val="008341BC"/>
    <w:rsid w:val="00834906"/>
    <w:rsid w:val="0083492C"/>
    <w:rsid w:val="008351AF"/>
    <w:rsid w:val="008351C8"/>
    <w:rsid w:val="00835F3B"/>
    <w:rsid w:val="00836455"/>
    <w:rsid w:val="00836ACF"/>
    <w:rsid w:val="00836D25"/>
    <w:rsid w:val="00837289"/>
    <w:rsid w:val="0083741A"/>
    <w:rsid w:val="00837C0E"/>
    <w:rsid w:val="00837F78"/>
    <w:rsid w:val="008400AC"/>
    <w:rsid w:val="00840609"/>
    <w:rsid w:val="008407D1"/>
    <w:rsid w:val="00841096"/>
    <w:rsid w:val="00841AC4"/>
    <w:rsid w:val="00841DA3"/>
    <w:rsid w:val="00842456"/>
    <w:rsid w:val="008425D2"/>
    <w:rsid w:val="00842E4A"/>
    <w:rsid w:val="0084364F"/>
    <w:rsid w:val="008436DD"/>
    <w:rsid w:val="0084420F"/>
    <w:rsid w:val="008442C4"/>
    <w:rsid w:val="008448B5"/>
    <w:rsid w:val="00845627"/>
    <w:rsid w:val="00845690"/>
    <w:rsid w:val="00845A98"/>
    <w:rsid w:val="00846119"/>
    <w:rsid w:val="0084682E"/>
    <w:rsid w:val="00846A93"/>
    <w:rsid w:val="00846BD8"/>
    <w:rsid w:val="00847109"/>
    <w:rsid w:val="008471C3"/>
    <w:rsid w:val="008475B0"/>
    <w:rsid w:val="008501CB"/>
    <w:rsid w:val="0085101D"/>
    <w:rsid w:val="008511F2"/>
    <w:rsid w:val="008513FB"/>
    <w:rsid w:val="0085179B"/>
    <w:rsid w:val="00851933"/>
    <w:rsid w:val="00851E8B"/>
    <w:rsid w:val="008533FE"/>
    <w:rsid w:val="00853B62"/>
    <w:rsid w:val="00853CBA"/>
    <w:rsid w:val="00853CCA"/>
    <w:rsid w:val="00853D66"/>
    <w:rsid w:val="00854203"/>
    <w:rsid w:val="00855430"/>
    <w:rsid w:val="008556D4"/>
    <w:rsid w:val="00855894"/>
    <w:rsid w:val="00855C1B"/>
    <w:rsid w:val="00856F35"/>
    <w:rsid w:val="008571C4"/>
    <w:rsid w:val="008572E4"/>
    <w:rsid w:val="00857773"/>
    <w:rsid w:val="008578EB"/>
    <w:rsid w:val="00857B9A"/>
    <w:rsid w:val="0086005F"/>
    <w:rsid w:val="008604FE"/>
    <w:rsid w:val="0086202B"/>
    <w:rsid w:val="00862334"/>
    <w:rsid w:val="00862343"/>
    <w:rsid w:val="008623B9"/>
    <w:rsid w:val="0086262B"/>
    <w:rsid w:val="0086276B"/>
    <w:rsid w:val="008629DD"/>
    <w:rsid w:val="00862D35"/>
    <w:rsid w:val="00862F7A"/>
    <w:rsid w:val="0086324E"/>
    <w:rsid w:val="008632ED"/>
    <w:rsid w:val="008633D6"/>
    <w:rsid w:val="0086343B"/>
    <w:rsid w:val="00863D6D"/>
    <w:rsid w:val="00863DFE"/>
    <w:rsid w:val="00864344"/>
    <w:rsid w:val="00864434"/>
    <w:rsid w:val="00864746"/>
    <w:rsid w:val="008647AE"/>
    <w:rsid w:val="0086485E"/>
    <w:rsid w:val="00864D74"/>
    <w:rsid w:val="00865D7B"/>
    <w:rsid w:val="0086608D"/>
    <w:rsid w:val="00866AED"/>
    <w:rsid w:val="00867420"/>
    <w:rsid w:val="008678E6"/>
    <w:rsid w:val="00867B39"/>
    <w:rsid w:val="00867E14"/>
    <w:rsid w:val="008705BB"/>
    <w:rsid w:val="00870D2D"/>
    <w:rsid w:val="00870F7A"/>
    <w:rsid w:val="00871184"/>
    <w:rsid w:val="00871390"/>
    <w:rsid w:val="0087288E"/>
    <w:rsid w:val="0087344A"/>
    <w:rsid w:val="00873797"/>
    <w:rsid w:val="0087394C"/>
    <w:rsid w:val="008739F3"/>
    <w:rsid w:val="00873E60"/>
    <w:rsid w:val="00873F88"/>
    <w:rsid w:val="0087437A"/>
    <w:rsid w:val="008747F7"/>
    <w:rsid w:val="00874B9D"/>
    <w:rsid w:val="008755EF"/>
    <w:rsid w:val="0087712A"/>
    <w:rsid w:val="00880294"/>
    <w:rsid w:val="00880BBB"/>
    <w:rsid w:val="008810FC"/>
    <w:rsid w:val="00881126"/>
    <w:rsid w:val="00882571"/>
    <w:rsid w:val="008826FF"/>
    <w:rsid w:val="00882E57"/>
    <w:rsid w:val="00883A14"/>
    <w:rsid w:val="00884541"/>
    <w:rsid w:val="0088458F"/>
    <w:rsid w:val="00884873"/>
    <w:rsid w:val="008851CB"/>
    <w:rsid w:val="0088605C"/>
    <w:rsid w:val="00887131"/>
    <w:rsid w:val="00887A3E"/>
    <w:rsid w:val="00887BC2"/>
    <w:rsid w:val="00887F7B"/>
    <w:rsid w:val="00891217"/>
    <w:rsid w:val="008917A0"/>
    <w:rsid w:val="00891FFB"/>
    <w:rsid w:val="00892053"/>
    <w:rsid w:val="00892279"/>
    <w:rsid w:val="00892772"/>
    <w:rsid w:val="0089294D"/>
    <w:rsid w:val="00893280"/>
    <w:rsid w:val="00893353"/>
    <w:rsid w:val="008939FD"/>
    <w:rsid w:val="00893F61"/>
    <w:rsid w:val="00894F08"/>
    <w:rsid w:val="008959CE"/>
    <w:rsid w:val="00895B22"/>
    <w:rsid w:val="00896254"/>
    <w:rsid w:val="008964C1"/>
    <w:rsid w:val="00896565"/>
    <w:rsid w:val="00896655"/>
    <w:rsid w:val="00896F65"/>
    <w:rsid w:val="008971AD"/>
    <w:rsid w:val="008973ED"/>
    <w:rsid w:val="0089745D"/>
    <w:rsid w:val="00897DA2"/>
    <w:rsid w:val="008A080A"/>
    <w:rsid w:val="008A0956"/>
    <w:rsid w:val="008A09B2"/>
    <w:rsid w:val="008A1C0E"/>
    <w:rsid w:val="008A22F6"/>
    <w:rsid w:val="008A339C"/>
    <w:rsid w:val="008A3931"/>
    <w:rsid w:val="008A5584"/>
    <w:rsid w:val="008A56C5"/>
    <w:rsid w:val="008A57B0"/>
    <w:rsid w:val="008A59CD"/>
    <w:rsid w:val="008A6038"/>
    <w:rsid w:val="008A651F"/>
    <w:rsid w:val="008A65F2"/>
    <w:rsid w:val="008A6966"/>
    <w:rsid w:val="008A6A9E"/>
    <w:rsid w:val="008A6F14"/>
    <w:rsid w:val="008A77A4"/>
    <w:rsid w:val="008A7B65"/>
    <w:rsid w:val="008B0198"/>
    <w:rsid w:val="008B040D"/>
    <w:rsid w:val="008B1540"/>
    <w:rsid w:val="008B1BE1"/>
    <w:rsid w:val="008B226B"/>
    <w:rsid w:val="008B230D"/>
    <w:rsid w:val="008B2341"/>
    <w:rsid w:val="008B2387"/>
    <w:rsid w:val="008B2A47"/>
    <w:rsid w:val="008B31B3"/>
    <w:rsid w:val="008B3841"/>
    <w:rsid w:val="008B3DAB"/>
    <w:rsid w:val="008B40A9"/>
    <w:rsid w:val="008B452E"/>
    <w:rsid w:val="008B4615"/>
    <w:rsid w:val="008B5B85"/>
    <w:rsid w:val="008B5CBD"/>
    <w:rsid w:val="008B66B1"/>
    <w:rsid w:val="008B6F8E"/>
    <w:rsid w:val="008B7C03"/>
    <w:rsid w:val="008B7F50"/>
    <w:rsid w:val="008C06C3"/>
    <w:rsid w:val="008C08A5"/>
    <w:rsid w:val="008C1E07"/>
    <w:rsid w:val="008C29CD"/>
    <w:rsid w:val="008C2FC3"/>
    <w:rsid w:val="008C305A"/>
    <w:rsid w:val="008C344C"/>
    <w:rsid w:val="008C351F"/>
    <w:rsid w:val="008C42F9"/>
    <w:rsid w:val="008C4479"/>
    <w:rsid w:val="008C4A39"/>
    <w:rsid w:val="008C4DAE"/>
    <w:rsid w:val="008C537F"/>
    <w:rsid w:val="008C53E4"/>
    <w:rsid w:val="008C5425"/>
    <w:rsid w:val="008C54AF"/>
    <w:rsid w:val="008C6901"/>
    <w:rsid w:val="008C7E48"/>
    <w:rsid w:val="008D0A3D"/>
    <w:rsid w:val="008D0AB2"/>
    <w:rsid w:val="008D110D"/>
    <w:rsid w:val="008D152B"/>
    <w:rsid w:val="008D1AE3"/>
    <w:rsid w:val="008D1E08"/>
    <w:rsid w:val="008D307E"/>
    <w:rsid w:val="008D30DC"/>
    <w:rsid w:val="008D3467"/>
    <w:rsid w:val="008D3AB8"/>
    <w:rsid w:val="008D3D39"/>
    <w:rsid w:val="008D48BF"/>
    <w:rsid w:val="008D59EA"/>
    <w:rsid w:val="008D610C"/>
    <w:rsid w:val="008D61C8"/>
    <w:rsid w:val="008D637F"/>
    <w:rsid w:val="008D6BC5"/>
    <w:rsid w:val="008D71D4"/>
    <w:rsid w:val="008D7B32"/>
    <w:rsid w:val="008E0DBF"/>
    <w:rsid w:val="008E129F"/>
    <w:rsid w:val="008E179F"/>
    <w:rsid w:val="008E2AD4"/>
    <w:rsid w:val="008E2B08"/>
    <w:rsid w:val="008E3B26"/>
    <w:rsid w:val="008E4109"/>
    <w:rsid w:val="008E4177"/>
    <w:rsid w:val="008E4884"/>
    <w:rsid w:val="008E554B"/>
    <w:rsid w:val="008E55E9"/>
    <w:rsid w:val="008E57AB"/>
    <w:rsid w:val="008E5C0F"/>
    <w:rsid w:val="008E5F68"/>
    <w:rsid w:val="008E6C53"/>
    <w:rsid w:val="008E7989"/>
    <w:rsid w:val="008E7D0B"/>
    <w:rsid w:val="008F048E"/>
    <w:rsid w:val="008F0B38"/>
    <w:rsid w:val="008F0D7D"/>
    <w:rsid w:val="008F1C80"/>
    <w:rsid w:val="008F1D37"/>
    <w:rsid w:val="008F1D99"/>
    <w:rsid w:val="008F1DB9"/>
    <w:rsid w:val="008F1DF6"/>
    <w:rsid w:val="008F29D3"/>
    <w:rsid w:val="008F2F4B"/>
    <w:rsid w:val="008F318F"/>
    <w:rsid w:val="008F3BDB"/>
    <w:rsid w:val="008F4FE1"/>
    <w:rsid w:val="008F5D47"/>
    <w:rsid w:val="008F60EC"/>
    <w:rsid w:val="008F6F20"/>
    <w:rsid w:val="008F7D05"/>
    <w:rsid w:val="0090065C"/>
    <w:rsid w:val="00900788"/>
    <w:rsid w:val="00900D5F"/>
    <w:rsid w:val="00900D97"/>
    <w:rsid w:val="00901067"/>
    <w:rsid w:val="009012C3"/>
    <w:rsid w:val="00901A3C"/>
    <w:rsid w:val="00901D14"/>
    <w:rsid w:val="00901ED6"/>
    <w:rsid w:val="009022CD"/>
    <w:rsid w:val="00902339"/>
    <w:rsid w:val="0090330B"/>
    <w:rsid w:val="009042A6"/>
    <w:rsid w:val="00904AA8"/>
    <w:rsid w:val="00904C04"/>
    <w:rsid w:val="00904C86"/>
    <w:rsid w:val="00904EF0"/>
    <w:rsid w:val="00905277"/>
    <w:rsid w:val="00905628"/>
    <w:rsid w:val="009056FE"/>
    <w:rsid w:val="00905BFD"/>
    <w:rsid w:val="00906392"/>
    <w:rsid w:val="0090691E"/>
    <w:rsid w:val="00907039"/>
    <w:rsid w:val="00907162"/>
    <w:rsid w:val="009073D7"/>
    <w:rsid w:val="009076D7"/>
    <w:rsid w:val="0091115C"/>
    <w:rsid w:val="00911D20"/>
    <w:rsid w:val="00911F77"/>
    <w:rsid w:val="009124A9"/>
    <w:rsid w:val="00913304"/>
    <w:rsid w:val="00913D30"/>
    <w:rsid w:val="0091453B"/>
    <w:rsid w:val="009148D1"/>
    <w:rsid w:val="00914974"/>
    <w:rsid w:val="009157D5"/>
    <w:rsid w:val="00915E39"/>
    <w:rsid w:val="00915E6F"/>
    <w:rsid w:val="00915FA5"/>
    <w:rsid w:val="00916EC0"/>
    <w:rsid w:val="00917517"/>
    <w:rsid w:val="00917674"/>
    <w:rsid w:val="0091778B"/>
    <w:rsid w:val="00917FA6"/>
    <w:rsid w:val="00920E19"/>
    <w:rsid w:val="00920E47"/>
    <w:rsid w:val="0092187A"/>
    <w:rsid w:val="00921896"/>
    <w:rsid w:val="0092213D"/>
    <w:rsid w:val="00922A87"/>
    <w:rsid w:val="00922B44"/>
    <w:rsid w:val="00923146"/>
    <w:rsid w:val="00923F01"/>
    <w:rsid w:val="00924267"/>
    <w:rsid w:val="009249DE"/>
    <w:rsid w:val="009255F0"/>
    <w:rsid w:val="00925A5C"/>
    <w:rsid w:val="00925F23"/>
    <w:rsid w:val="009266E0"/>
    <w:rsid w:val="00926A36"/>
    <w:rsid w:val="00927016"/>
    <w:rsid w:val="00927112"/>
    <w:rsid w:val="0092773D"/>
    <w:rsid w:val="00927872"/>
    <w:rsid w:val="00927D6D"/>
    <w:rsid w:val="00930873"/>
    <w:rsid w:val="009308BE"/>
    <w:rsid w:val="00930EA6"/>
    <w:rsid w:val="00931436"/>
    <w:rsid w:val="00931667"/>
    <w:rsid w:val="009316C1"/>
    <w:rsid w:val="00931F8A"/>
    <w:rsid w:val="00932785"/>
    <w:rsid w:val="00932DDF"/>
    <w:rsid w:val="00933098"/>
    <w:rsid w:val="009331DD"/>
    <w:rsid w:val="009332FA"/>
    <w:rsid w:val="00933429"/>
    <w:rsid w:val="00933659"/>
    <w:rsid w:val="0093408B"/>
    <w:rsid w:val="009341DD"/>
    <w:rsid w:val="009342F3"/>
    <w:rsid w:val="00934B22"/>
    <w:rsid w:val="00935A2A"/>
    <w:rsid w:val="00935B2E"/>
    <w:rsid w:val="00935CF6"/>
    <w:rsid w:val="00935E84"/>
    <w:rsid w:val="00936985"/>
    <w:rsid w:val="00936ACC"/>
    <w:rsid w:val="009372F4"/>
    <w:rsid w:val="009408A3"/>
    <w:rsid w:val="0094099F"/>
    <w:rsid w:val="00940B7A"/>
    <w:rsid w:val="00940E43"/>
    <w:rsid w:val="0094147C"/>
    <w:rsid w:val="009414E7"/>
    <w:rsid w:val="009419A0"/>
    <w:rsid w:val="0094205A"/>
    <w:rsid w:val="00942785"/>
    <w:rsid w:val="00942803"/>
    <w:rsid w:val="00942C66"/>
    <w:rsid w:val="00943720"/>
    <w:rsid w:val="00943BD4"/>
    <w:rsid w:val="009442A6"/>
    <w:rsid w:val="009449C2"/>
    <w:rsid w:val="00944E0C"/>
    <w:rsid w:val="009450F6"/>
    <w:rsid w:val="00945112"/>
    <w:rsid w:val="00945406"/>
    <w:rsid w:val="009455A0"/>
    <w:rsid w:val="009459E7"/>
    <w:rsid w:val="00945E34"/>
    <w:rsid w:val="00945FF7"/>
    <w:rsid w:val="00946654"/>
    <w:rsid w:val="009469BE"/>
    <w:rsid w:val="00946AEB"/>
    <w:rsid w:val="00946BA3"/>
    <w:rsid w:val="00946C00"/>
    <w:rsid w:val="00950A80"/>
    <w:rsid w:val="00951175"/>
    <w:rsid w:val="00951331"/>
    <w:rsid w:val="00951361"/>
    <w:rsid w:val="00951D65"/>
    <w:rsid w:val="009522DB"/>
    <w:rsid w:val="009526FA"/>
    <w:rsid w:val="00952B0B"/>
    <w:rsid w:val="00952F8E"/>
    <w:rsid w:val="00953294"/>
    <w:rsid w:val="009533EE"/>
    <w:rsid w:val="009535E6"/>
    <w:rsid w:val="009537AE"/>
    <w:rsid w:val="00953B3D"/>
    <w:rsid w:val="00954637"/>
    <w:rsid w:val="0095469B"/>
    <w:rsid w:val="009548BC"/>
    <w:rsid w:val="00954931"/>
    <w:rsid w:val="00954BF0"/>
    <w:rsid w:val="00954E4F"/>
    <w:rsid w:val="00954EF1"/>
    <w:rsid w:val="00955392"/>
    <w:rsid w:val="009553A4"/>
    <w:rsid w:val="009557C9"/>
    <w:rsid w:val="009562A0"/>
    <w:rsid w:val="0095662A"/>
    <w:rsid w:val="00956F1B"/>
    <w:rsid w:val="00957298"/>
    <w:rsid w:val="00957778"/>
    <w:rsid w:val="00957DA9"/>
    <w:rsid w:val="00957F23"/>
    <w:rsid w:val="009603E3"/>
    <w:rsid w:val="00960F26"/>
    <w:rsid w:val="00961557"/>
    <w:rsid w:val="0096182C"/>
    <w:rsid w:val="009619E8"/>
    <w:rsid w:val="00962BBF"/>
    <w:rsid w:val="00963143"/>
    <w:rsid w:val="0096347A"/>
    <w:rsid w:val="009639E0"/>
    <w:rsid w:val="00963DB9"/>
    <w:rsid w:val="0096446E"/>
    <w:rsid w:val="00964E3F"/>
    <w:rsid w:val="00964E92"/>
    <w:rsid w:val="00965B5C"/>
    <w:rsid w:val="00966500"/>
    <w:rsid w:val="00966887"/>
    <w:rsid w:val="00966CCB"/>
    <w:rsid w:val="00967970"/>
    <w:rsid w:val="0097019D"/>
    <w:rsid w:val="00970584"/>
    <w:rsid w:val="00970B63"/>
    <w:rsid w:val="00970C2B"/>
    <w:rsid w:val="009710CA"/>
    <w:rsid w:val="009711A4"/>
    <w:rsid w:val="00971A94"/>
    <w:rsid w:val="00971ABA"/>
    <w:rsid w:val="00971D15"/>
    <w:rsid w:val="009724B6"/>
    <w:rsid w:val="00972CC8"/>
    <w:rsid w:val="0097314C"/>
    <w:rsid w:val="0097318E"/>
    <w:rsid w:val="009731EF"/>
    <w:rsid w:val="00973382"/>
    <w:rsid w:val="00973642"/>
    <w:rsid w:val="00973BAB"/>
    <w:rsid w:val="00973DE6"/>
    <w:rsid w:val="00973E8E"/>
    <w:rsid w:val="00974EB9"/>
    <w:rsid w:val="00974ED3"/>
    <w:rsid w:val="009755B4"/>
    <w:rsid w:val="009757FB"/>
    <w:rsid w:val="00976600"/>
    <w:rsid w:val="00976909"/>
    <w:rsid w:val="00976A4E"/>
    <w:rsid w:val="00976FA9"/>
    <w:rsid w:val="00977A38"/>
    <w:rsid w:val="00977AC1"/>
    <w:rsid w:val="00977CA5"/>
    <w:rsid w:val="00980513"/>
    <w:rsid w:val="00980D4D"/>
    <w:rsid w:val="00980FBC"/>
    <w:rsid w:val="009816B0"/>
    <w:rsid w:val="009819F4"/>
    <w:rsid w:val="00982218"/>
    <w:rsid w:val="00983431"/>
    <w:rsid w:val="0098355A"/>
    <w:rsid w:val="00983615"/>
    <w:rsid w:val="009837A8"/>
    <w:rsid w:val="00983AE0"/>
    <w:rsid w:val="00983F66"/>
    <w:rsid w:val="0098416F"/>
    <w:rsid w:val="00984B20"/>
    <w:rsid w:val="00984C47"/>
    <w:rsid w:val="00984F98"/>
    <w:rsid w:val="00984FCB"/>
    <w:rsid w:val="00985468"/>
    <w:rsid w:val="00985E7B"/>
    <w:rsid w:val="00985ECA"/>
    <w:rsid w:val="00986063"/>
    <w:rsid w:val="00986975"/>
    <w:rsid w:val="00986A2E"/>
    <w:rsid w:val="00986C0F"/>
    <w:rsid w:val="00986CE0"/>
    <w:rsid w:val="00987575"/>
    <w:rsid w:val="009875DD"/>
    <w:rsid w:val="0098793B"/>
    <w:rsid w:val="00990AEE"/>
    <w:rsid w:val="00990E43"/>
    <w:rsid w:val="00990FE1"/>
    <w:rsid w:val="009914F7"/>
    <w:rsid w:val="00991676"/>
    <w:rsid w:val="00991AF1"/>
    <w:rsid w:val="00991D8F"/>
    <w:rsid w:val="00992264"/>
    <w:rsid w:val="0099289F"/>
    <w:rsid w:val="0099371F"/>
    <w:rsid w:val="009937BC"/>
    <w:rsid w:val="00993842"/>
    <w:rsid w:val="009941F2"/>
    <w:rsid w:val="009945DB"/>
    <w:rsid w:val="00994CB1"/>
    <w:rsid w:val="00995821"/>
    <w:rsid w:val="009958BC"/>
    <w:rsid w:val="009960F4"/>
    <w:rsid w:val="00996B95"/>
    <w:rsid w:val="00997292"/>
    <w:rsid w:val="00997426"/>
    <w:rsid w:val="009974A9"/>
    <w:rsid w:val="00997B7B"/>
    <w:rsid w:val="00997C18"/>
    <w:rsid w:val="009A0AB0"/>
    <w:rsid w:val="009A1141"/>
    <w:rsid w:val="009A1328"/>
    <w:rsid w:val="009A1A59"/>
    <w:rsid w:val="009A210D"/>
    <w:rsid w:val="009A2328"/>
    <w:rsid w:val="009A2DE8"/>
    <w:rsid w:val="009A3B5C"/>
    <w:rsid w:val="009A48CE"/>
    <w:rsid w:val="009A4A82"/>
    <w:rsid w:val="009A4AE4"/>
    <w:rsid w:val="009A50B8"/>
    <w:rsid w:val="009A531C"/>
    <w:rsid w:val="009A562A"/>
    <w:rsid w:val="009A571B"/>
    <w:rsid w:val="009A5A20"/>
    <w:rsid w:val="009A6808"/>
    <w:rsid w:val="009A6AD6"/>
    <w:rsid w:val="009A7B81"/>
    <w:rsid w:val="009A7E35"/>
    <w:rsid w:val="009B040C"/>
    <w:rsid w:val="009B063E"/>
    <w:rsid w:val="009B0C4D"/>
    <w:rsid w:val="009B1089"/>
    <w:rsid w:val="009B1166"/>
    <w:rsid w:val="009B1316"/>
    <w:rsid w:val="009B18DD"/>
    <w:rsid w:val="009B1919"/>
    <w:rsid w:val="009B1B1C"/>
    <w:rsid w:val="009B1F66"/>
    <w:rsid w:val="009B35E1"/>
    <w:rsid w:val="009B37EE"/>
    <w:rsid w:val="009B3C14"/>
    <w:rsid w:val="009B3DDF"/>
    <w:rsid w:val="009B3F95"/>
    <w:rsid w:val="009B4AF3"/>
    <w:rsid w:val="009B50B8"/>
    <w:rsid w:val="009B5855"/>
    <w:rsid w:val="009B5EE6"/>
    <w:rsid w:val="009B6108"/>
    <w:rsid w:val="009B630A"/>
    <w:rsid w:val="009B6310"/>
    <w:rsid w:val="009B6E52"/>
    <w:rsid w:val="009B7B3A"/>
    <w:rsid w:val="009B7D8E"/>
    <w:rsid w:val="009C0BC2"/>
    <w:rsid w:val="009C1194"/>
    <w:rsid w:val="009C16F6"/>
    <w:rsid w:val="009C1DAE"/>
    <w:rsid w:val="009C2A6C"/>
    <w:rsid w:val="009C2CE7"/>
    <w:rsid w:val="009C349B"/>
    <w:rsid w:val="009C37FC"/>
    <w:rsid w:val="009C3941"/>
    <w:rsid w:val="009C3E56"/>
    <w:rsid w:val="009C428A"/>
    <w:rsid w:val="009C4D32"/>
    <w:rsid w:val="009C51FC"/>
    <w:rsid w:val="009C536C"/>
    <w:rsid w:val="009C56E3"/>
    <w:rsid w:val="009C68DB"/>
    <w:rsid w:val="009C6913"/>
    <w:rsid w:val="009C6BCE"/>
    <w:rsid w:val="009C6D27"/>
    <w:rsid w:val="009C707E"/>
    <w:rsid w:val="009C7082"/>
    <w:rsid w:val="009C7AB4"/>
    <w:rsid w:val="009D0B09"/>
    <w:rsid w:val="009D0D53"/>
    <w:rsid w:val="009D181F"/>
    <w:rsid w:val="009D1A5C"/>
    <w:rsid w:val="009D2AC1"/>
    <w:rsid w:val="009D37F6"/>
    <w:rsid w:val="009D3E3C"/>
    <w:rsid w:val="009D451D"/>
    <w:rsid w:val="009D4DC6"/>
    <w:rsid w:val="009D512A"/>
    <w:rsid w:val="009D52BC"/>
    <w:rsid w:val="009D52FB"/>
    <w:rsid w:val="009D5AF3"/>
    <w:rsid w:val="009D5BD0"/>
    <w:rsid w:val="009D5F83"/>
    <w:rsid w:val="009D75F4"/>
    <w:rsid w:val="009D7AC7"/>
    <w:rsid w:val="009D7BA9"/>
    <w:rsid w:val="009D7C65"/>
    <w:rsid w:val="009D7CF3"/>
    <w:rsid w:val="009E054B"/>
    <w:rsid w:val="009E058E"/>
    <w:rsid w:val="009E0607"/>
    <w:rsid w:val="009E0BDE"/>
    <w:rsid w:val="009E0EFB"/>
    <w:rsid w:val="009E1424"/>
    <w:rsid w:val="009E189F"/>
    <w:rsid w:val="009E1CEC"/>
    <w:rsid w:val="009E1E9E"/>
    <w:rsid w:val="009E2779"/>
    <w:rsid w:val="009E27EE"/>
    <w:rsid w:val="009E290B"/>
    <w:rsid w:val="009E3383"/>
    <w:rsid w:val="009E3E76"/>
    <w:rsid w:val="009E411D"/>
    <w:rsid w:val="009E459B"/>
    <w:rsid w:val="009E51D1"/>
    <w:rsid w:val="009E5B93"/>
    <w:rsid w:val="009E5C8B"/>
    <w:rsid w:val="009E5FA4"/>
    <w:rsid w:val="009E6572"/>
    <w:rsid w:val="009E6B96"/>
    <w:rsid w:val="009E6DC5"/>
    <w:rsid w:val="009E7217"/>
    <w:rsid w:val="009E748E"/>
    <w:rsid w:val="009E77A6"/>
    <w:rsid w:val="009E7810"/>
    <w:rsid w:val="009E7FF7"/>
    <w:rsid w:val="009F0FC6"/>
    <w:rsid w:val="009F1559"/>
    <w:rsid w:val="009F256A"/>
    <w:rsid w:val="009F262D"/>
    <w:rsid w:val="009F278E"/>
    <w:rsid w:val="009F28AB"/>
    <w:rsid w:val="009F2D7E"/>
    <w:rsid w:val="009F2DC8"/>
    <w:rsid w:val="009F2E75"/>
    <w:rsid w:val="009F3158"/>
    <w:rsid w:val="009F505A"/>
    <w:rsid w:val="009F5283"/>
    <w:rsid w:val="009F5A99"/>
    <w:rsid w:val="009F5E7B"/>
    <w:rsid w:val="009F5E87"/>
    <w:rsid w:val="009F60D6"/>
    <w:rsid w:val="009F71FB"/>
    <w:rsid w:val="009F78CC"/>
    <w:rsid w:val="009F7ABB"/>
    <w:rsid w:val="009F7BFD"/>
    <w:rsid w:val="009F7F8A"/>
    <w:rsid w:val="009F7FBF"/>
    <w:rsid w:val="00A00286"/>
    <w:rsid w:val="00A00751"/>
    <w:rsid w:val="00A015A0"/>
    <w:rsid w:val="00A01818"/>
    <w:rsid w:val="00A01941"/>
    <w:rsid w:val="00A025B8"/>
    <w:rsid w:val="00A02ACA"/>
    <w:rsid w:val="00A02B1A"/>
    <w:rsid w:val="00A02BA2"/>
    <w:rsid w:val="00A02DB8"/>
    <w:rsid w:val="00A04091"/>
    <w:rsid w:val="00A04477"/>
    <w:rsid w:val="00A047B5"/>
    <w:rsid w:val="00A0534F"/>
    <w:rsid w:val="00A05E77"/>
    <w:rsid w:val="00A06157"/>
    <w:rsid w:val="00A063C4"/>
    <w:rsid w:val="00A067D2"/>
    <w:rsid w:val="00A06D80"/>
    <w:rsid w:val="00A0769B"/>
    <w:rsid w:val="00A07995"/>
    <w:rsid w:val="00A07D4B"/>
    <w:rsid w:val="00A07DBE"/>
    <w:rsid w:val="00A10FAB"/>
    <w:rsid w:val="00A1175B"/>
    <w:rsid w:val="00A11B3D"/>
    <w:rsid w:val="00A11BC3"/>
    <w:rsid w:val="00A1240A"/>
    <w:rsid w:val="00A12B6C"/>
    <w:rsid w:val="00A12C2C"/>
    <w:rsid w:val="00A135B5"/>
    <w:rsid w:val="00A13F3D"/>
    <w:rsid w:val="00A13F4E"/>
    <w:rsid w:val="00A1451D"/>
    <w:rsid w:val="00A14543"/>
    <w:rsid w:val="00A14572"/>
    <w:rsid w:val="00A1469B"/>
    <w:rsid w:val="00A14B96"/>
    <w:rsid w:val="00A14C99"/>
    <w:rsid w:val="00A15C3D"/>
    <w:rsid w:val="00A17698"/>
    <w:rsid w:val="00A177BA"/>
    <w:rsid w:val="00A17828"/>
    <w:rsid w:val="00A17E48"/>
    <w:rsid w:val="00A2004B"/>
    <w:rsid w:val="00A20374"/>
    <w:rsid w:val="00A206ED"/>
    <w:rsid w:val="00A20EAC"/>
    <w:rsid w:val="00A20F08"/>
    <w:rsid w:val="00A2132D"/>
    <w:rsid w:val="00A21839"/>
    <w:rsid w:val="00A21880"/>
    <w:rsid w:val="00A22410"/>
    <w:rsid w:val="00A22676"/>
    <w:rsid w:val="00A22E85"/>
    <w:rsid w:val="00A233DA"/>
    <w:rsid w:val="00A23880"/>
    <w:rsid w:val="00A24245"/>
    <w:rsid w:val="00A242D4"/>
    <w:rsid w:val="00A24657"/>
    <w:rsid w:val="00A24BF3"/>
    <w:rsid w:val="00A24DB6"/>
    <w:rsid w:val="00A24DFA"/>
    <w:rsid w:val="00A25D34"/>
    <w:rsid w:val="00A26880"/>
    <w:rsid w:val="00A269AC"/>
    <w:rsid w:val="00A2764B"/>
    <w:rsid w:val="00A276D7"/>
    <w:rsid w:val="00A276E3"/>
    <w:rsid w:val="00A300BA"/>
    <w:rsid w:val="00A30128"/>
    <w:rsid w:val="00A313D3"/>
    <w:rsid w:val="00A313EC"/>
    <w:rsid w:val="00A3173D"/>
    <w:rsid w:val="00A31980"/>
    <w:rsid w:val="00A31A37"/>
    <w:rsid w:val="00A31FDC"/>
    <w:rsid w:val="00A329AE"/>
    <w:rsid w:val="00A32D26"/>
    <w:rsid w:val="00A336F2"/>
    <w:rsid w:val="00A33BBA"/>
    <w:rsid w:val="00A34372"/>
    <w:rsid w:val="00A347CC"/>
    <w:rsid w:val="00A34937"/>
    <w:rsid w:val="00A34E64"/>
    <w:rsid w:val="00A34F59"/>
    <w:rsid w:val="00A358DD"/>
    <w:rsid w:val="00A35949"/>
    <w:rsid w:val="00A362AA"/>
    <w:rsid w:val="00A370A5"/>
    <w:rsid w:val="00A37149"/>
    <w:rsid w:val="00A37AD9"/>
    <w:rsid w:val="00A37F43"/>
    <w:rsid w:val="00A40774"/>
    <w:rsid w:val="00A40DAA"/>
    <w:rsid w:val="00A410A4"/>
    <w:rsid w:val="00A4119F"/>
    <w:rsid w:val="00A413A9"/>
    <w:rsid w:val="00A4179B"/>
    <w:rsid w:val="00A41B63"/>
    <w:rsid w:val="00A41B97"/>
    <w:rsid w:val="00A41E4A"/>
    <w:rsid w:val="00A421EC"/>
    <w:rsid w:val="00A4293D"/>
    <w:rsid w:val="00A42C16"/>
    <w:rsid w:val="00A430D9"/>
    <w:rsid w:val="00A43407"/>
    <w:rsid w:val="00A43935"/>
    <w:rsid w:val="00A43BE4"/>
    <w:rsid w:val="00A43C12"/>
    <w:rsid w:val="00A440F4"/>
    <w:rsid w:val="00A444C8"/>
    <w:rsid w:val="00A45455"/>
    <w:rsid w:val="00A45A47"/>
    <w:rsid w:val="00A46EFD"/>
    <w:rsid w:val="00A46FE5"/>
    <w:rsid w:val="00A4750C"/>
    <w:rsid w:val="00A47B29"/>
    <w:rsid w:val="00A47C5F"/>
    <w:rsid w:val="00A47CA0"/>
    <w:rsid w:val="00A47E5E"/>
    <w:rsid w:val="00A5051F"/>
    <w:rsid w:val="00A5069B"/>
    <w:rsid w:val="00A50E4C"/>
    <w:rsid w:val="00A51B6C"/>
    <w:rsid w:val="00A51D5D"/>
    <w:rsid w:val="00A521DD"/>
    <w:rsid w:val="00A52A9E"/>
    <w:rsid w:val="00A52BB7"/>
    <w:rsid w:val="00A53296"/>
    <w:rsid w:val="00A5345F"/>
    <w:rsid w:val="00A5373B"/>
    <w:rsid w:val="00A53AB2"/>
    <w:rsid w:val="00A540E9"/>
    <w:rsid w:val="00A5462E"/>
    <w:rsid w:val="00A5561C"/>
    <w:rsid w:val="00A55D52"/>
    <w:rsid w:val="00A563E3"/>
    <w:rsid w:val="00A56A4F"/>
    <w:rsid w:val="00A570D0"/>
    <w:rsid w:val="00A579D2"/>
    <w:rsid w:val="00A602E2"/>
    <w:rsid w:val="00A603D8"/>
    <w:rsid w:val="00A60414"/>
    <w:rsid w:val="00A6089C"/>
    <w:rsid w:val="00A61205"/>
    <w:rsid w:val="00A6127A"/>
    <w:rsid w:val="00A61CC4"/>
    <w:rsid w:val="00A6246D"/>
    <w:rsid w:val="00A626DB"/>
    <w:rsid w:val="00A6299C"/>
    <w:rsid w:val="00A629CC"/>
    <w:rsid w:val="00A63225"/>
    <w:rsid w:val="00A633AA"/>
    <w:rsid w:val="00A63430"/>
    <w:rsid w:val="00A634E7"/>
    <w:rsid w:val="00A636B6"/>
    <w:rsid w:val="00A63928"/>
    <w:rsid w:val="00A64488"/>
    <w:rsid w:val="00A649EC"/>
    <w:rsid w:val="00A6550F"/>
    <w:rsid w:val="00A65556"/>
    <w:rsid w:val="00A657E6"/>
    <w:rsid w:val="00A676B8"/>
    <w:rsid w:val="00A67C5A"/>
    <w:rsid w:val="00A70FC9"/>
    <w:rsid w:val="00A712EE"/>
    <w:rsid w:val="00A714D8"/>
    <w:rsid w:val="00A718FC"/>
    <w:rsid w:val="00A71ED6"/>
    <w:rsid w:val="00A7200D"/>
    <w:rsid w:val="00A72B3A"/>
    <w:rsid w:val="00A734D7"/>
    <w:rsid w:val="00A73819"/>
    <w:rsid w:val="00A74022"/>
    <w:rsid w:val="00A748C3"/>
    <w:rsid w:val="00A75502"/>
    <w:rsid w:val="00A75766"/>
    <w:rsid w:val="00A75BAD"/>
    <w:rsid w:val="00A76870"/>
    <w:rsid w:val="00A76AEC"/>
    <w:rsid w:val="00A76BA8"/>
    <w:rsid w:val="00A771A3"/>
    <w:rsid w:val="00A777E4"/>
    <w:rsid w:val="00A77AD2"/>
    <w:rsid w:val="00A77EFA"/>
    <w:rsid w:val="00A80448"/>
    <w:rsid w:val="00A804B0"/>
    <w:rsid w:val="00A80B70"/>
    <w:rsid w:val="00A80B83"/>
    <w:rsid w:val="00A818CB"/>
    <w:rsid w:val="00A81F77"/>
    <w:rsid w:val="00A822E0"/>
    <w:rsid w:val="00A823C5"/>
    <w:rsid w:val="00A82792"/>
    <w:rsid w:val="00A83491"/>
    <w:rsid w:val="00A8398D"/>
    <w:rsid w:val="00A844A3"/>
    <w:rsid w:val="00A85585"/>
    <w:rsid w:val="00A85AA1"/>
    <w:rsid w:val="00A85B30"/>
    <w:rsid w:val="00A85C92"/>
    <w:rsid w:val="00A85E91"/>
    <w:rsid w:val="00A86866"/>
    <w:rsid w:val="00A86B70"/>
    <w:rsid w:val="00A86E33"/>
    <w:rsid w:val="00A874F9"/>
    <w:rsid w:val="00A879AA"/>
    <w:rsid w:val="00A87E7C"/>
    <w:rsid w:val="00A9025A"/>
    <w:rsid w:val="00A90FC1"/>
    <w:rsid w:val="00A92300"/>
    <w:rsid w:val="00A9270B"/>
    <w:rsid w:val="00A929C3"/>
    <w:rsid w:val="00A92BFC"/>
    <w:rsid w:val="00A92DEE"/>
    <w:rsid w:val="00A9302E"/>
    <w:rsid w:val="00A937AC"/>
    <w:rsid w:val="00A93EC7"/>
    <w:rsid w:val="00A9451B"/>
    <w:rsid w:val="00A94732"/>
    <w:rsid w:val="00A94A12"/>
    <w:rsid w:val="00A94FD6"/>
    <w:rsid w:val="00A956A0"/>
    <w:rsid w:val="00A957F8"/>
    <w:rsid w:val="00A95E6E"/>
    <w:rsid w:val="00A960B7"/>
    <w:rsid w:val="00A96117"/>
    <w:rsid w:val="00A96338"/>
    <w:rsid w:val="00A964AC"/>
    <w:rsid w:val="00A97490"/>
    <w:rsid w:val="00A979B2"/>
    <w:rsid w:val="00AA05DC"/>
    <w:rsid w:val="00AA12B4"/>
    <w:rsid w:val="00AA1B5F"/>
    <w:rsid w:val="00AA201F"/>
    <w:rsid w:val="00AA373F"/>
    <w:rsid w:val="00AA3CB0"/>
    <w:rsid w:val="00AA429D"/>
    <w:rsid w:val="00AA4623"/>
    <w:rsid w:val="00AA468C"/>
    <w:rsid w:val="00AA480E"/>
    <w:rsid w:val="00AA495F"/>
    <w:rsid w:val="00AA4978"/>
    <w:rsid w:val="00AA4ADC"/>
    <w:rsid w:val="00AA4E2E"/>
    <w:rsid w:val="00AA563D"/>
    <w:rsid w:val="00AA5914"/>
    <w:rsid w:val="00AA5BFA"/>
    <w:rsid w:val="00AA5C9B"/>
    <w:rsid w:val="00AA6390"/>
    <w:rsid w:val="00AA65CF"/>
    <w:rsid w:val="00AA7096"/>
    <w:rsid w:val="00AA7740"/>
    <w:rsid w:val="00AA7C32"/>
    <w:rsid w:val="00AB0054"/>
    <w:rsid w:val="00AB1655"/>
    <w:rsid w:val="00AB172B"/>
    <w:rsid w:val="00AB1E85"/>
    <w:rsid w:val="00AB2062"/>
    <w:rsid w:val="00AB3118"/>
    <w:rsid w:val="00AB3CB1"/>
    <w:rsid w:val="00AB42C9"/>
    <w:rsid w:val="00AB473E"/>
    <w:rsid w:val="00AB4B42"/>
    <w:rsid w:val="00AB649F"/>
    <w:rsid w:val="00AB7512"/>
    <w:rsid w:val="00AC050D"/>
    <w:rsid w:val="00AC2336"/>
    <w:rsid w:val="00AC2F53"/>
    <w:rsid w:val="00AC2FB4"/>
    <w:rsid w:val="00AC31AF"/>
    <w:rsid w:val="00AC3318"/>
    <w:rsid w:val="00AC3342"/>
    <w:rsid w:val="00AC3B55"/>
    <w:rsid w:val="00AC4640"/>
    <w:rsid w:val="00AC4D09"/>
    <w:rsid w:val="00AC58E5"/>
    <w:rsid w:val="00AC5CB0"/>
    <w:rsid w:val="00AC5D04"/>
    <w:rsid w:val="00AC60E3"/>
    <w:rsid w:val="00AC6A8D"/>
    <w:rsid w:val="00AC76A5"/>
    <w:rsid w:val="00AD023B"/>
    <w:rsid w:val="00AD0622"/>
    <w:rsid w:val="00AD06B0"/>
    <w:rsid w:val="00AD1FF4"/>
    <w:rsid w:val="00AD2066"/>
    <w:rsid w:val="00AD229D"/>
    <w:rsid w:val="00AD26DB"/>
    <w:rsid w:val="00AD2DFD"/>
    <w:rsid w:val="00AD480C"/>
    <w:rsid w:val="00AD4B3F"/>
    <w:rsid w:val="00AD4DEB"/>
    <w:rsid w:val="00AD4EEE"/>
    <w:rsid w:val="00AD5D2E"/>
    <w:rsid w:val="00AD6584"/>
    <w:rsid w:val="00AD6B11"/>
    <w:rsid w:val="00AE07A6"/>
    <w:rsid w:val="00AE0AF4"/>
    <w:rsid w:val="00AE0ED4"/>
    <w:rsid w:val="00AE1772"/>
    <w:rsid w:val="00AE185D"/>
    <w:rsid w:val="00AE1B01"/>
    <w:rsid w:val="00AE1D54"/>
    <w:rsid w:val="00AE1E2B"/>
    <w:rsid w:val="00AE2026"/>
    <w:rsid w:val="00AE210A"/>
    <w:rsid w:val="00AE2365"/>
    <w:rsid w:val="00AE24A3"/>
    <w:rsid w:val="00AE2B7B"/>
    <w:rsid w:val="00AE2F04"/>
    <w:rsid w:val="00AE3A67"/>
    <w:rsid w:val="00AE4289"/>
    <w:rsid w:val="00AE4827"/>
    <w:rsid w:val="00AE4FD9"/>
    <w:rsid w:val="00AE5000"/>
    <w:rsid w:val="00AE5089"/>
    <w:rsid w:val="00AE5D92"/>
    <w:rsid w:val="00AE6253"/>
    <w:rsid w:val="00AE65D4"/>
    <w:rsid w:val="00AE7618"/>
    <w:rsid w:val="00AF02CF"/>
    <w:rsid w:val="00AF03B4"/>
    <w:rsid w:val="00AF0BFE"/>
    <w:rsid w:val="00AF108E"/>
    <w:rsid w:val="00AF116B"/>
    <w:rsid w:val="00AF116F"/>
    <w:rsid w:val="00AF1866"/>
    <w:rsid w:val="00AF21BA"/>
    <w:rsid w:val="00AF22A8"/>
    <w:rsid w:val="00AF22DD"/>
    <w:rsid w:val="00AF241D"/>
    <w:rsid w:val="00AF2D56"/>
    <w:rsid w:val="00AF2FF5"/>
    <w:rsid w:val="00AF3CDB"/>
    <w:rsid w:val="00AF4185"/>
    <w:rsid w:val="00AF483E"/>
    <w:rsid w:val="00AF4967"/>
    <w:rsid w:val="00AF4B9B"/>
    <w:rsid w:val="00AF4C26"/>
    <w:rsid w:val="00AF5213"/>
    <w:rsid w:val="00AF5F7A"/>
    <w:rsid w:val="00AF62E9"/>
    <w:rsid w:val="00AF6B0E"/>
    <w:rsid w:val="00AF78FA"/>
    <w:rsid w:val="00B00AD0"/>
    <w:rsid w:val="00B00CDB"/>
    <w:rsid w:val="00B016C4"/>
    <w:rsid w:val="00B01F16"/>
    <w:rsid w:val="00B02738"/>
    <w:rsid w:val="00B02D9D"/>
    <w:rsid w:val="00B03A4C"/>
    <w:rsid w:val="00B04D16"/>
    <w:rsid w:val="00B04F22"/>
    <w:rsid w:val="00B04F83"/>
    <w:rsid w:val="00B0596D"/>
    <w:rsid w:val="00B062E6"/>
    <w:rsid w:val="00B06C80"/>
    <w:rsid w:val="00B07140"/>
    <w:rsid w:val="00B071E7"/>
    <w:rsid w:val="00B07456"/>
    <w:rsid w:val="00B07549"/>
    <w:rsid w:val="00B077D6"/>
    <w:rsid w:val="00B0782D"/>
    <w:rsid w:val="00B07A1A"/>
    <w:rsid w:val="00B103E8"/>
    <w:rsid w:val="00B10C6B"/>
    <w:rsid w:val="00B10D76"/>
    <w:rsid w:val="00B10E18"/>
    <w:rsid w:val="00B1305B"/>
    <w:rsid w:val="00B130CF"/>
    <w:rsid w:val="00B13616"/>
    <w:rsid w:val="00B13669"/>
    <w:rsid w:val="00B137EE"/>
    <w:rsid w:val="00B140A2"/>
    <w:rsid w:val="00B1420F"/>
    <w:rsid w:val="00B144A7"/>
    <w:rsid w:val="00B15072"/>
    <w:rsid w:val="00B16030"/>
    <w:rsid w:val="00B16130"/>
    <w:rsid w:val="00B17B4F"/>
    <w:rsid w:val="00B17C92"/>
    <w:rsid w:val="00B20D81"/>
    <w:rsid w:val="00B21047"/>
    <w:rsid w:val="00B21499"/>
    <w:rsid w:val="00B21FE5"/>
    <w:rsid w:val="00B2285D"/>
    <w:rsid w:val="00B22B69"/>
    <w:rsid w:val="00B22F12"/>
    <w:rsid w:val="00B237FE"/>
    <w:rsid w:val="00B23B9D"/>
    <w:rsid w:val="00B23CEE"/>
    <w:rsid w:val="00B23D10"/>
    <w:rsid w:val="00B23E74"/>
    <w:rsid w:val="00B23F8C"/>
    <w:rsid w:val="00B24B22"/>
    <w:rsid w:val="00B24BEE"/>
    <w:rsid w:val="00B24D97"/>
    <w:rsid w:val="00B2525F"/>
    <w:rsid w:val="00B25959"/>
    <w:rsid w:val="00B25C8B"/>
    <w:rsid w:val="00B2622C"/>
    <w:rsid w:val="00B27015"/>
    <w:rsid w:val="00B2799D"/>
    <w:rsid w:val="00B30340"/>
    <w:rsid w:val="00B305EC"/>
    <w:rsid w:val="00B3087D"/>
    <w:rsid w:val="00B312BA"/>
    <w:rsid w:val="00B313E6"/>
    <w:rsid w:val="00B314AE"/>
    <w:rsid w:val="00B315DF"/>
    <w:rsid w:val="00B31B22"/>
    <w:rsid w:val="00B31CAB"/>
    <w:rsid w:val="00B3372B"/>
    <w:rsid w:val="00B3391B"/>
    <w:rsid w:val="00B33FD8"/>
    <w:rsid w:val="00B34360"/>
    <w:rsid w:val="00B34594"/>
    <w:rsid w:val="00B3523E"/>
    <w:rsid w:val="00B35353"/>
    <w:rsid w:val="00B35478"/>
    <w:rsid w:val="00B35D12"/>
    <w:rsid w:val="00B35D65"/>
    <w:rsid w:val="00B364F7"/>
    <w:rsid w:val="00B36EF3"/>
    <w:rsid w:val="00B3783D"/>
    <w:rsid w:val="00B37A54"/>
    <w:rsid w:val="00B4048D"/>
    <w:rsid w:val="00B4264E"/>
    <w:rsid w:val="00B42A9B"/>
    <w:rsid w:val="00B435F5"/>
    <w:rsid w:val="00B43714"/>
    <w:rsid w:val="00B43FC3"/>
    <w:rsid w:val="00B440C0"/>
    <w:rsid w:val="00B44122"/>
    <w:rsid w:val="00B44198"/>
    <w:rsid w:val="00B4439B"/>
    <w:rsid w:val="00B44A95"/>
    <w:rsid w:val="00B452BD"/>
    <w:rsid w:val="00B4589F"/>
    <w:rsid w:val="00B45931"/>
    <w:rsid w:val="00B462D8"/>
    <w:rsid w:val="00B46535"/>
    <w:rsid w:val="00B468A2"/>
    <w:rsid w:val="00B46900"/>
    <w:rsid w:val="00B46974"/>
    <w:rsid w:val="00B471EB"/>
    <w:rsid w:val="00B47264"/>
    <w:rsid w:val="00B4729F"/>
    <w:rsid w:val="00B47463"/>
    <w:rsid w:val="00B47611"/>
    <w:rsid w:val="00B4770A"/>
    <w:rsid w:val="00B47891"/>
    <w:rsid w:val="00B47EBA"/>
    <w:rsid w:val="00B5032A"/>
    <w:rsid w:val="00B509B1"/>
    <w:rsid w:val="00B513DE"/>
    <w:rsid w:val="00B519BD"/>
    <w:rsid w:val="00B52B59"/>
    <w:rsid w:val="00B53119"/>
    <w:rsid w:val="00B5387E"/>
    <w:rsid w:val="00B53A4A"/>
    <w:rsid w:val="00B54340"/>
    <w:rsid w:val="00B54423"/>
    <w:rsid w:val="00B54D09"/>
    <w:rsid w:val="00B5506F"/>
    <w:rsid w:val="00B55405"/>
    <w:rsid w:val="00B565D8"/>
    <w:rsid w:val="00B56C3C"/>
    <w:rsid w:val="00B56E64"/>
    <w:rsid w:val="00B57327"/>
    <w:rsid w:val="00B60022"/>
    <w:rsid w:val="00B604DD"/>
    <w:rsid w:val="00B60602"/>
    <w:rsid w:val="00B626BA"/>
    <w:rsid w:val="00B63168"/>
    <w:rsid w:val="00B63788"/>
    <w:rsid w:val="00B63CD2"/>
    <w:rsid w:val="00B63D34"/>
    <w:rsid w:val="00B643A4"/>
    <w:rsid w:val="00B6449A"/>
    <w:rsid w:val="00B64E4A"/>
    <w:rsid w:val="00B650C0"/>
    <w:rsid w:val="00B65392"/>
    <w:rsid w:val="00B6556B"/>
    <w:rsid w:val="00B65721"/>
    <w:rsid w:val="00B65B9E"/>
    <w:rsid w:val="00B661D0"/>
    <w:rsid w:val="00B66392"/>
    <w:rsid w:val="00B66421"/>
    <w:rsid w:val="00B6671F"/>
    <w:rsid w:val="00B6672A"/>
    <w:rsid w:val="00B66798"/>
    <w:rsid w:val="00B66ADF"/>
    <w:rsid w:val="00B66CBA"/>
    <w:rsid w:val="00B67233"/>
    <w:rsid w:val="00B70A0C"/>
    <w:rsid w:val="00B70FC6"/>
    <w:rsid w:val="00B70FEA"/>
    <w:rsid w:val="00B71003"/>
    <w:rsid w:val="00B73374"/>
    <w:rsid w:val="00B73AC8"/>
    <w:rsid w:val="00B73D25"/>
    <w:rsid w:val="00B73D65"/>
    <w:rsid w:val="00B74276"/>
    <w:rsid w:val="00B74592"/>
    <w:rsid w:val="00B74DB4"/>
    <w:rsid w:val="00B750DE"/>
    <w:rsid w:val="00B76642"/>
    <w:rsid w:val="00B768B1"/>
    <w:rsid w:val="00B76C6B"/>
    <w:rsid w:val="00B76EFA"/>
    <w:rsid w:val="00B7715A"/>
    <w:rsid w:val="00B7715C"/>
    <w:rsid w:val="00B77212"/>
    <w:rsid w:val="00B77F50"/>
    <w:rsid w:val="00B80046"/>
    <w:rsid w:val="00B804D9"/>
    <w:rsid w:val="00B80818"/>
    <w:rsid w:val="00B808BD"/>
    <w:rsid w:val="00B82602"/>
    <w:rsid w:val="00B82EDC"/>
    <w:rsid w:val="00B84D73"/>
    <w:rsid w:val="00B8528E"/>
    <w:rsid w:val="00B85662"/>
    <w:rsid w:val="00B85A0B"/>
    <w:rsid w:val="00B85BE9"/>
    <w:rsid w:val="00B8624F"/>
    <w:rsid w:val="00B867BD"/>
    <w:rsid w:val="00B87D8C"/>
    <w:rsid w:val="00B90506"/>
    <w:rsid w:val="00B9085D"/>
    <w:rsid w:val="00B9184B"/>
    <w:rsid w:val="00B92925"/>
    <w:rsid w:val="00B92A5F"/>
    <w:rsid w:val="00B92DAC"/>
    <w:rsid w:val="00B93608"/>
    <w:rsid w:val="00B936C5"/>
    <w:rsid w:val="00B93FC9"/>
    <w:rsid w:val="00B9420D"/>
    <w:rsid w:val="00B94338"/>
    <w:rsid w:val="00B94844"/>
    <w:rsid w:val="00B9494C"/>
    <w:rsid w:val="00B949F8"/>
    <w:rsid w:val="00B959DE"/>
    <w:rsid w:val="00B95A5C"/>
    <w:rsid w:val="00B95C60"/>
    <w:rsid w:val="00B9715D"/>
    <w:rsid w:val="00BA02B6"/>
    <w:rsid w:val="00BA03C2"/>
    <w:rsid w:val="00BA0512"/>
    <w:rsid w:val="00BA1006"/>
    <w:rsid w:val="00BA1833"/>
    <w:rsid w:val="00BA2434"/>
    <w:rsid w:val="00BA2F72"/>
    <w:rsid w:val="00BA3713"/>
    <w:rsid w:val="00BA3909"/>
    <w:rsid w:val="00BA3E77"/>
    <w:rsid w:val="00BA48A0"/>
    <w:rsid w:val="00BA48BA"/>
    <w:rsid w:val="00BA5140"/>
    <w:rsid w:val="00BA5270"/>
    <w:rsid w:val="00BA5B80"/>
    <w:rsid w:val="00BA5BF2"/>
    <w:rsid w:val="00BA5C16"/>
    <w:rsid w:val="00BA63E4"/>
    <w:rsid w:val="00BA6644"/>
    <w:rsid w:val="00BA6B30"/>
    <w:rsid w:val="00BA6DAD"/>
    <w:rsid w:val="00BA7693"/>
    <w:rsid w:val="00BA7898"/>
    <w:rsid w:val="00BA7F62"/>
    <w:rsid w:val="00BB025E"/>
    <w:rsid w:val="00BB076A"/>
    <w:rsid w:val="00BB0B30"/>
    <w:rsid w:val="00BB1187"/>
    <w:rsid w:val="00BB1419"/>
    <w:rsid w:val="00BB2353"/>
    <w:rsid w:val="00BB298A"/>
    <w:rsid w:val="00BB2CF2"/>
    <w:rsid w:val="00BB2E90"/>
    <w:rsid w:val="00BB3569"/>
    <w:rsid w:val="00BB39AF"/>
    <w:rsid w:val="00BB3B9A"/>
    <w:rsid w:val="00BB3DA0"/>
    <w:rsid w:val="00BB5533"/>
    <w:rsid w:val="00BB565C"/>
    <w:rsid w:val="00BB58F3"/>
    <w:rsid w:val="00BB5B59"/>
    <w:rsid w:val="00BB61DA"/>
    <w:rsid w:val="00BB64E3"/>
    <w:rsid w:val="00BB6AB5"/>
    <w:rsid w:val="00BB6E6E"/>
    <w:rsid w:val="00BC0652"/>
    <w:rsid w:val="00BC08A2"/>
    <w:rsid w:val="00BC12F1"/>
    <w:rsid w:val="00BC2995"/>
    <w:rsid w:val="00BC2B7A"/>
    <w:rsid w:val="00BC3AD0"/>
    <w:rsid w:val="00BC3B8E"/>
    <w:rsid w:val="00BC55F0"/>
    <w:rsid w:val="00BC59A0"/>
    <w:rsid w:val="00BC5A46"/>
    <w:rsid w:val="00BC5FB7"/>
    <w:rsid w:val="00BC6CCE"/>
    <w:rsid w:val="00BC7328"/>
    <w:rsid w:val="00BC77B2"/>
    <w:rsid w:val="00BC7CDB"/>
    <w:rsid w:val="00BC7F3F"/>
    <w:rsid w:val="00BD00A8"/>
    <w:rsid w:val="00BD035D"/>
    <w:rsid w:val="00BD0A8C"/>
    <w:rsid w:val="00BD0F09"/>
    <w:rsid w:val="00BD13E1"/>
    <w:rsid w:val="00BD1D1D"/>
    <w:rsid w:val="00BD1DA3"/>
    <w:rsid w:val="00BD2700"/>
    <w:rsid w:val="00BD2984"/>
    <w:rsid w:val="00BD50A1"/>
    <w:rsid w:val="00BD50E0"/>
    <w:rsid w:val="00BD53F7"/>
    <w:rsid w:val="00BD542C"/>
    <w:rsid w:val="00BD5834"/>
    <w:rsid w:val="00BD5908"/>
    <w:rsid w:val="00BD5A02"/>
    <w:rsid w:val="00BD5A4A"/>
    <w:rsid w:val="00BD5F3D"/>
    <w:rsid w:val="00BD6FB5"/>
    <w:rsid w:val="00BE040E"/>
    <w:rsid w:val="00BE076A"/>
    <w:rsid w:val="00BE0880"/>
    <w:rsid w:val="00BE0964"/>
    <w:rsid w:val="00BE0C43"/>
    <w:rsid w:val="00BE0F1A"/>
    <w:rsid w:val="00BE17E9"/>
    <w:rsid w:val="00BE21C9"/>
    <w:rsid w:val="00BE26BB"/>
    <w:rsid w:val="00BE3C11"/>
    <w:rsid w:val="00BE45F7"/>
    <w:rsid w:val="00BE4D06"/>
    <w:rsid w:val="00BE4E7E"/>
    <w:rsid w:val="00BE554D"/>
    <w:rsid w:val="00BE5876"/>
    <w:rsid w:val="00BE5CEB"/>
    <w:rsid w:val="00BE6593"/>
    <w:rsid w:val="00BE6B07"/>
    <w:rsid w:val="00BE79CD"/>
    <w:rsid w:val="00BF0B2E"/>
    <w:rsid w:val="00BF1208"/>
    <w:rsid w:val="00BF1916"/>
    <w:rsid w:val="00BF1D0F"/>
    <w:rsid w:val="00BF210A"/>
    <w:rsid w:val="00BF22CF"/>
    <w:rsid w:val="00BF2CE3"/>
    <w:rsid w:val="00BF47A7"/>
    <w:rsid w:val="00BF4EAE"/>
    <w:rsid w:val="00BF4F70"/>
    <w:rsid w:val="00BF5CF4"/>
    <w:rsid w:val="00BF5D76"/>
    <w:rsid w:val="00BF5E1C"/>
    <w:rsid w:val="00BF62B9"/>
    <w:rsid w:val="00BF65FE"/>
    <w:rsid w:val="00BF77DB"/>
    <w:rsid w:val="00BF7F67"/>
    <w:rsid w:val="00C00F48"/>
    <w:rsid w:val="00C01BC4"/>
    <w:rsid w:val="00C027A0"/>
    <w:rsid w:val="00C02E0B"/>
    <w:rsid w:val="00C02E9A"/>
    <w:rsid w:val="00C02F6F"/>
    <w:rsid w:val="00C03874"/>
    <w:rsid w:val="00C03E17"/>
    <w:rsid w:val="00C04473"/>
    <w:rsid w:val="00C044D0"/>
    <w:rsid w:val="00C049F9"/>
    <w:rsid w:val="00C04D55"/>
    <w:rsid w:val="00C05736"/>
    <w:rsid w:val="00C05D99"/>
    <w:rsid w:val="00C05E26"/>
    <w:rsid w:val="00C05F58"/>
    <w:rsid w:val="00C06444"/>
    <w:rsid w:val="00C075CD"/>
    <w:rsid w:val="00C078F1"/>
    <w:rsid w:val="00C07C24"/>
    <w:rsid w:val="00C07C4D"/>
    <w:rsid w:val="00C07E2D"/>
    <w:rsid w:val="00C105CB"/>
    <w:rsid w:val="00C108A6"/>
    <w:rsid w:val="00C10C0E"/>
    <w:rsid w:val="00C114CE"/>
    <w:rsid w:val="00C115CC"/>
    <w:rsid w:val="00C11DBE"/>
    <w:rsid w:val="00C11E43"/>
    <w:rsid w:val="00C12A47"/>
    <w:rsid w:val="00C12D24"/>
    <w:rsid w:val="00C137DB"/>
    <w:rsid w:val="00C138CE"/>
    <w:rsid w:val="00C13F87"/>
    <w:rsid w:val="00C14803"/>
    <w:rsid w:val="00C15756"/>
    <w:rsid w:val="00C1607E"/>
    <w:rsid w:val="00C1670B"/>
    <w:rsid w:val="00C169F9"/>
    <w:rsid w:val="00C170B4"/>
    <w:rsid w:val="00C17A02"/>
    <w:rsid w:val="00C17A2B"/>
    <w:rsid w:val="00C17D67"/>
    <w:rsid w:val="00C17D83"/>
    <w:rsid w:val="00C200F2"/>
    <w:rsid w:val="00C204D2"/>
    <w:rsid w:val="00C20663"/>
    <w:rsid w:val="00C20943"/>
    <w:rsid w:val="00C20A3F"/>
    <w:rsid w:val="00C20D81"/>
    <w:rsid w:val="00C20E15"/>
    <w:rsid w:val="00C21638"/>
    <w:rsid w:val="00C219F8"/>
    <w:rsid w:val="00C2225F"/>
    <w:rsid w:val="00C227AE"/>
    <w:rsid w:val="00C2294B"/>
    <w:rsid w:val="00C23D1B"/>
    <w:rsid w:val="00C23F72"/>
    <w:rsid w:val="00C24733"/>
    <w:rsid w:val="00C2500C"/>
    <w:rsid w:val="00C2517A"/>
    <w:rsid w:val="00C25240"/>
    <w:rsid w:val="00C25C82"/>
    <w:rsid w:val="00C266D5"/>
    <w:rsid w:val="00C273B0"/>
    <w:rsid w:val="00C300A4"/>
    <w:rsid w:val="00C3017A"/>
    <w:rsid w:val="00C30564"/>
    <w:rsid w:val="00C30691"/>
    <w:rsid w:val="00C30783"/>
    <w:rsid w:val="00C30F3D"/>
    <w:rsid w:val="00C321F0"/>
    <w:rsid w:val="00C32361"/>
    <w:rsid w:val="00C32403"/>
    <w:rsid w:val="00C32457"/>
    <w:rsid w:val="00C3250F"/>
    <w:rsid w:val="00C33FA4"/>
    <w:rsid w:val="00C346D7"/>
    <w:rsid w:val="00C34993"/>
    <w:rsid w:val="00C35A34"/>
    <w:rsid w:val="00C35E7F"/>
    <w:rsid w:val="00C36406"/>
    <w:rsid w:val="00C3666F"/>
    <w:rsid w:val="00C36CEF"/>
    <w:rsid w:val="00C375C8"/>
    <w:rsid w:val="00C37CA6"/>
    <w:rsid w:val="00C37F2B"/>
    <w:rsid w:val="00C406D1"/>
    <w:rsid w:val="00C40A75"/>
    <w:rsid w:val="00C40E2C"/>
    <w:rsid w:val="00C40E4B"/>
    <w:rsid w:val="00C40EF9"/>
    <w:rsid w:val="00C41860"/>
    <w:rsid w:val="00C418D9"/>
    <w:rsid w:val="00C41C51"/>
    <w:rsid w:val="00C42105"/>
    <w:rsid w:val="00C425C0"/>
    <w:rsid w:val="00C43A7F"/>
    <w:rsid w:val="00C43BAF"/>
    <w:rsid w:val="00C4417F"/>
    <w:rsid w:val="00C44D76"/>
    <w:rsid w:val="00C44DF7"/>
    <w:rsid w:val="00C450B5"/>
    <w:rsid w:val="00C455F7"/>
    <w:rsid w:val="00C46105"/>
    <w:rsid w:val="00C46216"/>
    <w:rsid w:val="00C46ECA"/>
    <w:rsid w:val="00C475E1"/>
    <w:rsid w:val="00C47988"/>
    <w:rsid w:val="00C479AE"/>
    <w:rsid w:val="00C501E7"/>
    <w:rsid w:val="00C505E2"/>
    <w:rsid w:val="00C508ED"/>
    <w:rsid w:val="00C50A04"/>
    <w:rsid w:val="00C50CDD"/>
    <w:rsid w:val="00C50D3E"/>
    <w:rsid w:val="00C50EB8"/>
    <w:rsid w:val="00C511C4"/>
    <w:rsid w:val="00C511D6"/>
    <w:rsid w:val="00C51272"/>
    <w:rsid w:val="00C51B19"/>
    <w:rsid w:val="00C51ECD"/>
    <w:rsid w:val="00C521E9"/>
    <w:rsid w:val="00C5239A"/>
    <w:rsid w:val="00C52666"/>
    <w:rsid w:val="00C52706"/>
    <w:rsid w:val="00C52C0E"/>
    <w:rsid w:val="00C52E8A"/>
    <w:rsid w:val="00C535C3"/>
    <w:rsid w:val="00C5385A"/>
    <w:rsid w:val="00C5420F"/>
    <w:rsid w:val="00C543B2"/>
    <w:rsid w:val="00C54525"/>
    <w:rsid w:val="00C545DB"/>
    <w:rsid w:val="00C5550A"/>
    <w:rsid w:val="00C5574D"/>
    <w:rsid w:val="00C55E6C"/>
    <w:rsid w:val="00C55FE7"/>
    <w:rsid w:val="00C571FA"/>
    <w:rsid w:val="00C575AA"/>
    <w:rsid w:val="00C57718"/>
    <w:rsid w:val="00C57E5B"/>
    <w:rsid w:val="00C60313"/>
    <w:rsid w:val="00C604DE"/>
    <w:rsid w:val="00C60608"/>
    <w:rsid w:val="00C60BD8"/>
    <w:rsid w:val="00C60CA0"/>
    <w:rsid w:val="00C60FE7"/>
    <w:rsid w:val="00C61B28"/>
    <w:rsid w:val="00C638C8"/>
    <w:rsid w:val="00C6412A"/>
    <w:rsid w:val="00C64378"/>
    <w:rsid w:val="00C647F4"/>
    <w:rsid w:val="00C66A6D"/>
    <w:rsid w:val="00C66B21"/>
    <w:rsid w:val="00C67337"/>
    <w:rsid w:val="00C67D88"/>
    <w:rsid w:val="00C70242"/>
    <w:rsid w:val="00C71C73"/>
    <w:rsid w:val="00C7295A"/>
    <w:rsid w:val="00C72A93"/>
    <w:rsid w:val="00C73834"/>
    <w:rsid w:val="00C73B74"/>
    <w:rsid w:val="00C73D67"/>
    <w:rsid w:val="00C747E1"/>
    <w:rsid w:val="00C74B40"/>
    <w:rsid w:val="00C7504E"/>
    <w:rsid w:val="00C75467"/>
    <w:rsid w:val="00C76123"/>
    <w:rsid w:val="00C76515"/>
    <w:rsid w:val="00C7686F"/>
    <w:rsid w:val="00C76AE3"/>
    <w:rsid w:val="00C770B3"/>
    <w:rsid w:val="00C773FE"/>
    <w:rsid w:val="00C77D59"/>
    <w:rsid w:val="00C80E18"/>
    <w:rsid w:val="00C811CA"/>
    <w:rsid w:val="00C812F8"/>
    <w:rsid w:val="00C8170C"/>
    <w:rsid w:val="00C82340"/>
    <w:rsid w:val="00C82C89"/>
    <w:rsid w:val="00C82CCF"/>
    <w:rsid w:val="00C82E29"/>
    <w:rsid w:val="00C82F00"/>
    <w:rsid w:val="00C838E9"/>
    <w:rsid w:val="00C84144"/>
    <w:rsid w:val="00C84452"/>
    <w:rsid w:val="00C84C35"/>
    <w:rsid w:val="00C85016"/>
    <w:rsid w:val="00C8589E"/>
    <w:rsid w:val="00C858EA"/>
    <w:rsid w:val="00C85972"/>
    <w:rsid w:val="00C85AEC"/>
    <w:rsid w:val="00C85B2D"/>
    <w:rsid w:val="00C86374"/>
    <w:rsid w:val="00C87345"/>
    <w:rsid w:val="00C875F0"/>
    <w:rsid w:val="00C87BB6"/>
    <w:rsid w:val="00C906EC"/>
    <w:rsid w:val="00C907F5"/>
    <w:rsid w:val="00C9095C"/>
    <w:rsid w:val="00C90F69"/>
    <w:rsid w:val="00C91153"/>
    <w:rsid w:val="00C91906"/>
    <w:rsid w:val="00C91921"/>
    <w:rsid w:val="00C91B1D"/>
    <w:rsid w:val="00C91BA8"/>
    <w:rsid w:val="00C92540"/>
    <w:rsid w:val="00C935EE"/>
    <w:rsid w:val="00C93686"/>
    <w:rsid w:val="00C94D78"/>
    <w:rsid w:val="00C9506C"/>
    <w:rsid w:val="00C95B9E"/>
    <w:rsid w:val="00C95D2B"/>
    <w:rsid w:val="00C95F37"/>
    <w:rsid w:val="00C96353"/>
    <w:rsid w:val="00C972A5"/>
    <w:rsid w:val="00C97C8F"/>
    <w:rsid w:val="00C97CD7"/>
    <w:rsid w:val="00C97F17"/>
    <w:rsid w:val="00CA00CD"/>
    <w:rsid w:val="00CA1832"/>
    <w:rsid w:val="00CA2054"/>
    <w:rsid w:val="00CA27A1"/>
    <w:rsid w:val="00CA3083"/>
    <w:rsid w:val="00CA32CE"/>
    <w:rsid w:val="00CA3A5D"/>
    <w:rsid w:val="00CA3BF4"/>
    <w:rsid w:val="00CA455B"/>
    <w:rsid w:val="00CA46F5"/>
    <w:rsid w:val="00CA4F7E"/>
    <w:rsid w:val="00CA532B"/>
    <w:rsid w:val="00CA5635"/>
    <w:rsid w:val="00CA57D5"/>
    <w:rsid w:val="00CA5B75"/>
    <w:rsid w:val="00CA6882"/>
    <w:rsid w:val="00CA6CD8"/>
    <w:rsid w:val="00CA6EE2"/>
    <w:rsid w:val="00CA6F5F"/>
    <w:rsid w:val="00CA72D8"/>
    <w:rsid w:val="00CA7948"/>
    <w:rsid w:val="00CB05F5"/>
    <w:rsid w:val="00CB073F"/>
    <w:rsid w:val="00CB1271"/>
    <w:rsid w:val="00CB130D"/>
    <w:rsid w:val="00CB2453"/>
    <w:rsid w:val="00CB248B"/>
    <w:rsid w:val="00CB2B1D"/>
    <w:rsid w:val="00CB32E9"/>
    <w:rsid w:val="00CB3AE9"/>
    <w:rsid w:val="00CB3BA5"/>
    <w:rsid w:val="00CB3BE8"/>
    <w:rsid w:val="00CB4B51"/>
    <w:rsid w:val="00CB545C"/>
    <w:rsid w:val="00CB5698"/>
    <w:rsid w:val="00CB68DD"/>
    <w:rsid w:val="00CB71F2"/>
    <w:rsid w:val="00CB795D"/>
    <w:rsid w:val="00CB796C"/>
    <w:rsid w:val="00CB7B83"/>
    <w:rsid w:val="00CB7D2B"/>
    <w:rsid w:val="00CC013D"/>
    <w:rsid w:val="00CC0167"/>
    <w:rsid w:val="00CC0263"/>
    <w:rsid w:val="00CC0285"/>
    <w:rsid w:val="00CC02CD"/>
    <w:rsid w:val="00CC176B"/>
    <w:rsid w:val="00CC1925"/>
    <w:rsid w:val="00CC246E"/>
    <w:rsid w:val="00CC274D"/>
    <w:rsid w:val="00CC276E"/>
    <w:rsid w:val="00CC2CCC"/>
    <w:rsid w:val="00CC2EF6"/>
    <w:rsid w:val="00CC2F68"/>
    <w:rsid w:val="00CC37A5"/>
    <w:rsid w:val="00CC3EA3"/>
    <w:rsid w:val="00CC4962"/>
    <w:rsid w:val="00CC4B42"/>
    <w:rsid w:val="00CC4B49"/>
    <w:rsid w:val="00CC5041"/>
    <w:rsid w:val="00CC5042"/>
    <w:rsid w:val="00CC5D08"/>
    <w:rsid w:val="00CC6491"/>
    <w:rsid w:val="00CC6D9E"/>
    <w:rsid w:val="00CC74B1"/>
    <w:rsid w:val="00CC7807"/>
    <w:rsid w:val="00CD0509"/>
    <w:rsid w:val="00CD0524"/>
    <w:rsid w:val="00CD0665"/>
    <w:rsid w:val="00CD0B8C"/>
    <w:rsid w:val="00CD1E5D"/>
    <w:rsid w:val="00CD20B0"/>
    <w:rsid w:val="00CD20C4"/>
    <w:rsid w:val="00CD26BE"/>
    <w:rsid w:val="00CD2B2D"/>
    <w:rsid w:val="00CD2F49"/>
    <w:rsid w:val="00CD2F93"/>
    <w:rsid w:val="00CD369A"/>
    <w:rsid w:val="00CD392C"/>
    <w:rsid w:val="00CD3E75"/>
    <w:rsid w:val="00CD4B41"/>
    <w:rsid w:val="00CD4C22"/>
    <w:rsid w:val="00CD4E0C"/>
    <w:rsid w:val="00CD5073"/>
    <w:rsid w:val="00CD50DB"/>
    <w:rsid w:val="00CD5DD7"/>
    <w:rsid w:val="00CD613D"/>
    <w:rsid w:val="00CD6DF2"/>
    <w:rsid w:val="00CD7335"/>
    <w:rsid w:val="00CD778B"/>
    <w:rsid w:val="00CD779A"/>
    <w:rsid w:val="00CE03F7"/>
    <w:rsid w:val="00CE1980"/>
    <w:rsid w:val="00CE1D65"/>
    <w:rsid w:val="00CE25E8"/>
    <w:rsid w:val="00CE2E06"/>
    <w:rsid w:val="00CE2E92"/>
    <w:rsid w:val="00CE3783"/>
    <w:rsid w:val="00CE46E2"/>
    <w:rsid w:val="00CE6469"/>
    <w:rsid w:val="00CE665F"/>
    <w:rsid w:val="00CE6821"/>
    <w:rsid w:val="00CE69B5"/>
    <w:rsid w:val="00CE6A87"/>
    <w:rsid w:val="00CE7C6F"/>
    <w:rsid w:val="00CF0426"/>
    <w:rsid w:val="00CF206B"/>
    <w:rsid w:val="00CF2567"/>
    <w:rsid w:val="00CF261E"/>
    <w:rsid w:val="00CF29A7"/>
    <w:rsid w:val="00CF2ADF"/>
    <w:rsid w:val="00CF2EE8"/>
    <w:rsid w:val="00CF2F02"/>
    <w:rsid w:val="00CF4675"/>
    <w:rsid w:val="00CF4991"/>
    <w:rsid w:val="00CF49AC"/>
    <w:rsid w:val="00CF515D"/>
    <w:rsid w:val="00CF531A"/>
    <w:rsid w:val="00CF557A"/>
    <w:rsid w:val="00CF5C8B"/>
    <w:rsid w:val="00CF68DB"/>
    <w:rsid w:val="00CF7099"/>
    <w:rsid w:val="00CF712B"/>
    <w:rsid w:val="00CF73DC"/>
    <w:rsid w:val="00CF7D45"/>
    <w:rsid w:val="00D01383"/>
    <w:rsid w:val="00D01B62"/>
    <w:rsid w:val="00D01C24"/>
    <w:rsid w:val="00D023D2"/>
    <w:rsid w:val="00D02459"/>
    <w:rsid w:val="00D027AC"/>
    <w:rsid w:val="00D02E84"/>
    <w:rsid w:val="00D03025"/>
    <w:rsid w:val="00D0375A"/>
    <w:rsid w:val="00D03E78"/>
    <w:rsid w:val="00D040B7"/>
    <w:rsid w:val="00D049E7"/>
    <w:rsid w:val="00D04B89"/>
    <w:rsid w:val="00D04EFD"/>
    <w:rsid w:val="00D05917"/>
    <w:rsid w:val="00D05C44"/>
    <w:rsid w:val="00D05F74"/>
    <w:rsid w:val="00D060A3"/>
    <w:rsid w:val="00D0657B"/>
    <w:rsid w:val="00D0679C"/>
    <w:rsid w:val="00D06D27"/>
    <w:rsid w:val="00D06EB6"/>
    <w:rsid w:val="00D070BB"/>
    <w:rsid w:val="00D073FE"/>
    <w:rsid w:val="00D074B5"/>
    <w:rsid w:val="00D075B8"/>
    <w:rsid w:val="00D07C83"/>
    <w:rsid w:val="00D07C90"/>
    <w:rsid w:val="00D07D8F"/>
    <w:rsid w:val="00D07EBE"/>
    <w:rsid w:val="00D10902"/>
    <w:rsid w:val="00D10D0F"/>
    <w:rsid w:val="00D10D43"/>
    <w:rsid w:val="00D1149C"/>
    <w:rsid w:val="00D11B81"/>
    <w:rsid w:val="00D11C43"/>
    <w:rsid w:val="00D11CD7"/>
    <w:rsid w:val="00D11FE0"/>
    <w:rsid w:val="00D122DF"/>
    <w:rsid w:val="00D12604"/>
    <w:rsid w:val="00D12B5B"/>
    <w:rsid w:val="00D12ECD"/>
    <w:rsid w:val="00D1306C"/>
    <w:rsid w:val="00D1308E"/>
    <w:rsid w:val="00D130CB"/>
    <w:rsid w:val="00D131BD"/>
    <w:rsid w:val="00D1375E"/>
    <w:rsid w:val="00D137EA"/>
    <w:rsid w:val="00D14635"/>
    <w:rsid w:val="00D14A4C"/>
    <w:rsid w:val="00D15059"/>
    <w:rsid w:val="00D15163"/>
    <w:rsid w:val="00D15176"/>
    <w:rsid w:val="00D155BF"/>
    <w:rsid w:val="00D15E12"/>
    <w:rsid w:val="00D16D10"/>
    <w:rsid w:val="00D16F78"/>
    <w:rsid w:val="00D1750D"/>
    <w:rsid w:val="00D1765A"/>
    <w:rsid w:val="00D17954"/>
    <w:rsid w:val="00D1796F"/>
    <w:rsid w:val="00D215B0"/>
    <w:rsid w:val="00D2235C"/>
    <w:rsid w:val="00D22F66"/>
    <w:rsid w:val="00D22FA3"/>
    <w:rsid w:val="00D22FDF"/>
    <w:rsid w:val="00D2316E"/>
    <w:rsid w:val="00D23418"/>
    <w:rsid w:val="00D2348F"/>
    <w:rsid w:val="00D235D5"/>
    <w:rsid w:val="00D236CB"/>
    <w:rsid w:val="00D24700"/>
    <w:rsid w:val="00D24AC2"/>
    <w:rsid w:val="00D24CB7"/>
    <w:rsid w:val="00D24F06"/>
    <w:rsid w:val="00D2508B"/>
    <w:rsid w:val="00D2541C"/>
    <w:rsid w:val="00D26415"/>
    <w:rsid w:val="00D26495"/>
    <w:rsid w:val="00D26D47"/>
    <w:rsid w:val="00D27598"/>
    <w:rsid w:val="00D27747"/>
    <w:rsid w:val="00D27A3B"/>
    <w:rsid w:val="00D27DFE"/>
    <w:rsid w:val="00D30CE2"/>
    <w:rsid w:val="00D31332"/>
    <w:rsid w:val="00D31A5F"/>
    <w:rsid w:val="00D32BE0"/>
    <w:rsid w:val="00D33502"/>
    <w:rsid w:val="00D33692"/>
    <w:rsid w:val="00D33B85"/>
    <w:rsid w:val="00D33FE1"/>
    <w:rsid w:val="00D343CE"/>
    <w:rsid w:val="00D3451D"/>
    <w:rsid w:val="00D369E2"/>
    <w:rsid w:val="00D36F9B"/>
    <w:rsid w:val="00D3710C"/>
    <w:rsid w:val="00D3717C"/>
    <w:rsid w:val="00D37A34"/>
    <w:rsid w:val="00D404AA"/>
    <w:rsid w:val="00D4079B"/>
    <w:rsid w:val="00D40E8A"/>
    <w:rsid w:val="00D42453"/>
    <w:rsid w:val="00D42DC1"/>
    <w:rsid w:val="00D43308"/>
    <w:rsid w:val="00D4353F"/>
    <w:rsid w:val="00D43B7F"/>
    <w:rsid w:val="00D442CD"/>
    <w:rsid w:val="00D4448F"/>
    <w:rsid w:val="00D44851"/>
    <w:rsid w:val="00D45045"/>
    <w:rsid w:val="00D454F0"/>
    <w:rsid w:val="00D46224"/>
    <w:rsid w:val="00D467E7"/>
    <w:rsid w:val="00D46C53"/>
    <w:rsid w:val="00D47908"/>
    <w:rsid w:val="00D47A14"/>
    <w:rsid w:val="00D47C0F"/>
    <w:rsid w:val="00D47CD3"/>
    <w:rsid w:val="00D5203C"/>
    <w:rsid w:val="00D521FC"/>
    <w:rsid w:val="00D523A5"/>
    <w:rsid w:val="00D52A19"/>
    <w:rsid w:val="00D52E34"/>
    <w:rsid w:val="00D52E45"/>
    <w:rsid w:val="00D531BF"/>
    <w:rsid w:val="00D53D39"/>
    <w:rsid w:val="00D5457F"/>
    <w:rsid w:val="00D54595"/>
    <w:rsid w:val="00D54A30"/>
    <w:rsid w:val="00D54A93"/>
    <w:rsid w:val="00D55677"/>
    <w:rsid w:val="00D55F2E"/>
    <w:rsid w:val="00D56111"/>
    <w:rsid w:val="00D56154"/>
    <w:rsid w:val="00D5615B"/>
    <w:rsid w:val="00D567DA"/>
    <w:rsid w:val="00D56BA1"/>
    <w:rsid w:val="00D57B53"/>
    <w:rsid w:val="00D6079F"/>
    <w:rsid w:val="00D613E3"/>
    <w:rsid w:val="00D61575"/>
    <w:rsid w:val="00D6170E"/>
    <w:rsid w:val="00D619C9"/>
    <w:rsid w:val="00D61C75"/>
    <w:rsid w:val="00D61CFA"/>
    <w:rsid w:val="00D61E79"/>
    <w:rsid w:val="00D6210D"/>
    <w:rsid w:val="00D6274E"/>
    <w:rsid w:val="00D62A11"/>
    <w:rsid w:val="00D62DEC"/>
    <w:rsid w:val="00D63570"/>
    <w:rsid w:val="00D63CB5"/>
    <w:rsid w:val="00D63F36"/>
    <w:rsid w:val="00D649B3"/>
    <w:rsid w:val="00D64B02"/>
    <w:rsid w:val="00D6563F"/>
    <w:rsid w:val="00D66746"/>
    <w:rsid w:val="00D6675B"/>
    <w:rsid w:val="00D667BB"/>
    <w:rsid w:val="00D66800"/>
    <w:rsid w:val="00D668D4"/>
    <w:rsid w:val="00D66C59"/>
    <w:rsid w:val="00D67457"/>
    <w:rsid w:val="00D6767D"/>
    <w:rsid w:val="00D67A34"/>
    <w:rsid w:val="00D7057B"/>
    <w:rsid w:val="00D70C7E"/>
    <w:rsid w:val="00D7269A"/>
    <w:rsid w:val="00D73401"/>
    <w:rsid w:val="00D7341F"/>
    <w:rsid w:val="00D73D1F"/>
    <w:rsid w:val="00D74014"/>
    <w:rsid w:val="00D74494"/>
    <w:rsid w:val="00D7457B"/>
    <w:rsid w:val="00D7517F"/>
    <w:rsid w:val="00D758A8"/>
    <w:rsid w:val="00D76257"/>
    <w:rsid w:val="00D763CC"/>
    <w:rsid w:val="00D764A9"/>
    <w:rsid w:val="00D765A6"/>
    <w:rsid w:val="00D76960"/>
    <w:rsid w:val="00D76989"/>
    <w:rsid w:val="00D77475"/>
    <w:rsid w:val="00D77989"/>
    <w:rsid w:val="00D800AD"/>
    <w:rsid w:val="00D807E4"/>
    <w:rsid w:val="00D809E8"/>
    <w:rsid w:val="00D80C88"/>
    <w:rsid w:val="00D80D61"/>
    <w:rsid w:val="00D82BBA"/>
    <w:rsid w:val="00D83054"/>
    <w:rsid w:val="00D8346B"/>
    <w:rsid w:val="00D835FC"/>
    <w:rsid w:val="00D83EDC"/>
    <w:rsid w:val="00D8475D"/>
    <w:rsid w:val="00D850B7"/>
    <w:rsid w:val="00D8542A"/>
    <w:rsid w:val="00D856F2"/>
    <w:rsid w:val="00D86A10"/>
    <w:rsid w:val="00D871C0"/>
    <w:rsid w:val="00D8777F"/>
    <w:rsid w:val="00D8790F"/>
    <w:rsid w:val="00D9010D"/>
    <w:rsid w:val="00D90D3C"/>
    <w:rsid w:val="00D91617"/>
    <w:rsid w:val="00D91835"/>
    <w:rsid w:val="00D919D3"/>
    <w:rsid w:val="00D928B9"/>
    <w:rsid w:val="00D92E69"/>
    <w:rsid w:val="00D9375E"/>
    <w:rsid w:val="00D9416B"/>
    <w:rsid w:val="00D941B8"/>
    <w:rsid w:val="00D944F6"/>
    <w:rsid w:val="00D954F6"/>
    <w:rsid w:val="00D95BBA"/>
    <w:rsid w:val="00D95EFD"/>
    <w:rsid w:val="00D96652"/>
    <w:rsid w:val="00D96EA3"/>
    <w:rsid w:val="00D97521"/>
    <w:rsid w:val="00D97919"/>
    <w:rsid w:val="00DA11AD"/>
    <w:rsid w:val="00DA17F4"/>
    <w:rsid w:val="00DA1E9B"/>
    <w:rsid w:val="00DA291A"/>
    <w:rsid w:val="00DA2922"/>
    <w:rsid w:val="00DA2EE1"/>
    <w:rsid w:val="00DA3C38"/>
    <w:rsid w:val="00DA3CAD"/>
    <w:rsid w:val="00DA45A3"/>
    <w:rsid w:val="00DA4A8C"/>
    <w:rsid w:val="00DA57DB"/>
    <w:rsid w:val="00DA6345"/>
    <w:rsid w:val="00DA698E"/>
    <w:rsid w:val="00DA69C8"/>
    <w:rsid w:val="00DA6DB9"/>
    <w:rsid w:val="00DA7EEC"/>
    <w:rsid w:val="00DB02E5"/>
    <w:rsid w:val="00DB041F"/>
    <w:rsid w:val="00DB067A"/>
    <w:rsid w:val="00DB08B1"/>
    <w:rsid w:val="00DB0BC2"/>
    <w:rsid w:val="00DB175C"/>
    <w:rsid w:val="00DB181B"/>
    <w:rsid w:val="00DB1B8F"/>
    <w:rsid w:val="00DB227B"/>
    <w:rsid w:val="00DB2FC8"/>
    <w:rsid w:val="00DB3983"/>
    <w:rsid w:val="00DB3D14"/>
    <w:rsid w:val="00DB3EF4"/>
    <w:rsid w:val="00DB4853"/>
    <w:rsid w:val="00DB59E7"/>
    <w:rsid w:val="00DB5CCE"/>
    <w:rsid w:val="00DB5D09"/>
    <w:rsid w:val="00DB6D4E"/>
    <w:rsid w:val="00DB6FFC"/>
    <w:rsid w:val="00DB78DA"/>
    <w:rsid w:val="00DC0695"/>
    <w:rsid w:val="00DC0A1A"/>
    <w:rsid w:val="00DC1052"/>
    <w:rsid w:val="00DC1541"/>
    <w:rsid w:val="00DC23F1"/>
    <w:rsid w:val="00DC3046"/>
    <w:rsid w:val="00DC322B"/>
    <w:rsid w:val="00DC3DC8"/>
    <w:rsid w:val="00DC3DD7"/>
    <w:rsid w:val="00DC4D47"/>
    <w:rsid w:val="00DC530C"/>
    <w:rsid w:val="00DC5889"/>
    <w:rsid w:val="00DC59B7"/>
    <w:rsid w:val="00DC6A5F"/>
    <w:rsid w:val="00DC79AE"/>
    <w:rsid w:val="00DC7A0E"/>
    <w:rsid w:val="00DC7F7A"/>
    <w:rsid w:val="00DD0A52"/>
    <w:rsid w:val="00DD17B1"/>
    <w:rsid w:val="00DD1871"/>
    <w:rsid w:val="00DD2738"/>
    <w:rsid w:val="00DD33F5"/>
    <w:rsid w:val="00DD351B"/>
    <w:rsid w:val="00DD3A97"/>
    <w:rsid w:val="00DD4339"/>
    <w:rsid w:val="00DD4B87"/>
    <w:rsid w:val="00DD58E1"/>
    <w:rsid w:val="00DD5B0F"/>
    <w:rsid w:val="00DD6221"/>
    <w:rsid w:val="00DD69E4"/>
    <w:rsid w:val="00DD76FD"/>
    <w:rsid w:val="00DD7C9D"/>
    <w:rsid w:val="00DD7F60"/>
    <w:rsid w:val="00DE046E"/>
    <w:rsid w:val="00DE06D0"/>
    <w:rsid w:val="00DE112D"/>
    <w:rsid w:val="00DE1383"/>
    <w:rsid w:val="00DE1493"/>
    <w:rsid w:val="00DE1CB0"/>
    <w:rsid w:val="00DE254B"/>
    <w:rsid w:val="00DE2826"/>
    <w:rsid w:val="00DE289E"/>
    <w:rsid w:val="00DE2B03"/>
    <w:rsid w:val="00DE3371"/>
    <w:rsid w:val="00DE3E66"/>
    <w:rsid w:val="00DE3FD1"/>
    <w:rsid w:val="00DE4280"/>
    <w:rsid w:val="00DE4429"/>
    <w:rsid w:val="00DE4826"/>
    <w:rsid w:val="00DE4B2E"/>
    <w:rsid w:val="00DE4BA9"/>
    <w:rsid w:val="00DE4D57"/>
    <w:rsid w:val="00DE557A"/>
    <w:rsid w:val="00DE57C4"/>
    <w:rsid w:val="00DE6119"/>
    <w:rsid w:val="00DE636E"/>
    <w:rsid w:val="00DE6B4E"/>
    <w:rsid w:val="00DE6BB3"/>
    <w:rsid w:val="00DE6DEA"/>
    <w:rsid w:val="00DE770E"/>
    <w:rsid w:val="00DE7A08"/>
    <w:rsid w:val="00DE7D6F"/>
    <w:rsid w:val="00DF01AF"/>
    <w:rsid w:val="00DF044E"/>
    <w:rsid w:val="00DF061B"/>
    <w:rsid w:val="00DF1BAF"/>
    <w:rsid w:val="00DF1C91"/>
    <w:rsid w:val="00DF2490"/>
    <w:rsid w:val="00DF2B11"/>
    <w:rsid w:val="00DF2BF2"/>
    <w:rsid w:val="00DF2E96"/>
    <w:rsid w:val="00DF3EFA"/>
    <w:rsid w:val="00DF43AC"/>
    <w:rsid w:val="00DF5C96"/>
    <w:rsid w:val="00DF611D"/>
    <w:rsid w:val="00DF6555"/>
    <w:rsid w:val="00DF660E"/>
    <w:rsid w:val="00DF665D"/>
    <w:rsid w:val="00DF6903"/>
    <w:rsid w:val="00DF6C4F"/>
    <w:rsid w:val="00DF7A09"/>
    <w:rsid w:val="00DF7FA9"/>
    <w:rsid w:val="00E0016F"/>
    <w:rsid w:val="00E00568"/>
    <w:rsid w:val="00E00710"/>
    <w:rsid w:val="00E01405"/>
    <w:rsid w:val="00E01A48"/>
    <w:rsid w:val="00E02196"/>
    <w:rsid w:val="00E02532"/>
    <w:rsid w:val="00E026BA"/>
    <w:rsid w:val="00E0307B"/>
    <w:rsid w:val="00E031FB"/>
    <w:rsid w:val="00E0338D"/>
    <w:rsid w:val="00E03ABF"/>
    <w:rsid w:val="00E04625"/>
    <w:rsid w:val="00E04754"/>
    <w:rsid w:val="00E04BFD"/>
    <w:rsid w:val="00E05364"/>
    <w:rsid w:val="00E059EE"/>
    <w:rsid w:val="00E06AE4"/>
    <w:rsid w:val="00E06FC0"/>
    <w:rsid w:val="00E07233"/>
    <w:rsid w:val="00E10151"/>
    <w:rsid w:val="00E1079A"/>
    <w:rsid w:val="00E10BDA"/>
    <w:rsid w:val="00E10DB8"/>
    <w:rsid w:val="00E120F2"/>
    <w:rsid w:val="00E12597"/>
    <w:rsid w:val="00E126DE"/>
    <w:rsid w:val="00E13231"/>
    <w:rsid w:val="00E13956"/>
    <w:rsid w:val="00E13F5B"/>
    <w:rsid w:val="00E14247"/>
    <w:rsid w:val="00E14F24"/>
    <w:rsid w:val="00E15B53"/>
    <w:rsid w:val="00E16D37"/>
    <w:rsid w:val="00E170BB"/>
    <w:rsid w:val="00E2024E"/>
    <w:rsid w:val="00E208D4"/>
    <w:rsid w:val="00E20D98"/>
    <w:rsid w:val="00E2143E"/>
    <w:rsid w:val="00E21C0D"/>
    <w:rsid w:val="00E21C70"/>
    <w:rsid w:val="00E21FA4"/>
    <w:rsid w:val="00E22108"/>
    <w:rsid w:val="00E22296"/>
    <w:rsid w:val="00E2284B"/>
    <w:rsid w:val="00E231CD"/>
    <w:rsid w:val="00E2389C"/>
    <w:rsid w:val="00E23B09"/>
    <w:rsid w:val="00E23CF5"/>
    <w:rsid w:val="00E2402B"/>
    <w:rsid w:val="00E25610"/>
    <w:rsid w:val="00E27170"/>
    <w:rsid w:val="00E27695"/>
    <w:rsid w:val="00E27DB8"/>
    <w:rsid w:val="00E30364"/>
    <w:rsid w:val="00E30869"/>
    <w:rsid w:val="00E308BE"/>
    <w:rsid w:val="00E3167D"/>
    <w:rsid w:val="00E321E6"/>
    <w:rsid w:val="00E32805"/>
    <w:rsid w:val="00E33824"/>
    <w:rsid w:val="00E3386E"/>
    <w:rsid w:val="00E345ED"/>
    <w:rsid w:val="00E3492B"/>
    <w:rsid w:val="00E34DB3"/>
    <w:rsid w:val="00E356F7"/>
    <w:rsid w:val="00E35C2C"/>
    <w:rsid w:val="00E35FEE"/>
    <w:rsid w:val="00E36475"/>
    <w:rsid w:val="00E36968"/>
    <w:rsid w:val="00E36A7C"/>
    <w:rsid w:val="00E37148"/>
    <w:rsid w:val="00E4007C"/>
    <w:rsid w:val="00E4059A"/>
    <w:rsid w:val="00E406CC"/>
    <w:rsid w:val="00E40CA5"/>
    <w:rsid w:val="00E411E8"/>
    <w:rsid w:val="00E41ED4"/>
    <w:rsid w:val="00E422F9"/>
    <w:rsid w:val="00E42B03"/>
    <w:rsid w:val="00E42C71"/>
    <w:rsid w:val="00E4313F"/>
    <w:rsid w:val="00E435ED"/>
    <w:rsid w:val="00E43A01"/>
    <w:rsid w:val="00E448E8"/>
    <w:rsid w:val="00E44E98"/>
    <w:rsid w:val="00E45620"/>
    <w:rsid w:val="00E463B8"/>
    <w:rsid w:val="00E46A55"/>
    <w:rsid w:val="00E46C19"/>
    <w:rsid w:val="00E474C6"/>
    <w:rsid w:val="00E500C9"/>
    <w:rsid w:val="00E50412"/>
    <w:rsid w:val="00E5067D"/>
    <w:rsid w:val="00E511A4"/>
    <w:rsid w:val="00E51435"/>
    <w:rsid w:val="00E52370"/>
    <w:rsid w:val="00E5280A"/>
    <w:rsid w:val="00E52C3A"/>
    <w:rsid w:val="00E52C8E"/>
    <w:rsid w:val="00E52EAA"/>
    <w:rsid w:val="00E53A93"/>
    <w:rsid w:val="00E53DA0"/>
    <w:rsid w:val="00E53FDD"/>
    <w:rsid w:val="00E540B9"/>
    <w:rsid w:val="00E548D5"/>
    <w:rsid w:val="00E54C8B"/>
    <w:rsid w:val="00E55366"/>
    <w:rsid w:val="00E55418"/>
    <w:rsid w:val="00E55676"/>
    <w:rsid w:val="00E55888"/>
    <w:rsid w:val="00E55FE9"/>
    <w:rsid w:val="00E56100"/>
    <w:rsid w:val="00E5712A"/>
    <w:rsid w:val="00E57264"/>
    <w:rsid w:val="00E572A4"/>
    <w:rsid w:val="00E576E7"/>
    <w:rsid w:val="00E57B5C"/>
    <w:rsid w:val="00E57E3C"/>
    <w:rsid w:val="00E57F83"/>
    <w:rsid w:val="00E6027F"/>
    <w:rsid w:val="00E60617"/>
    <w:rsid w:val="00E60D50"/>
    <w:rsid w:val="00E619B3"/>
    <w:rsid w:val="00E61C7B"/>
    <w:rsid w:val="00E6263A"/>
    <w:rsid w:val="00E630B9"/>
    <w:rsid w:val="00E63C3D"/>
    <w:rsid w:val="00E63E24"/>
    <w:rsid w:val="00E63FE5"/>
    <w:rsid w:val="00E63FFD"/>
    <w:rsid w:val="00E64666"/>
    <w:rsid w:val="00E6505A"/>
    <w:rsid w:val="00E652A2"/>
    <w:rsid w:val="00E65606"/>
    <w:rsid w:val="00E65B42"/>
    <w:rsid w:val="00E65E57"/>
    <w:rsid w:val="00E66524"/>
    <w:rsid w:val="00E6679C"/>
    <w:rsid w:val="00E66DDD"/>
    <w:rsid w:val="00E6710C"/>
    <w:rsid w:val="00E6765B"/>
    <w:rsid w:val="00E703CB"/>
    <w:rsid w:val="00E70711"/>
    <w:rsid w:val="00E718DB"/>
    <w:rsid w:val="00E719C7"/>
    <w:rsid w:val="00E71DD2"/>
    <w:rsid w:val="00E72725"/>
    <w:rsid w:val="00E72944"/>
    <w:rsid w:val="00E73579"/>
    <w:rsid w:val="00E73B74"/>
    <w:rsid w:val="00E73DC5"/>
    <w:rsid w:val="00E74103"/>
    <w:rsid w:val="00E74BEE"/>
    <w:rsid w:val="00E758E1"/>
    <w:rsid w:val="00E76872"/>
    <w:rsid w:val="00E76B22"/>
    <w:rsid w:val="00E774F0"/>
    <w:rsid w:val="00E77563"/>
    <w:rsid w:val="00E800AA"/>
    <w:rsid w:val="00E800DA"/>
    <w:rsid w:val="00E80650"/>
    <w:rsid w:val="00E80CF5"/>
    <w:rsid w:val="00E80FB1"/>
    <w:rsid w:val="00E8135D"/>
    <w:rsid w:val="00E81D3E"/>
    <w:rsid w:val="00E825F7"/>
    <w:rsid w:val="00E8288E"/>
    <w:rsid w:val="00E83D2A"/>
    <w:rsid w:val="00E83E6A"/>
    <w:rsid w:val="00E852F9"/>
    <w:rsid w:val="00E856FD"/>
    <w:rsid w:val="00E85A69"/>
    <w:rsid w:val="00E85BD4"/>
    <w:rsid w:val="00E85C9A"/>
    <w:rsid w:val="00E85C9F"/>
    <w:rsid w:val="00E86C82"/>
    <w:rsid w:val="00E873B6"/>
    <w:rsid w:val="00E875E2"/>
    <w:rsid w:val="00E87600"/>
    <w:rsid w:val="00E8776C"/>
    <w:rsid w:val="00E8778F"/>
    <w:rsid w:val="00E904B9"/>
    <w:rsid w:val="00E909DF"/>
    <w:rsid w:val="00E90B8B"/>
    <w:rsid w:val="00E91069"/>
    <w:rsid w:val="00E912D4"/>
    <w:rsid w:val="00E91D0D"/>
    <w:rsid w:val="00E920A8"/>
    <w:rsid w:val="00E920CD"/>
    <w:rsid w:val="00E92293"/>
    <w:rsid w:val="00E9249C"/>
    <w:rsid w:val="00E92832"/>
    <w:rsid w:val="00E932D7"/>
    <w:rsid w:val="00E93F16"/>
    <w:rsid w:val="00E942C9"/>
    <w:rsid w:val="00E94BE4"/>
    <w:rsid w:val="00E950A1"/>
    <w:rsid w:val="00E95AFA"/>
    <w:rsid w:val="00E960E8"/>
    <w:rsid w:val="00E96D4F"/>
    <w:rsid w:val="00E9764F"/>
    <w:rsid w:val="00E977A9"/>
    <w:rsid w:val="00E97AD3"/>
    <w:rsid w:val="00E97C84"/>
    <w:rsid w:val="00E97E89"/>
    <w:rsid w:val="00EA08C7"/>
    <w:rsid w:val="00EA1041"/>
    <w:rsid w:val="00EA134A"/>
    <w:rsid w:val="00EA24CD"/>
    <w:rsid w:val="00EA3080"/>
    <w:rsid w:val="00EA3171"/>
    <w:rsid w:val="00EA4AC5"/>
    <w:rsid w:val="00EA4D43"/>
    <w:rsid w:val="00EA55D4"/>
    <w:rsid w:val="00EA58DD"/>
    <w:rsid w:val="00EA5A7B"/>
    <w:rsid w:val="00EA5C2A"/>
    <w:rsid w:val="00EA62AA"/>
    <w:rsid w:val="00EB0807"/>
    <w:rsid w:val="00EB0876"/>
    <w:rsid w:val="00EB102A"/>
    <w:rsid w:val="00EB13B0"/>
    <w:rsid w:val="00EB181F"/>
    <w:rsid w:val="00EB1A97"/>
    <w:rsid w:val="00EB1D48"/>
    <w:rsid w:val="00EB4029"/>
    <w:rsid w:val="00EB4BF4"/>
    <w:rsid w:val="00EB5231"/>
    <w:rsid w:val="00EB5264"/>
    <w:rsid w:val="00EB65D6"/>
    <w:rsid w:val="00EB6855"/>
    <w:rsid w:val="00EB701D"/>
    <w:rsid w:val="00EB770D"/>
    <w:rsid w:val="00EB7D99"/>
    <w:rsid w:val="00EC0E74"/>
    <w:rsid w:val="00EC0F4D"/>
    <w:rsid w:val="00EC288E"/>
    <w:rsid w:val="00EC56AE"/>
    <w:rsid w:val="00EC5BD2"/>
    <w:rsid w:val="00EC6ABD"/>
    <w:rsid w:val="00EC6DC4"/>
    <w:rsid w:val="00EC7036"/>
    <w:rsid w:val="00EC7236"/>
    <w:rsid w:val="00EC7380"/>
    <w:rsid w:val="00EC74D2"/>
    <w:rsid w:val="00EC7913"/>
    <w:rsid w:val="00EC7B41"/>
    <w:rsid w:val="00EC7E0C"/>
    <w:rsid w:val="00ED01C9"/>
    <w:rsid w:val="00ED076F"/>
    <w:rsid w:val="00ED08BF"/>
    <w:rsid w:val="00ED0B59"/>
    <w:rsid w:val="00ED0CBF"/>
    <w:rsid w:val="00ED0F29"/>
    <w:rsid w:val="00ED0FF3"/>
    <w:rsid w:val="00ED1582"/>
    <w:rsid w:val="00ED15FD"/>
    <w:rsid w:val="00ED1C28"/>
    <w:rsid w:val="00ED2094"/>
    <w:rsid w:val="00ED217F"/>
    <w:rsid w:val="00ED21D5"/>
    <w:rsid w:val="00ED2D4F"/>
    <w:rsid w:val="00ED3644"/>
    <w:rsid w:val="00ED37F3"/>
    <w:rsid w:val="00ED3AFC"/>
    <w:rsid w:val="00ED44FE"/>
    <w:rsid w:val="00ED46D9"/>
    <w:rsid w:val="00ED46E1"/>
    <w:rsid w:val="00ED4977"/>
    <w:rsid w:val="00ED60CF"/>
    <w:rsid w:val="00ED6869"/>
    <w:rsid w:val="00ED6A3E"/>
    <w:rsid w:val="00ED70D8"/>
    <w:rsid w:val="00ED712B"/>
    <w:rsid w:val="00ED7A36"/>
    <w:rsid w:val="00EE06BC"/>
    <w:rsid w:val="00EE094E"/>
    <w:rsid w:val="00EE1396"/>
    <w:rsid w:val="00EE153D"/>
    <w:rsid w:val="00EE16E6"/>
    <w:rsid w:val="00EE1F3C"/>
    <w:rsid w:val="00EE2233"/>
    <w:rsid w:val="00EE251F"/>
    <w:rsid w:val="00EE283A"/>
    <w:rsid w:val="00EE2CD1"/>
    <w:rsid w:val="00EE46B4"/>
    <w:rsid w:val="00EE49D7"/>
    <w:rsid w:val="00EE4A55"/>
    <w:rsid w:val="00EE4D52"/>
    <w:rsid w:val="00EE5150"/>
    <w:rsid w:val="00EE5AC6"/>
    <w:rsid w:val="00EE62D5"/>
    <w:rsid w:val="00EE7200"/>
    <w:rsid w:val="00EE763A"/>
    <w:rsid w:val="00EE76C5"/>
    <w:rsid w:val="00EE7BB2"/>
    <w:rsid w:val="00EE7FC6"/>
    <w:rsid w:val="00EF0771"/>
    <w:rsid w:val="00EF1E89"/>
    <w:rsid w:val="00EF20BF"/>
    <w:rsid w:val="00EF22EC"/>
    <w:rsid w:val="00EF2874"/>
    <w:rsid w:val="00EF3077"/>
    <w:rsid w:val="00EF4376"/>
    <w:rsid w:val="00EF562B"/>
    <w:rsid w:val="00EF579B"/>
    <w:rsid w:val="00EF5E09"/>
    <w:rsid w:val="00EF686A"/>
    <w:rsid w:val="00EF69CD"/>
    <w:rsid w:val="00EF745A"/>
    <w:rsid w:val="00EF7941"/>
    <w:rsid w:val="00EF7DEE"/>
    <w:rsid w:val="00F00118"/>
    <w:rsid w:val="00F004AC"/>
    <w:rsid w:val="00F005BF"/>
    <w:rsid w:val="00F00740"/>
    <w:rsid w:val="00F00E3C"/>
    <w:rsid w:val="00F0128E"/>
    <w:rsid w:val="00F0134F"/>
    <w:rsid w:val="00F01396"/>
    <w:rsid w:val="00F01933"/>
    <w:rsid w:val="00F0224F"/>
    <w:rsid w:val="00F031B2"/>
    <w:rsid w:val="00F0325D"/>
    <w:rsid w:val="00F05223"/>
    <w:rsid w:val="00F05372"/>
    <w:rsid w:val="00F062DF"/>
    <w:rsid w:val="00F06946"/>
    <w:rsid w:val="00F0696A"/>
    <w:rsid w:val="00F06CB6"/>
    <w:rsid w:val="00F0726F"/>
    <w:rsid w:val="00F0785A"/>
    <w:rsid w:val="00F103EF"/>
    <w:rsid w:val="00F105BF"/>
    <w:rsid w:val="00F108A0"/>
    <w:rsid w:val="00F10E93"/>
    <w:rsid w:val="00F10FC8"/>
    <w:rsid w:val="00F112A8"/>
    <w:rsid w:val="00F12D20"/>
    <w:rsid w:val="00F13818"/>
    <w:rsid w:val="00F1384A"/>
    <w:rsid w:val="00F138F0"/>
    <w:rsid w:val="00F13C50"/>
    <w:rsid w:val="00F13E80"/>
    <w:rsid w:val="00F14013"/>
    <w:rsid w:val="00F147C8"/>
    <w:rsid w:val="00F14B05"/>
    <w:rsid w:val="00F1525F"/>
    <w:rsid w:val="00F16111"/>
    <w:rsid w:val="00F166F7"/>
    <w:rsid w:val="00F16A5F"/>
    <w:rsid w:val="00F16DBA"/>
    <w:rsid w:val="00F17868"/>
    <w:rsid w:val="00F17ABB"/>
    <w:rsid w:val="00F206B1"/>
    <w:rsid w:val="00F20B21"/>
    <w:rsid w:val="00F21059"/>
    <w:rsid w:val="00F2153E"/>
    <w:rsid w:val="00F21564"/>
    <w:rsid w:val="00F21664"/>
    <w:rsid w:val="00F223C0"/>
    <w:rsid w:val="00F2314A"/>
    <w:rsid w:val="00F2317E"/>
    <w:rsid w:val="00F2345D"/>
    <w:rsid w:val="00F2405F"/>
    <w:rsid w:val="00F2481D"/>
    <w:rsid w:val="00F25C20"/>
    <w:rsid w:val="00F25F84"/>
    <w:rsid w:val="00F263DE"/>
    <w:rsid w:val="00F26C3B"/>
    <w:rsid w:val="00F27911"/>
    <w:rsid w:val="00F3003B"/>
    <w:rsid w:val="00F301F1"/>
    <w:rsid w:val="00F307EE"/>
    <w:rsid w:val="00F30B22"/>
    <w:rsid w:val="00F30D9F"/>
    <w:rsid w:val="00F314C4"/>
    <w:rsid w:val="00F31AB5"/>
    <w:rsid w:val="00F31CD2"/>
    <w:rsid w:val="00F31FCE"/>
    <w:rsid w:val="00F32374"/>
    <w:rsid w:val="00F331C7"/>
    <w:rsid w:val="00F33493"/>
    <w:rsid w:val="00F341A6"/>
    <w:rsid w:val="00F34E9D"/>
    <w:rsid w:val="00F34F9B"/>
    <w:rsid w:val="00F35273"/>
    <w:rsid w:val="00F35441"/>
    <w:rsid w:val="00F35995"/>
    <w:rsid w:val="00F374DC"/>
    <w:rsid w:val="00F40100"/>
    <w:rsid w:val="00F40512"/>
    <w:rsid w:val="00F40580"/>
    <w:rsid w:val="00F40E85"/>
    <w:rsid w:val="00F4106C"/>
    <w:rsid w:val="00F411CE"/>
    <w:rsid w:val="00F413AE"/>
    <w:rsid w:val="00F418FA"/>
    <w:rsid w:val="00F41BCF"/>
    <w:rsid w:val="00F41EAD"/>
    <w:rsid w:val="00F42D37"/>
    <w:rsid w:val="00F42E9E"/>
    <w:rsid w:val="00F432C1"/>
    <w:rsid w:val="00F44163"/>
    <w:rsid w:val="00F4425C"/>
    <w:rsid w:val="00F44797"/>
    <w:rsid w:val="00F44803"/>
    <w:rsid w:val="00F450F3"/>
    <w:rsid w:val="00F458E7"/>
    <w:rsid w:val="00F4682A"/>
    <w:rsid w:val="00F47191"/>
    <w:rsid w:val="00F47560"/>
    <w:rsid w:val="00F478C9"/>
    <w:rsid w:val="00F47B59"/>
    <w:rsid w:val="00F47E3A"/>
    <w:rsid w:val="00F47F69"/>
    <w:rsid w:val="00F47FAE"/>
    <w:rsid w:val="00F50BDA"/>
    <w:rsid w:val="00F51003"/>
    <w:rsid w:val="00F515E5"/>
    <w:rsid w:val="00F52974"/>
    <w:rsid w:val="00F52B8F"/>
    <w:rsid w:val="00F52F2F"/>
    <w:rsid w:val="00F53436"/>
    <w:rsid w:val="00F5431A"/>
    <w:rsid w:val="00F544B0"/>
    <w:rsid w:val="00F5503A"/>
    <w:rsid w:val="00F55696"/>
    <w:rsid w:val="00F56781"/>
    <w:rsid w:val="00F56CF5"/>
    <w:rsid w:val="00F56FF7"/>
    <w:rsid w:val="00F573D7"/>
    <w:rsid w:val="00F573DD"/>
    <w:rsid w:val="00F57965"/>
    <w:rsid w:val="00F57FE1"/>
    <w:rsid w:val="00F61185"/>
    <w:rsid w:val="00F614DE"/>
    <w:rsid w:val="00F61D10"/>
    <w:rsid w:val="00F61D24"/>
    <w:rsid w:val="00F628A6"/>
    <w:rsid w:val="00F643D4"/>
    <w:rsid w:val="00F6489F"/>
    <w:rsid w:val="00F64E81"/>
    <w:rsid w:val="00F656AE"/>
    <w:rsid w:val="00F6772A"/>
    <w:rsid w:val="00F67D33"/>
    <w:rsid w:val="00F71072"/>
    <w:rsid w:val="00F71448"/>
    <w:rsid w:val="00F7197D"/>
    <w:rsid w:val="00F71DF0"/>
    <w:rsid w:val="00F7217F"/>
    <w:rsid w:val="00F72EFB"/>
    <w:rsid w:val="00F739B4"/>
    <w:rsid w:val="00F750D9"/>
    <w:rsid w:val="00F75802"/>
    <w:rsid w:val="00F75ECD"/>
    <w:rsid w:val="00F7671C"/>
    <w:rsid w:val="00F76929"/>
    <w:rsid w:val="00F76C7E"/>
    <w:rsid w:val="00F76E8C"/>
    <w:rsid w:val="00F777B5"/>
    <w:rsid w:val="00F77DD2"/>
    <w:rsid w:val="00F800F1"/>
    <w:rsid w:val="00F80EE9"/>
    <w:rsid w:val="00F813E8"/>
    <w:rsid w:val="00F830BD"/>
    <w:rsid w:val="00F8461A"/>
    <w:rsid w:val="00F84AC8"/>
    <w:rsid w:val="00F85333"/>
    <w:rsid w:val="00F85338"/>
    <w:rsid w:val="00F855FD"/>
    <w:rsid w:val="00F85A6C"/>
    <w:rsid w:val="00F85C0A"/>
    <w:rsid w:val="00F85C52"/>
    <w:rsid w:val="00F85E1C"/>
    <w:rsid w:val="00F86630"/>
    <w:rsid w:val="00F8689A"/>
    <w:rsid w:val="00F87037"/>
    <w:rsid w:val="00F8777F"/>
    <w:rsid w:val="00F903CB"/>
    <w:rsid w:val="00F90D55"/>
    <w:rsid w:val="00F911B6"/>
    <w:rsid w:val="00F912D6"/>
    <w:rsid w:val="00F91698"/>
    <w:rsid w:val="00F91DEB"/>
    <w:rsid w:val="00F926BE"/>
    <w:rsid w:val="00F92B34"/>
    <w:rsid w:val="00F93B8A"/>
    <w:rsid w:val="00F93EB5"/>
    <w:rsid w:val="00F94142"/>
    <w:rsid w:val="00F945BF"/>
    <w:rsid w:val="00F94764"/>
    <w:rsid w:val="00F9488E"/>
    <w:rsid w:val="00F9499A"/>
    <w:rsid w:val="00F94A19"/>
    <w:rsid w:val="00F95BDD"/>
    <w:rsid w:val="00F9649A"/>
    <w:rsid w:val="00F966F4"/>
    <w:rsid w:val="00F96AA5"/>
    <w:rsid w:val="00F96E41"/>
    <w:rsid w:val="00F970CB"/>
    <w:rsid w:val="00F9713A"/>
    <w:rsid w:val="00F97DFE"/>
    <w:rsid w:val="00FA028C"/>
    <w:rsid w:val="00FA0796"/>
    <w:rsid w:val="00FA0A91"/>
    <w:rsid w:val="00FA109F"/>
    <w:rsid w:val="00FA1337"/>
    <w:rsid w:val="00FA13C7"/>
    <w:rsid w:val="00FA13D3"/>
    <w:rsid w:val="00FA170B"/>
    <w:rsid w:val="00FA1836"/>
    <w:rsid w:val="00FA19AA"/>
    <w:rsid w:val="00FA1E92"/>
    <w:rsid w:val="00FA1FD2"/>
    <w:rsid w:val="00FA32A6"/>
    <w:rsid w:val="00FA36B7"/>
    <w:rsid w:val="00FA3AE9"/>
    <w:rsid w:val="00FA3F32"/>
    <w:rsid w:val="00FA4133"/>
    <w:rsid w:val="00FA41F8"/>
    <w:rsid w:val="00FA4215"/>
    <w:rsid w:val="00FA44A7"/>
    <w:rsid w:val="00FA4616"/>
    <w:rsid w:val="00FA4F5F"/>
    <w:rsid w:val="00FA510E"/>
    <w:rsid w:val="00FA5120"/>
    <w:rsid w:val="00FA5536"/>
    <w:rsid w:val="00FA5B70"/>
    <w:rsid w:val="00FA5B77"/>
    <w:rsid w:val="00FA5D25"/>
    <w:rsid w:val="00FA5FA2"/>
    <w:rsid w:val="00FA6243"/>
    <w:rsid w:val="00FA6312"/>
    <w:rsid w:val="00FA63D1"/>
    <w:rsid w:val="00FA6583"/>
    <w:rsid w:val="00FA6F0A"/>
    <w:rsid w:val="00FA724F"/>
    <w:rsid w:val="00FA72D8"/>
    <w:rsid w:val="00FA74C2"/>
    <w:rsid w:val="00FA7F70"/>
    <w:rsid w:val="00FB0250"/>
    <w:rsid w:val="00FB07E8"/>
    <w:rsid w:val="00FB0E65"/>
    <w:rsid w:val="00FB1777"/>
    <w:rsid w:val="00FB19A0"/>
    <w:rsid w:val="00FB27F9"/>
    <w:rsid w:val="00FB2CAD"/>
    <w:rsid w:val="00FB2F55"/>
    <w:rsid w:val="00FB3256"/>
    <w:rsid w:val="00FB331C"/>
    <w:rsid w:val="00FB3D27"/>
    <w:rsid w:val="00FB3F67"/>
    <w:rsid w:val="00FB57A8"/>
    <w:rsid w:val="00FB587D"/>
    <w:rsid w:val="00FB5A22"/>
    <w:rsid w:val="00FB5DF8"/>
    <w:rsid w:val="00FB6533"/>
    <w:rsid w:val="00FB6940"/>
    <w:rsid w:val="00FB7315"/>
    <w:rsid w:val="00FB77CD"/>
    <w:rsid w:val="00FC028E"/>
    <w:rsid w:val="00FC100C"/>
    <w:rsid w:val="00FC1526"/>
    <w:rsid w:val="00FC203A"/>
    <w:rsid w:val="00FC233A"/>
    <w:rsid w:val="00FC2597"/>
    <w:rsid w:val="00FC260D"/>
    <w:rsid w:val="00FC2A6F"/>
    <w:rsid w:val="00FC30F0"/>
    <w:rsid w:val="00FC36BE"/>
    <w:rsid w:val="00FC3932"/>
    <w:rsid w:val="00FC3FA7"/>
    <w:rsid w:val="00FC465F"/>
    <w:rsid w:val="00FC478E"/>
    <w:rsid w:val="00FC50B4"/>
    <w:rsid w:val="00FC54E2"/>
    <w:rsid w:val="00FC573C"/>
    <w:rsid w:val="00FC576B"/>
    <w:rsid w:val="00FC57D2"/>
    <w:rsid w:val="00FC5B17"/>
    <w:rsid w:val="00FC5FD3"/>
    <w:rsid w:val="00FC6614"/>
    <w:rsid w:val="00FC74D8"/>
    <w:rsid w:val="00FC77BC"/>
    <w:rsid w:val="00FD069C"/>
    <w:rsid w:val="00FD0875"/>
    <w:rsid w:val="00FD0EFB"/>
    <w:rsid w:val="00FD1034"/>
    <w:rsid w:val="00FD13A4"/>
    <w:rsid w:val="00FD23F1"/>
    <w:rsid w:val="00FD243A"/>
    <w:rsid w:val="00FD2B22"/>
    <w:rsid w:val="00FD3147"/>
    <w:rsid w:val="00FD376D"/>
    <w:rsid w:val="00FD3804"/>
    <w:rsid w:val="00FD3BDC"/>
    <w:rsid w:val="00FD3C5F"/>
    <w:rsid w:val="00FD4773"/>
    <w:rsid w:val="00FD4A8F"/>
    <w:rsid w:val="00FD4B5B"/>
    <w:rsid w:val="00FD5C5D"/>
    <w:rsid w:val="00FD6048"/>
    <w:rsid w:val="00FD68C0"/>
    <w:rsid w:val="00FD7112"/>
    <w:rsid w:val="00FD7337"/>
    <w:rsid w:val="00FD7CE6"/>
    <w:rsid w:val="00FE09C1"/>
    <w:rsid w:val="00FE116F"/>
    <w:rsid w:val="00FE207B"/>
    <w:rsid w:val="00FE22E2"/>
    <w:rsid w:val="00FE22FD"/>
    <w:rsid w:val="00FE2357"/>
    <w:rsid w:val="00FE2835"/>
    <w:rsid w:val="00FE2B1C"/>
    <w:rsid w:val="00FE2D5C"/>
    <w:rsid w:val="00FE31E5"/>
    <w:rsid w:val="00FE379B"/>
    <w:rsid w:val="00FE37E7"/>
    <w:rsid w:val="00FE3A76"/>
    <w:rsid w:val="00FE47D8"/>
    <w:rsid w:val="00FE4CA8"/>
    <w:rsid w:val="00FE4CF6"/>
    <w:rsid w:val="00FE5048"/>
    <w:rsid w:val="00FE50F5"/>
    <w:rsid w:val="00FE522C"/>
    <w:rsid w:val="00FE5A87"/>
    <w:rsid w:val="00FE5ACF"/>
    <w:rsid w:val="00FE6406"/>
    <w:rsid w:val="00FE6606"/>
    <w:rsid w:val="00FE6D6F"/>
    <w:rsid w:val="00FE7024"/>
    <w:rsid w:val="00FE71E9"/>
    <w:rsid w:val="00FE74A4"/>
    <w:rsid w:val="00FE787C"/>
    <w:rsid w:val="00FE789A"/>
    <w:rsid w:val="00FF0422"/>
    <w:rsid w:val="00FF063D"/>
    <w:rsid w:val="00FF0761"/>
    <w:rsid w:val="00FF084D"/>
    <w:rsid w:val="00FF0B6C"/>
    <w:rsid w:val="00FF1105"/>
    <w:rsid w:val="00FF114C"/>
    <w:rsid w:val="00FF1506"/>
    <w:rsid w:val="00FF1DBF"/>
    <w:rsid w:val="00FF2355"/>
    <w:rsid w:val="00FF23FA"/>
    <w:rsid w:val="00FF2F36"/>
    <w:rsid w:val="00FF3600"/>
    <w:rsid w:val="00FF4318"/>
    <w:rsid w:val="00FF47A4"/>
    <w:rsid w:val="00FF4800"/>
    <w:rsid w:val="00FF4E2C"/>
    <w:rsid w:val="00FF5446"/>
    <w:rsid w:val="00FF57D1"/>
    <w:rsid w:val="00FF6217"/>
    <w:rsid w:val="00FF6C3B"/>
    <w:rsid w:val="00FF74F1"/>
    <w:rsid w:val="00FF7DC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4B0A7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642"/>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rsid w:val="0081148E"/>
    <w:pPr>
      <w:spacing w:after="120"/>
    </w:pPr>
  </w:style>
  <w:style w:type="character" w:customStyle="1" w:styleId="BodyTextChar">
    <w:name w:val="Body Text Char"/>
    <w:link w:val="BodyText"/>
    <w:locked/>
    <w:rPr>
      <w:sz w:val="24"/>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81148E"/>
    <w:pPr>
      <w:tabs>
        <w:tab w:val="right" w:leader="dot" w:pos="9592"/>
      </w:tabs>
      <w:spacing w:before="120" w:after="120"/>
      <w:ind w:left="720" w:hanging="720"/>
    </w:pPr>
    <w:rPr>
      <w:rFonts w:ascii="Courier New" w:hAnsi="Courier New" w:cstheme="minorHAnsi"/>
      <w:bCs/>
      <w:caps/>
    </w:rPr>
  </w:style>
  <w:style w:type="paragraph" w:styleId="TOC2">
    <w:name w:val="toc 2"/>
    <w:basedOn w:val="Normal"/>
    <w:next w:val="Normal"/>
    <w:autoRedefine/>
    <w:uiPriority w:val="39"/>
    <w:semiHidden/>
    <w:rsid w:val="0081148E"/>
    <w:pPr>
      <w:ind w:left="240"/>
    </w:pPr>
    <w:rPr>
      <w:rFonts w:asciiTheme="minorHAnsi" w:hAnsiTheme="minorHAnsi" w:cstheme="minorHAnsi"/>
      <w:smallCaps/>
      <w:sz w:val="20"/>
    </w:rPr>
  </w:style>
  <w:style w:type="paragraph" w:styleId="TOC3">
    <w:name w:val="toc 3"/>
    <w:basedOn w:val="Normal"/>
    <w:next w:val="Normal"/>
    <w:autoRedefine/>
    <w:uiPriority w:val="39"/>
    <w:semiHidden/>
    <w:rsid w:val="0081148E"/>
    <w:pPr>
      <w:ind w:left="480"/>
    </w:pPr>
    <w:rPr>
      <w:rFonts w:asciiTheme="minorHAnsi" w:hAnsiTheme="minorHAnsi" w:cstheme="minorHAnsi"/>
      <w:i/>
      <w:iCs/>
      <w:sz w:val="20"/>
    </w:rPr>
  </w:style>
  <w:style w:type="paragraph" w:styleId="TOC4">
    <w:name w:val="toc 4"/>
    <w:basedOn w:val="Normal"/>
    <w:next w:val="Normal"/>
    <w:autoRedefine/>
    <w:uiPriority w:val="39"/>
    <w:semiHidden/>
    <w:rsid w:val="0081148E"/>
    <w:pPr>
      <w:ind w:left="720"/>
    </w:pPr>
    <w:rPr>
      <w:rFonts w:asciiTheme="minorHAnsi" w:hAnsiTheme="minorHAnsi" w:cstheme="minorHAnsi"/>
      <w:sz w:val="18"/>
      <w:szCs w:val="18"/>
    </w:rPr>
  </w:style>
  <w:style w:type="paragraph" w:styleId="TOC5">
    <w:name w:val="toc 5"/>
    <w:basedOn w:val="Normal"/>
    <w:next w:val="Normal"/>
    <w:autoRedefine/>
    <w:uiPriority w:val="39"/>
    <w:semiHidden/>
    <w:rsid w:val="0081148E"/>
    <w:pPr>
      <w:ind w:left="960"/>
    </w:pPr>
    <w:rPr>
      <w:rFonts w:asciiTheme="minorHAnsi" w:hAnsiTheme="minorHAnsi" w:cstheme="minorHAnsi"/>
      <w:sz w:val="18"/>
      <w:szCs w:val="18"/>
    </w:rPr>
  </w:style>
  <w:style w:type="paragraph" w:styleId="TOC6">
    <w:name w:val="toc 6"/>
    <w:basedOn w:val="Normal"/>
    <w:next w:val="Normal"/>
    <w:autoRedefine/>
    <w:uiPriority w:val="39"/>
    <w:semiHidden/>
    <w:rsid w:val="0081148E"/>
    <w:pPr>
      <w:ind w:left="1200"/>
    </w:pPr>
    <w:rPr>
      <w:rFonts w:asciiTheme="minorHAnsi" w:hAnsiTheme="minorHAnsi" w:cstheme="minorHAnsi"/>
      <w:sz w:val="18"/>
      <w:szCs w:val="18"/>
    </w:rPr>
  </w:style>
  <w:style w:type="paragraph" w:styleId="TOC7">
    <w:name w:val="toc 7"/>
    <w:basedOn w:val="Normal"/>
    <w:next w:val="Normal"/>
    <w:autoRedefine/>
    <w:uiPriority w:val="39"/>
    <w:semiHidden/>
    <w:rsid w:val="0081148E"/>
    <w:pPr>
      <w:ind w:left="1440"/>
    </w:pPr>
    <w:rPr>
      <w:rFonts w:asciiTheme="minorHAnsi" w:hAnsiTheme="minorHAnsi" w:cstheme="minorHAnsi"/>
      <w:sz w:val="18"/>
      <w:szCs w:val="18"/>
    </w:rPr>
  </w:style>
  <w:style w:type="paragraph" w:styleId="TOC8">
    <w:name w:val="toc 8"/>
    <w:basedOn w:val="Normal"/>
    <w:next w:val="Normal"/>
    <w:autoRedefine/>
    <w:uiPriority w:val="39"/>
    <w:semiHidden/>
    <w:rsid w:val="0081148E"/>
    <w:pPr>
      <w:ind w:left="1680"/>
    </w:pPr>
    <w:rPr>
      <w:rFonts w:asciiTheme="minorHAnsi" w:hAnsiTheme="minorHAnsi" w:cstheme="minorHAnsi"/>
      <w:sz w:val="18"/>
      <w:szCs w:val="18"/>
    </w:rPr>
  </w:style>
  <w:style w:type="paragraph" w:styleId="TOC9">
    <w:name w:val="toc 9"/>
    <w:basedOn w:val="Normal"/>
    <w:next w:val="Normal"/>
    <w:autoRedefine/>
    <w:uiPriority w:val="39"/>
    <w:semiHidden/>
    <w:rsid w:val="0081148E"/>
    <w:pPr>
      <w:ind w:left="1920"/>
    </w:pPr>
    <w:rPr>
      <w:rFonts w:asciiTheme="minorHAnsi" w:hAnsiTheme="minorHAnsi" w:cstheme="minorHAnsi"/>
      <w:sz w:val="18"/>
      <w:szCs w:val="18"/>
    </w:r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841AC4"/>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44"/>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rsid w:val="0081148E"/>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9"/>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9"/>
      </w:numPr>
      <w:spacing w:after="240"/>
      <w:outlineLvl w:val="1"/>
    </w:pPr>
    <w:rPr>
      <w:rFonts w:ascii="Courier New" w:hAnsi="Courier New" w:cs="Courier New"/>
    </w:rPr>
  </w:style>
  <w:style w:type="paragraph" w:customStyle="1" w:styleId="PUCL3">
    <w:name w:val="PUC_L3"/>
    <w:basedOn w:val="PUCL2"/>
    <w:next w:val="BodyText"/>
    <w:uiPriority w:val="99"/>
    <w:rsid w:val="0081148E"/>
    <w:pPr>
      <w:numPr>
        <w:ilvl w:val="2"/>
      </w:numPr>
      <w:outlineLvl w:val="2"/>
    </w:pPr>
  </w:style>
  <w:style w:type="paragraph" w:customStyle="1" w:styleId="PUCL4">
    <w:name w:val="PUC_L4"/>
    <w:basedOn w:val="PUCL3"/>
    <w:next w:val="BodyText"/>
    <w:uiPriority w:val="99"/>
    <w:rsid w:val="0081148E"/>
    <w:pPr>
      <w:numPr>
        <w:ilvl w:val="3"/>
      </w:numPr>
      <w:outlineLvl w:val="3"/>
    </w:pPr>
  </w:style>
  <w:style w:type="paragraph" w:customStyle="1" w:styleId="PUCL5">
    <w:name w:val="PUC_L5"/>
    <w:basedOn w:val="PUCL4"/>
    <w:next w:val="BodyText"/>
    <w:uiPriority w:val="99"/>
    <w:rsid w:val="0081148E"/>
    <w:pPr>
      <w:numPr>
        <w:ilvl w:val="4"/>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6"/>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68"/>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tabs>
        <w:tab w:val="clear" w:pos="5040"/>
        <w:tab w:val="num" w:pos="5760"/>
      </w:tabs>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Normal"/>
    <w:pPr>
      <w:numPr>
        <w:ilvl w:val="8"/>
      </w:numPr>
      <w:tabs>
        <w:tab w:val="clear" w:pos="6480"/>
        <w:tab w:val="num" w:pos="5760"/>
      </w:tabs>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0042C3"/>
    <w:rPr>
      <w:sz w:val="24"/>
    </w:rPr>
  </w:style>
  <w:style w:type="numbering" w:customStyle="1" w:styleId="NoList1">
    <w:name w:val="No List1"/>
    <w:next w:val="NoList"/>
    <w:uiPriority w:val="99"/>
    <w:semiHidden/>
    <w:unhideWhenUsed/>
    <w:rsid w:val="000042C3"/>
  </w:style>
  <w:style w:type="numbering" w:customStyle="1" w:styleId="NoList11">
    <w:name w:val="No List11"/>
    <w:next w:val="NoList"/>
    <w:uiPriority w:val="99"/>
    <w:semiHidden/>
    <w:unhideWhenUsed/>
    <w:rsid w:val="000042C3"/>
  </w:style>
  <w:style w:type="table" w:customStyle="1" w:styleId="TableGrid12">
    <w:name w:val="Table Grid12"/>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41BA"/>
    <w:rPr>
      <w:color w:val="808080"/>
      <w:shd w:val="clear" w:color="auto" w:fill="E6E6E6"/>
    </w:rPr>
  </w:style>
  <w:style w:type="character" w:customStyle="1" w:styleId="UnresolvedMention10">
    <w:name w:val="Unresolved Mention1"/>
    <w:basedOn w:val="DefaultParagraphFont"/>
    <w:uiPriority w:val="99"/>
    <w:semiHidden/>
    <w:unhideWhenUsed/>
    <w:rsid w:val="005622B0"/>
    <w:rPr>
      <w:color w:val="808080"/>
      <w:shd w:val="clear" w:color="auto" w:fill="E6E6E6"/>
    </w:rPr>
  </w:style>
  <w:style w:type="character" w:customStyle="1" w:styleId="UnresolvedMention2">
    <w:name w:val="Unresolved Mention2"/>
    <w:basedOn w:val="DefaultParagraphFont"/>
    <w:uiPriority w:val="99"/>
    <w:semiHidden/>
    <w:unhideWhenUsed/>
    <w:rsid w:val="005622B0"/>
    <w:rPr>
      <w:color w:val="808080"/>
      <w:shd w:val="clear" w:color="auto" w:fill="E6E6E6"/>
    </w:rPr>
  </w:style>
  <w:style w:type="table" w:customStyle="1" w:styleId="TableGrid6">
    <w:name w:val="Table Grid6"/>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rsid w:val="00A04091"/>
    <w:pPr>
      <w:numPr>
        <w:numId w:val="75"/>
      </w:numPr>
      <w:jc w:val="center"/>
    </w:pPr>
    <w:rPr>
      <w:rFonts w:eastAsiaTheme="minorHAnsi"/>
      <w:szCs w:val="24"/>
    </w:rPr>
  </w:style>
  <w:style w:type="paragraph" w:customStyle="1" w:styleId="11">
    <w:name w:val="1.1"/>
    <w:basedOn w:val="Normal"/>
    <w:rsid w:val="00A04091"/>
    <w:pPr>
      <w:numPr>
        <w:ilvl w:val="1"/>
        <w:numId w:val="75"/>
      </w:numPr>
    </w:pPr>
    <w:rPr>
      <w:rFonts w:eastAsiaTheme="minorHAnsi"/>
      <w:szCs w:val="24"/>
    </w:rPr>
  </w:style>
  <w:style w:type="paragraph" w:customStyle="1" w:styleId="111">
    <w:name w:val="1.1.1"/>
    <w:basedOn w:val="Normal"/>
    <w:rsid w:val="00A04091"/>
    <w:pPr>
      <w:numPr>
        <w:ilvl w:val="2"/>
        <w:numId w:val="75"/>
      </w:numPr>
    </w:pPr>
    <w:rPr>
      <w:rFonts w:eastAsiaTheme="minorHAnsi"/>
      <w:szCs w:val="24"/>
    </w:rPr>
  </w:style>
  <w:style w:type="paragraph" w:customStyle="1" w:styleId="Corp1L2Underline">
    <w:name w:val="Corp1_L2 + Underline"/>
    <w:basedOn w:val="BodyText"/>
    <w:rsid w:val="0080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2057">
      <w:bodyDiv w:val="1"/>
      <w:marLeft w:val="0"/>
      <w:marRight w:val="0"/>
      <w:marTop w:val="0"/>
      <w:marBottom w:val="0"/>
      <w:divBdr>
        <w:top w:val="none" w:sz="0" w:space="0" w:color="auto"/>
        <w:left w:val="none" w:sz="0" w:space="0" w:color="auto"/>
        <w:bottom w:val="none" w:sz="0" w:space="0" w:color="auto"/>
        <w:right w:val="none" w:sz="0" w:space="0" w:color="auto"/>
      </w:divBdr>
    </w:div>
    <w:div w:id="163663756">
      <w:bodyDiv w:val="1"/>
      <w:marLeft w:val="0"/>
      <w:marRight w:val="0"/>
      <w:marTop w:val="0"/>
      <w:marBottom w:val="0"/>
      <w:divBdr>
        <w:top w:val="none" w:sz="0" w:space="0" w:color="auto"/>
        <w:left w:val="none" w:sz="0" w:space="0" w:color="auto"/>
        <w:bottom w:val="none" w:sz="0" w:space="0" w:color="auto"/>
        <w:right w:val="none" w:sz="0" w:space="0" w:color="auto"/>
      </w:divBdr>
    </w:div>
    <w:div w:id="202518146">
      <w:bodyDiv w:val="1"/>
      <w:marLeft w:val="0"/>
      <w:marRight w:val="0"/>
      <w:marTop w:val="0"/>
      <w:marBottom w:val="0"/>
      <w:divBdr>
        <w:top w:val="none" w:sz="0" w:space="0" w:color="auto"/>
        <w:left w:val="none" w:sz="0" w:space="0" w:color="auto"/>
        <w:bottom w:val="none" w:sz="0" w:space="0" w:color="auto"/>
        <w:right w:val="none" w:sz="0" w:space="0" w:color="auto"/>
      </w:divBdr>
    </w:div>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439569804">
      <w:bodyDiv w:val="1"/>
      <w:marLeft w:val="0"/>
      <w:marRight w:val="0"/>
      <w:marTop w:val="0"/>
      <w:marBottom w:val="0"/>
      <w:divBdr>
        <w:top w:val="none" w:sz="0" w:space="0" w:color="auto"/>
        <w:left w:val="none" w:sz="0" w:space="0" w:color="auto"/>
        <w:bottom w:val="none" w:sz="0" w:space="0" w:color="auto"/>
        <w:right w:val="none" w:sz="0" w:space="0" w:color="auto"/>
      </w:divBdr>
    </w:div>
    <w:div w:id="471871621">
      <w:bodyDiv w:val="1"/>
      <w:marLeft w:val="0"/>
      <w:marRight w:val="0"/>
      <w:marTop w:val="0"/>
      <w:marBottom w:val="0"/>
      <w:divBdr>
        <w:top w:val="none" w:sz="0" w:space="0" w:color="auto"/>
        <w:left w:val="none" w:sz="0" w:space="0" w:color="auto"/>
        <w:bottom w:val="none" w:sz="0" w:space="0" w:color="auto"/>
        <w:right w:val="none" w:sz="0" w:space="0" w:color="auto"/>
      </w:divBdr>
    </w:div>
    <w:div w:id="526060978">
      <w:bodyDiv w:val="1"/>
      <w:marLeft w:val="0"/>
      <w:marRight w:val="0"/>
      <w:marTop w:val="0"/>
      <w:marBottom w:val="0"/>
      <w:divBdr>
        <w:top w:val="none" w:sz="0" w:space="0" w:color="auto"/>
        <w:left w:val="none" w:sz="0" w:space="0" w:color="auto"/>
        <w:bottom w:val="none" w:sz="0" w:space="0" w:color="auto"/>
        <w:right w:val="none" w:sz="0" w:space="0" w:color="auto"/>
      </w:divBdr>
    </w:div>
    <w:div w:id="550533278">
      <w:bodyDiv w:val="1"/>
      <w:marLeft w:val="0"/>
      <w:marRight w:val="0"/>
      <w:marTop w:val="0"/>
      <w:marBottom w:val="0"/>
      <w:divBdr>
        <w:top w:val="none" w:sz="0" w:space="0" w:color="auto"/>
        <w:left w:val="none" w:sz="0" w:space="0" w:color="auto"/>
        <w:bottom w:val="none" w:sz="0" w:space="0" w:color="auto"/>
        <w:right w:val="none" w:sz="0" w:space="0" w:color="auto"/>
      </w:divBdr>
    </w:div>
    <w:div w:id="607276823">
      <w:bodyDiv w:val="1"/>
      <w:marLeft w:val="0"/>
      <w:marRight w:val="0"/>
      <w:marTop w:val="0"/>
      <w:marBottom w:val="0"/>
      <w:divBdr>
        <w:top w:val="none" w:sz="0" w:space="0" w:color="auto"/>
        <w:left w:val="none" w:sz="0" w:space="0" w:color="auto"/>
        <w:bottom w:val="none" w:sz="0" w:space="0" w:color="auto"/>
        <w:right w:val="none" w:sz="0" w:space="0" w:color="auto"/>
      </w:divBdr>
    </w:div>
    <w:div w:id="836726980">
      <w:bodyDiv w:val="1"/>
      <w:marLeft w:val="0"/>
      <w:marRight w:val="0"/>
      <w:marTop w:val="0"/>
      <w:marBottom w:val="0"/>
      <w:divBdr>
        <w:top w:val="none" w:sz="0" w:space="0" w:color="auto"/>
        <w:left w:val="none" w:sz="0" w:space="0" w:color="auto"/>
        <w:bottom w:val="none" w:sz="0" w:space="0" w:color="auto"/>
        <w:right w:val="none" w:sz="0" w:space="0" w:color="auto"/>
      </w:divBdr>
    </w:div>
    <w:div w:id="906963834">
      <w:bodyDiv w:val="1"/>
      <w:marLeft w:val="0"/>
      <w:marRight w:val="0"/>
      <w:marTop w:val="0"/>
      <w:marBottom w:val="0"/>
      <w:divBdr>
        <w:top w:val="none" w:sz="0" w:space="0" w:color="auto"/>
        <w:left w:val="none" w:sz="0" w:space="0" w:color="auto"/>
        <w:bottom w:val="none" w:sz="0" w:space="0" w:color="auto"/>
        <w:right w:val="none" w:sz="0" w:space="0" w:color="auto"/>
      </w:divBdr>
    </w:div>
    <w:div w:id="908921241">
      <w:bodyDiv w:val="1"/>
      <w:marLeft w:val="0"/>
      <w:marRight w:val="0"/>
      <w:marTop w:val="0"/>
      <w:marBottom w:val="0"/>
      <w:divBdr>
        <w:top w:val="none" w:sz="0" w:space="0" w:color="auto"/>
        <w:left w:val="none" w:sz="0" w:space="0" w:color="auto"/>
        <w:bottom w:val="none" w:sz="0" w:space="0" w:color="auto"/>
        <w:right w:val="none" w:sz="0" w:space="0" w:color="auto"/>
      </w:divBdr>
      <w:divsChild>
        <w:div w:id="1374772672">
          <w:marLeft w:val="0"/>
          <w:marRight w:val="0"/>
          <w:marTop w:val="0"/>
          <w:marBottom w:val="0"/>
          <w:divBdr>
            <w:top w:val="none" w:sz="0" w:space="0" w:color="auto"/>
            <w:left w:val="none" w:sz="0" w:space="0" w:color="auto"/>
            <w:bottom w:val="none" w:sz="0" w:space="0" w:color="auto"/>
            <w:right w:val="none" w:sz="0" w:space="0" w:color="auto"/>
          </w:divBdr>
          <w:divsChild>
            <w:div w:id="1400636236">
              <w:marLeft w:val="0"/>
              <w:marRight w:val="0"/>
              <w:marTop w:val="0"/>
              <w:marBottom w:val="0"/>
              <w:divBdr>
                <w:top w:val="none" w:sz="0" w:space="0" w:color="auto"/>
                <w:left w:val="none" w:sz="0" w:space="0" w:color="auto"/>
                <w:bottom w:val="none" w:sz="0" w:space="0" w:color="auto"/>
                <w:right w:val="none" w:sz="0" w:space="0" w:color="auto"/>
              </w:divBdr>
            </w:div>
            <w:div w:id="1921132758">
              <w:marLeft w:val="0"/>
              <w:marRight w:val="0"/>
              <w:marTop w:val="0"/>
              <w:marBottom w:val="0"/>
              <w:divBdr>
                <w:top w:val="none" w:sz="0" w:space="0" w:color="auto"/>
                <w:left w:val="none" w:sz="0" w:space="0" w:color="auto"/>
                <w:bottom w:val="none" w:sz="0" w:space="0" w:color="auto"/>
                <w:right w:val="none" w:sz="0" w:space="0" w:color="auto"/>
              </w:divBdr>
            </w:div>
            <w:div w:id="9789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2552">
      <w:bodyDiv w:val="1"/>
      <w:marLeft w:val="0"/>
      <w:marRight w:val="0"/>
      <w:marTop w:val="0"/>
      <w:marBottom w:val="0"/>
      <w:divBdr>
        <w:top w:val="none" w:sz="0" w:space="0" w:color="auto"/>
        <w:left w:val="none" w:sz="0" w:space="0" w:color="auto"/>
        <w:bottom w:val="none" w:sz="0" w:space="0" w:color="auto"/>
        <w:right w:val="none" w:sz="0" w:space="0" w:color="auto"/>
      </w:divBdr>
    </w:div>
    <w:div w:id="1274240882">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56342688">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554079493">
      <w:bodyDiv w:val="1"/>
      <w:marLeft w:val="0"/>
      <w:marRight w:val="0"/>
      <w:marTop w:val="0"/>
      <w:marBottom w:val="0"/>
      <w:divBdr>
        <w:top w:val="none" w:sz="0" w:space="0" w:color="auto"/>
        <w:left w:val="none" w:sz="0" w:space="0" w:color="auto"/>
        <w:bottom w:val="none" w:sz="0" w:space="0" w:color="auto"/>
        <w:right w:val="none" w:sz="0" w:space="0" w:color="auto"/>
      </w:divBdr>
    </w:div>
    <w:div w:id="1645352543">
      <w:bodyDiv w:val="1"/>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1710103459">
      <w:bodyDiv w:val="1"/>
      <w:marLeft w:val="0"/>
      <w:marRight w:val="0"/>
      <w:marTop w:val="0"/>
      <w:marBottom w:val="0"/>
      <w:divBdr>
        <w:top w:val="none" w:sz="0" w:space="0" w:color="auto"/>
        <w:left w:val="none" w:sz="0" w:space="0" w:color="auto"/>
        <w:bottom w:val="none" w:sz="0" w:space="0" w:color="auto"/>
        <w:right w:val="none" w:sz="0" w:space="0" w:color="auto"/>
      </w:divBdr>
    </w:div>
    <w:div w:id="1722248936">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117" Type="http://schemas.openxmlformats.org/officeDocument/2006/relationships/footer" Target="footer80.xml"/><Relationship Id="rId21" Type="http://schemas.openxmlformats.org/officeDocument/2006/relationships/footer" Target="footer7.xml"/><Relationship Id="rId42" Type="http://schemas.openxmlformats.org/officeDocument/2006/relationships/footer" Target="footer27.xml"/><Relationship Id="rId47" Type="http://schemas.openxmlformats.org/officeDocument/2006/relationships/footer" Target="footer32.xml"/><Relationship Id="rId63" Type="http://schemas.openxmlformats.org/officeDocument/2006/relationships/header" Target="header10.xml"/><Relationship Id="rId68" Type="http://schemas.openxmlformats.org/officeDocument/2006/relationships/image" Target="media/image5.wmf"/><Relationship Id="rId84" Type="http://schemas.openxmlformats.org/officeDocument/2006/relationships/header" Target="header16.xml"/><Relationship Id="rId89" Type="http://schemas.openxmlformats.org/officeDocument/2006/relationships/footer" Target="footer58.xml"/><Relationship Id="rId112" Type="http://schemas.openxmlformats.org/officeDocument/2006/relationships/footer" Target="footer75.xml"/><Relationship Id="rId16" Type="http://schemas.openxmlformats.org/officeDocument/2006/relationships/header" Target="header5.xml"/><Relationship Id="rId107" Type="http://schemas.openxmlformats.org/officeDocument/2006/relationships/footer" Target="footer72.xml"/><Relationship Id="rId11" Type="http://schemas.openxmlformats.org/officeDocument/2006/relationships/footer" Target="footer2.xml"/><Relationship Id="rId32" Type="http://schemas.openxmlformats.org/officeDocument/2006/relationships/footer" Target="footer17.xml"/><Relationship Id="rId37" Type="http://schemas.openxmlformats.org/officeDocument/2006/relationships/footer" Target="footer22.xml"/><Relationship Id="rId53" Type="http://schemas.openxmlformats.org/officeDocument/2006/relationships/footer" Target="footer38.xml"/><Relationship Id="rId58" Type="http://schemas.openxmlformats.org/officeDocument/2006/relationships/footer" Target="footer42.xml"/><Relationship Id="rId74" Type="http://schemas.openxmlformats.org/officeDocument/2006/relationships/header" Target="header12.xml"/><Relationship Id="rId79" Type="http://schemas.openxmlformats.org/officeDocument/2006/relationships/header" Target="header14.xml"/><Relationship Id="rId102" Type="http://schemas.openxmlformats.org/officeDocument/2006/relationships/header" Target="header21.xml"/><Relationship Id="rId5" Type="http://schemas.openxmlformats.org/officeDocument/2006/relationships/footnotes" Target="footnotes.xml"/><Relationship Id="rId90" Type="http://schemas.openxmlformats.org/officeDocument/2006/relationships/footer" Target="footer59.xml"/><Relationship Id="rId95" Type="http://schemas.openxmlformats.org/officeDocument/2006/relationships/header" Target="header19.xml"/><Relationship Id="rId22" Type="http://schemas.openxmlformats.org/officeDocument/2006/relationships/header" Target="header8.xml"/><Relationship Id="rId27" Type="http://schemas.openxmlformats.org/officeDocument/2006/relationships/footer" Target="footer12.xml"/><Relationship Id="rId43" Type="http://schemas.openxmlformats.org/officeDocument/2006/relationships/footer" Target="footer28.xml"/><Relationship Id="rId48" Type="http://schemas.openxmlformats.org/officeDocument/2006/relationships/footer" Target="footer33.xml"/><Relationship Id="rId64" Type="http://schemas.openxmlformats.org/officeDocument/2006/relationships/footer" Target="footer46.xml"/><Relationship Id="rId69" Type="http://schemas.openxmlformats.org/officeDocument/2006/relationships/image" Target="media/image6.wmf"/><Relationship Id="rId113" Type="http://schemas.openxmlformats.org/officeDocument/2006/relationships/footer" Target="footer76.xml"/><Relationship Id="rId118" Type="http://schemas.openxmlformats.org/officeDocument/2006/relationships/fontTable" Target="fontTable.xml"/><Relationship Id="rId80" Type="http://schemas.openxmlformats.org/officeDocument/2006/relationships/header" Target="header15.xml"/><Relationship Id="rId85" Type="http://schemas.openxmlformats.org/officeDocument/2006/relationships/footer" Target="footer56.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footer" Target="footer18.xml"/><Relationship Id="rId38" Type="http://schemas.openxmlformats.org/officeDocument/2006/relationships/footer" Target="footer23.xml"/><Relationship Id="rId59" Type="http://schemas.openxmlformats.org/officeDocument/2006/relationships/footer" Target="footer43.xml"/><Relationship Id="rId103" Type="http://schemas.openxmlformats.org/officeDocument/2006/relationships/footer" Target="footer69.xml"/><Relationship Id="rId108" Type="http://schemas.openxmlformats.org/officeDocument/2006/relationships/header" Target="header23.xml"/><Relationship Id="rId54" Type="http://schemas.openxmlformats.org/officeDocument/2006/relationships/footer" Target="footer39.xml"/><Relationship Id="rId70" Type="http://schemas.openxmlformats.org/officeDocument/2006/relationships/header" Target="header11.xml"/><Relationship Id="rId75" Type="http://schemas.openxmlformats.org/officeDocument/2006/relationships/footer" Target="footer50.xml"/><Relationship Id="rId91" Type="http://schemas.openxmlformats.org/officeDocument/2006/relationships/footer" Target="footer60.xml"/><Relationship Id="rId96" Type="http://schemas.openxmlformats.org/officeDocument/2006/relationships/footer" Target="footer64.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8.xml"/><Relationship Id="rId28" Type="http://schemas.openxmlformats.org/officeDocument/2006/relationships/footer" Target="footer13.xml"/><Relationship Id="rId49" Type="http://schemas.openxmlformats.org/officeDocument/2006/relationships/footer" Target="footer34.xml"/><Relationship Id="rId114" Type="http://schemas.openxmlformats.org/officeDocument/2006/relationships/footer" Target="footer77.xml"/><Relationship Id="rId119" Type="http://schemas.openxmlformats.org/officeDocument/2006/relationships/theme" Target="theme/theme1.xml"/><Relationship Id="rId44" Type="http://schemas.openxmlformats.org/officeDocument/2006/relationships/footer" Target="footer29.xml"/><Relationship Id="rId60" Type="http://schemas.openxmlformats.org/officeDocument/2006/relationships/footer" Target="footer44.xml"/><Relationship Id="rId65" Type="http://schemas.openxmlformats.org/officeDocument/2006/relationships/image" Target="media/image3.png"/><Relationship Id="rId81" Type="http://schemas.openxmlformats.org/officeDocument/2006/relationships/footer" Target="footer53.xml"/><Relationship Id="rId86"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footer" Target="footer24.xml"/><Relationship Id="rId109" Type="http://schemas.openxmlformats.org/officeDocument/2006/relationships/footer" Target="footer73.xml"/><Relationship Id="rId34" Type="http://schemas.openxmlformats.org/officeDocument/2006/relationships/footer" Target="footer19.xml"/><Relationship Id="rId50" Type="http://schemas.openxmlformats.org/officeDocument/2006/relationships/footer" Target="footer35.xml"/><Relationship Id="rId55" Type="http://schemas.openxmlformats.org/officeDocument/2006/relationships/header" Target="header9.xml"/><Relationship Id="rId76" Type="http://schemas.openxmlformats.org/officeDocument/2006/relationships/footer" Target="footer51.xml"/><Relationship Id="rId97" Type="http://schemas.openxmlformats.org/officeDocument/2006/relationships/header" Target="header20.xml"/><Relationship Id="rId104" Type="http://schemas.openxmlformats.org/officeDocument/2006/relationships/footer" Target="footer70.xml"/><Relationship Id="rId120" Type="http://schemas.openxmlformats.org/officeDocument/2006/relationships/customXml" Target="../customXml/item1.xml"/><Relationship Id="rId7" Type="http://schemas.openxmlformats.org/officeDocument/2006/relationships/image" Target="media/image1.jpeg"/><Relationship Id="rId71" Type="http://schemas.openxmlformats.org/officeDocument/2006/relationships/footer" Target="footer47.xml"/><Relationship Id="rId92" Type="http://schemas.openxmlformats.org/officeDocument/2006/relationships/footer" Target="footer61.xml"/><Relationship Id="rId2" Type="http://schemas.openxmlformats.org/officeDocument/2006/relationships/styles" Target="styles.xml"/><Relationship Id="rId29" Type="http://schemas.openxmlformats.org/officeDocument/2006/relationships/footer" Target="footer14.xml"/><Relationship Id="rId24" Type="http://schemas.openxmlformats.org/officeDocument/2006/relationships/footer" Target="footer9.xml"/><Relationship Id="rId40" Type="http://schemas.openxmlformats.org/officeDocument/2006/relationships/footer" Target="footer25.xml"/><Relationship Id="rId45" Type="http://schemas.openxmlformats.org/officeDocument/2006/relationships/footer" Target="footer30.xml"/><Relationship Id="rId66" Type="http://schemas.openxmlformats.org/officeDocument/2006/relationships/image" Target="cid:image002.png@01D4E862.ED346520" TargetMode="External"/><Relationship Id="rId87" Type="http://schemas.openxmlformats.org/officeDocument/2006/relationships/footer" Target="footer57.xml"/><Relationship Id="rId110" Type="http://schemas.openxmlformats.org/officeDocument/2006/relationships/header" Target="header24.xml"/><Relationship Id="rId115" Type="http://schemas.openxmlformats.org/officeDocument/2006/relationships/footer" Target="footer78.xml"/><Relationship Id="rId61" Type="http://schemas.openxmlformats.org/officeDocument/2006/relationships/image" Target="media/image2.emf"/><Relationship Id="rId82" Type="http://schemas.openxmlformats.org/officeDocument/2006/relationships/footer" Target="footer54.xml"/><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footer" Target="footer15.xml"/><Relationship Id="rId35" Type="http://schemas.openxmlformats.org/officeDocument/2006/relationships/footer" Target="footer20.xml"/><Relationship Id="rId56" Type="http://schemas.openxmlformats.org/officeDocument/2006/relationships/footer" Target="footer40.xml"/><Relationship Id="rId77" Type="http://schemas.openxmlformats.org/officeDocument/2006/relationships/header" Target="header13.xml"/><Relationship Id="rId100" Type="http://schemas.openxmlformats.org/officeDocument/2006/relationships/footer" Target="footer67.xml"/><Relationship Id="rId105" Type="http://schemas.openxmlformats.org/officeDocument/2006/relationships/header" Target="header22.xml"/><Relationship Id="rId8" Type="http://schemas.openxmlformats.org/officeDocument/2006/relationships/header" Target="header1.xml"/><Relationship Id="rId51" Type="http://schemas.openxmlformats.org/officeDocument/2006/relationships/footer" Target="footer36.xml"/><Relationship Id="rId72" Type="http://schemas.openxmlformats.org/officeDocument/2006/relationships/footer" Target="footer48.xml"/><Relationship Id="rId93" Type="http://schemas.openxmlformats.org/officeDocument/2006/relationships/footer" Target="footer62.xml"/><Relationship Id="rId98" Type="http://schemas.openxmlformats.org/officeDocument/2006/relationships/footer" Target="footer65.xml"/><Relationship Id="rId121" Type="http://schemas.openxmlformats.org/officeDocument/2006/relationships/customXml" Target="../customXml/item2.xml"/><Relationship Id="rId3" Type="http://schemas.openxmlformats.org/officeDocument/2006/relationships/settings" Target="settings.xml"/><Relationship Id="rId25" Type="http://schemas.openxmlformats.org/officeDocument/2006/relationships/footer" Target="footer10.xml"/><Relationship Id="rId46" Type="http://schemas.openxmlformats.org/officeDocument/2006/relationships/footer" Target="footer31.xml"/><Relationship Id="rId67" Type="http://schemas.openxmlformats.org/officeDocument/2006/relationships/image" Target="media/image4.wmf"/><Relationship Id="rId116" Type="http://schemas.openxmlformats.org/officeDocument/2006/relationships/footer" Target="footer79.xml"/><Relationship Id="rId20" Type="http://schemas.openxmlformats.org/officeDocument/2006/relationships/footer" Target="footer6.xml"/><Relationship Id="rId41" Type="http://schemas.openxmlformats.org/officeDocument/2006/relationships/footer" Target="footer26.xml"/><Relationship Id="rId62" Type="http://schemas.openxmlformats.org/officeDocument/2006/relationships/footer" Target="footer45.xml"/><Relationship Id="rId83" Type="http://schemas.openxmlformats.org/officeDocument/2006/relationships/footer" Target="footer55.xml"/><Relationship Id="rId88" Type="http://schemas.openxmlformats.org/officeDocument/2006/relationships/header" Target="header18.xml"/><Relationship Id="rId111" Type="http://schemas.openxmlformats.org/officeDocument/2006/relationships/footer" Target="footer74.xml"/><Relationship Id="rId15" Type="http://schemas.openxmlformats.org/officeDocument/2006/relationships/footer" Target="footer4.xml"/><Relationship Id="rId36" Type="http://schemas.openxmlformats.org/officeDocument/2006/relationships/footer" Target="footer21.xml"/><Relationship Id="rId57" Type="http://schemas.openxmlformats.org/officeDocument/2006/relationships/footer" Target="footer41.xml"/><Relationship Id="rId106" Type="http://schemas.openxmlformats.org/officeDocument/2006/relationships/footer" Target="footer71.xml"/><Relationship Id="rId10" Type="http://schemas.openxmlformats.org/officeDocument/2006/relationships/header" Target="header2.xml"/><Relationship Id="rId31" Type="http://schemas.openxmlformats.org/officeDocument/2006/relationships/footer" Target="footer16.xml"/><Relationship Id="rId52" Type="http://schemas.openxmlformats.org/officeDocument/2006/relationships/footer" Target="footer37.xml"/><Relationship Id="rId73" Type="http://schemas.openxmlformats.org/officeDocument/2006/relationships/footer" Target="footer49.xml"/><Relationship Id="rId78" Type="http://schemas.openxmlformats.org/officeDocument/2006/relationships/footer" Target="footer52.xml"/><Relationship Id="rId94" Type="http://schemas.openxmlformats.org/officeDocument/2006/relationships/footer" Target="footer63.xml"/><Relationship Id="rId99" Type="http://schemas.openxmlformats.org/officeDocument/2006/relationships/footer" Target="footer66.xml"/><Relationship Id="rId101" Type="http://schemas.openxmlformats.org/officeDocument/2006/relationships/footer" Target="footer68.xml"/><Relationship Id="rId1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Props1.xml><?xml version="1.0" encoding="utf-8"?>
<ds:datastoreItem xmlns:ds="http://schemas.openxmlformats.org/officeDocument/2006/customXml" ds:itemID="{878BDA4B-D350-4E0A-B1B6-49590CFE0C5D}"/>
</file>

<file path=customXml/itemProps2.xml><?xml version="1.0" encoding="utf-8"?>
<ds:datastoreItem xmlns:ds="http://schemas.openxmlformats.org/officeDocument/2006/customXml" ds:itemID="{22C453AB-4057-4DE4-8831-DD9060F5381F}"/>
</file>

<file path=customXml/itemProps3.xml><?xml version="1.0" encoding="utf-8"?>
<ds:datastoreItem xmlns:ds="http://schemas.openxmlformats.org/officeDocument/2006/customXml" ds:itemID="{5F86FD1B-2AD1-4F69-909B-3866312DE300}"/>
</file>

<file path=docProps/app.xml><?xml version="1.0" encoding="utf-8"?>
<Properties xmlns="http://schemas.openxmlformats.org/officeDocument/2006/extended-properties" xmlns:vt="http://schemas.openxmlformats.org/officeDocument/2006/docPropsVTypes">
  <Template>Normal.dotm</Template>
  <TotalTime>0</TotalTime>
  <Pages>402</Pages>
  <Words>108797</Words>
  <Characters>620144</Characters>
  <Application>Microsoft Office Word</Application>
  <DocSecurity>0</DocSecurity>
  <PresentationFormat>15|.DOCX</PresentationFormat>
  <Lines>5167</Lines>
  <Paragraphs>1454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727487</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2020-07-17T20:18:00Z</dcterms:created>
  <dcterms:modified xsi:type="dcterms:W3CDTF">2020-07-17T20:28:00Z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0x010100B76D1659A4697444B9C4C1FBFC795B58</vt:lpwstr>
  </property>
</Properties>
</file>